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C37AD7" w:rsidRPr="00F531F7" w14:paraId="60DF30C7" w14:textId="77777777">
        <w:tblPrEx>
          <w:tblCellMar>
            <w:top w:w="0" w:type="dxa"/>
            <w:bottom w:w="0" w:type="dxa"/>
          </w:tblCellMar>
        </w:tblPrEx>
        <w:tc>
          <w:tcPr>
            <w:tcW w:w="9160" w:type="dxa"/>
            <w:shd w:val="clear" w:color="auto" w:fill="EEECE1"/>
          </w:tcPr>
          <w:p w14:paraId="4D64E483" w14:textId="77777777" w:rsidR="00C37AD7" w:rsidRPr="00D61778" w:rsidRDefault="00C37AD7" w:rsidP="00C37AD7">
            <w:pPr>
              <w:rPr>
                <w:color w:val="EEECE1"/>
                <w:lang w:val="en-CA" w:bidi="ar-SA"/>
              </w:rPr>
            </w:pPr>
          </w:p>
          <w:p w14:paraId="329F5B0B" w14:textId="77777777" w:rsidR="00C37AD7" w:rsidRPr="00F531F7" w:rsidRDefault="00C37AD7">
            <w:pPr>
              <w:ind w:firstLine="0"/>
              <w:jc w:val="center"/>
              <w:rPr>
                <w:b/>
                <w:sz w:val="20"/>
                <w:lang w:bidi="ar-SA"/>
              </w:rPr>
            </w:pPr>
          </w:p>
          <w:p w14:paraId="26748C97" w14:textId="77777777" w:rsidR="00C37AD7" w:rsidRPr="00F531F7" w:rsidRDefault="00C37AD7">
            <w:pPr>
              <w:ind w:firstLine="0"/>
              <w:jc w:val="center"/>
              <w:rPr>
                <w:b/>
                <w:sz w:val="20"/>
                <w:lang w:bidi="ar-SA"/>
              </w:rPr>
            </w:pPr>
          </w:p>
          <w:p w14:paraId="60423D4B" w14:textId="77777777" w:rsidR="00C37AD7" w:rsidRPr="00F531F7" w:rsidRDefault="00C37AD7">
            <w:pPr>
              <w:ind w:firstLine="0"/>
              <w:jc w:val="center"/>
              <w:rPr>
                <w:b/>
                <w:sz w:val="20"/>
                <w:lang w:bidi="ar-SA"/>
              </w:rPr>
            </w:pPr>
          </w:p>
          <w:p w14:paraId="6836482D" w14:textId="77777777" w:rsidR="00C37AD7" w:rsidRPr="00F531F7" w:rsidRDefault="00C37AD7">
            <w:pPr>
              <w:ind w:firstLine="0"/>
              <w:jc w:val="center"/>
              <w:rPr>
                <w:b/>
                <w:sz w:val="20"/>
                <w:lang w:bidi="ar-SA"/>
              </w:rPr>
            </w:pPr>
          </w:p>
          <w:p w14:paraId="057BCFB3" w14:textId="77777777" w:rsidR="00C37AD7" w:rsidRPr="00F531F7" w:rsidRDefault="00C37AD7">
            <w:pPr>
              <w:ind w:firstLine="0"/>
              <w:jc w:val="center"/>
              <w:rPr>
                <w:b/>
                <w:sz w:val="36"/>
                <w:lang w:bidi="ar-SA"/>
              </w:rPr>
            </w:pPr>
            <w:r w:rsidRPr="00F531F7">
              <w:rPr>
                <w:sz w:val="36"/>
                <w:lang w:bidi="ar-SA"/>
              </w:rPr>
              <w:t>André-Louis SANGUIN [1945-]</w:t>
            </w:r>
          </w:p>
          <w:p w14:paraId="79DBC856" w14:textId="77777777" w:rsidR="00C37AD7" w:rsidRPr="00F531F7" w:rsidRDefault="00C37AD7" w:rsidP="00C37AD7">
            <w:pPr>
              <w:spacing w:before="120"/>
              <w:ind w:firstLine="0"/>
              <w:jc w:val="center"/>
              <w:rPr>
                <w:sz w:val="20"/>
                <w:lang w:bidi="ar-SA"/>
              </w:rPr>
            </w:pPr>
            <w:r w:rsidRPr="00F531F7">
              <w:rPr>
                <w:sz w:val="20"/>
              </w:rPr>
              <w:t>géographe français et canadien, professeur de géographie politique</w:t>
            </w:r>
            <w:r w:rsidRPr="00F531F7">
              <w:rPr>
                <w:sz w:val="20"/>
              </w:rPr>
              <w:br/>
              <w:t>à l'</w:t>
            </w:r>
            <w:hyperlink r:id="rId7" w:tgtFrame="_blank" w:history="1">
              <w:r w:rsidRPr="00F531F7">
                <w:rPr>
                  <w:rStyle w:val="Hyperlien"/>
                  <w:sz w:val="20"/>
                </w:rPr>
                <w:t>UQAC</w:t>
              </w:r>
            </w:hyperlink>
            <w:r w:rsidRPr="00F531F7">
              <w:rPr>
                <w:sz w:val="20"/>
              </w:rPr>
              <w:t xml:space="preserve">  et à l'</w:t>
            </w:r>
            <w:hyperlink r:id="rId8" w:tgtFrame="_blank" w:history="1">
              <w:r w:rsidRPr="00F531F7">
                <w:rPr>
                  <w:rStyle w:val="Hyperlien"/>
                  <w:sz w:val="20"/>
                </w:rPr>
                <w:t>UQAM</w:t>
              </w:r>
            </w:hyperlink>
            <w:r w:rsidRPr="00F531F7">
              <w:rPr>
                <w:sz w:val="20"/>
              </w:rPr>
              <w:t xml:space="preserve"> (1970-1986) à </w:t>
            </w:r>
            <w:hyperlink r:id="rId9" w:tgtFrame="_blank" w:history="1">
              <w:r w:rsidRPr="00F531F7">
                <w:rPr>
                  <w:rStyle w:val="Hyperlien"/>
                  <w:sz w:val="20"/>
                </w:rPr>
                <w:t>Angers</w:t>
              </w:r>
            </w:hyperlink>
            <w:r>
              <w:rPr>
                <w:sz w:val="20"/>
              </w:rPr>
              <w:t xml:space="preserve"> (1986-1998)</w:t>
            </w:r>
            <w:r>
              <w:rPr>
                <w:sz w:val="20"/>
              </w:rPr>
              <w:br/>
            </w:r>
            <w:r w:rsidRPr="00F531F7">
              <w:rPr>
                <w:sz w:val="20"/>
              </w:rPr>
              <w:t xml:space="preserve">et à </w:t>
            </w:r>
            <w:hyperlink r:id="rId10" w:tgtFrame="_blank" w:history="1">
              <w:r w:rsidRPr="00F531F7">
                <w:rPr>
                  <w:rStyle w:val="Hyperlien"/>
                  <w:sz w:val="20"/>
                </w:rPr>
                <w:t>Paris IV Sorbonne</w:t>
              </w:r>
            </w:hyperlink>
            <w:r w:rsidRPr="00F531F7">
              <w:rPr>
                <w:sz w:val="20"/>
              </w:rPr>
              <w:t xml:space="preserve"> (1998-2008)</w:t>
            </w:r>
          </w:p>
          <w:p w14:paraId="7FA181ED" w14:textId="77777777" w:rsidR="00C37AD7" w:rsidRPr="00F531F7" w:rsidRDefault="00C37AD7">
            <w:pPr>
              <w:ind w:firstLine="0"/>
              <w:jc w:val="center"/>
              <w:rPr>
                <w:sz w:val="20"/>
                <w:lang w:bidi="ar-SA"/>
              </w:rPr>
            </w:pPr>
          </w:p>
          <w:p w14:paraId="72025682" w14:textId="77777777" w:rsidR="00C37AD7" w:rsidRPr="00F531F7" w:rsidRDefault="00C37AD7">
            <w:pPr>
              <w:pStyle w:val="Corpsdetexte"/>
              <w:widowControl w:val="0"/>
              <w:spacing w:before="0" w:after="0"/>
              <w:rPr>
                <w:sz w:val="36"/>
                <w:lang w:bidi="ar-SA"/>
              </w:rPr>
            </w:pPr>
            <w:r w:rsidRPr="00F531F7">
              <w:rPr>
                <w:sz w:val="36"/>
                <w:lang w:bidi="ar-SA"/>
              </w:rPr>
              <w:t>(</w:t>
            </w:r>
            <w:r>
              <w:rPr>
                <w:sz w:val="36"/>
                <w:lang w:bidi="ar-SA"/>
              </w:rPr>
              <w:t>2014</w:t>
            </w:r>
            <w:r w:rsidRPr="00F531F7">
              <w:rPr>
                <w:sz w:val="36"/>
                <w:lang w:bidi="ar-SA"/>
              </w:rPr>
              <w:t>)</w:t>
            </w:r>
          </w:p>
          <w:p w14:paraId="5EBDAB57" w14:textId="77777777" w:rsidR="00C37AD7" w:rsidRPr="00F531F7" w:rsidRDefault="00C37AD7">
            <w:pPr>
              <w:pStyle w:val="Corpsdetexte"/>
              <w:widowControl w:val="0"/>
              <w:spacing w:before="0" w:after="0"/>
              <w:rPr>
                <w:color w:val="FF0000"/>
                <w:sz w:val="24"/>
                <w:lang w:bidi="ar-SA"/>
              </w:rPr>
            </w:pPr>
          </w:p>
          <w:p w14:paraId="2D631B06" w14:textId="77777777" w:rsidR="00C37AD7" w:rsidRPr="00F531F7" w:rsidRDefault="00C37AD7">
            <w:pPr>
              <w:pStyle w:val="Corpsdetexte"/>
              <w:widowControl w:val="0"/>
              <w:spacing w:before="0" w:after="0"/>
              <w:rPr>
                <w:color w:val="FF0000"/>
                <w:sz w:val="24"/>
                <w:lang w:bidi="ar-SA"/>
              </w:rPr>
            </w:pPr>
          </w:p>
          <w:p w14:paraId="4E1076AB" w14:textId="77777777" w:rsidR="00C37AD7" w:rsidRPr="00F531F7" w:rsidRDefault="00C37AD7" w:rsidP="00C37AD7">
            <w:pPr>
              <w:pStyle w:val="Corpsdetexte"/>
              <w:widowControl w:val="0"/>
              <w:spacing w:before="0" w:after="0"/>
              <w:rPr>
                <w:color w:val="FF0000"/>
                <w:sz w:val="24"/>
              </w:rPr>
            </w:pPr>
          </w:p>
          <w:p w14:paraId="68A54E84" w14:textId="77777777" w:rsidR="00C37AD7" w:rsidRPr="00D61778" w:rsidRDefault="00C37AD7" w:rsidP="00C37AD7">
            <w:pPr>
              <w:pStyle w:val="Titlest"/>
            </w:pPr>
            <w:r w:rsidRPr="00D61778">
              <w:t>“La fuite des Juifs</w:t>
            </w:r>
            <w:r w:rsidRPr="00D61778">
              <w:br/>
              <w:t>à travers les Pyrénées pendant</w:t>
            </w:r>
            <w:r w:rsidRPr="00D61778">
              <w:br/>
              <w:t>la S</w:t>
            </w:r>
            <w:r w:rsidRPr="00D61778">
              <w:t>e</w:t>
            </w:r>
            <w:r w:rsidRPr="00D61778">
              <w:t>conde Guerre mondiale,</w:t>
            </w:r>
            <w:r w:rsidRPr="00D61778">
              <w:br/>
              <w:t>une géographie de la peur</w:t>
            </w:r>
            <w:r w:rsidRPr="00D61778">
              <w:br/>
              <w:t>et de la survie.”</w:t>
            </w:r>
          </w:p>
          <w:p w14:paraId="28C21A56" w14:textId="77777777" w:rsidR="00C37AD7" w:rsidRPr="00F531F7" w:rsidRDefault="00C37AD7" w:rsidP="00C37AD7">
            <w:pPr>
              <w:widowControl w:val="0"/>
              <w:ind w:firstLine="0"/>
              <w:jc w:val="center"/>
            </w:pPr>
          </w:p>
          <w:p w14:paraId="39791CCD" w14:textId="77777777" w:rsidR="00C37AD7" w:rsidRPr="00F531F7" w:rsidRDefault="00C37AD7" w:rsidP="00C37AD7">
            <w:pPr>
              <w:widowControl w:val="0"/>
              <w:ind w:firstLine="0"/>
              <w:jc w:val="center"/>
              <w:rPr>
                <w:sz w:val="20"/>
              </w:rPr>
            </w:pPr>
          </w:p>
          <w:p w14:paraId="7652A9DA" w14:textId="77777777" w:rsidR="00C37AD7" w:rsidRPr="00F531F7" w:rsidRDefault="00C37AD7" w:rsidP="00C37AD7">
            <w:pPr>
              <w:widowControl w:val="0"/>
              <w:ind w:firstLine="0"/>
              <w:jc w:val="center"/>
              <w:rPr>
                <w:sz w:val="20"/>
              </w:rPr>
            </w:pPr>
          </w:p>
          <w:p w14:paraId="5C4B180A" w14:textId="77777777" w:rsidR="00C37AD7" w:rsidRPr="00F531F7" w:rsidRDefault="00C37AD7" w:rsidP="00C37AD7">
            <w:pPr>
              <w:widowControl w:val="0"/>
              <w:ind w:firstLine="0"/>
              <w:jc w:val="center"/>
              <w:rPr>
                <w:sz w:val="20"/>
              </w:rPr>
            </w:pPr>
          </w:p>
          <w:p w14:paraId="47E61D9C" w14:textId="77777777" w:rsidR="00C37AD7" w:rsidRPr="00F531F7" w:rsidRDefault="00C37AD7" w:rsidP="00C37AD7">
            <w:pPr>
              <w:ind w:firstLine="0"/>
              <w:jc w:val="center"/>
              <w:rPr>
                <w:sz w:val="20"/>
              </w:rPr>
            </w:pPr>
            <w:r w:rsidRPr="00F531F7">
              <w:rPr>
                <w:b/>
              </w:rPr>
              <w:t>LES CLASSIQUES DES SCIENCES SOCIALES</w:t>
            </w:r>
            <w:r w:rsidRPr="00F531F7">
              <w:br/>
              <w:t>CHICOUTIMI, QUÉBEC</w:t>
            </w:r>
            <w:r w:rsidRPr="00F531F7">
              <w:br/>
            </w:r>
            <w:hyperlink r:id="rId11" w:history="1">
              <w:r w:rsidRPr="00F531F7">
                <w:rPr>
                  <w:rStyle w:val="Hyperlien"/>
                  <w:lang w:bidi="ar-SA"/>
                </w:rPr>
                <w:t>http</w:t>
              </w:r>
              <w:r w:rsidRPr="00F531F7">
                <w:rPr>
                  <w:rStyle w:val="Hyperlien"/>
                  <w:lang w:bidi="ar-SA"/>
                </w:rPr>
                <w:t>s:</w:t>
              </w:r>
              <w:r w:rsidRPr="00F531F7">
                <w:rPr>
                  <w:rStyle w:val="Hyperlien"/>
                  <w:lang w:bidi="ar-SA"/>
                </w:rPr>
                <w:t>//classiques.uqam.ca/</w:t>
              </w:r>
            </w:hyperlink>
          </w:p>
          <w:p w14:paraId="620ACBAD" w14:textId="77777777" w:rsidR="00C37AD7" w:rsidRPr="00F531F7" w:rsidRDefault="00C37AD7" w:rsidP="00C37AD7">
            <w:pPr>
              <w:widowControl w:val="0"/>
              <w:ind w:firstLine="0"/>
              <w:jc w:val="both"/>
            </w:pPr>
          </w:p>
          <w:p w14:paraId="53349C2A" w14:textId="77777777" w:rsidR="00C37AD7" w:rsidRPr="00F531F7" w:rsidRDefault="00C37AD7" w:rsidP="00C37AD7">
            <w:pPr>
              <w:widowControl w:val="0"/>
              <w:ind w:firstLine="0"/>
              <w:jc w:val="both"/>
            </w:pPr>
          </w:p>
          <w:p w14:paraId="2457DBD0" w14:textId="77777777" w:rsidR="00C37AD7" w:rsidRPr="00F531F7" w:rsidRDefault="00C37AD7" w:rsidP="00C37AD7">
            <w:pPr>
              <w:widowControl w:val="0"/>
              <w:ind w:firstLine="0"/>
              <w:jc w:val="both"/>
              <w:rPr>
                <w:lang w:bidi="ar-SA"/>
              </w:rPr>
            </w:pPr>
          </w:p>
          <w:p w14:paraId="59988B42" w14:textId="77777777" w:rsidR="00C37AD7" w:rsidRPr="00F531F7" w:rsidRDefault="00C37AD7" w:rsidP="00C37AD7">
            <w:pPr>
              <w:widowControl w:val="0"/>
              <w:ind w:firstLine="0"/>
              <w:jc w:val="both"/>
              <w:rPr>
                <w:lang w:bidi="ar-SA"/>
              </w:rPr>
            </w:pPr>
          </w:p>
          <w:p w14:paraId="4C2354DE" w14:textId="77777777" w:rsidR="00C37AD7" w:rsidRPr="00F531F7" w:rsidRDefault="00C37AD7">
            <w:pPr>
              <w:widowControl w:val="0"/>
              <w:ind w:firstLine="0"/>
              <w:jc w:val="both"/>
              <w:rPr>
                <w:sz w:val="20"/>
                <w:lang w:bidi="ar-SA"/>
              </w:rPr>
            </w:pPr>
          </w:p>
          <w:p w14:paraId="027BA617" w14:textId="77777777" w:rsidR="00C37AD7" w:rsidRPr="00F531F7" w:rsidRDefault="00C37AD7">
            <w:pPr>
              <w:widowControl w:val="0"/>
              <w:ind w:firstLine="0"/>
              <w:jc w:val="both"/>
              <w:rPr>
                <w:sz w:val="20"/>
                <w:lang w:bidi="ar-SA"/>
              </w:rPr>
            </w:pPr>
          </w:p>
          <w:p w14:paraId="5C9F60DF" w14:textId="77777777" w:rsidR="00C37AD7" w:rsidRPr="00F531F7" w:rsidRDefault="00C37AD7">
            <w:pPr>
              <w:widowControl w:val="0"/>
              <w:ind w:firstLine="0"/>
              <w:jc w:val="both"/>
              <w:rPr>
                <w:sz w:val="20"/>
                <w:lang w:bidi="ar-SA"/>
              </w:rPr>
            </w:pPr>
          </w:p>
          <w:p w14:paraId="695444C5" w14:textId="77777777" w:rsidR="00C37AD7" w:rsidRPr="00F531F7" w:rsidRDefault="00C37AD7">
            <w:pPr>
              <w:ind w:firstLine="0"/>
              <w:jc w:val="both"/>
              <w:rPr>
                <w:lang w:bidi="ar-SA"/>
              </w:rPr>
            </w:pPr>
          </w:p>
        </w:tc>
      </w:tr>
    </w:tbl>
    <w:p w14:paraId="6D5F1BC1" w14:textId="77777777" w:rsidR="00C37AD7" w:rsidRPr="00F531F7" w:rsidRDefault="00C37AD7" w:rsidP="00C37AD7">
      <w:pPr>
        <w:ind w:firstLine="0"/>
        <w:jc w:val="both"/>
      </w:pPr>
      <w:r w:rsidRPr="00F531F7">
        <w:br w:type="page"/>
      </w:r>
    </w:p>
    <w:p w14:paraId="74B8B6AB" w14:textId="77777777" w:rsidR="00C37AD7" w:rsidRPr="00F531F7" w:rsidRDefault="00C37AD7" w:rsidP="00C37AD7">
      <w:pPr>
        <w:ind w:firstLine="0"/>
        <w:jc w:val="both"/>
      </w:pPr>
    </w:p>
    <w:p w14:paraId="6D44AC30" w14:textId="77777777" w:rsidR="00C37AD7" w:rsidRPr="00F531F7" w:rsidRDefault="00C37AD7" w:rsidP="00C37AD7">
      <w:pPr>
        <w:ind w:firstLine="0"/>
        <w:jc w:val="both"/>
      </w:pPr>
    </w:p>
    <w:p w14:paraId="7E8EA731" w14:textId="77777777" w:rsidR="00C37AD7" w:rsidRPr="00F531F7" w:rsidRDefault="00C37AD7" w:rsidP="00C37AD7">
      <w:pPr>
        <w:ind w:firstLine="0"/>
        <w:jc w:val="both"/>
      </w:pPr>
    </w:p>
    <w:p w14:paraId="41B10972" w14:textId="77777777" w:rsidR="00C37AD7" w:rsidRPr="00F531F7" w:rsidRDefault="00CA17E4" w:rsidP="00C37AD7">
      <w:pPr>
        <w:ind w:firstLine="0"/>
        <w:jc w:val="right"/>
      </w:pPr>
      <w:r w:rsidRPr="00F531F7">
        <w:rPr>
          <w:noProof/>
        </w:rPr>
        <w:drawing>
          <wp:inline distT="0" distB="0" distL="0" distR="0" wp14:anchorId="7502B2EC" wp14:editId="0396F3EF">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3FC443FD" w14:textId="77777777" w:rsidR="00C37AD7" w:rsidRPr="00CA17E4" w:rsidRDefault="00C37AD7" w:rsidP="00C37AD7">
      <w:pPr>
        <w:ind w:firstLine="0"/>
        <w:jc w:val="right"/>
      </w:pPr>
      <w:hyperlink r:id="rId13" w:history="1">
        <w:r w:rsidRPr="00CA17E4">
          <w:rPr>
            <w:rStyle w:val="Hyperlien"/>
          </w:rPr>
          <w:t>https://classiques.uqam.ca/</w:t>
        </w:r>
      </w:hyperlink>
      <w:r w:rsidRPr="00CA17E4">
        <w:t xml:space="preserve"> </w:t>
      </w:r>
    </w:p>
    <w:p w14:paraId="67711820" w14:textId="77777777" w:rsidR="00C37AD7" w:rsidRPr="00F531F7" w:rsidRDefault="00C37AD7" w:rsidP="00C37AD7">
      <w:pPr>
        <w:ind w:firstLine="0"/>
        <w:jc w:val="both"/>
      </w:pPr>
    </w:p>
    <w:p w14:paraId="78B76DF2" w14:textId="77777777" w:rsidR="00C37AD7" w:rsidRPr="00F531F7" w:rsidRDefault="00C37AD7" w:rsidP="00C37AD7">
      <w:pPr>
        <w:ind w:firstLine="0"/>
        <w:jc w:val="both"/>
      </w:pPr>
    </w:p>
    <w:p w14:paraId="3001D374" w14:textId="77777777" w:rsidR="00C37AD7" w:rsidRPr="00F531F7" w:rsidRDefault="00C37AD7" w:rsidP="00C37AD7">
      <w:pPr>
        <w:ind w:firstLine="0"/>
        <w:jc w:val="both"/>
      </w:pPr>
      <w:r w:rsidRPr="00F531F7">
        <w:rPr>
          <w:i/>
        </w:rPr>
        <w:t>Les Classiques des sciences sociales</w:t>
      </w:r>
      <w:r w:rsidRPr="00F531F7">
        <w:t xml:space="preserve"> est une bibliothèque numérique en libre accès, fondée au Cégep de Chicoutimi en 1993 et développée en coopération avec l’Université du Québec à Chicoutimi (UQÀC) de 2000 à 2024 et avec l’UQAM à partir du mois de septembre 2024.</w:t>
      </w:r>
    </w:p>
    <w:p w14:paraId="5119CA67" w14:textId="77777777" w:rsidR="00C37AD7" w:rsidRPr="00F531F7" w:rsidRDefault="00C37AD7" w:rsidP="00C37AD7">
      <w:pPr>
        <w:ind w:firstLine="0"/>
        <w:jc w:val="both"/>
      </w:pPr>
    </w:p>
    <w:p w14:paraId="6576B346" w14:textId="77777777" w:rsidR="00C37AD7" w:rsidRPr="00F531F7" w:rsidRDefault="00C37AD7" w:rsidP="00C37AD7">
      <w:pPr>
        <w:ind w:firstLine="0"/>
        <w:jc w:val="both"/>
      </w:pPr>
    </w:p>
    <w:tbl>
      <w:tblPr>
        <w:tblW w:w="0" w:type="auto"/>
        <w:tblLook w:val="00BF" w:firstRow="1" w:lastRow="0" w:firstColumn="1" w:lastColumn="0" w:noHBand="0" w:noVBand="0"/>
      </w:tblPr>
      <w:tblGrid>
        <w:gridCol w:w="3957"/>
        <w:gridCol w:w="3963"/>
      </w:tblGrid>
      <w:tr w:rsidR="00C37AD7" w:rsidRPr="00F531F7" w14:paraId="2795A996" w14:textId="77777777">
        <w:tc>
          <w:tcPr>
            <w:tcW w:w="4014" w:type="dxa"/>
          </w:tcPr>
          <w:p w14:paraId="15C866D0" w14:textId="77777777" w:rsidR="00C37AD7" w:rsidRPr="00F531F7" w:rsidRDefault="00CA17E4" w:rsidP="00C37AD7">
            <w:pPr>
              <w:spacing w:before="120" w:after="120"/>
              <w:ind w:firstLine="0"/>
              <w:jc w:val="center"/>
            </w:pPr>
            <w:r w:rsidRPr="00F531F7">
              <w:rPr>
                <w:noProof/>
              </w:rPr>
              <w:drawing>
                <wp:inline distT="0" distB="0" distL="0" distR="0" wp14:anchorId="5118D663" wp14:editId="40E58781">
                  <wp:extent cx="2197100" cy="889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441CFFFF" w14:textId="77777777" w:rsidR="00C37AD7" w:rsidRPr="00F531F7" w:rsidRDefault="00CA17E4" w:rsidP="00C37AD7">
            <w:pPr>
              <w:spacing w:before="120" w:after="120"/>
              <w:ind w:firstLine="0"/>
              <w:jc w:val="center"/>
            </w:pPr>
            <w:r w:rsidRPr="00F531F7">
              <w:rPr>
                <w:noProof/>
              </w:rPr>
              <w:drawing>
                <wp:inline distT="0" distB="0" distL="0" distR="0" wp14:anchorId="408C3D26" wp14:editId="5F12BA1D">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C37AD7" w:rsidRPr="00F531F7" w14:paraId="0285B239" w14:textId="77777777">
        <w:tc>
          <w:tcPr>
            <w:tcW w:w="4014" w:type="dxa"/>
          </w:tcPr>
          <w:p w14:paraId="3397B210" w14:textId="77777777" w:rsidR="00C37AD7" w:rsidRPr="00F531F7" w:rsidRDefault="00C37AD7" w:rsidP="00C37AD7">
            <w:pPr>
              <w:spacing w:before="120" w:after="120"/>
              <w:ind w:firstLine="0"/>
              <w:jc w:val="center"/>
              <w:rPr>
                <w:sz w:val="24"/>
              </w:rPr>
            </w:pPr>
            <w:hyperlink r:id="rId16" w:history="1">
              <w:r w:rsidRPr="00F531F7">
                <w:rPr>
                  <w:rStyle w:val="Hyperlien"/>
                  <w:sz w:val="24"/>
                </w:rPr>
                <w:t>https://classiques.uqam.ca/</w:t>
              </w:r>
            </w:hyperlink>
            <w:r w:rsidRPr="00F531F7">
              <w:rPr>
                <w:sz w:val="24"/>
              </w:rPr>
              <w:t xml:space="preserve"> </w:t>
            </w:r>
          </w:p>
        </w:tc>
        <w:tc>
          <w:tcPr>
            <w:tcW w:w="4014" w:type="dxa"/>
          </w:tcPr>
          <w:p w14:paraId="5D96F018" w14:textId="77777777" w:rsidR="00C37AD7" w:rsidRPr="00F531F7" w:rsidRDefault="00C37AD7" w:rsidP="00C37AD7">
            <w:pPr>
              <w:spacing w:before="120" w:after="120"/>
              <w:ind w:firstLine="0"/>
              <w:jc w:val="center"/>
              <w:rPr>
                <w:sz w:val="24"/>
              </w:rPr>
            </w:pPr>
            <w:hyperlink r:id="rId17" w:history="1">
              <w:r w:rsidRPr="00F531F7">
                <w:rPr>
                  <w:rStyle w:val="Hyperlien"/>
                  <w:sz w:val="24"/>
                </w:rPr>
                <w:t>http://classiques.uqac.ca/</w:t>
              </w:r>
            </w:hyperlink>
            <w:r w:rsidRPr="00F531F7">
              <w:rPr>
                <w:sz w:val="24"/>
              </w:rPr>
              <w:t xml:space="preserve"> </w:t>
            </w:r>
          </w:p>
        </w:tc>
      </w:tr>
    </w:tbl>
    <w:p w14:paraId="5E12DE97" w14:textId="77777777" w:rsidR="00C37AD7" w:rsidRPr="00F531F7" w:rsidRDefault="00C37AD7" w:rsidP="00C37AD7">
      <w:pPr>
        <w:ind w:firstLine="0"/>
        <w:jc w:val="both"/>
      </w:pPr>
    </w:p>
    <w:p w14:paraId="14F2354E" w14:textId="77777777" w:rsidR="00C37AD7" w:rsidRPr="00F531F7" w:rsidRDefault="00C37AD7" w:rsidP="00C37AD7">
      <w:pPr>
        <w:ind w:firstLine="0"/>
        <w:jc w:val="both"/>
      </w:pPr>
      <w:r w:rsidRPr="00F531F7">
        <w:t>L’UQÀM assure depuis septembre 2024 la pérennité des Class</w:t>
      </w:r>
      <w:r w:rsidRPr="00F531F7">
        <w:t>i</w:t>
      </w:r>
      <w:r w:rsidRPr="00F531F7">
        <w:t>ques des sciences sociales et son développement futur, bien sûr avec les bénévoles des Classiques des sciences sociales.</w:t>
      </w:r>
    </w:p>
    <w:p w14:paraId="2AF3B1C7" w14:textId="77777777" w:rsidR="00C37AD7" w:rsidRPr="00F531F7" w:rsidRDefault="00C37AD7" w:rsidP="00C37AD7">
      <w:pPr>
        <w:ind w:firstLine="0"/>
        <w:jc w:val="both"/>
      </w:pPr>
    </w:p>
    <w:p w14:paraId="61F7DADC" w14:textId="77777777" w:rsidR="00C37AD7" w:rsidRPr="00F531F7" w:rsidRDefault="00C37AD7" w:rsidP="00C37AD7">
      <w:pPr>
        <w:ind w:firstLine="0"/>
        <w:jc w:val="both"/>
      </w:pPr>
    </w:p>
    <w:p w14:paraId="7C941345" w14:textId="77777777" w:rsidR="00C37AD7" w:rsidRPr="00F531F7" w:rsidRDefault="00C37AD7" w:rsidP="00C37AD7">
      <w:pPr>
        <w:ind w:firstLine="0"/>
        <w:jc w:val="both"/>
      </w:pPr>
      <w:r w:rsidRPr="00F531F7">
        <w:t>En 2023, Les Classiques des sciences sociales fêtaient leur 30</w:t>
      </w:r>
      <w:r w:rsidRPr="00F531F7">
        <w:rPr>
          <w:vertAlign w:val="superscript"/>
        </w:rPr>
        <w:t>e</w:t>
      </w:r>
      <w:r w:rsidRPr="00F531F7">
        <w:t xml:space="preserve"> ann</w:t>
      </w:r>
      <w:r w:rsidRPr="00F531F7">
        <w:t>i</w:t>
      </w:r>
      <w:r w:rsidRPr="00F531F7">
        <w:t>versa</w:t>
      </w:r>
      <w:r w:rsidRPr="00F531F7">
        <w:t>i</w:t>
      </w:r>
      <w:r w:rsidRPr="00F531F7">
        <w:t>re de fondation. Une belle initiative citoyenne.</w:t>
      </w:r>
    </w:p>
    <w:p w14:paraId="57B426BD" w14:textId="77777777" w:rsidR="00C37AD7" w:rsidRPr="00F531F7" w:rsidRDefault="00C37AD7" w:rsidP="00C37AD7">
      <w:pPr>
        <w:ind w:firstLine="0"/>
        <w:jc w:val="both"/>
        <w:rPr>
          <w:sz w:val="32"/>
          <w:szCs w:val="32"/>
        </w:rPr>
      </w:pPr>
      <w:r w:rsidRPr="00F531F7">
        <w:br w:type="page"/>
      </w:r>
    </w:p>
    <w:p w14:paraId="353F176C" w14:textId="77777777" w:rsidR="00C37AD7" w:rsidRPr="00F531F7" w:rsidRDefault="00C37AD7">
      <w:pPr>
        <w:widowControl w:val="0"/>
        <w:autoSpaceDE w:val="0"/>
        <w:autoSpaceDN w:val="0"/>
        <w:adjustRightInd w:val="0"/>
        <w:jc w:val="center"/>
        <w:rPr>
          <w:b/>
          <w:color w:val="008B00"/>
          <w:sz w:val="36"/>
          <w:szCs w:val="36"/>
        </w:rPr>
      </w:pPr>
      <w:r w:rsidRPr="00F531F7">
        <w:rPr>
          <w:b/>
          <w:color w:val="008B00"/>
          <w:sz w:val="36"/>
          <w:szCs w:val="36"/>
        </w:rPr>
        <w:t>Politique d'utilisation</w:t>
      </w:r>
      <w:r w:rsidRPr="00F531F7">
        <w:rPr>
          <w:b/>
          <w:color w:val="008B00"/>
          <w:sz w:val="36"/>
          <w:szCs w:val="36"/>
        </w:rPr>
        <w:br/>
        <w:t>de la bibliothèque des Classiques</w:t>
      </w:r>
    </w:p>
    <w:p w14:paraId="50726040" w14:textId="77777777" w:rsidR="00C37AD7" w:rsidRPr="00F531F7" w:rsidRDefault="00C37AD7">
      <w:pPr>
        <w:widowControl w:val="0"/>
        <w:autoSpaceDE w:val="0"/>
        <w:autoSpaceDN w:val="0"/>
        <w:adjustRightInd w:val="0"/>
        <w:rPr>
          <w:sz w:val="32"/>
          <w:szCs w:val="32"/>
        </w:rPr>
      </w:pPr>
    </w:p>
    <w:p w14:paraId="4EE3652B" w14:textId="77777777" w:rsidR="00C37AD7" w:rsidRPr="00F531F7" w:rsidRDefault="00C37AD7">
      <w:pPr>
        <w:widowControl w:val="0"/>
        <w:autoSpaceDE w:val="0"/>
        <w:autoSpaceDN w:val="0"/>
        <w:adjustRightInd w:val="0"/>
        <w:jc w:val="both"/>
        <w:rPr>
          <w:color w:val="1C1C1C"/>
          <w:sz w:val="26"/>
          <w:szCs w:val="26"/>
        </w:rPr>
      </w:pPr>
    </w:p>
    <w:p w14:paraId="04AD0E5F" w14:textId="77777777" w:rsidR="00C37AD7" w:rsidRPr="00F531F7" w:rsidRDefault="00C37AD7">
      <w:pPr>
        <w:widowControl w:val="0"/>
        <w:autoSpaceDE w:val="0"/>
        <w:autoSpaceDN w:val="0"/>
        <w:adjustRightInd w:val="0"/>
        <w:jc w:val="both"/>
        <w:rPr>
          <w:color w:val="1C1C1C"/>
          <w:sz w:val="26"/>
          <w:szCs w:val="26"/>
        </w:rPr>
      </w:pPr>
    </w:p>
    <w:p w14:paraId="7E0D0DA0" w14:textId="77777777" w:rsidR="00C37AD7" w:rsidRPr="00F531F7" w:rsidRDefault="00C37AD7">
      <w:pPr>
        <w:widowControl w:val="0"/>
        <w:autoSpaceDE w:val="0"/>
        <w:autoSpaceDN w:val="0"/>
        <w:adjustRightInd w:val="0"/>
        <w:jc w:val="both"/>
        <w:rPr>
          <w:color w:val="1C1C1C"/>
          <w:sz w:val="26"/>
          <w:szCs w:val="26"/>
        </w:rPr>
      </w:pPr>
      <w:r w:rsidRPr="00F531F7">
        <w:rPr>
          <w:color w:val="1C1C1C"/>
          <w:sz w:val="26"/>
          <w:szCs w:val="26"/>
        </w:rPr>
        <w:t>Toute reproduction et rediffusion de nos fichiers est inte</w:t>
      </w:r>
      <w:r w:rsidRPr="00F531F7">
        <w:rPr>
          <w:color w:val="1C1C1C"/>
          <w:sz w:val="26"/>
          <w:szCs w:val="26"/>
        </w:rPr>
        <w:t>r</w:t>
      </w:r>
      <w:r w:rsidRPr="00F531F7">
        <w:rPr>
          <w:color w:val="1C1C1C"/>
          <w:sz w:val="26"/>
          <w:szCs w:val="26"/>
        </w:rPr>
        <w:t>dite, même avec la mention de leur provenance, sans l’autorisation fo</w:t>
      </w:r>
      <w:r w:rsidRPr="00F531F7">
        <w:rPr>
          <w:color w:val="1C1C1C"/>
          <w:sz w:val="26"/>
          <w:szCs w:val="26"/>
        </w:rPr>
        <w:t>r</w:t>
      </w:r>
      <w:r w:rsidRPr="00F531F7">
        <w:rPr>
          <w:color w:val="1C1C1C"/>
          <w:sz w:val="26"/>
          <w:szCs w:val="26"/>
        </w:rPr>
        <w:t>melle, écrite, du fondateur des Classiques des sciences sociales, Jean-Marie Tremblay, s</w:t>
      </w:r>
      <w:r w:rsidRPr="00F531F7">
        <w:rPr>
          <w:color w:val="1C1C1C"/>
          <w:sz w:val="26"/>
          <w:szCs w:val="26"/>
        </w:rPr>
        <w:t>o</w:t>
      </w:r>
      <w:r w:rsidRPr="00F531F7">
        <w:rPr>
          <w:color w:val="1C1C1C"/>
          <w:sz w:val="26"/>
          <w:szCs w:val="26"/>
        </w:rPr>
        <w:t>ciologue.</w:t>
      </w:r>
    </w:p>
    <w:p w14:paraId="55D0BF64" w14:textId="77777777" w:rsidR="00C37AD7" w:rsidRPr="00F531F7" w:rsidRDefault="00C37AD7">
      <w:pPr>
        <w:widowControl w:val="0"/>
        <w:autoSpaceDE w:val="0"/>
        <w:autoSpaceDN w:val="0"/>
        <w:adjustRightInd w:val="0"/>
        <w:jc w:val="both"/>
        <w:rPr>
          <w:color w:val="1C1C1C"/>
          <w:sz w:val="26"/>
          <w:szCs w:val="26"/>
        </w:rPr>
      </w:pPr>
    </w:p>
    <w:p w14:paraId="444B3A5E" w14:textId="77777777" w:rsidR="00C37AD7" w:rsidRPr="00F531F7" w:rsidRDefault="00C37AD7" w:rsidP="00C37AD7">
      <w:pPr>
        <w:widowControl w:val="0"/>
        <w:autoSpaceDE w:val="0"/>
        <w:autoSpaceDN w:val="0"/>
        <w:adjustRightInd w:val="0"/>
        <w:jc w:val="both"/>
        <w:rPr>
          <w:color w:val="1C1C1C"/>
          <w:sz w:val="26"/>
          <w:szCs w:val="26"/>
        </w:rPr>
      </w:pPr>
      <w:r w:rsidRPr="00F531F7">
        <w:rPr>
          <w:color w:val="1C1C1C"/>
          <w:sz w:val="26"/>
          <w:szCs w:val="26"/>
        </w:rPr>
        <w:t>Les fichiers des Classiques des sciences sociales ne peuvent sans autor</w:t>
      </w:r>
      <w:r w:rsidRPr="00F531F7">
        <w:rPr>
          <w:color w:val="1C1C1C"/>
          <w:sz w:val="26"/>
          <w:szCs w:val="26"/>
        </w:rPr>
        <w:t>i</w:t>
      </w:r>
      <w:r w:rsidRPr="00F531F7">
        <w:rPr>
          <w:color w:val="1C1C1C"/>
          <w:sz w:val="26"/>
          <w:szCs w:val="26"/>
        </w:rPr>
        <w:t>sation formelle:</w:t>
      </w:r>
    </w:p>
    <w:p w14:paraId="150AF63A" w14:textId="77777777" w:rsidR="00C37AD7" w:rsidRPr="00F531F7" w:rsidRDefault="00C37AD7" w:rsidP="00C37AD7">
      <w:pPr>
        <w:widowControl w:val="0"/>
        <w:autoSpaceDE w:val="0"/>
        <w:autoSpaceDN w:val="0"/>
        <w:adjustRightInd w:val="0"/>
        <w:jc w:val="both"/>
        <w:rPr>
          <w:color w:val="1C1C1C"/>
          <w:sz w:val="26"/>
          <w:szCs w:val="26"/>
        </w:rPr>
      </w:pPr>
    </w:p>
    <w:p w14:paraId="6094CCE2" w14:textId="77777777" w:rsidR="00C37AD7" w:rsidRPr="00F531F7" w:rsidRDefault="00C37AD7" w:rsidP="00C37AD7">
      <w:pPr>
        <w:widowControl w:val="0"/>
        <w:autoSpaceDE w:val="0"/>
        <w:autoSpaceDN w:val="0"/>
        <w:adjustRightInd w:val="0"/>
        <w:jc w:val="both"/>
        <w:rPr>
          <w:color w:val="1C1C1C"/>
          <w:sz w:val="26"/>
          <w:szCs w:val="26"/>
        </w:rPr>
      </w:pPr>
      <w:r w:rsidRPr="00F531F7">
        <w:rPr>
          <w:color w:val="1C1C1C"/>
          <w:sz w:val="26"/>
          <w:szCs w:val="26"/>
        </w:rPr>
        <w:t>- être hébergés (en fichier ou page web, en totalité ou en partie) sur un serveur autre que celui des Classiques.</w:t>
      </w:r>
    </w:p>
    <w:p w14:paraId="4784F4AF" w14:textId="77777777" w:rsidR="00C37AD7" w:rsidRPr="00F531F7" w:rsidRDefault="00C37AD7" w:rsidP="00C37AD7">
      <w:pPr>
        <w:widowControl w:val="0"/>
        <w:autoSpaceDE w:val="0"/>
        <w:autoSpaceDN w:val="0"/>
        <w:adjustRightInd w:val="0"/>
        <w:jc w:val="both"/>
        <w:rPr>
          <w:color w:val="1C1C1C"/>
          <w:sz w:val="26"/>
          <w:szCs w:val="26"/>
        </w:rPr>
      </w:pPr>
      <w:r w:rsidRPr="00F531F7">
        <w:rPr>
          <w:color w:val="1C1C1C"/>
          <w:sz w:val="26"/>
          <w:szCs w:val="26"/>
        </w:rPr>
        <w:t>- servir de base de travail à un autre fichier modifié ensuite par tout a</w:t>
      </w:r>
      <w:r w:rsidRPr="00F531F7">
        <w:rPr>
          <w:color w:val="1C1C1C"/>
          <w:sz w:val="26"/>
          <w:szCs w:val="26"/>
        </w:rPr>
        <w:t>u</w:t>
      </w:r>
      <w:r w:rsidRPr="00F531F7">
        <w:rPr>
          <w:color w:val="1C1C1C"/>
          <w:sz w:val="26"/>
          <w:szCs w:val="26"/>
        </w:rPr>
        <w:t>tre moyen (couleur, police, mise en page, extraits, support, etc...),</w:t>
      </w:r>
    </w:p>
    <w:p w14:paraId="52ABBDB5" w14:textId="77777777" w:rsidR="00C37AD7" w:rsidRPr="00F531F7" w:rsidRDefault="00C37AD7" w:rsidP="00C37AD7">
      <w:pPr>
        <w:widowControl w:val="0"/>
        <w:autoSpaceDE w:val="0"/>
        <w:autoSpaceDN w:val="0"/>
        <w:adjustRightInd w:val="0"/>
        <w:jc w:val="both"/>
        <w:rPr>
          <w:color w:val="1C1C1C"/>
          <w:sz w:val="26"/>
          <w:szCs w:val="26"/>
        </w:rPr>
      </w:pPr>
    </w:p>
    <w:p w14:paraId="2199A452" w14:textId="77777777" w:rsidR="00C37AD7" w:rsidRPr="00F531F7" w:rsidRDefault="00C37AD7">
      <w:pPr>
        <w:widowControl w:val="0"/>
        <w:autoSpaceDE w:val="0"/>
        <w:autoSpaceDN w:val="0"/>
        <w:adjustRightInd w:val="0"/>
        <w:jc w:val="both"/>
        <w:rPr>
          <w:color w:val="1C1C1C"/>
          <w:sz w:val="26"/>
          <w:szCs w:val="26"/>
        </w:rPr>
      </w:pPr>
      <w:r w:rsidRPr="00F531F7">
        <w:rPr>
          <w:color w:val="1C1C1C"/>
          <w:sz w:val="26"/>
          <w:szCs w:val="26"/>
        </w:rPr>
        <w:t xml:space="preserve">Les fichiers (.html, .doc, .pdf, .rtf, .jpg, .gif) disponibles sur le site Les Classiques des sciences sociales sont la propriété des </w:t>
      </w:r>
      <w:r w:rsidRPr="00F531F7">
        <w:rPr>
          <w:b/>
          <w:color w:val="1C1C1C"/>
          <w:sz w:val="26"/>
          <w:szCs w:val="26"/>
        </w:rPr>
        <w:t>Classiques des scie</w:t>
      </w:r>
      <w:r w:rsidRPr="00F531F7">
        <w:rPr>
          <w:b/>
          <w:color w:val="1C1C1C"/>
          <w:sz w:val="26"/>
          <w:szCs w:val="26"/>
        </w:rPr>
        <w:t>n</w:t>
      </w:r>
      <w:r w:rsidRPr="00F531F7">
        <w:rPr>
          <w:b/>
          <w:color w:val="1C1C1C"/>
          <w:sz w:val="26"/>
          <w:szCs w:val="26"/>
        </w:rPr>
        <w:t>ces sociales</w:t>
      </w:r>
      <w:r w:rsidRPr="00F531F7">
        <w:rPr>
          <w:color w:val="1C1C1C"/>
          <w:sz w:val="26"/>
          <w:szCs w:val="26"/>
        </w:rPr>
        <w:t>, un organisme à but non lucratif co</w:t>
      </w:r>
      <w:r w:rsidRPr="00F531F7">
        <w:rPr>
          <w:color w:val="1C1C1C"/>
          <w:sz w:val="26"/>
          <w:szCs w:val="26"/>
        </w:rPr>
        <w:t>m</w:t>
      </w:r>
      <w:r w:rsidRPr="00F531F7">
        <w:rPr>
          <w:color w:val="1C1C1C"/>
          <w:sz w:val="26"/>
          <w:szCs w:val="26"/>
        </w:rPr>
        <w:t>posé exclusivement de bénévoles.</w:t>
      </w:r>
    </w:p>
    <w:p w14:paraId="1E418FEB" w14:textId="77777777" w:rsidR="00C37AD7" w:rsidRPr="00F531F7" w:rsidRDefault="00C37AD7">
      <w:pPr>
        <w:widowControl w:val="0"/>
        <w:autoSpaceDE w:val="0"/>
        <w:autoSpaceDN w:val="0"/>
        <w:adjustRightInd w:val="0"/>
        <w:jc w:val="both"/>
        <w:rPr>
          <w:color w:val="1C1C1C"/>
          <w:sz w:val="26"/>
          <w:szCs w:val="26"/>
        </w:rPr>
      </w:pPr>
    </w:p>
    <w:p w14:paraId="543AF1B4" w14:textId="77777777" w:rsidR="00C37AD7" w:rsidRPr="00F531F7" w:rsidRDefault="00C37AD7">
      <w:pPr>
        <w:rPr>
          <w:color w:val="1C1C1C"/>
          <w:sz w:val="26"/>
          <w:szCs w:val="26"/>
        </w:rPr>
      </w:pPr>
      <w:r w:rsidRPr="00F531F7">
        <w:rPr>
          <w:color w:val="1C1C1C"/>
          <w:sz w:val="26"/>
          <w:szCs w:val="26"/>
        </w:rPr>
        <w:t>Ils sont disponibles pour une utilisation intellectuelle et perso</w:t>
      </w:r>
      <w:r w:rsidRPr="00F531F7">
        <w:rPr>
          <w:color w:val="1C1C1C"/>
          <w:sz w:val="26"/>
          <w:szCs w:val="26"/>
        </w:rPr>
        <w:t>n</w:t>
      </w:r>
      <w:r w:rsidRPr="00F531F7">
        <w:rPr>
          <w:color w:val="1C1C1C"/>
          <w:sz w:val="26"/>
          <w:szCs w:val="26"/>
        </w:rPr>
        <w:t>ne</w:t>
      </w:r>
      <w:r w:rsidRPr="00F531F7">
        <w:rPr>
          <w:color w:val="1C1C1C"/>
          <w:sz w:val="26"/>
          <w:szCs w:val="26"/>
        </w:rPr>
        <w:t>l</w:t>
      </w:r>
      <w:r w:rsidRPr="00F531F7">
        <w:rPr>
          <w:color w:val="1C1C1C"/>
          <w:sz w:val="26"/>
          <w:szCs w:val="26"/>
        </w:rPr>
        <w:t>le et, en aucun cas, commerciale. Toute utilisation à des fins co</w:t>
      </w:r>
      <w:r w:rsidRPr="00F531F7">
        <w:rPr>
          <w:color w:val="1C1C1C"/>
          <w:sz w:val="26"/>
          <w:szCs w:val="26"/>
        </w:rPr>
        <w:t>m</w:t>
      </w:r>
      <w:r w:rsidRPr="00F531F7">
        <w:rPr>
          <w:color w:val="1C1C1C"/>
          <w:sz w:val="26"/>
          <w:szCs w:val="26"/>
        </w:rPr>
        <w:t>merciales des fichiers sur ce site est strictement interdite et toute rediffusion est égal</w:t>
      </w:r>
      <w:r w:rsidRPr="00F531F7">
        <w:rPr>
          <w:color w:val="1C1C1C"/>
          <w:sz w:val="26"/>
          <w:szCs w:val="26"/>
        </w:rPr>
        <w:t>e</w:t>
      </w:r>
      <w:r w:rsidRPr="00F531F7">
        <w:rPr>
          <w:color w:val="1C1C1C"/>
          <w:sz w:val="26"/>
          <w:szCs w:val="26"/>
        </w:rPr>
        <w:t>ment strictement interdite.</w:t>
      </w:r>
    </w:p>
    <w:p w14:paraId="74575D3B" w14:textId="77777777" w:rsidR="00C37AD7" w:rsidRPr="00F531F7" w:rsidRDefault="00C37AD7">
      <w:pPr>
        <w:rPr>
          <w:b/>
          <w:color w:val="1C1C1C"/>
          <w:sz w:val="26"/>
          <w:szCs w:val="26"/>
        </w:rPr>
      </w:pPr>
    </w:p>
    <w:p w14:paraId="56A08E47" w14:textId="77777777" w:rsidR="00C37AD7" w:rsidRPr="00F531F7" w:rsidRDefault="00C37AD7">
      <w:pPr>
        <w:rPr>
          <w:b/>
          <w:color w:val="1C1C1C"/>
          <w:sz w:val="26"/>
          <w:szCs w:val="26"/>
        </w:rPr>
      </w:pPr>
      <w:r w:rsidRPr="00F531F7">
        <w:rPr>
          <w:b/>
          <w:color w:val="1C1C1C"/>
          <w:sz w:val="26"/>
          <w:szCs w:val="26"/>
        </w:rPr>
        <w:t>L'accès à notre travail est libre et gratuit à tous les utilis</w:t>
      </w:r>
      <w:r w:rsidRPr="00F531F7">
        <w:rPr>
          <w:b/>
          <w:color w:val="1C1C1C"/>
          <w:sz w:val="26"/>
          <w:szCs w:val="26"/>
        </w:rPr>
        <w:t>a</w:t>
      </w:r>
      <w:r w:rsidRPr="00F531F7">
        <w:rPr>
          <w:b/>
          <w:color w:val="1C1C1C"/>
          <w:sz w:val="26"/>
          <w:szCs w:val="26"/>
        </w:rPr>
        <w:t>teurs. C'est notre mission.</w:t>
      </w:r>
    </w:p>
    <w:p w14:paraId="687F1EB8" w14:textId="77777777" w:rsidR="00C37AD7" w:rsidRPr="00F531F7" w:rsidRDefault="00C37AD7">
      <w:pPr>
        <w:rPr>
          <w:b/>
          <w:color w:val="1C1C1C"/>
          <w:sz w:val="26"/>
          <w:szCs w:val="26"/>
        </w:rPr>
      </w:pPr>
    </w:p>
    <w:p w14:paraId="6FCA6C61" w14:textId="77777777" w:rsidR="00C37AD7" w:rsidRPr="00F531F7" w:rsidRDefault="00C37AD7">
      <w:pPr>
        <w:rPr>
          <w:color w:val="1C1C1C"/>
          <w:sz w:val="26"/>
          <w:szCs w:val="26"/>
        </w:rPr>
      </w:pPr>
      <w:r w:rsidRPr="00F531F7">
        <w:rPr>
          <w:color w:val="1C1C1C"/>
          <w:sz w:val="26"/>
          <w:szCs w:val="26"/>
        </w:rPr>
        <w:t>Jean-Marie Tremblay, sociologue</w:t>
      </w:r>
    </w:p>
    <w:p w14:paraId="43ACC8E3" w14:textId="77777777" w:rsidR="00C37AD7" w:rsidRPr="00F531F7" w:rsidRDefault="00C37AD7">
      <w:pPr>
        <w:rPr>
          <w:color w:val="1C1C1C"/>
          <w:sz w:val="26"/>
          <w:szCs w:val="26"/>
        </w:rPr>
      </w:pPr>
      <w:r w:rsidRPr="00F531F7">
        <w:rPr>
          <w:color w:val="1C1C1C"/>
          <w:sz w:val="26"/>
          <w:szCs w:val="26"/>
        </w:rPr>
        <w:t>Fondateur et Président-directeur général,</w:t>
      </w:r>
    </w:p>
    <w:p w14:paraId="56A38BD9" w14:textId="77777777" w:rsidR="00C37AD7" w:rsidRPr="00F531F7" w:rsidRDefault="00C37AD7">
      <w:pPr>
        <w:rPr>
          <w:color w:val="000080"/>
        </w:rPr>
      </w:pPr>
      <w:r w:rsidRPr="00F531F7">
        <w:rPr>
          <w:color w:val="000080"/>
          <w:sz w:val="26"/>
          <w:szCs w:val="26"/>
        </w:rPr>
        <w:t>LES CLASSIQUES DES SCIENCES SOCIALES.</w:t>
      </w:r>
    </w:p>
    <w:p w14:paraId="5B38E670" w14:textId="77777777" w:rsidR="00C37AD7" w:rsidRPr="00F531F7" w:rsidRDefault="00C37AD7" w:rsidP="00C37AD7">
      <w:pPr>
        <w:ind w:firstLine="0"/>
        <w:jc w:val="both"/>
        <w:rPr>
          <w:sz w:val="24"/>
          <w:lang w:bidi="ar-SA"/>
        </w:rPr>
      </w:pPr>
      <w:r w:rsidRPr="00F531F7">
        <w:br w:type="page"/>
      </w:r>
      <w:r w:rsidRPr="00F531F7">
        <w:rPr>
          <w:sz w:val="24"/>
          <w:lang w:bidi="ar-SA"/>
        </w:rPr>
        <w:t>Un document produit en version numérique par Jean-Marie Tremblay, bénévole, professeur associé, Université du Québec à Chicoutimi</w:t>
      </w:r>
    </w:p>
    <w:p w14:paraId="30ED3207" w14:textId="77777777" w:rsidR="00C37AD7" w:rsidRPr="00F531F7" w:rsidRDefault="00C37AD7" w:rsidP="00C37AD7">
      <w:pPr>
        <w:ind w:firstLine="0"/>
        <w:jc w:val="both"/>
        <w:rPr>
          <w:sz w:val="24"/>
          <w:lang w:bidi="ar-SA"/>
        </w:rPr>
      </w:pPr>
      <w:r w:rsidRPr="00F531F7">
        <w:rPr>
          <w:sz w:val="24"/>
          <w:lang w:bidi="ar-SA"/>
        </w:rPr>
        <w:t xml:space="preserve">Courriel: </w:t>
      </w:r>
      <w:hyperlink r:id="rId18" w:history="1">
        <w:r w:rsidRPr="00F531F7">
          <w:rPr>
            <w:rStyle w:val="Hyperlien"/>
            <w:sz w:val="24"/>
            <w:lang w:bidi="ar-SA"/>
          </w:rPr>
          <w:t>classiques.sc.soc@gmail.com</w:t>
        </w:r>
      </w:hyperlink>
    </w:p>
    <w:p w14:paraId="16A4FA22" w14:textId="77777777" w:rsidR="00C37AD7" w:rsidRPr="00F531F7" w:rsidRDefault="00C37AD7" w:rsidP="00C37AD7">
      <w:pPr>
        <w:ind w:left="20" w:hanging="20"/>
        <w:jc w:val="both"/>
        <w:rPr>
          <w:sz w:val="24"/>
        </w:rPr>
      </w:pPr>
      <w:r w:rsidRPr="00F531F7">
        <w:rPr>
          <w:sz w:val="24"/>
        </w:rPr>
        <w:t>à partir du texte de :</w:t>
      </w:r>
    </w:p>
    <w:p w14:paraId="521C97AF" w14:textId="77777777" w:rsidR="00C37AD7" w:rsidRPr="00F531F7" w:rsidRDefault="00C37AD7" w:rsidP="00C37AD7">
      <w:pPr>
        <w:ind w:left="20"/>
        <w:jc w:val="both"/>
      </w:pPr>
    </w:p>
    <w:p w14:paraId="2DF3EA4B" w14:textId="77777777" w:rsidR="00C37AD7" w:rsidRPr="00F531F7" w:rsidRDefault="00C37AD7">
      <w:pPr>
        <w:ind w:left="20" w:firstLine="340"/>
        <w:jc w:val="both"/>
      </w:pPr>
    </w:p>
    <w:p w14:paraId="0170114C" w14:textId="77777777" w:rsidR="00C37AD7" w:rsidRPr="00F531F7" w:rsidRDefault="00C37AD7">
      <w:pPr>
        <w:ind w:left="20" w:firstLine="340"/>
        <w:jc w:val="both"/>
      </w:pPr>
      <w:r w:rsidRPr="00F531F7">
        <w:t>André-Louis SANGUIN</w:t>
      </w:r>
    </w:p>
    <w:p w14:paraId="4354401D" w14:textId="77777777" w:rsidR="00C37AD7" w:rsidRPr="00F531F7" w:rsidRDefault="00C37AD7">
      <w:pPr>
        <w:ind w:left="20" w:firstLine="340"/>
        <w:jc w:val="both"/>
      </w:pPr>
    </w:p>
    <w:p w14:paraId="122C7886" w14:textId="77777777" w:rsidR="00C37AD7" w:rsidRPr="00F531F7" w:rsidRDefault="00C37AD7">
      <w:pPr>
        <w:jc w:val="both"/>
      </w:pPr>
      <w:r w:rsidRPr="00D61778">
        <w:rPr>
          <w:b/>
          <w:color w:val="FF0000"/>
        </w:rPr>
        <w:t>“La fuite des Juifs à travers les Pyrénées pendant la Seconde Guerre mondiale, une géographie de la peur et de la survie.”</w:t>
      </w:r>
    </w:p>
    <w:p w14:paraId="4F185F68" w14:textId="77777777" w:rsidR="00C37AD7" w:rsidRPr="00F531F7" w:rsidRDefault="00C37AD7">
      <w:pPr>
        <w:jc w:val="both"/>
      </w:pPr>
    </w:p>
    <w:p w14:paraId="7510F17E" w14:textId="77777777" w:rsidR="00C37AD7" w:rsidRDefault="00C37AD7" w:rsidP="00C37AD7">
      <w:pPr>
        <w:jc w:val="both"/>
        <w:rPr>
          <w:szCs w:val="22"/>
        </w:rPr>
      </w:pPr>
      <w:r>
        <w:rPr>
          <w:szCs w:val="22"/>
        </w:rPr>
        <w:t xml:space="preserve">in revue </w:t>
      </w:r>
      <w:r w:rsidRPr="00B416F2">
        <w:rPr>
          <w:b/>
          <w:i/>
          <w:szCs w:val="22"/>
        </w:rPr>
        <w:t>Annales du Midi</w:t>
      </w:r>
      <w:r>
        <w:rPr>
          <w:szCs w:val="22"/>
        </w:rPr>
        <w:t>, revue de la France méridionale, t</w:t>
      </w:r>
      <w:r>
        <w:rPr>
          <w:szCs w:val="22"/>
        </w:rPr>
        <w:t>o</w:t>
      </w:r>
      <w:r>
        <w:rPr>
          <w:szCs w:val="22"/>
        </w:rPr>
        <w:t>me 126, no 287, juillet-septembre 2014, pp. 297-318.</w:t>
      </w:r>
    </w:p>
    <w:p w14:paraId="260D7160" w14:textId="77777777" w:rsidR="00C37AD7" w:rsidRPr="00F531F7" w:rsidRDefault="00C37AD7">
      <w:pPr>
        <w:jc w:val="both"/>
      </w:pPr>
    </w:p>
    <w:p w14:paraId="6CC33A6D" w14:textId="77777777" w:rsidR="00C37AD7" w:rsidRPr="00F531F7" w:rsidRDefault="00C37AD7">
      <w:pPr>
        <w:jc w:val="both"/>
      </w:pPr>
    </w:p>
    <w:p w14:paraId="18A55D8A" w14:textId="77777777" w:rsidR="00C37AD7" w:rsidRPr="00F531F7" w:rsidRDefault="00C37AD7">
      <w:pPr>
        <w:ind w:left="20"/>
        <w:jc w:val="both"/>
        <w:rPr>
          <w:sz w:val="24"/>
        </w:rPr>
      </w:pPr>
      <w:r w:rsidRPr="00F531F7">
        <w:rPr>
          <w:sz w:val="24"/>
        </w:rPr>
        <w:t xml:space="preserve">[Autorisation formelle </w:t>
      </w:r>
      <w:r>
        <w:rPr>
          <w:sz w:val="24"/>
        </w:rPr>
        <w:t>reconfirmée</w:t>
      </w:r>
      <w:r w:rsidRPr="00F531F7">
        <w:rPr>
          <w:sz w:val="24"/>
        </w:rPr>
        <w:t xml:space="preserve"> par l’auteur le </w:t>
      </w:r>
      <w:r>
        <w:rPr>
          <w:sz w:val="24"/>
        </w:rPr>
        <w:t xml:space="preserve">4 mars 2025 </w:t>
      </w:r>
      <w:r w:rsidRPr="00F531F7">
        <w:rPr>
          <w:sz w:val="24"/>
        </w:rPr>
        <w:t>de diffuser, en a</w:t>
      </w:r>
      <w:r w:rsidRPr="00F531F7">
        <w:rPr>
          <w:sz w:val="24"/>
        </w:rPr>
        <w:t>c</w:t>
      </w:r>
      <w:r w:rsidRPr="00F531F7">
        <w:rPr>
          <w:sz w:val="24"/>
        </w:rPr>
        <w:t>cès libre et gratuit à tous, l’ensemble de ses publications dans Les Classiques des sciences sociales.]</w:t>
      </w:r>
    </w:p>
    <w:p w14:paraId="1B022704" w14:textId="77777777" w:rsidR="00C37AD7" w:rsidRPr="00F531F7" w:rsidRDefault="00C37AD7">
      <w:pPr>
        <w:jc w:val="both"/>
        <w:rPr>
          <w:sz w:val="24"/>
        </w:rPr>
      </w:pPr>
    </w:p>
    <w:p w14:paraId="3C9F7A8D" w14:textId="77777777" w:rsidR="00C37AD7" w:rsidRPr="00F531F7" w:rsidRDefault="00CA17E4">
      <w:pPr>
        <w:ind w:right="1800"/>
        <w:jc w:val="both"/>
        <w:rPr>
          <w:sz w:val="24"/>
        </w:rPr>
      </w:pPr>
      <w:r w:rsidRPr="00F531F7">
        <w:rPr>
          <w:noProof/>
          <w:sz w:val="24"/>
        </w:rPr>
        <w:drawing>
          <wp:inline distT="0" distB="0" distL="0" distR="0" wp14:anchorId="6C7AC62C" wp14:editId="3D116572">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C37AD7" w:rsidRPr="00F531F7">
        <w:rPr>
          <w:sz w:val="24"/>
        </w:rPr>
        <w:t xml:space="preserve"> Courriel : </w:t>
      </w:r>
      <w:hyperlink r:id="rId20" w:history="1">
        <w:r w:rsidR="00C37AD7" w:rsidRPr="00F531F7">
          <w:rPr>
            <w:rStyle w:val="Hyperlien"/>
            <w:sz w:val="24"/>
          </w:rPr>
          <w:t>al.sanguin@ora</w:t>
        </w:r>
        <w:r w:rsidR="00C37AD7" w:rsidRPr="00F531F7">
          <w:rPr>
            <w:rStyle w:val="Hyperlien"/>
            <w:sz w:val="24"/>
          </w:rPr>
          <w:t>n</w:t>
        </w:r>
        <w:r w:rsidR="00C37AD7" w:rsidRPr="00F531F7">
          <w:rPr>
            <w:rStyle w:val="Hyperlien"/>
            <w:sz w:val="24"/>
          </w:rPr>
          <w:t>ge.fr</w:t>
        </w:r>
      </w:hyperlink>
      <w:r w:rsidR="00C37AD7" w:rsidRPr="00F531F7">
        <w:rPr>
          <w:sz w:val="24"/>
        </w:rPr>
        <w:t xml:space="preserve"> </w:t>
      </w:r>
    </w:p>
    <w:p w14:paraId="4D2D529B" w14:textId="77777777" w:rsidR="00C37AD7" w:rsidRPr="00F531F7" w:rsidRDefault="00C37AD7">
      <w:pPr>
        <w:ind w:right="1800"/>
        <w:jc w:val="both"/>
        <w:rPr>
          <w:sz w:val="24"/>
        </w:rPr>
      </w:pPr>
    </w:p>
    <w:p w14:paraId="5EC6E6EA" w14:textId="77777777" w:rsidR="00C37AD7" w:rsidRPr="00F531F7" w:rsidRDefault="00C37AD7">
      <w:pPr>
        <w:ind w:right="1800" w:firstLine="0"/>
        <w:jc w:val="both"/>
        <w:rPr>
          <w:sz w:val="24"/>
        </w:rPr>
      </w:pPr>
      <w:r w:rsidRPr="00F531F7">
        <w:rPr>
          <w:sz w:val="24"/>
        </w:rPr>
        <w:t>Police de caractères utilisés :</w:t>
      </w:r>
    </w:p>
    <w:p w14:paraId="0F957A59" w14:textId="77777777" w:rsidR="00C37AD7" w:rsidRPr="00F531F7" w:rsidRDefault="00C37AD7">
      <w:pPr>
        <w:ind w:right="1800" w:firstLine="0"/>
        <w:jc w:val="both"/>
        <w:rPr>
          <w:sz w:val="24"/>
        </w:rPr>
      </w:pPr>
    </w:p>
    <w:p w14:paraId="74836BEA" w14:textId="77777777" w:rsidR="00C37AD7" w:rsidRPr="00F531F7" w:rsidRDefault="00C37AD7" w:rsidP="00C37AD7">
      <w:pPr>
        <w:ind w:left="360" w:right="360" w:firstLine="0"/>
        <w:jc w:val="both"/>
        <w:rPr>
          <w:sz w:val="24"/>
        </w:rPr>
      </w:pPr>
      <w:r w:rsidRPr="00F531F7">
        <w:rPr>
          <w:sz w:val="24"/>
        </w:rPr>
        <w:t>Pour le texte: Times New Roman, 14 points.</w:t>
      </w:r>
    </w:p>
    <w:p w14:paraId="70CFEA10" w14:textId="77777777" w:rsidR="00C37AD7" w:rsidRPr="00F531F7" w:rsidRDefault="00C37AD7" w:rsidP="00C37AD7">
      <w:pPr>
        <w:ind w:left="360" w:right="360" w:firstLine="0"/>
        <w:jc w:val="both"/>
        <w:rPr>
          <w:sz w:val="24"/>
        </w:rPr>
      </w:pPr>
      <w:r w:rsidRPr="00F531F7">
        <w:rPr>
          <w:sz w:val="24"/>
        </w:rPr>
        <w:t>Pour les notes de bas de page : Times New Roman, 12 points.</w:t>
      </w:r>
    </w:p>
    <w:p w14:paraId="735363F7" w14:textId="77777777" w:rsidR="00C37AD7" w:rsidRPr="00F531F7" w:rsidRDefault="00C37AD7">
      <w:pPr>
        <w:ind w:left="360" w:right="1800" w:firstLine="0"/>
        <w:jc w:val="both"/>
        <w:rPr>
          <w:sz w:val="24"/>
        </w:rPr>
      </w:pPr>
    </w:p>
    <w:p w14:paraId="612EFA2F" w14:textId="77777777" w:rsidR="00C37AD7" w:rsidRPr="00F531F7" w:rsidRDefault="00C37AD7">
      <w:pPr>
        <w:ind w:right="360" w:firstLine="0"/>
        <w:jc w:val="both"/>
        <w:rPr>
          <w:sz w:val="24"/>
        </w:rPr>
      </w:pPr>
      <w:r w:rsidRPr="00F531F7">
        <w:rPr>
          <w:sz w:val="24"/>
        </w:rPr>
        <w:t>Édition électronique réalisée avec le traitement de textes Microsoft Word 2008 pour Macintosh.</w:t>
      </w:r>
    </w:p>
    <w:p w14:paraId="6240B5DD" w14:textId="77777777" w:rsidR="00C37AD7" w:rsidRPr="00F531F7" w:rsidRDefault="00C37AD7">
      <w:pPr>
        <w:ind w:right="1800" w:firstLine="0"/>
        <w:jc w:val="both"/>
        <w:rPr>
          <w:sz w:val="24"/>
        </w:rPr>
      </w:pPr>
    </w:p>
    <w:p w14:paraId="678DC27D" w14:textId="77777777" w:rsidR="00C37AD7" w:rsidRPr="00F531F7" w:rsidRDefault="00C37AD7" w:rsidP="00C37AD7">
      <w:pPr>
        <w:ind w:right="540" w:firstLine="0"/>
        <w:jc w:val="both"/>
        <w:rPr>
          <w:sz w:val="24"/>
        </w:rPr>
      </w:pPr>
      <w:r w:rsidRPr="00F531F7">
        <w:rPr>
          <w:sz w:val="24"/>
        </w:rPr>
        <w:t>Mise en page sur papier format : LETTRE US, 8.5’’ x 11’’.</w:t>
      </w:r>
    </w:p>
    <w:p w14:paraId="446B2222" w14:textId="77777777" w:rsidR="00C37AD7" w:rsidRPr="00F531F7" w:rsidRDefault="00C37AD7">
      <w:pPr>
        <w:ind w:right="1800" w:firstLine="0"/>
        <w:jc w:val="both"/>
        <w:rPr>
          <w:sz w:val="24"/>
        </w:rPr>
      </w:pPr>
    </w:p>
    <w:p w14:paraId="5D093B55" w14:textId="77777777" w:rsidR="00C37AD7" w:rsidRPr="00F531F7" w:rsidRDefault="00C37AD7" w:rsidP="00C37AD7">
      <w:pPr>
        <w:ind w:firstLine="0"/>
        <w:jc w:val="both"/>
        <w:rPr>
          <w:sz w:val="24"/>
        </w:rPr>
      </w:pPr>
      <w:r w:rsidRPr="00F531F7">
        <w:rPr>
          <w:sz w:val="24"/>
        </w:rPr>
        <w:t xml:space="preserve">Édition numérique réalisée le </w:t>
      </w:r>
      <w:r>
        <w:rPr>
          <w:sz w:val="24"/>
        </w:rPr>
        <w:t>9 mai 2025</w:t>
      </w:r>
      <w:r w:rsidRPr="00F531F7">
        <w:rPr>
          <w:sz w:val="24"/>
        </w:rPr>
        <w:t xml:space="preserve"> à Chicoutimi, Québec.</w:t>
      </w:r>
    </w:p>
    <w:p w14:paraId="46360292" w14:textId="77777777" w:rsidR="00C37AD7" w:rsidRPr="00F531F7" w:rsidRDefault="00C37AD7">
      <w:pPr>
        <w:ind w:right="1800" w:firstLine="0"/>
        <w:jc w:val="both"/>
        <w:rPr>
          <w:sz w:val="24"/>
        </w:rPr>
      </w:pPr>
    </w:p>
    <w:p w14:paraId="210D7AF3" w14:textId="77777777" w:rsidR="00C37AD7" w:rsidRPr="00F531F7" w:rsidRDefault="00CA17E4">
      <w:pPr>
        <w:ind w:right="1800" w:firstLine="0"/>
        <w:jc w:val="both"/>
        <w:rPr>
          <w:sz w:val="24"/>
        </w:rPr>
      </w:pPr>
      <w:r w:rsidRPr="00F531F7">
        <w:rPr>
          <w:noProof/>
          <w:sz w:val="24"/>
        </w:rPr>
        <w:drawing>
          <wp:inline distT="0" distB="0" distL="0" distR="0" wp14:anchorId="5F6D89C6" wp14:editId="084B5616">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1D3282F0" w14:textId="77777777" w:rsidR="00C37AD7" w:rsidRPr="00F531F7" w:rsidRDefault="00C37AD7" w:rsidP="00C37AD7">
      <w:pPr>
        <w:ind w:left="20"/>
        <w:jc w:val="both"/>
      </w:pPr>
      <w:r w:rsidRPr="00F531F7">
        <w:br w:type="page"/>
      </w:r>
    </w:p>
    <w:p w14:paraId="35D5EFAE" w14:textId="77777777" w:rsidR="00C37AD7" w:rsidRPr="00F531F7" w:rsidRDefault="00C37AD7" w:rsidP="00C37AD7">
      <w:pPr>
        <w:ind w:left="20"/>
        <w:jc w:val="both"/>
      </w:pPr>
    </w:p>
    <w:p w14:paraId="6B58AC6B" w14:textId="77777777" w:rsidR="00C37AD7" w:rsidRPr="00F531F7" w:rsidRDefault="00C37AD7" w:rsidP="00C37AD7">
      <w:pPr>
        <w:ind w:firstLine="0"/>
        <w:jc w:val="center"/>
        <w:rPr>
          <w:b/>
          <w:sz w:val="36"/>
          <w:lang w:bidi="ar-SA"/>
        </w:rPr>
      </w:pPr>
      <w:r w:rsidRPr="00F531F7">
        <w:rPr>
          <w:sz w:val="36"/>
          <w:lang w:bidi="ar-SA"/>
        </w:rPr>
        <w:t>André-Louis SANGUIN [1945-]</w:t>
      </w:r>
    </w:p>
    <w:p w14:paraId="43DB6647" w14:textId="77777777" w:rsidR="00C37AD7" w:rsidRPr="00F531F7" w:rsidRDefault="00C37AD7" w:rsidP="00C37AD7">
      <w:pPr>
        <w:ind w:firstLine="0"/>
        <w:jc w:val="center"/>
        <w:rPr>
          <w:sz w:val="20"/>
        </w:rPr>
      </w:pPr>
      <w:r w:rsidRPr="00F531F7">
        <w:rPr>
          <w:sz w:val="20"/>
        </w:rPr>
        <w:t>géographe français et canadien, professeur de géographie politique</w:t>
      </w:r>
      <w:r w:rsidRPr="00F531F7">
        <w:rPr>
          <w:sz w:val="20"/>
        </w:rPr>
        <w:br/>
        <w:t>à l'</w:t>
      </w:r>
      <w:hyperlink r:id="rId22" w:tgtFrame="_blank" w:history="1">
        <w:r w:rsidRPr="00F531F7">
          <w:rPr>
            <w:rStyle w:val="Hyperlien"/>
            <w:sz w:val="20"/>
          </w:rPr>
          <w:t>UQAC</w:t>
        </w:r>
      </w:hyperlink>
      <w:r w:rsidRPr="00F531F7">
        <w:rPr>
          <w:sz w:val="20"/>
        </w:rPr>
        <w:t xml:space="preserve">  et à l'</w:t>
      </w:r>
      <w:hyperlink r:id="rId23" w:tgtFrame="_blank" w:history="1">
        <w:r w:rsidRPr="00F531F7">
          <w:rPr>
            <w:rStyle w:val="Hyperlien"/>
            <w:sz w:val="20"/>
          </w:rPr>
          <w:t>UQAM</w:t>
        </w:r>
      </w:hyperlink>
      <w:r w:rsidRPr="00F531F7">
        <w:rPr>
          <w:sz w:val="20"/>
        </w:rPr>
        <w:t xml:space="preserve"> (1970-1986) à </w:t>
      </w:r>
      <w:hyperlink r:id="rId24" w:tgtFrame="_blank" w:history="1">
        <w:r w:rsidRPr="00F531F7">
          <w:rPr>
            <w:rStyle w:val="Hyperlien"/>
            <w:sz w:val="20"/>
          </w:rPr>
          <w:t>Angers</w:t>
        </w:r>
      </w:hyperlink>
      <w:r w:rsidRPr="00F531F7">
        <w:rPr>
          <w:sz w:val="20"/>
        </w:rPr>
        <w:t xml:space="preserve"> (1986-1998)</w:t>
      </w:r>
      <w:r w:rsidRPr="00F531F7">
        <w:rPr>
          <w:sz w:val="20"/>
        </w:rPr>
        <w:br/>
        <w:t xml:space="preserve">et à </w:t>
      </w:r>
      <w:hyperlink r:id="rId25" w:tgtFrame="_blank" w:history="1">
        <w:r w:rsidRPr="00F531F7">
          <w:rPr>
            <w:rStyle w:val="Hyperlien"/>
            <w:sz w:val="20"/>
          </w:rPr>
          <w:t>Paris IV Sorbonne</w:t>
        </w:r>
      </w:hyperlink>
      <w:r w:rsidRPr="00F531F7">
        <w:rPr>
          <w:sz w:val="20"/>
        </w:rPr>
        <w:t xml:space="preserve"> (1998-2008)</w:t>
      </w:r>
    </w:p>
    <w:p w14:paraId="52EF90BA" w14:textId="77777777" w:rsidR="00C37AD7" w:rsidRPr="00F531F7" w:rsidRDefault="00C37AD7" w:rsidP="00C37AD7">
      <w:pPr>
        <w:ind w:firstLine="0"/>
        <w:jc w:val="center"/>
      </w:pPr>
    </w:p>
    <w:p w14:paraId="4B900EBB" w14:textId="77777777" w:rsidR="00C37AD7" w:rsidRPr="00F531F7" w:rsidRDefault="00C37AD7" w:rsidP="00C37AD7">
      <w:pPr>
        <w:ind w:firstLine="0"/>
        <w:jc w:val="center"/>
        <w:rPr>
          <w:color w:val="000080"/>
          <w:sz w:val="36"/>
        </w:rPr>
      </w:pPr>
      <w:r w:rsidRPr="00D61778">
        <w:rPr>
          <w:color w:val="000080"/>
          <w:sz w:val="36"/>
        </w:rPr>
        <w:t>“La fuite des Juifs à travers les Pyréné</w:t>
      </w:r>
      <w:r>
        <w:rPr>
          <w:color w:val="000080"/>
          <w:sz w:val="36"/>
        </w:rPr>
        <w:t>es</w:t>
      </w:r>
      <w:r>
        <w:rPr>
          <w:color w:val="000080"/>
          <w:sz w:val="36"/>
        </w:rPr>
        <w:br/>
      </w:r>
      <w:r w:rsidRPr="00D61778">
        <w:rPr>
          <w:color w:val="000080"/>
          <w:sz w:val="36"/>
        </w:rPr>
        <w:t>pendant la Seconde Guerre mondiale,</w:t>
      </w:r>
      <w:r>
        <w:rPr>
          <w:color w:val="000080"/>
          <w:sz w:val="36"/>
        </w:rPr>
        <w:br/>
      </w:r>
      <w:r w:rsidRPr="00D61778">
        <w:rPr>
          <w:color w:val="000080"/>
          <w:sz w:val="36"/>
        </w:rPr>
        <w:t>une géographie de la peur et de la survie.”</w:t>
      </w:r>
    </w:p>
    <w:p w14:paraId="7091E9A2" w14:textId="77777777" w:rsidR="00C37AD7" w:rsidRPr="00F531F7" w:rsidRDefault="00C37AD7" w:rsidP="00C37AD7">
      <w:pPr>
        <w:ind w:firstLine="0"/>
        <w:jc w:val="center"/>
      </w:pPr>
    </w:p>
    <w:p w14:paraId="28BCD38E" w14:textId="77777777" w:rsidR="00C37AD7" w:rsidRPr="00F531F7" w:rsidRDefault="00CA17E4" w:rsidP="00C37AD7">
      <w:pPr>
        <w:ind w:firstLine="0"/>
        <w:jc w:val="center"/>
      </w:pPr>
      <w:r>
        <w:rPr>
          <w:noProof/>
        </w:rPr>
        <w:drawing>
          <wp:inline distT="0" distB="0" distL="0" distR="0" wp14:anchorId="4D3245B6" wp14:editId="1CA9280B">
            <wp:extent cx="2730500" cy="42291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30500" cy="4229100"/>
                    </a:xfrm>
                    <a:prstGeom prst="rect">
                      <a:avLst/>
                    </a:prstGeom>
                    <a:noFill/>
                    <a:ln w="19050" cmpd="sng">
                      <a:solidFill>
                        <a:srgbClr val="000000"/>
                      </a:solidFill>
                      <a:miter lim="800000"/>
                      <a:headEnd/>
                      <a:tailEnd/>
                    </a:ln>
                    <a:effectLst/>
                  </pic:spPr>
                </pic:pic>
              </a:graphicData>
            </a:graphic>
          </wp:inline>
        </w:drawing>
      </w:r>
    </w:p>
    <w:p w14:paraId="6F0CB10B" w14:textId="77777777" w:rsidR="00C37AD7" w:rsidRPr="00F531F7" w:rsidRDefault="00C37AD7" w:rsidP="00C37AD7">
      <w:pPr>
        <w:ind w:firstLine="0"/>
        <w:jc w:val="center"/>
      </w:pPr>
    </w:p>
    <w:p w14:paraId="54F0F79E" w14:textId="77777777" w:rsidR="00C37AD7" w:rsidRDefault="00C37AD7">
      <w:pPr>
        <w:jc w:val="both"/>
        <w:rPr>
          <w:szCs w:val="22"/>
        </w:rPr>
      </w:pPr>
      <w:r>
        <w:rPr>
          <w:szCs w:val="22"/>
        </w:rPr>
        <w:t xml:space="preserve">in revue </w:t>
      </w:r>
      <w:r w:rsidRPr="00B416F2">
        <w:rPr>
          <w:b/>
          <w:i/>
          <w:szCs w:val="22"/>
        </w:rPr>
        <w:t>Annales du Midi</w:t>
      </w:r>
      <w:r>
        <w:rPr>
          <w:szCs w:val="22"/>
        </w:rPr>
        <w:t>, revue de la France méridionale, t</w:t>
      </w:r>
      <w:r>
        <w:rPr>
          <w:szCs w:val="22"/>
        </w:rPr>
        <w:t>o</w:t>
      </w:r>
      <w:r>
        <w:rPr>
          <w:szCs w:val="22"/>
        </w:rPr>
        <w:t>me 126, no 287, juillet-septembre 2014, pp. 297-318.</w:t>
      </w:r>
    </w:p>
    <w:p w14:paraId="3B5855B8" w14:textId="77777777" w:rsidR="00C37AD7" w:rsidRPr="00F531F7" w:rsidRDefault="00C37AD7">
      <w:pPr>
        <w:jc w:val="both"/>
      </w:pPr>
      <w:r w:rsidRPr="00F531F7">
        <w:br w:type="page"/>
      </w:r>
    </w:p>
    <w:p w14:paraId="46DD4E35" w14:textId="77777777" w:rsidR="00C37AD7" w:rsidRPr="00F531F7" w:rsidRDefault="00C37AD7">
      <w:pPr>
        <w:jc w:val="both"/>
      </w:pPr>
    </w:p>
    <w:p w14:paraId="330E2358" w14:textId="77777777" w:rsidR="00C37AD7" w:rsidRPr="00F531F7" w:rsidRDefault="00C37AD7" w:rsidP="00C37AD7">
      <w:pPr>
        <w:ind w:firstLine="20"/>
        <w:jc w:val="center"/>
      </w:pPr>
      <w:bookmarkStart w:id="0" w:name="tdm"/>
      <w:r w:rsidRPr="00F531F7">
        <w:rPr>
          <w:color w:val="FF0000"/>
          <w:sz w:val="48"/>
        </w:rPr>
        <w:t>Table des matières</w:t>
      </w:r>
      <w:bookmarkEnd w:id="0"/>
    </w:p>
    <w:p w14:paraId="406EA383" w14:textId="77777777" w:rsidR="00C37AD7" w:rsidRPr="00F531F7" w:rsidRDefault="00C37AD7">
      <w:pPr>
        <w:ind w:firstLine="0"/>
      </w:pPr>
    </w:p>
    <w:p w14:paraId="6F83A96F" w14:textId="77777777" w:rsidR="00C37AD7" w:rsidRDefault="00C37AD7">
      <w:pPr>
        <w:ind w:firstLine="0"/>
      </w:pPr>
    </w:p>
    <w:p w14:paraId="29080727" w14:textId="77777777" w:rsidR="00C37AD7" w:rsidRDefault="00C37AD7">
      <w:pPr>
        <w:ind w:firstLine="0"/>
      </w:pPr>
    </w:p>
    <w:p w14:paraId="34073883" w14:textId="77777777" w:rsidR="00C37AD7" w:rsidRDefault="00C37AD7">
      <w:pPr>
        <w:ind w:firstLine="0"/>
      </w:pPr>
      <w:hyperlink w:anchor="La_fuite_des_Juifs_intro" w:history="1">
        <w:r w:rsidRPr="0018334F">
          <w:rPr>
            <w:rStyle w:val="Hyperlien"/>
          </w:rPr>
          <w:t>Introduction</w:t>
        </w:r>
      </w:hyperlink>
      <w:r>
        <w:t xml:space="preserve"> [297]</w:t>
      </w:r>
    </w:p>
    <w:p w14:paraId="140FCF29" w14:textId="77777777" w:rsidR="00C37AD7" w:rsidRPr="00F531F7" w:rsidRDefault="00C37AD7">
      <w:pPr>
        <w:ind w:firstLine="0"/>
      </w:pPr>
    </w:p>
    <w:p w14:paraId="3D8B1C01" w14:textId="77777777" w:rsidR="00C37AD7" w:rsidRDefault="00C37AD7" w:rsidP="00C37AD7">
      <w:pPr>
        <w:spacing w:before="60" w:after="60"/>
        <w:ind w:left="547" w:hanging="547"/>
        <w:rPr>
          <w:bCs/>
          <w:szCs w:val="24"/>
        </w:rPr>
      </w:pPr>
      <w:hyperlink w:anchor="La_fuite_des_Juifs_1" w:history="1">
        <w:r w:rsidRPr="0018334F">
          <w:rPr>
            <w:rStyle w:val="Hyperlien"/>
            <w:bCs/>
            <w:szCs w:val="24"/>
          </w:rPr>
          <w:t>La montagne inhumaine : passer entre les mailles du filet</w:t>
        </w:r>
      </w:hyperlink>
      <w:r>
        <w:t xml:space="preserve"> [298]</w:t>
      </w:r>
    </w:p>
    <w:p w14:paraId="1CBE307A" w14:textId="77777777" w:rsidR="00C37AD7" w:rsidRPr="00D61778" w:rsidRDefault="00C37AD7" w:rsidP="00C37AD7">
      <w:pPr>
        <w:spacing w:before="60" w:after="60"/>
        <w:ind w:left="547" w:hanging="547"/>
        <w:rPr>
          <w:bCs/>
          <w:szCs w:val="24"/>
        </w:rPr>
      </w:pPr>
      <w:hyperlink w:anchor="La_fuite_des_Juifs_2" w:history="1">
        <w:r w:rsidRPr="0018334F">
          <w:rPr>
            <w:rStyle w:val="Hyperlien"/>
            <w:bCs/>
            <w:szCs w:val="24"/>
          </w:rPr>
          <w:t>Mortelles randonnées : drames et tragédies dans les Pyrénées</w:t>
        </w:r>
      </w:hyperlink>
      <w:r>
        <w:t xml:space="preserve"> [300]</w:t>
      </w:r>
    </w:p>
    <w:p w14:paraId="47567131" w14:textId="77777777" w:rsidR="00C37AD7" w:rsidRPr="00D61778" w:rsidRDefault="00C37AD7" w:rsidP="00C37AD7">
      <w:pPr>
        <w:spacing w:before="60" w:after="60"/>
        <w:ind w:left="547" w:hanging="547"/>
        <w:rPr>
          <w:bCs/>
          <w:szCs w:val="24"/>
        </w:rPr>
      </w:pPr>
      <w:hyperlink w:anchor="La_fuite_des_Juifs_3" w:history="1">
        <w:r w:rsidRPr="0018334F">
          <w:rPr>
            <w:rStyle w:val="Hyperlien"/>
            <w:bCs/>
            <w:szCs w:val="24"/>
          </w:rPr>
          <w:t>Itinéraires et réseaux d'évasion</w:t>
        </w:r>
      </w:hyperlink>
      <w:r>
        <w:t xml:space="preserve"> [304]</w:t>
      </w:r>
    </w:p>
    <w:p w14:paraId="5A413978" w14:textId="77777777" w:rsidR="00C37AD7" w:rsidRPr="00D61778" w:rsidRDefault="00C37AD7" w:rsidP="00C37AD7">
      <w:pPr>
        <w:spacing w:before="60" w:after="60"/>
        <w:ind w:left="547" w:hanging="547"/>
        <w:rPr>
          <w:bCs/>
          <w:szCs w:val="24"/>
        </w:rPr>
      </w:pPr>
      <w:hyperlink w:anchor="La_fuite_des_Juifs_4" w:history="1">
        <w:r w:rsidRPr="0018334F">
          <w:rPr>
            <w:rStyle w:val="Hyperlien"/>
            <w:bCs/>
            <w:szCs w:val="24"/>
          </w:rPr>
          <w:t>Lisa Fittko et la Route F ou le sauvetage planifié des Juifs dans les Pyrénées</w:t>
        </w:r>
      </w:hyperlink>
      <w:r w:rsidRPr="00D61778">
        <w:rPr>
          <w:bCs/>
          <w:szCs w:val="24"/>
        </w:rPr>
        <w:t xml:space="preserve"> (septembre 1940-mars 1941)</w:t>
      </w:r>
      <w:r>
        <w:t xml:space="preserve"> [308]</w:t>
      </w:r>
    </w:p>
    <w:p w14:paraId="1346942D" w14:textId="77777777" w:rsidR="00C37AD7" w:rsidRPr="00D61778" w:rsidRDefault="00C37AD7" w:rsidP="00C37AD7">
      <w:pPr>
        <w:spacing w:before="60" w:after="60"/>
        <w:ind w:left="547" w:hanging="547"/>
        <w:rPr>
          <w:bCs/>
          <w:szCs w:val="24"/>
        </w:rPr>
      </w:pPr>
      <w:hyperlink w:anchor="La_fuite_des_Juifs_5" w:history="1">
        <w:r w:rsidRPr="0018334F">
          <w:rPr>
            <w:rStyle w:val="Hyperlien"/>
            <w:bCs/>
            <w:szCs w:val="24"/>
          </w:rPr>
          <w:t>Après les Pyrénées, sortir les Juifs d'Espagne. La route de la Galice</w:t>
        </w:r>
      </w:hyperlink>
      <w:r w:rsidRPr="00D61778">
        <w:rPr>
          <w:bCs/>
          <w:szCs w:val="24"/>
        </w:rPr>
        <w:t xml:space="preserve"> (ria de Vigo et rio Minho)</w:t>
      </w:r>
      <w:r>
        <w:t xml:space="preserve"> [310]</w:t>
      </w:r>
    </w:p>
    <w:p w14:paraId="15AF4530" w14:textId="77777777" w:rsidR="00C37AD7" w:rsidRPr="00D61778" w:rsidRDefault="00C37AD7" w:rsidP="00C37AD7">
      <w:pPr>
        <w:spacing w:before="60" w:after="60"/>
        <w:ind w:left="547" w:hanging="547"/>
        <w:rPr>
          <w:bCs/>
          <w:szCs w:val="24"/>
        </w:rPr>
      </w:pPr>
      <w:hyperlink w:anchor="La_fuite_des_Juifs_6" w:history="1">
        <w:r w:rsidRPr="0018334F">
          <w:rPr>
            <w:rStyle w:val="Hyperlien"/>
            <w:bCs/>
            <w:szCs w:val="24"/>
          </w:rPr>
          <w:t>Un cas à part : Aulus-les-Bains</w:t>
        </w:r>
      </w:hyperlink>
      <w:r w:rsidRPr="00D61778">
        <w:rPr>
          <w:bCs/>
          <w:szCs w:val="24"/>
        </w:rPr>
        <w:t xml:space="preserve"> (avril 1942-janvier 1943)</w:t>
      </w:r>
      <w:r>
        <w:t xml:space="preserve"> [315]</w:t>
      </w:r>
    </w:p>
    <w:p w14:paraId="7FFDF6CF" w14:textId="77777777" w:rsidR="00C37AD7" w:rsidRDefault="00C37AD7" w:rsidP="00C37AD7">
      <w:pPr>
        <w:ind w:left="540" w:hanging="540"/>
        <w:rPr>
          <w:bCs/>
          <w:szCs w:val="24"/>
        </w:rPr>
      </w:pPr>
    </w:p>
    <w:p w14:paraId="4CF26221" w14:textId="77777777" w:rsidR="00C37AD7" w:rsidRPr="00D61778" w:rsidRDefault="00C37AD7" w:rsidP="00C37AD7">
      <w:pPr>
        <w:ind w:left="540" w:hanging="540"/>
        <w:rPr>
          <w:bCs/>
          <w:szCs w:val="24"/>
        </w:rPr>
      </w:pPr>
      <w:hyperlink w:anchor="La_fuite_des_Juifs_conclusion" w:history="1">
        <w:r w:rsidRPr="0018334F">
          <w:rPr>
            <w:rStyle w:val="Hyperlien"/>
            <w:bCs/>
            <w:szCs w:val="24"/>
          </w:rPr>
          <w:t>Conclusion : bataille de chiffres et absence de filières spécialisées</w:t>
        </w:r>
      </w:hyperlink>
      <w:r>
        <w:t xml:space="preserve"> [317]</w:t>
      </w:r>
    </w:p>
    <w:p w14:paraId="09AB5A71" w14:textId="77777777" w:rsidR="00C37AD7" w:rsidRDefault="00C37AD7" w:rsidP="00C37AD7">
      <w:pPr>
        <w:ind w:left="540" w:hanging="540"/>
        <w:rPr>
          <w:bCs/>
          <w:szCs w:val="24"/>
        </w:rPr>
      </w:pPr>
    </w:p>
    <w:p w14:paraId="0DB95B59" w14:textId="77777777" w:rsidR="00C37AD7" w:rsidRPr="00D61778" w:rsidRDefault="00C37AD7" w:rsidP="00C37AD7">
      <w:pPr>
        <w:ind w:left="540" w:hanging="540"/>
      </w:pPr>
    </w:p>
    <w:p w14:paraId="1AF224F3" w14:textId="77777777" w:rsidR="00C37AD7" w:rsidRDefault="00C37AD7" w:rsidP="00C37AD7">
      <w:pPr>
        <w:pStyle w:val="p"/>
      </w:pPr>
      <w:r w:rsidRPr="00F531F7">
        <w:br w:type="page"/>
      </w:r>
      <w:r>
        <w:t>[297]</w:t>
      </w:r>
    </w:p>
    <w:p w14:paraId="568039EB" w14:textId="77777777" w:rsidR="00C37AD7" w:rsidRPr="00F531F7" w:rsidRDefault="00C37AD7">
      <w:pPr>
        <w:jc w:val="both"/>
      </w:pPr>
    </w:p>
    <w:p w14:paraId="103ADCB1" w14:textId="77777777" w:rsidR="00C37AD7" w:rsidRPr="00F531F7" w:rsidRDefault="00C37AD7" w:rsidP="00C37AD7">
      <w:pPr>
        <w:ind w:left="20"/>
        <w:jc w:val="both"/>
      </w:pPr>
    </w:p>
    <w:p w14:paraId="3D31307E" w14:textId="77777777" w:rsidR="00C37AD7" w:rsidRPr="00F531F7" w:rsidRDefault="00C37AD7" w:rsidP="00C37AD7">
      <w:pPr>
        <w:ind w:firstLine="0"/>
        <w:jc w:val="center"/>
        <w:rPr>
          <w:b/>
          <w:sz w:val="36"/>
          <w:lang w:bidi="ar-SA"/>
        </w:rPr>
      </w:pPr>
      <w:r w:rsidRPr="00F531F7">
        <w:rPr>
          <w:sz w:val="36"/>
          <w:lang w:bidi="ar-SA"/>
        </w:rPr>
        <w:t>André-Louis SANGUIN [1945-]</w:t>
      </w:r>
      <w:r>
        <w:rPr>
          <w:sz w:val="36"/>
          <w:lang w:bidi="ar-SA"/>
        </w:rPr>
        <w:t> </w:t>
      </w:r>
      <w:r>
        <w:rPr>
          <w:rStyle w:val="Appelnotedebasdep"/>
          <w:lang w:bidi="ar-SA"/>
        </w:rPr>
        <w:footnoteReference w:customMarkFollows="1" w:id="1"/>
        <w:t>*</w:t>
      </w:r>
    </w:p>
    <w:p w14:paraId="231E2279" w14:textId="77777777" w:rsidR="00C37AD7" w:rsidRPr="00F531F7" w:rsidRDefault="00C37AD7" w:rsidP="00C37AD7">
      <w:pPr>
        <w:ind w:firstLine="0"/>
        <w:jc w:val="center"/>
        <w:rPr>
          <w:sz w:val="20"/>
        </w:rPr>
      </w:pPr>
      <w:r w:rsidRPr="00F531F7">
        <w:rPr>
          <w:sz w:val="20"/>
        </w:rPr>
        <w:t>géographe français et canadien, professeur de géographie politique</w:t>
      </w:r>
      <w:r w:rsidRPr="00F531F7">
        <w:rPr>
          <w:sz w:val="20"/>
        </w:rPr>
        <w:br/>
        <w:t>à l'</w:t>
      </w:r>
      <w:hyperlink r:id="rId27" w:tgtFrame="_blank" w:history="1">
        <w:r w:rsidRPr="00F531F7">
          <w:rPr>
            <w:rStyle w:val="Hyperlien"/>
            <w:sz w:val="20"/>
          </w:rPr>
          <w:t>UQAC</w:t>
        </w:r>
      </w:hyperlink>
      <w:r w:rsidRPr="00F531F7">
        <w:rPr>
          <w:sz w:val="20"/>
        </w:rPr>
        <w:t xml:space="preserve">  et à l'</w:t>
      </w:r>
      <w:hyperlink r:id="rId28" w:tgtFrame="_blank" w:history="1">
        <w:r w:rsidRPr="00F531F7">
          <w:rPr>
            <w:rStyle w:val="Hyperlien"/>
            <w:sz w:val="20"/>
          </w:rPr>
          <w:t>UQAM</w:t>
        </w:r>
      </w:hyperlink>
      <w:r w:rsidRPr="00F531F7">
        <w:rPr>
          <w:sz w:val="20"/>
        </w:rPr>
        <w:t xml:space="preserve"> (1970-1986) à </w:t>
      </w:r>
      <w:hyperlink r:id="rId29" w:tgtFrame="_blank" w:history="1">
        <w:r w:rsidRPr="00F531F7">
          <w:rPr>
            <w:rStyle w:val="Hyperlien"/>
            <w:sz w:val="20"/>
          </w:rPr>
          <w:t>Angers</w:t>
        </w:r>
      </w:hyperlink>
      <w:r w:rsidRPr="00F531F7">
        <w:rPr>
          <w:sz w:val="20"/>
        </w:rPr>
        <w:t xml:space="preserve"> (1986-1998)</w:t>
      </w:r>
      <w:r w:rsidRPr="00F531F7">
        <w:rPr>
          <w:sz w:val="20"/>
        </w:rPr>
        <w:br/>
        <w:t xml:space="preserve">et à </w:t>
      </w:r>
      <w:hyperlink r:id="rId30" w:tgtFrame="_blank" w:history="1">
        <w:r w:rsidRPr="00F531F7">
          <w:rPr>
            <w:rStyle w:val="Hyperlien"/>
            <w:sz w:val="20"/>
          </w:rPr>
          <w:t>Paris IV Sorbonne</w:t>
        </w:r>
      </w:hyperlink>
      <w:r w:rsidRPr="00F531F7">
        <w:rPr>
          <w:sz w:val="20"/>
        </w:rPr>
        <w:t xml:space="preserve"> (1998-2008)</w:t>
      </w:r>
    </w:p>
    <w:p w14:paraId="561D477C" w14:textId="77777777" w:rsidR="00C37AD7" w:rsidRPr="00F531F7" w:rsidRDefault="00C37AD7" w:rsidP="00C37AD7">
      <w:pPr>
        <w:ind w:firstLine="0"/>
        <w:jc w:val="center"/>
      </w:pPr>
    </w:p>
    <w:p w14:paraId="3C4C3D7C" w14:textId="77777777" w:rsidR="00C37AD7" w:rsidRPr="00F531F7" w:rsidRDefault="00C37AD7" w:rsidP="00C37AD7">
      <w:pPr>
        <w:ind w:firstLine="0"/>
        <w:jc w:val="center"/>
        <w:rPr>
          <w:color w:val="000080"/>
          <w:sz w:val="36"/>
        </w:rPr>
      </w:pPr>
      <w:r w:rsidRPr="00D61778">
        <w:rPr>
          <w:color w:val="000080"/>
          <w:sz w:val="36"/>
        </w:rPr>
        <w:t>“La fuite des Juifs à travers les Pyréné</w:t>
      </w:r>
      <w:r>
        <w:rPr>
          <w:color w:val="000080"/>
          <w:sz w:val="36"/>
        </w:rPr>
        <w:t>es</w:t>
      </w:r>
      <w:r>
        <w:rPr>
          <w:color w:val="000080"/>
          <w:sz w:val="36"/>
        </w:rPr>
        <w:br/>
      </w:r>
      <w:r w:rsidRPr="00D61778">
        <w:rPr>
          <w:color w:val="000080"/>
          <w:sz w:val="36"/>
        </w:rPr>
        <w:t>pendant la Seconde Guerre mondiale,</w:t>
      </w:r>
      <w:r>
        <w:rPr>
          <w:color w:val="000080"/>
          <w:sz w:val="36"/>
        </w:rPr>
        <w:br/>
      </w:r>
      <w:r w:rsidRPr="00D61778">
        <w:rPr>
          <w:color w:val="000080"/>
          <w:sz w:val="36"/>
        </w:rPr>
        <w:t>une géographie de la peur et de la survie.”</w:t>
      </w:r>
    </w:p>
    <w:p w14:paraId="53DF84EE" w14:textId="77777777" w:rsidR="00C37AD7" w:rsidRPr="00F531F7" w:rsidRDefault="00C37AD7" w:rsidP="00C37AD7">
      <w:pPr>
        <w:ind w:firstLine="0"/>
        <w:jc w:val="center"/>
      </w:pPr>
    </w:p>
    <w:p w14:paraId="40FB71DB" w14:textId="77777777" w:rsidR="00C37AD7" w:rsidRDefault="00C37AD7" w:rsidP="00C37AD7">
      <w:pPr>
        <w:jc w:val="both"/>
        <w:rPr>
          <w:szCs w:val="22"/>
        </w:rPr>
      </w:pPr>
      <w:r>
        <w:rPr>
          <w:szCs w:val="22"/>
        </w:rPr>
        <w:t xml:space="preserve">in revue </w:t>
      </w:r>
      <w:r w:rsidRPr="00B416F2">
        <w:rPr>
          <w:b/>
          <w:i/>
          <w:szCs w:val="22"/>
        </w:rPr>
        <w:t>Annales du Midi</w:t>
      </w:r>
      <w:r>
        <w:rPr>
          <w:szCs w:val="22"/>
        </w:rPr>
        <w:t>, revue de la France méridionale, t</w:t>
      </w:r>
      <w:r>
        <w:rPr>
          <w:szCs w:val="22"/>
        </w:rPr>
        <w:t>o</w:t>
      </w:r>
      <w:r>
        <w:rPr>
          <w:szCs w:val="22"/>
        </w:rPr>
        <w:t>me 126, no 287, juillet-septembre 2014, pp. 297-318.</w:t>
      </w:r>
    </w:p>
    <w:p w14:paraId="094BBEC5" w14:textId="77777777" w:rsidR="00C37AD7" w:rsidRDefault="00C37AD7">
      <w:pPr>
        <w:jc w:val="both"/>
      </w:pPr>
    </w:p>
    <w:p w14:paraId="39E247BC" w14:textId="77777777" w:rsidR="00C37AD7" w:rsidRPr="00F531F7" w:rsidRDefault="00C37AD7">
      <w:pPr>
        <w:jc w:val="both"/>
      </w:pPr>
    </w:p>
    <w:p w14:paraId="38E6CBAB" w14:textId="77777777" w:rsidR="00C37AD7" w:rsidRPr="00F531F7" w:rsidRDefault="00C37AD7" w:rsidP="00C37AD7">
      <w:pPr>
        <w:pStyle w:val="a"/>
      </w:pPr>
      <w:bookmarkStart w:id="1" w:name="La_fuite_des_Juifs_intro"/>
      <w:r>
        <w:t>INTRODUCTION</w:t>
      </w:r>
    </w:p>
    <w:bookmarkEnd w:id="1"/>
    <w:p w14:paraId="092026D5" w14:textId="77777777" w:rsidR="00C37AD7" w:rsidRPr="00F531F7" w:rsidRDefault="00C37AD7">
      <w:pPr>
        <w:jc w:val="both"/>
      </w:pPr>
    </w:p>
    <w:p w14:paraId="317E6656" w14:textId="77777777" w:rsidR="00C37AD7" w:rsidRPr="00F531F7" w:rsidRDefault="00C37AD7">
      <w:pPr>
        <w:jc w:val="both"/>
      </w:pPr>
    </w:p>
    <w:p w14:paraId="5928CA7B" w14:textId="77777777" w:rsidR="00C37AD7" w:rsidRPr="00F531F7" w:rsidRDefault="00C37AD7">
      <w:pPr>
        <w:ind w:right="90" w:firstLine="0"/>
        <w:jc w:val="both"/>
        <w:rPr>
          <w:sz w:val="20"/>
        </w:rPr>
      </w:pPr>
      <w:hyperlink w:anchor="tdm" w:history="1">
        <w:r w:rsidRPr="00F531F7">
          <w:rPr>
            <w:rStyle w:val="Hyperlien"/>
            <w:sz w:val="20"/>
          </w:rPr>
          <w:t>Retour à la table des matières</w:t>
        </w:r>
      </w:hyperlink>
    </w:p>
    <w:p w14:paraId="0CECB757" w14:textId="77777777" w:rsidR="00C37AD7" w:rsidRDefault="00C37AD7" w:rsidP="00C37AD7">
      <w:pPr>
        <w:spacing w:before="120" w:after="120"/>
        <w:jc w:val="both"/>
        <w:rPr>
          <w:szCs w:val="24"/>
        </w:rPr>
      </w:pPr>
      <w:r w:rsidRPr="006A236B">
        <w:rPr>
          <w:szCs w:val="22"/>
        </w:rPr>
        <w:t>Malgré leurs sommets élevés et imposants, les Pyrénées n'ont j</w:t>
      </w:r>
      <w:r w:rsidRPr="006A236B">
        <w:rPr>
          <w:szCs w:val="22"/>
        </w:rPr>
        <w:t>a</w:t>
      </w:r>
      <w:r w:rsidRPr="006A236B">
        <w:rPr>
          <w:szCs w:val="22"/>
        </w:rPr>
        <w:t>mais constitué une barrière infranchissable pour les hommes. Jusqu'à la Seconde Guerre mondiale, cette cordillère avait vu passer toutes sortes de personnes pour des motifs divers : soldats, contrebandiers, pèlerins, bergers, guides, commerçants, religieux, bûcherons. Ce f</w:t>
      </w:r>
      <w:r w:rsidRPr="006A236B">
        <w:rPr>
          <w:szCs w:val="22"/>
        </w:rPr>
        <w:t>u</w:t>
      </w:r>
      <w:r w:rsidRPr="006A236B">
        <w:rPr>
          <w:szCs w:val="22"/>
        </w:rPr>
        <w:t>rent les contrebandiers et les bergers qui tracèrent des chemins pe</w:t>
      </w:r>
      <w:r w:rsidRPr="006A236B">
        <w:rPr>
          <w:szCs w:val="22"/>
        </w:rPr>
        <w:t>r</w:t>
      </w:r>
      <w:r w:rsidRPr="006A236B">
        <w:rPr>
          <w:szCs w:val="22"/>
        </w:rPr>
        <w:t>mettant de passer de part et d'autre de la ligne de crêtes. Entre 1939 et 1945, l'Espagne se plaça en dehors du conflit puisqu'elle se déclara tout d'abord non belligérante, puis neutre à partir du 1</w:t>
      </w:r>
      <w:r w:rsidRPr="006A236B">
        <w:rPr>
          <w:szCs w:val="22"/>
          <w:vertAlign w:val="superscript"/>
        </w:rPr>
        <w:t>er</w:t>
      </w:r>
      <w:r w:rsidRPr="006A236B">
        <w:rPr>
          <w:szCs w:val="22"/>
        </w:rPr>
        <w:t xml:space="preserve"> octobre 1943. Par voie de conséquence, elle apparut bien vite comme un refuge pour des milliers de personnes cherchant à échapper à la terreur du nazi</w:t>
      </w:r>
      <w:r w:rsidRPr="006A236B">
        <w:rPr>
          <w:szCs w:val="22"/>
        </w:rPr>
        <w:t>s</w:t>
      </w:r>
      <w:r w:rsidRPr="006A236B">
        <w:rPr>
          <w:szCs w:val="22"/>
        </w:rPr>
        <w:t>me</w:t>
      </w:r>
      <w:r>
        <w:rPr>
          <w:szCs w:val="22"/>
        </w:rPr>
        <w:t> </w:t>
      </w:r>
      <w:r>
        <w:rPr>
          <w:rStyle w:val="Appelnotedebasdep"/>
          <w:szCs w:val="22"/>
        </w:rPr>
        <w:footnoteReference w:id="2"/>
      </w:r>
      <w:r w:rsidRPr="006A236B">
        <w:rPr>
          <w:szCs w:val="22"/>
        </w:rPr>
        <w:t>. Avant même le début de la Seconde Guerre mondiale, environ 90</w:t>
      </w:r>
      <w:r>
        <w:rPr>
          <w:szCs w:val="22"/>
        </w:rPr>
        <w:t> </w:t>
      </w:r>
      <w:r w:rsidRPr="006A236B">
        <w:rPr>
          <w:szCs w:val="22"/>
        </w:rPr>
        <w:t>000 Juifs du Troisième Reich s'étaient déjà réfugiés dans les pays voisins de l'Allemagne. De 1939 à 1941, 30</w:t>
      </w:r>
      <w:r>
        <w:rPr>
          <w:szCs w:val="22"/>
        </w:rPr>
        <w:t> </w:t>
      </w:r>
      <w:r w:rsidRPr="006A236B">
        <w:rPr>
          <w:szCs w:val="22"/>
        </w:rPr>
        <w:t>000 Juifs, la plupart venus de France, furent autorisés à pénétrer en Espagne pour se rendre au Portugal. Toutes ces personnes qui tent</w:t>
      </w:r>
      <w:r w:rsidRPr="006A236B">
        <w:rPr>
          <w:szCs w:val="22"/>
        </w:rPr>
        <w:t>è</w:t>
      </w:r>
      <w:r w:rsidRPr="006A236B">
        <w:rPr>
          <w:szCs w:val="22"/>
        </w:rPr>
        <w:t>rent de franchir les Pyrénées par les chemins de la liberté étaient des Ashkénazes, c'est-à-dire qu'ils relevaient de la judéité historique de l'Allemagne, de la Pologne, de la Russie et des pays</w:t>
      </w:r>
      <w:r>
        <w:t xml:space="preserve"> </w:t>
      </w:r>
      <w:r>
        <w:rPr>
          <w:szCs w:val="18"/>
        </w:rPr>
        <w:t xml:space="preserve">[298] </w:t>
      </w:r>
      <w:r w:rsidRPr="006A236B">
        <w:rPr>
          <w:szCs w:val="24"/>
        </w:rPr>
        <w:t>de l'ancien empire des Habsbourg. Très so</w:t>
      </w:r>
      <w:r w:rsidRPr="006A236B">
        <w:rPr>
          <w:szCs w:val="24"/>
        </w:rPr>
        <w:t>u</w:t>
      </w:r>
      <w:r w:rsidRPr="006A236B">
        <w:rPr>
          <w:szCs w:val="24"/>
        </w:rPr>
        <w:t>vent, pendant le régime de Vichy et durant toute la présence allema</w:t>
      </w:r>
      <w:r w:rsidRPr="006A236B">
        <w:rPr>
          <w:szCs w:val="24"/>
        </w:rPr>
        <w:t>n</w:t>
      </w:r>
      <w:r w:rsidRPr="006A236B">
        <w:rPr>
          <w:szCs w:val="24"/>
        </w:rPr>
        <w:t>de le long des Pyrénées, la traversée de la cordillère prit l'aspect d'une aventure périlleuse et d'une mortelle randonnée. Quitter la France pour l'Espagne devint pour ces Juifs étrangers, que l'on dénommait apatr</w:t>
      </w:r>
      <w:r w:rsidRPr="006A236B">
        <w:rPr>
          <w:szCs w:val="24"/>
        </w:rPr>
        <w:t>i</w:t>
      </w:r>
      <w:r w:rsidRPr="006A236B">
        <w:rPr>
          <w:szCs w:val="24"/>
        </w:rPr>
        <w:t>des, une opération difficile et fréquemment dramatique. Malgré cela, le versant espagnol ou andorran du massif pyrénéen se convertit alors en un lieu de ref</w:t>
      </w:r>
      <w:r w:rsidRPr="006A236B">
        <w:rPr>
          <w:szCs w:val="24"/>
        </w:rPr>
        <w:t>u</w:t>
      </w:r>
      <w:r w:rsidRPr="006A236B">
        <w:rPr>
          <w:szCs w:val="24"/>
        </w:rPr>
        <w:t>ge, en une zone séparant la vie de la mort. Pour tous les Juifs pourchassés, passer du côté sud de la cordillère signifiait re</w:t>
      </w:r>
      <w:r w:rsidRPr="006A236B">
        <w:rPr>
          <w:szCs w:val="24"/>
        </w:rPr>
        <w:t>s</w:t>
      </w:r>
      <w:r w:rsidRPr="006A236B">
        <w:rPr>
          <w:szCs w:val="24"/>
        </w:rPr>
        <w:t>ter en vie, échapper aux tortures, aux persécutions et à la mort pr</w:t>
      </w:r>
      <w:r w:rsidRPr="006A236B">
        <w:rPr>
          <w:szCs w:val="24"/>
        </w:rPr>
        <w:t>o</w:t>
      </w:r>
      <w:r w:rsidRPr="006A236B">
        <w:rPr>
          <w:szCs w:val="24"/>
        </w:rPr>
        <w:t>grammée</w:t>
      </w:r>
      <w:r>
        <w:rPr>
          <w:szCs w:val="22"/>
        </w:rPr>
        <w:t> </w:t>
      </w:r>
      <w:r>
        <w:rPr>
          <w:rStyle w:val="Appelnotedebasdep"/>
          <w:szCs w:val="22"/>
        </w:rPr>
        <w:footnoteReference w:id="3"/>
      </w:r>
      <w:r w:rsidRPr="006A236B">
        <w:rPr>
          <w:szCs w:val="24"/>
        </w:rPr>
        <w:t>. Il convient donc de dégager l'individualité et la personn</w:t>
      </w:r>
      <w:r w:rsidRPr="006A236B">
        <w:rPr>
          <w:szCs w:val="24"/>
        </w:rPr>
        <w:t>a</w:t>
      </w:r>
      <w:r w:rsidRPr="006A236B">
        <w:rPr>
          <w:szCs w:val="24"/>
        </w:rPr>
        <w:t>lité des parcours juifs dans les Pyrénées de la masse des parcours e</w:t>
      </w:r>
      <w:r w:rsidRPr="006A236B">
        <w:rPr>
          <w:szCs w:val="24"/>
        </w:rPr>
        <w:t>m</w:t>
      </w:r>
      <w:r w:rsidRPr="006A236B">
        <w:rPr>
          <w:szCs w:val="24"/>
        </w:rPr>
        <w:t>pruntés par ces autres catégories qu'on appelait les évadés, à savoir les militaires alliés et français, les réfractaires et les résistants.</w:t>
      </w:r>
    </w:p>
    <w:p w14:paraId="7042323C" w14:textId="77777777" w:rsidR="00C37AD7" w:rsidRPr="006A236B" w:rsidRDefault="00C37AD7" w:rsidP="00C37AD7">
      <w:pPr>
        <w:spacing w:before="120" w:after="120"/>
        <w:jc w:val="both"/>
      </w:pPr>
    </w:p>
    <w:p w14:paraId="368E1964" w14:textId="77777777" w:rsidR="00C37AD7" w:rsidRPr="006A236B" w:rsidRDefault="00C37AD7" w:rsidP="00C37AD7">
      <w:pPr>
        <w:pStyle w:val="a"/>
      </w:pPr>
      <w:bookmarkStart w:id="2" w:name="La_fuite_des_Juifs_1"/>
      <w:r>
        <w:t>La montagne inhumaine :</w:t>
      </w:r>
      <w:r>
        <w:br/>
      </w:r>
      <w:r w:rsidRPr="006A236B">
        <w:t>passer entre les mailles du filet</w:t>
      </w:r>
    </w:p>
    <w:bookmarkEnd w:id="2"/>
    <w:p w14:paraId="0470D2E5" w14:textId="77777777" w:rsidR="00C37AD7" w:rsidRDefault="00C37AD7" w:rsidP="00C37AD7">
      <w:pPr>
        <w:spacing w:before="120" w:after="120"/>
        <w:jc w:val="both"/>
        <w:rPr>
          <w:szCs w:val="24"/>
        </w:rPr>
      </w:pPr>
    </w:p>
    <w:p w14:paraId="77574C31" w14:textId="77777777" w:rsidR="00C37AD7" w:rsidRPr="00F531F7" w:rsidRDefault="00C37AD7" w:rsidP="00C37AD7">
      <w:pPr>
        <w:ind w:right="90" w:firstLine="0"/>
        <w:jc w:val="both"/>
        <w:rPr>
          <w:sz w:val="20"/>
        </w:rPr>
      </w:pPr>
      <w:hyperlink w:anchor="tdm" w:history="1">
        <w:r w:rsidRPr="00F531F7">
          <w:rPr>
            <w:rStyle w:val="Hyperlien"/>
            <w:sz w:val="20"/>
          </w:rPr>
          <w:t>Retour à la table des matières</w:t>
        </w:r>
      </w:hyperlink>
    </w:p>
    <w:p w14:paraId="6B12EC0F" w14:textId="77777777" w:rsidR="00C37AD7" w:rsidRPr="006A236B" w:rsidRDefault="00C37AD7" w:rsidP="00C37AD7">
      <w:pPr>
        <w:spacing w:before="120" w:after="120"/>
        <w:jc w:val="both"/>
      </w:pPr>
      <w:r w:rsidRPr="006A236B">
        <w:rPr>
          <w:szCs w:val="24"/>
        </w:rPr>
        <w:t>La fuite des Juifs à travers les Pyrénées pour échapper aux rigueurs du nazisme comporta deux étapes clairement différenciées. La pr</w:t>
      </w:r>
      <w:r w:rsidRPr="006A236B">
        <w:rPr>
          <w:szCs w:val="24"/>
        </w:rPr>
        <w:t>e</w:t>
      </w:r>
      <w:r w:rsidRPr="006A236B">
        <w:rPr>
          <w:szCs w:val="24"/>
        </w:rPr>
        <w:t>mière se déroula du déclenchement de la guerre en septembre 1939 jusqu'au 11 novembre 1942, date de l'invasion de la France de la zone libre par la Wehrmacht. Une seconde étape, celle de l'occupation a</w:t>
      </w:r>
      <w:r w:rsidRPr="006A236B">
        <w:rPr>
          <w:szCs w:val="24"/>
        </w:rPr>
        <w:t>l</w:t>
      </w:r>
      <w:r w:rsidRPr="006A236B">
        <w:rPr>
          <w:szCs w:val="24"/>
        </w:rPr>
        <w:t>lemande, se termina en septembre 1944 lorsque les Pyrénées frança</w:t>
      </w:r>
      <w:r w:rsidRPr="006A236B">
        <w:rPr>
          <w:szCs w:val="24"/>
        </w:rPr>
        <w:t>i</w:t>
      </w:r>
      <w:r w:rsidRPr="006A236B">
        <w:rPr>
          <w:szCs w:val="24"/>
        </w:rPr>
        <w:t>ses furent libérées de la présence des troupes nazies. À l'intérieur de ces deux périodes, le rythme de la fuite des Juifs varia en fonction des événements et du contexte de chaque groupe juif. Ainsi, dès l'occup</w:t>
      </w:r>
      <w:r w:rsidRPr="006A236B">
        <w:rPr>
          <w:szCs w:val="24"/>
        </w:rPr>
        <w:t>a</w:t>
      </w:r>
      <w:r w:rsidRPr="006A236B">
        <w:rPr>
          <w:szCs w:val="24"/>
        </w:rPr>
        <w:t>tion des Pays-Bas, de la Belgique, du Luxembourg et de la France du Nord par la Wehrmacht au printemps 1940, on vit passer en Espagne des membres de la communauté juive d'Anvers (banquiers, financiers, diamantaires). Puis, de l'été 1940 jusqu'à fin 1942, le flux d'entrée des Juifs en Espagne et en Andorre devint continu. Même si une bonne part d'entre eux disposaient de documents légaux, le nombre de cla</w:t>
      </w:r>
      <w:r w:rsidRPr="006A236B">
        <w:rPr>
          <w:szCs w:val="24"/>
        </w:rPr>
        <w:t>n</w:t>
      </w:r>
      <w:r w:rsidRPr="006A236B">
        <w:rPr>
          <w:szCs w:val="24"/>
        </w:rPr>
        <w:t>destins augmenta d'une façon dramatique. Ce fut à la fin de l'été 1942 que l'exode juif à travers les Pyrénées s'accrut considérablement, non seulement de plus en plus illégalement mais aussi dans des conditions d'extrême urgence et d'instabilité</w:t>
      </w:r>
      <w:r>
        <w:rPr>
          <w:szCs w:val="22"/>
        </w:rPr>
        <w:t> </w:t>
      </w:r>
      <w:r>
        <w:rPr>
          <w:rStyle w:val="Appelnotedebasdep"/>
          <w:szCs w:val="22"/>
        </w:rPr>
        <w:footnoteReference w:id="4"/>
      </w:r>
      <w:r w:rsidRPr="006A236B">
        <w:rPr>
          <w:szCs w:val="24"/>
        </w:rPr>
        <w:t>.</w:t>
      </w:r>
    </w:p>
    <w:p w14:paraId="4FF6E9D1" w14:textId="77777777" w:rsidR="00C37AD7" w:rsidRPr="006A236B" w:rsidRDefault="00C37AD7" w:rsidP="00C37AD7">
      <w:pPr>
        <w:spacing w:before="120" w:after="120"/>
        <w:jc w:val="both"/>
      </w:pPr>
      <w:r w:rsidRPr="006A236B">
        <w:rPr>
          <w:szCs w:val="24"/>
        </w:rPr>
        <w:t>Le 9 mars 1942 se produisit le premier transfert de Juifs de France vers les chambres à gaz d'Auschwitz. Par deux décrets, des 20 juillet et 5 août 1942, le gouvernement de Vichy annula les visas de sortie des Juifs français et étrangers. Ce fut à partir de ce moment-là que les méthodes de fuite vers l'Espagne changèrent et que commença le fra</w:t>
      </w:r>
      <w:r w:rsidRPr="006A236B">
        <w:rPr>
          <w:szCs w:val="24"/>
        </w:rPr>
        <w:t>n</w:t>
      </w:r>
      <w:r w:rsidRPr="006A236B">
        <w:rPr>
          <w:szCs w:val="24"/>
        </w:rPr>
        <w:t>chissement clandestin de la montagne. Beaucoup</w:t>
      </w:r>
      <w:r>
        <w:t xml:space="preserve"> </w:t>
      </w:r>
      <w:r>
        <w:rPr>
          <w:szCs w:val="18"/>
        </w:rPr>
        <w:t xml:space="preserve">[299] </w:t>
      </w:r>
      <w:r w:rsidRPr="006A236B">
        <w:rPr>
          <w:szCs w:val="24"/>
        </w:rPr>
        <w:t>de Juifs pass</w:t>
      </w:r>
      <w:r w:rsidRPr="006A236B">
        <w:rPr>
          <w:szCs w:val="24"/>
        </w:rPr>
        <w:t>è</w:t>
      </w:r>
      <w:r w:rsidRPr="006A236B">
        <w:rPr>
          <w:szCs w:val="24"/>
        </w:rPr>
        <w:t>rent sous une fausse identité ou encore sans papiers. Des entrées ma</w:t>
      </w:r>
      <w:r w:rsidRPr="006A236B">
        <w:rPr>
          <w:szCs w:val="24"/>
        </w:rPr>
        <w:t>s</w:t>
      </w:r>
      <w:r w:rsidRPr="006A236B">
        <w:rPr>
          <w:szCs w:val="24"/>
        </w:rPr>
        <w:t>sives en Espagne eurent lieu durant l'hiver 1942-1943</w:t>
      </w:r>
      <w:r>
        <w:rPr>
          <w:szCs w:val="22"/>
        </w:rPr>
        <w:t> </w:t>
      </w:r>
      <w:r>
        <w:rPr>
          <w:rStyle w:val="Appelnotedebasdep"/>
          <w:szCs w:val="22"/>
        </w:rPr>
        <w:footnoteReference w:id="5"/>
      </w:r>
      <w:r w:rsidRPr="006A236B">
        <w:rPr>
          <w:szCs w:val="24"/>
        </w:rPr>
        <w:t>. Il s'agissait essentiellement de Juifs de Belgique, des Pays-Bas, d'Allemagne, d'Autriche et de Pologne. Au cours des interrog</w:t>
      </w:r>
      <w:r w:rsidRPr="006A236B">
        <w:rPr>
          <w:szCs w:val="24"/>
        </w:rPr>
        <w:t>a</w:t>
      </w:r>
      <w:r w:rsidRPr="006A236B">
        <w:rPr>
          <w:szCs w:val="24"/>
        </w:rPr>
        <w:t>toires par la Guardia civil ou par la police espagnole après leur entrée en E</w:t>
      </w:r>
      <w:r w:rsidRPr="006A236B">
        <w:rPr>
          <w:szCs w:val="24"/>
        </w:rPr>
        <w:t>s</w:t>
      </w:r>
      <w:r w:rsidRPr="006A236B">
        <w:rPr>
          <w:szCs w:val="24"/>
        </w:rPr>
        <w:t>pagne, certains se déclarèrent palestiniens, s'identifiant déjà comme des immigrants vers la Palestine britannique. Beaucoup se d</w:t>
      </w:r>
      <w:r w:rsidRPr="006A236B">
        <w:rPr>
          <w:szCs w:val="24"/>
        </w:rPr>
        <w:t>i</w:t>
      </w:r>
      <w:r w:rsidRPr="006A236B">
        <w:rPr>
          <w:szCs w:val="24"/>
        </w:rPr>
        <w:t>saient apatrides mais pour deux raisons diamétralement opposées : les uns avaient subi la déchéance de leur nationalité allemande par les lois iniques du Tro</w:t>
      </w:r>
      <w:r w:rsidRPr="006A236B">
        <w:rPr>
          <w:szCs w:val="24"/>
        </w:rPr>
        <w:t>i</w:t>
      </w:r>
      <w:r w:rsidRPr="006A236B">
        <w:rPr>
          <w:szCs w:val="24"/>
        </w:rPr>
        <w:t>sième Reich en la matière, les autres avaient tout si</w:t>
      </w:r>
      <w:r w:rsidRPr="006A236B">
        <w:rPr>
          <w:szCs w:val="24"/>
        </w:rPr>
        <w:t>m</w:t>
      </w:r>
      <w:r w:rsidRPr="006A236B">
        <w:rPr>
          <w:szCs w:val="24"/>
        </w:rPr>
        <w:t>plement détruit leurs papiers.</w:t>
      </w:r>
    </w:p>
    <w:p w14:paraId="4E74E632" w14:textId="77777777" w:rsidR="00C37AD7" w:rsidRPr="006A236B" w:rsidRDefault="00C37AD7" w:rsidP="00C37AD7">
      <w:pPr>
        <w:spacing w:before="120" w:after="120"/>
        <w:jc w:val="both"/>
      </w:pPr>
      <w:r w:rsidRPr="006A236B">
        <w:rPr>
          <w:szCs w:val="24"/>
        </w:rPr>
        <w:t>Les réfractaires au STO, les pilotes alliés, les militaires, les évadés, les résistants constituèrent les principales catégories de fugitifs fra</w:t>
      </w:r>
      <w:r w:rsidRPr="006A236B">
        <w:rPr>
          <w:szCs w:val="24"/>
        </w:rPr>
        <w:t>n</w:t>
      </w:r>
      <w:r w:rsidRPr="006A236B">
        <w:rPr>
          <w:szCs w:val="24"/>
        </w:rPr>
        <w:t>chissant les Pyrénées pour rallier Casablanca, Alger ou Londres. Il est essentiel de souligner que ces catégories de fugitifs étaient radical</w:t>
      </w:r>
      <w:r w:rsidRPr="006A236B">
        <w:rPr>
          <w:szCs w:val="24"/>
        </w:rPr>
        <w:t>e</w:t>
      </w:r>
      <w:r w:rsidRPr="006A236B">
        <w:rPr>
          <w:szCs w:val="24"/>
        </w:rPr>
        <w:t>ment différentes des Juifs. En effet, il s'agissait, le plus souvent, d'hommes jeunes, en bonne condition physique, sans bagages et bien encadrés par d'efficaces réseaux d'évasion. Ce ne fut pas le cas pour les Juifs. De fait, parmi eux, il y avait beaucoup de femmes, d'enfants, de bébés, de vieilles personnes, de femmes enceintes. La plupart ne parlaient ni le français, ni l'espagnol, ni le catalan. Ils étaient génér</w:t>
      </w:r>
      <w:r w:rsidRPr="006A236B">
        <w:rPr>
          <w:szCs w:val="24"/>
        </w:rPr>
        <w:t>a</w:t>
      </w:r>
      <w:r w:rsidRPr="006A236B">
        <w:rPr>
          <w:szCs w:val="24"/>
        </w:rPr>
        <w:t>lement en groupes, ce qui ne facilitait pas les évasions discrètes. Ils n'étaient pas préparés physiquement à la traversée périlleuse des Pyr</w:t>
      </w:r>
      <w:r w:rsidRPr="006A236B">
        <w:rPr>
          <w:szCs w:val="24"/>
        </w:rPr>
        <w:t>é</w:t>
      </w:r>
      <w:r w:rsidRPr="006A236B">
        <w:rPr>
          <w:szCs w:val="24"/>
        </w:rPr>
        <w:t>nées. Ils étaient sous-alimentés. Ils n'avaient ni vêtements chauds ni chaussures adaptées à la marche en montagne. Ils traînaient fréque</w:t>
      </w:r>
      <w:r w:rsidRPr="006A236B">
        <w:rPr>
          <w:szCs w:val="24"/>
        </w:rPr>
        <w:t>m</w:t>
      </w:r>
      <w:r w:rsidRPr="006A236B">
        <w:rPr>
          <w:szCs w:val="24"/>
        </w:rPr>
        <w:t>ment des bagages aussi lourds qu'inutiles dans ce genre de circonsta</w:t>
      </w:r>
      <w:r w:rsidRPr="006A236B">
        <w:rPr>
          <w:szCs w:val="24"/>
        </w:rPr>
        <w:t>n</w:t>
      </w:r>
      <w:r w:rsidRPr="006A236B">
        <w:rPr>
          <w:szCs w:val="24"/>
        </w:rPr>
        <w:t>ces. Enfin, certains portaient sur eux leur dernier capital monnayable, à savoir des sommes importantes d'argent en espèces, des bijoux et des diamants ; ce qui excita certains appétits de passeurs ou aubergi</w:t>
      </w:r>
      <w:r w:rsidRPr="006A236B">
        <w:rPr>
          <w:szCs w:val="24"/>
        </w:rPr>
        <w:t>s</w:t>
      </w:r>
      <w:r w:rsidRPr="006A236B">
        <w:rPr>
          <w:szCs w:val="24"/>
        </w:rPr>
        <w:t>tes peu honnêtes</w:t>
      </w:r>
      <w:r>
        <w:rPr>
          <w:szCs w:val="24"/>
        </w:rPr>
        <w:t> </w:t>
      </w:r>
      <w:r>
        <w:rPr>
          <w:rStyle w:val="Appelnotedebasdep"/>
          <w:szCs w:val="24"/>
        </w:rPr>
        <w:footnoteReference w:id="6"/>
      </w:r>
      <w:r w:rsidRPr="006A236B">
        <w:rPr>
          <w:szCs w:val="24"/>
        </w:rPr>
        <w:t>. Bref, physiquement et mentalement, les Juifs r</w:t>
      </w:r>
      <w:r w:rsidRPr="006A236B">
        <w:rPr>
          <w:szCs w:val="24"/>
        </w:rPr>
        <w:t>e</w:t>
      </w:r>
      <w:r w:rsidRPr="006A236B">
        <w:rPr>
          <w:szCs w:val="24"/>
        </w:rPr>
        <w:t>présentaient le groupe le moins bien équipé pour passer la frontière dans les conditions très difficiles qui prévalaient à ce moment-là.</w:t>
      </w:r>
    </w:p>
    <w:p w14:paraId="75AFDBE3" w14:textId="77777777" w:rsidR="00C37AD7" w:rsidRPr="006A236B" w:rsidRDefault="00C37AD7" w:rsidP="00C37AD7">
      <w:pPr>
        <w:spacing w:before="120" w:after="120"/>
        <w:jc w:val="both"/>
      </w:pPr>
      <w:r w:rsidRPr="006A236B">
        <w:rPr>
          <w:szCs w:val="24"/>
        </w:rPr>
        <w:t>Le danger vint aussi de la nature elle-même. Franchir les Pyrénées était une véritable épreuve physique. D'une certaine manière, les Juifs ne furent pas égaux par rapport aux autres candidats à l'évasion vers l'Espagne ou l'Andorre. Le cadre géomorphologique et les conditions météorologiques ont transformé certaines marches d'évasion en vér</w:t>
      </w:r>
      <w:r w:rsidRPr="006A236B">
        <w:rPr>
          <w:szCs w:val="24"/>
        </w:rPr>
        <w:t>i</w:t>
      </w:r>
      <w:r w:rsidRPr="006A236B">
        <w:rPr>
          <w:szCs w:val="24"/>
        </w:rPr>
        <w:t>tables apocalypses. Des difficultés qui semblaient petites au départ s'accumulèrent au fur et à mesure de la montée vers la frontière esp</w:t>
      </w:r>
      <w:r w:rsidRPr="006A236B">
        <w:rPr>
          <w:szCs w:val="24"/>
        </w:rPr>
        <w:t>a</w:t>
      </w:r>
      <w:r w:rsidRPr="006A236B">
        <w:rPr>
          <w:szCs w:val="24"/>
        </w:rPr>
        <w:t>gnole ou andorrane. Ce qui paraît simple pour les randonneurs d'a</w:t>
      </w:r>
      <w:r w:rsidRPr="006A236B">
        <w:rPr>
          <w:szCs w:val="24"/>
        </w:rPr>
        <w:t>u</w:t>
      </w:r>
      <w:r w:rsidRPr="006A236B">
        <w:rPr>
          <w:szCs w:val="24"/>
        </w:rPr>
        <w:t>jourd'hui ne l'était pas en 1940-1944. Il fallait franchir en toute hâte des torrents grossis par la fonte des neiges ou par des orages violents. Il fallait traverser des ravins pentus, y descendre par un versant puis remonter par l'autre. Mais surtout, les chemins de la liberté, choisis par les passeurs pour les fugitifs dont ils avaient la charge, étaient g</w:t>
      </w:r>
      <w:r w:rsidRPr="006A236B">
        <w:rPr>
          <w:szCs w:val="24"/>
        </w:rPr>
        <w:t>é</w:t>
      </w:r>
      <w:r w:rsidRPr="006A236B">
        <w:rPr>
          <w:szCs w:val="24"/>
        </w:rPr>
        <w:t>néralement plus longs et plus difficiles que</w:t>
      </w:r>
      <w:r>
        <w:rPr>
          <w:szCs w:val="24"/>
        </w:rPr>
        <w:t xml:space="preserve"> </w:t>
      </w:r>
      <w:r>
        <w:rPr>
          <w:szCs w:val="18"/>
        </w:rPr>
        <w:t xml:space="preserve">[300] </w:t>
      </w:r>
      <w:r w:rsidRPr="006A236B">
        <w:rPr>
          <w:szCs w:val="24"/>
        </w:rPr>
        <w:t>les sentiers class</w:t>
      </w:r>
      <w:r w:rsidRPr="006A236B">
        <w:rPr>
          <w:szCs w:val="24"/>
        </w:rPr>
        <w:t>i</w:t>
      </w:r>
      <w:r w:rsidRPr="006A236B">
        <w:rPr>
          <w:szCs w:val="24"/>
        </w:rPr>
        <w:t>ques car c'était le seul moyen de ne pas se faire repérer par les p</w:t>
      </w:r>
      <w:r w:rsidRPr="006A236B">
        <w:rPr>
          <w:szCs w:val="24"/>
        </w:rPr>
        <w:t>a</w:t>
      </w:r>
      <w:r w:rsidRPr="006A236B">
        <w:rPr>
          <w:szCs w:val="24"/>
        </w:rPr>
        <w:t>trouilles allemandes. Ces détours augmentaient considérablement la distance à parcourir. Il y avait également les pierriers géants et les c</w:t>
      </w:r>
      <w:r w:rsidRPr="006A236B">
        <w:rPr>
          <w:szCs w:val="24"/>
        </w:rPr>
        <w:t>ô</w:t>
      </w:r>
      <w:r w:rsidRPr="006A236B">
        <w:rPr>
          <w:szCs w:val="24"/>
        </w:rPr>
        <w:t>nes d'éboulis à franchir. Ils se transformaient fac</w:t>
      </w:r>
      <w:r w:rsidRPr="006A236B">
        <w:rPr>
          <w:szCs w:val="24"/>
        </w:rPr>
        <w:t>i</w:t>
      </w:r>
      <w:r w:rsidRPr="006A236B">
        <w:rPr>
          <w:szCs w:val="24"/>
        </w:rPr>
        <w:t>lement en coupe-jarrets. Les congères de neige, parfois hautes d'un mètre, représe</w:t>
      </w:r>
      <w:r w:rsidRPr="006A236B">
        <w:rPr>
          <w:szCs w:val="24"/>
        </w:rPr>
        <w:t>n</w:t>
      </w:r>
      <w:r w:rsidRPr="006A236B">
        <w:rPr>
          <w:szCs w:val="24"/>
        </w:rPr>
        <w:t>taient un autre obstacle physique circonstanciel qui pouvait même surgir à l'automne ou au printemps. Les fugitifs étaient quelquefois victimes de mauvaises conditions météorologiques au moment de leur passage. Par exemple, c'étaient, en juillet, les nuits glaciales à 2 000 mètres d'altitude, en l'absence de couvertures et de sacs de couchage. C'étaient les tempêtes de neige imprévisibles eff</w:t>
      </w:r>
      <w:r w:rsidRPr="006A236B">
        <w:rPr>
          <w:szCs w:val="24"/>
        </w:rPr>
        <w:t>a</w:t>
      </w:r>
      <w:r w:rsidRPr="006A236B">
        <w:rPr>
          <w:szCs w:val="24"/>
        </w:rPr>
        <w:t>çant les traces des pas sur les sentiers de la liberté. C'était le brouillard qui tombait à l'improviste et qui gommait tous les repères. C'étaient les gelées bla</w:t>
      </w:r>
      <w:r w:rsidRPr="006A236B">
        <w:rPr>
          <w:szCs w:val="24"/>
        </w:rPr>
        <w:t>n</w:t>
      </w:r>
      <w:r w:rsidRPr="006A236B">
        <w:rPr>
          <w:szCs w:val="24"/>
        </w:rPr>
        <w:t>ches et les redoutables tourbillons de vent (ainsi, le terrible et meu</w:t>
      </w:r>
      <w:r>
        <w:rPr>
          <w:szCs w:val="24"/>
        </w:rPr>
        <w:t>r</w:t>
      </w:r>
      <w:r w:rsidRPr="006A236B">
        <w:rPr>
          <w:szCs w:val="24"/>
        </w:rPr>
        <w:t xml:space="preserve">trier </w:t>
      </w:r>
      <w:r w:rsidRPr="006A236B">
        <w:rPr>
          <w:i/>
          <w:iCs/>
          <w:szCs w:val="24"/>
        </w:rPr>
        <w:t xml:space="preserve">torb </w:t>
      </w:r>
      <w:r w:rsidRPr="006A236B">
        <w:rPr>
          <w:szCs w:val="24"/>
        </w:rPr>
        <w:t>du col de Fontargente). Les basses températures rencontrées pendant le trajet furent responsables de bien des mains et pieds gelés. Il existait une règle absolue pour toutes ces évasions : elles s'effe</w:t>
      </w:r>
      <w:r w:rsidRPr="006A236B">
        <w:rPr>
          <w:szCs w:val="24"/>
        </w:rPr>
        <w:t>c</w:t>
      </w:r>
      <w:r w:rsidRPr="006A236B">
        <w:rPr>
          <w:szCs w:val="24"/>
        </w:rPr>
        <w:t>tuaient toujours de nuit pour ne pas se faire repérer par les patrouilles allemandes. Il était donc hors de question de se servir de lampes à p</w:t>
      </w:r>
      <w:r w:rsidRPr="006A236B">
        <w:rPr>
          <w:szCs w:val="24"/>
        </w:rPr>
        <w:t>é</w:t>
      </w:r>
      <w:r w:rsidRPr="006A236B">
        <w:rPr>
          <w:szCs w:val="24"/>
        </w:rPr>
        <w:t>trole.</w:t>
      </w:r>
    </w:p>
    <w:p w14:paraId="7693777E" w14:textId="77777777" w:rsidR="00C37AD7" w:rsidRDefault="00C37AD7" w:rsidP="00C37AD7">
      <w:pPr>
        <w:spacing w:before="120" w:after="120"/>
        <w:jc w:val="both"/>
        <w:rPr>
          <w:szCs w:val="24"/>
        </w:rPr>
      </w:pPr>
      <w:r w:rsidRPr="006A236B">
        <w:rPr>
          <w:szCs w:val="24"/>
        </w:rPr>
        <w:t>À partir du 11 novembre 1942, le danger vint des hommes de l'a</w:t>
      </w:r>
      <w:r w:rsidRPr="006A236B">
        <w:rPr>
          <w:szCs w:val="24"/>
        </w:rPr>
        <w:t>r</w:t>
      </w:r>
      <w:r w:rsidRPr="006A236B">
        <w:rPr>
          <w:szCs w:val="24"/>
        </w:rPr>
        <w:t>mée allemande postés jusqu'à la frontière avec l'Espagne ou l'Ando</w:t>
      </w:r>
      <w:r w:rsidRPr="006A236B">
        <w:rPr>
          <w:szCs w:val="24"/>
        </w:rPr>
        <w:t>r</w:t>
      </w:r>
      <w:r w:rsidRPr="006A236B">
        <w:rPr>
          <w:szCs w:val="24"/>
        </w:rPr>
        <w:t>re : la Grenzschutz (polic</w:t>
      </w:r>
      <w:r>
        <w:rPr>
          <w:szCs w:val="24"/>
        </w:rPr>
        <w:t>e des frontières), les Gebirgsjä</w:t>
      </w:r>
      <w:r w:rsidRPr="006A236B">
        <w:rPr>
          <w:szCs w:val="24"/>
        </w:rPr>
        <w:t>ger (chasseurs alpins), la Feldgendarmerie (gendarmes de campagne), la terrible S</w:t>
      </w:r>
      <w:r w:rsidRPr="006A236B">
        <w:rPr>
          <w:szCs w:val="24"/>
        </w:rPr>
        <w:t>I</w:t>
      </w:r>
      <w:r w:rsidRPr="006A236B">
        <w:rPr>
          <w:szCs w:val="24"/>
        </w:rPr>
        <w:t>PO (police de sûreté). Au moins 2</w:t>
      </w:r>
      <w:r>
        <w:rPr>
          <w:szCs w:val="24"/>
        </w:rPr>
        <w:t> </w:t>
      </w:r>
      <w:r w:rsidRPr="006A236B">
        <w:rPr>
          <w:szCs w:val="24"/>
        </w:rPr>
        <w:t>000 hommes furent déployés de Cerbère à</w:t>
      </w:r>
      <w:r>
        <w:rPr>
          <w:szCs w:val="24"/>
        </w:rPr>
        <w:t xml:space="preserve"> Hendaye. Les Gebirgsjä</w:t>
      </w:r>
      <w:r w:rsidRPr="006A236B">
        <w:rPr>
          <w:szCs w:val="24"/>
        </w:rPr>
        <w:t>ger étaient généralement des Bav</w:t>
      </w:r>
      <w:r w:rsidRPr="006A236B">
        <w:rPr>
          <w:szCs w:val="24"/>
        </w:rPr>
        <w:t>a</w:t>
      </w:r>
      <w:r w:rsidRPr="006A236B">
        <w:rPr>
          <w:szCs w:val="24"/>
        </w:rPr>
        <w:t>rois et des Autrichiens, c'est-à-dire des hommes de la montagne alp</w:t>
      </w:r>
      <w:r w:rsidRPr="006A236B">
        <w:rPr>
          <w:szCs w:val="24"/>
        </w:rPr>
        <w:t>i</w:t>
      </w:r>
      <w:r w:rsidRPr="006A236B">
        <w:rPr>
          <w:szCs w:val="24"/>
        </w:rPr>
        <w:t>ne ; aussi étaient-ils parfaitement dans leur élément dans les Pyrénées. Les Allemands introduisirent une nouveauté dans le quadrillage de la montagne : des patrouilles équipées de side-cars ainsi que des avions légers pour la surveillance des vallées et des sommets. Sur les ch</w:t>
      </w:r>
      <w:r w:rsidRPr="006A236B">
        <w:rPr>
          <w:szCs w:val="24"/>
        </w:rPr>
        <w:t>e</w:t>
      </w:r>
      <w:r w:rsidRPr="006A236B">
        <w:rPr>
          <w:szCs w:val="24"/>
        </w:rPr>
        <w:t>mins de montagne, ils étaient accompagnés de chiens-loups redout</w:t>
      </w:r>
      <w:r w:rsidRPr="006A236B">
        <w:rPr>
          <w:szCs w:val="24"/>
        </w:rPr>
        <w:t>a</w:t>
      </w:r>
      <w:r w:rsidRPr="006A236B">
        <w:rPr>
          <w:szCs w:val="24"/>
        </w:rPr>
        <w:t>bles pour leur efficacité. Pour lutter contre eux, les passeurs usèrent de toutes sortes de stratagèmes : chiennes en chaleur, poivre moulu, l</w:t>
      </w:r>
      <w:r w:rsidRPr="006A236B">
        <w:rPr>
          <w:szCs w:val="24"/>
        </w:rPr>
        <w:t>i</w:t>
      </w:r>
      <w:r w:rsidRPr="006A236B">
        <w:rPr>
          <w:szCs w:val="24"/>
        </w:rPr>
        <w:t>queur de menthe, ammoniaque, parfums forts répandus derrière les derniers fugitifs pour annihiler l'odorat de ces canidés. Passer entre les mailles du filet, tel était le défi</w:t>
      </w:r>
      <w:r>
        <w:rPr>
          <w:szCs w:val="22"/>
        </w:rPr>
        <w:t> </w:t>
      </w:r>
      <w:r>
        <w:rPr>
          <w:rStyle w:val="Appelnotedebasdep"/>
          <w:szCs w:val="22"/>
        </w:rPr>
        <w:footnoteReference w:id="7"/>
      </w:r>
      <w:r w:rsidRPr="006A236B">
        <w:rPr>
          <w:szCs w:val="24"/>
        </w:rPr>
        <w:t>.</w:t>
      </w:r>
    </w:p>
    <w:p w14:paraId="125C097F" w14:textId="77777777" w:rsidR="00C37AD7" w:rsidRPr="006A236B" w:rsidRDefault="00C37AD7" w:rsidP="00C37AD7">
      <w:pPr>
        <w:spacing w:before="120" w:after="120"/>
        <w:jc w:val="both"/>
      </w:pPr>
    </w:p>
    <w:p w14:paraId="6FE51630" w14:textId="77777777" w:rsidR="00C37AD7" w:rsidRPr="006A236B" w:rsidRDefault="00C37AD7" w:rsidP="00C37AD7">
      <w:pPr>
        <w:pStyle w:val="a"/>
      </w:pPr>
      <w:bookmarkStart w:id="3" w:name="La_fuite_des_Juifs_2"/>
      <w:r>
        <w:t>Mortelles randonnées :</w:t>
      </w:r>
      <w:r>
        <w:br/>
      </w:r>
      <w:r w:rsidRPr="006A236B">
        <w:t>drames et tragédies dans les Pyrénées</w:t>
      </w:r>
    </w:p>
    <w:bookmarkEnd w:id="3"/>
    <w:p w14:paraId="42913376" w14:textId="77777777" w:rsidR="00C37AD7" w:rsidRDefault="00C37AD7" w:rsidP="00C37AD7">
      <w:pPr>
        <w:spacing w:before="120" w:after="120"/>
        <w:jc w:val="both"/>
        <w:rPr>
          <w:szCs w:val="24"/>
        </w:rPr>
      </w:pPr>
    </w:p>
    <w:p w14:paraId="577011CE" w14:textId="77777777" w:rsidR="00C37AD7" w:rsidRPr="00F531F7" w:rsidRDefault="00C37AD7" w:rsidP="00C37AD7">
      <w:pPr>
        <w:ind w:right="90" w:firstLine="0"/>
        <w:jc w:val="both"/>
        <w:rPr>
          <w:sz w:val="20"/>
        </w:rPr>
      </w:pPr>
      <w:hyperlink w:anchor="tdm" w:history="1">
        <w:r w:rsidRPr="00F531F7">
          <w:rPr>
            <w:rStyle w:val="Hyperlien"/>
            <w:sz w:val="20"/>
          </w:rPr>
          <w:t>Retour à la table des matières</w:t>
        </w:r>
      </w:hyperlink>
    </w:p>
    <w:p w14:paraId="0167E0CF" w14:textId="77777777" w:rsidR="00C37AD7" w:rsidRPr="006A236B" w:rsidRDefault="00C37AD7" w:rsidP="00C37AD7">
      <w:pPr>
        <w:spacing w:before="120" w:after="120"/>
        <w:jc w:val="both"/>
      </w:pPr>
      <w:r w:rsidRPr="006A236B">
        <w:rPr>
          <w:szCs w:val="24"/>
        </w:rPr>
        <w:t>Pour des fugitifs pourchassés par la Gestapo ou la police de Vichy, la traversée des Pyrénées allait comporter une multitude de drames et de tragédies, avant, pendant et après le passage de la montagne. Après une certaine période de</w:t>
      </w:r>
      <w:r>
        <w:t xml:space="preserve"> </w:t>
      </w:r>
      <w:r>
        <w:rPr>
          <w:szCs w:val="18"/>
        </w:rPr>
        <w:t xml:space="preserve">[301] </w:t>
      </w:r>
      <w:r w:rsidRPr="006A236B">
        <w:rPr>
          <w:szCs w:val="24"/>
        </w:rPr>
        <w:t>tolérance, les autorités espagnoles e</w:t>
      </w:r>
      <w:r w:rsidRPr="006A236B">
        <w:rPr>
          <w:szCs w:val="24"/>
        </w:rPr>
        <w:t>x</w:t>
      </w:r>
      <w:r w:rsidRPr="006A236B">
        <w:rPr>
          <w:szCs w:val="24"/>
        </w:rPr>
        <w:t>pulsèrent, au coup par coup, des fugitifs juifs vers la France, même si ces personnes avaient des visas en règle délivrés par les consulats e</w:t>
      </w:r>
      <w:r w:rsidRPr="006A236B">
        <w:rPr>
          <w:szCs w:val="24"/>
        </w:rPr>
        <w:t>s</w:t>
      </w:r>
      <w:r w:rsidRPr="006A236B">
        <w:rPr>
          <w:szCs w:val="24"/>
        </w:rPr>
        <w:t>pagnols et leurs billets pour les bateaux à destination des Amériques. Le couple polonais Gofman fut ainsi arrêté à Espola (bourgade entre La Jonquera et la côte) le 15 septembre 1942 et renvoyé en France. Le 3 novembre 1942, la famille polonaise Balter, également interceptée à Espola, fut renvoyée en France. Sachant parfaitement ce qui les atte</w:t>
      </w:r>
      <w:r w:rsidRPr="006A236B">
        <w:rPr>
          <w:szCs w:val="24"/>
        </w:rPr>
        <w:t>n</w:t>
      </w:r>
      <w:r w:rsidRPr="006A236B">
        <w:rPr>
          <w:szCs w:val="24"/>
        </w:rPr>
        <w:t>dait une fois en France, car livrés à la Gestapo ou à la police française, certains fugitifs réag</w:t>
      </w:r>
      <w:r w:rsidRPr="006A236B">
        <w:rPr>
          <w:szCs w:val="24"/>
        </w:rPr>
        <w:t>i</w:t>
      </w:r>
      <w:r w:rsidRPr="006A236B">
        <w:rPr>
          <w:szCs w:val="24"/>
        </w:rPr>
        <w:t>rent de manière désespérée. Ainsi, le couple Schiff fut arrêté à La Jonquera le 29 octobre 1942. Quelques mètres avant d'être livré à la frontière du Perthus, le mari se tailla les veines et celles de sa femme. On les emmena à la prison de La Jonquera où le mari mourut le 27 décembre. Jenny Sara Kher Lazarus et son comp</w:t>
      </w:r>
      <w:r w:rsidRPr="006A236B">
        <w:rPr>
          <w:szCs w:val="24"/>
        </w:rPr>
        <w:t>a</w:t>
      </w:r>
      <w:r w:rsidRPr="006A236B">
        <w:rPr>
          <w:szCs w:val="24"/>
        </w:rPr>
        <w:t>gnon Max Regen</w:t>
      </w:r>
      <w:r w:rsidRPr="006A236B">
        <w:rPr>
          <w:szCs w:val="24"/>
        </w:rPr>
        <w:t>s</w:t>
      </w:r>
      <w:r w:rsidRPr="006A236B">
        <w:rPr>
          <w:szCs w:val="24"/>
        </w:rPr>
        <w:t>burger s'étaient évadés d'un camp d'internement en France. Épuisés par une fuite éperdue à travers les Pyrénées, ils se f</w:t>
      </w:r>
      <w:r w:rsidRPr="006A236B">
        <w:rPr>
          <w:szCs w:val="24"/>
        </w:rPr>
        <w:t>i</w:t>
      </w:r>
      <w:r w:rsidRPr="006A236B">
        <w:rPr>
          <w:szCs w:val="24"/>
        </w:rPr>
        <w:t>rent prendre par la Guardia civil le 7 octobre 1942 à Coll de Nargo, village au sud-ouest de La Seu d'Urgell en direction de Lleida. Com</w:t>
      </w:r>
      <w:r w:rsidRPr="006A236B">
        <w:rPr>
          <w:szCs w:val="24"/>
        </w:rPr>
        <w:t>p</w:t>
      </w:r>
      <w:r w:rsidRPr="006A236B">
        <w:rPr>
          <w:szCs w:val="24"/>
        </w:rPr>
        <w:t>te tenu de leur état physique, ils furent placés, la première nuit, à l'H</w:t>
      </w:r>
      <w:r w:rsidRPr="006A236B">
        <w:rPr>
          <w:szCs w:val="24"/>
        </w:rPr>
        <w:t>ô</w:t>
      </w:r>
      <w:r w:rsidRPr="006A236B">
        <w:rPr>
          <w:szCs w:val="24"/>
        </w:rPr>
        <w:t>tel mundial à La Seu, puis, la journée suivante, à la prison de la ville. Regensburger fut ensuite interné au camp de Miranda de Ebro, pe</w:t>
      </w:r>
      <w:r w:rsidRPr="006A236B">
        <w:rPr>
          <w:szCs w:val="24"/>
        </w:rPr>
        <w:t>n</w:t>
      </w:r>
      <w:r w:rsidRPr="006A236B">
        <w:rPr>
          <w:szCs w:val="24"/>
        </w:rPr>
        <w:t>dant que sa comp</w:t>
      </w:r>
      <w:r w:rsidRPr="006A236B">
        <w:rPr>
          <w:szCs w:val="24"/>
        </w:rPr>
        <w:t>a</w:t>
      </w:r>
      <w:r w:rsidRPr="006A236B">
        <w:rPr>
          <w:szCs w:val="24"/>
        </w:rPr>
        <w:t>gne Jenny Sara était incarcérée à la prison des Corts à Barcelone, où elle préféra se suicider dans la solitude de sa cellule plutôt que de souffrir des nazis en France ou en Allemagne</w:t>
      </w:r>
      <w:r>
        <w:rPr>
          <w:szCs w:val="22"/>
        </w:rPr>
        <w:t> </w:t>
      </w:r>
      <w:r>
        <w:rPr>
          <w:rStyle w:val="Appelnotedebasdep"/>
          <w:szCs w:val="22"/>
        </w:rPr>
        <w:footnoteReference w:id="8"/>
      </w:r>
      <w:r w:rsidRPr="006A236B">
        <w:rPr>
          <w:szCs w:val="24"/>
        </w:rPr>
        <w:t>. En A</w:t>
      </w:r>
      <w:r w:rsidRPr="006A236B">
        <w:rPr>
          <w:szCs w:val="24"/>
        </w:rPr>
        <w:t>n</w:t>
      </w:r>
      <w:r w:rsidRPr="006A236B">
        <w:rPr>
          <w:szCs w:val="24"/>
        </w:rPr>
        <w:t>dorre, la viguerie française refusa de porter assistance au couple R</w:t>
      </w:r>
      <w:r w:rsidRPr="006A236B">
        <w:rPr>
          <w:szCs w:val="24"/>
        </w:rPr>
        <w:t>o</w:t>
      </w:r>
      <w:r w:rsidRPr="006A236B">
        <w:rPr>
          <w:szCs w:val="24"/>
        </w:rPr>
        <w:t>senthal. Dans les dépendances de la viguerie à Andorra-la-Vella, les Rosenthal tentèrent de se suicider puis furent transférés à l'hôpital d'Ax-les-Thermes. Les comportements des autorités policières de la province de Gérone étaient imprévisibles et ne répondaient à aucun critère établi : parfois on expulsait vers la France, parfois on empr</w:t>
      </w:r>
      <w:r w:rsidRPr="006A236B">
        <w:rPr>
          <w:szCs w:val="24"/>
        </w:rPr>
        <w:t>i</w:t>
      </w:r>
      <w:r w:rsidRPr="006A236B">
        <w:rPr>
          <w:szCs w:val="24"/>
        </w:rPr>
        <w:t>sonnait, parfois on pe</w:t>
      </w:r>
      <w:r w:rsidRPr="006A236B">
        <w:rPr>
          <w:szCs w:val="24"/>
        </w:rPr>
        <w:t>r</w:t>
      </w:r>
      <w:r w:rsidRPr="006A236B">
        <w:rPr>
          <w:szCs w:val="24"/>
        </w:rPr>
        <w:t>mettait le transit à travers l'Espagne. La famille autrichienne Kohn Reig, d'abord enfermée à Espola, fut ensuite aut</w:t>
      </w:r>
      <w:r w:rsidRPr="006A236B">
        <w:rPr>
          <w:szCs w:val="24"/>
        </w:rPr>
        <w:t>o</w:t>
      </w:r>
      <w:r w:rsidRPr="006A236B">
        <w:rPr>
          <w:szCs w:val="24"/>
        </w:rPr>
        <w:t>risée à se rendre à Bilbao où elle embarqua à bord d'un vapeur à dest</w:t>
      </w:r>
      <w:r w:rsidRPr="006A236B">
        <w:rPr>
          <w:szCs w:val="24"/>
        </w:rPr>
        <w:t>i</w:t>
      </w:r>
      <w:r w:rsidRPr="006A236B">
        <w:rPr>
          <w:szCs w:val="24"/>
        </w:rPr>
        <w:t>nation d'Haïti</w:t>
      </w:r>
      <w:r>
        <w:rPr>
          <w:szCs w:val="22"/>
        </w:rPr>
        <w:t> </w:t>
      </w:r>
      <w:r>
        <w:rPr>
          <w:rStyle w:val="Appelnotedebasdep"/>
          <w:szCs w:val="22"/>
        </w:rPr>
        <w:footnoteReference w:id="9"/>
      </w:r>
      <w:r w:rsidRPr="006A236B">
        <w:rPr>
          <w:szCs w:val="24"/>
        </w:rPr>
        <w:t>. Le couple Stern, détenu le 16 octobre 1942 à Figu</w:t>
      </w:r>
      <w:r w:rsidRPr="006A236B">
        <w:rPr>
          <w:szCs w:val="24"/>
        </w:rPr>
        <w:t>e</w:t>
      </w:r>
      <w:r w:rsidRPr="006A236B">
        <w:rPr>
          <w:szCs w:val="24"/>
        </w:rPr>
        <w:t>res, fut renvoyé vers la frontière le lendemain mais, l'épouse faisant une crise cardiaque, les autorités espagnoles finirent par les garder.</w:t>
      </w:r>
    </w:p>
    <w:p w14:paraId="092817EE" w14:textId="77777777" w:rsidR="00C37AD7" w:rsidRPr="006A236B" w:rsidRDefault="00C37AD7" w:rsidP="00C37AD7">
      <w:pPr>
        <w:spacing w:before="120" w:after="120"/>
        <w:jc w:val="both"/>
      </w:pPr>
      <w:r w:rsidRPr="006A236B">
        <w:rPr>
          <w:szCs w:val="24"/>
        </w:rPr>
        <w:t>Car</w:t>
      </w:r>
      <w:r>
        <w:rPr>
          <w:szCs w:val="24"/>
        </w:rPr>
        <w:t>l</w:t>
      </w:r>
      <w:r w:rsidRPr="006A236B">
        <w:rPr>
          <w:szCs w:val="24"/>
        </w:rPr>
        <w:t xml:space="preserve"> Einstein (1885-1940), écrivain et historien de l'art, neveu d'Albert Einstein, était un militant anarchiste qui avait quitté l'All</w:t>
      </w:r>
      <w:r w:rsidRPr="006A236B">
        <w:rPr>
          <w:szCs w:val="24"/>
        </w:rPr>
        <w:t>e</w:t>
      </w:r>
      <w:r w:rsidRPr="006A236B">
        <w:rPr>
          <w:szCs w:val="24"/>
        </w:rPr>
        <w:t>magne en 1933 dès l'arrivée d'Hitler au pouvoir. Pendant la guerre d'Espagne, il combattit dans les milices ouvrières du syndicat ana</w:t>
      </w:r>
      <w:r w:rsidRPr="006A236B">
        <w:rPr>
          <w:szCs w:val="24"/>
        </w:rPr>
        <w:t>r</w:t>
      </w:r>
      <w:r w:rsidRPr="006A236B">
        <w:rPr>
          <w:szCs w:val="24"/>
        </w:rPr>
        <w:t>chiste CNT. Pris au piège à la frontière franco-espagnole après la d</w:t>
      </w:r>
      <w:r w:rsidRPr="006A236B">
        <w:rPr>
          <w:szCs w:val="24"/>
        </w:rPr>
        <w:t>é</w:t>
      </w:r>
      <w:r w:rsidRPr="006A236B">
        <w:rPr>
          <w:szCs w:val="24"/>
        </w:rPr>
        <w:t>bâcle française, il se suicida le 5 juillet 1940 en se jetant du pont su</w:t>
      </w:r>
      <w:r w:rsidRPr="006A236B">
        <w:rPr>
          <w:szCs w:val="24"/>
        </w:rPr>
        <w:t>r</w:t>
      </w:r>
      <w:r w:rsidRPr="006A236B">
        <w:rPr>
          <w:szCs w:val="24"/>
        </w:rPr>
        <w:t>plombant le gave de Pau au sanctuaire de Bétharram où les moines l'avaient accueilli quelques jours auparavant. Le romaniste et philol</w:t>
      </w:r>
      <w:r w:rsidRPr="006A236B">
        <w:rPr>
          <w:szCs w:val="24"/>
        </w:rPr>
        <w:t>o</w:t>
      </w:r>
      <w:r w:rsidRPr="006A236B">
        <w:rPr>
          <w:szCs w:val="24"/>
        </w:rPr>
        <w:t>gue autrichien Wilhelm Friedmann (1884-1942) se donna la mort le 11 décembre 1942 à</w:t>
      </w:r>
      <w:r>
        <w:t xml:space="preserve"> </w:t>
      </w:r>
      <w:r>
        <w:rPr>
          <w:szCs w:val="18"/>
        </w:rPr>
        <w:t xml:space="preserve">[302] </w:t>
      </w:r>
      <w:r w:rsidRPr="006A236B">
        <w:rPr>
          <w:szCs w:val="24"/>
        </w:rPr>
        <w:t>Bedous (vallée d'Aspe) à vingt-cinq kil</w:t>
      </w:r>
      <w:r w:rsidRPr="006A236B">
        <w:rPr>
          <w:szCs w:val="24"/>
        </w:rPr>
        <w:t>o</w:t>
      </w:r>
      <w:r w:rsidRPr="006A236B">
        <w:rPr>
          <w:szCs w:val="24"/>
        </w:rPr>
        <w:t>mètres de la frontière du col du Somport pour ne pas tomber aux mains de la Gestapo</w:t>
      </w:r>
      <w:r>
        <w:rPr>
          <w:szCs w:val="22"/>
        </w:rPr>
        <w:t> </w:t>
      </w:r>
      <w:r>
        <w:rPr>
          <w:rStyle w:val="Appelnotedebasdep"/>
          <w:szCs w:val="22"/>
        </w:rPr>
        <w:footnoteReference w:id="10"/>
      </w:r>
      <w:r w:rsidRPr="006A236B">
        <w:rPr>
          <w:szCs w:val="24"/>
        </w:rPr>
        <w:t>. Par la dimension du personnage et par les ci</w:t>
      </w:r>
      <w:r w:rsidRPr="006A236B">
        <w:rPr>
          <w:szCs w:val="24"/>
        </w:rPr>
        <w:t>r</w:t>
      </w:r>
      <w:r w:rsidRPr="006A236B">
        <w:rPr>
          <w:szCs w:val="24"/>
        </w:rPr>
        <w:t>constances tragiques qui ento</w:t>
      </w:r>
      <w:r w:rsidRPr="006A236B">
        <w:rPr>
          <w:szCs w:val="24"/>
        </w:rPr>
        <w:t>u</w:t>
      </w:r>
      <w:r w:rsidRPr="006A236B">
        <w:rPr>
          <w:szCs w:val="24"/>
        </w:rPr>
        <w:t>rèrent sa fuite et son suicide, le cas le plus connu fut celui de l'écrivain et philosophe allemand Walter Be</w:t>
      </w:r>
      <w:r w:rsidRPr="006A236B">
        <w:rPr>
          <w:szCs w:val="24"/>
        </w:rPr>
        <w:t>n</w:t>
      </w:r>
      <w:r w:rsidRPr="006A236B">
        <w:rPr>
          <w:szCs w:val="24"/>
        </w:rPr>
        <w:t>jamin (1882-1940). En exil en France depuis 1933, il s'était replié à Marseille après la débâcle de mai 1940. Il était arrivé à Port-Vendres le 25 septembre 1940 où, dans la mansarde d'un bistrot, il entra secr</w:t>
      </w:r>
      <w:r w:rsidRPr="006A236B">
        <w:rPr>
          <w:szCs w:val="24"/>
        </w:rPr>
        <w:t>è</w:t>
      </w:r>
      <w:r w:rsidRPr="006A236B">
        <w:rPr>
          <w:szCs w:val="24"/>
        </w:rPr>
        <w:t>tement en contact avec Lisa Fittko et son mari Hans. Son objectif était d'aller chercher un visa américain à Barcelone pour s'installer aux États-Unis. L'écrivain disposait de visas pour l'Espagne et le Portugal mais n'avait pas de visa de sortie du territoire français. En outre, selon l'article 19 des accords d'armistice avec l'Allemagne (juin 1940), V</w:t>
      </w:r>
      <w:r w:rsidRPr="006A236B">
        <w:rPr>
          <w:szCs w:val="24"/>
        </w:rPr>
        <w:t>i</w:t>
      </w:r>
      <w:r w:rsidRPr="006A236B">
        <w:rPr>
          <w:szCs w:val="24"/>
        </w:rPr>
        <w:t>chy se devait de livrer au Troisième Reich tous les opposants all</w:t>
      </w:r>
      <w:r w:rsidRPr="006A236B">
        <w:rPr>
          <w:szCs w:val="24"/>
        </w:rPr>
        <w:t>e</w:t>
      </w:r>
      <w:r w:rsidRPr="006A236B">
        <w:rPr>
          <w:szCs w:val="24"/>
        </w:rPr>
        <w:t>mands au régime nazi arrivés en France après 1933. Benjamin se s</w:t>
      </w:r>
      <w:r w:rsidRPr="006A236B">
        <w:rPr>
          <w:szCs w:val="24"/>
        </w:rPr>
        <w:t>a</w:t>
      </w:r>
      <w:r w:rsidRPr="006A236B">
        <w:rPr>
          <w:szCs w:val="24"/>
        </w:rPr>
        <w:t>vait donc menacé. Les Fittko pr</w:t>
      </w:r>
      <w:r w:rsidRPr="006A236B">
        <w:rPr>
          <w:szCs w:val="24"/>
        </w:rPr>
        <w:t>i</w:t>
      </w:r>
      <w:r w:rsidRPr="006A236B">
        <w:rPr>
          <w:szCs w:val="24"/>
        </w:rPr>
        <w:t>rent l'avis de Vincent Azéma, maire socialiste de Banyuls, qui leur expliqua que l'itinéraire habituel de fu</w:t>
      </w:r>
      <w:r w:rsidRPr="006A236B">
        <w:rPr>
          <w:szCs w:val="24"/>
        </w:rPr>
        <w:t>i</w:t>
      </w:r>
      <w:r w:rsidRPr="006A236B">
        <w:rPr>
          <w:szCs w:val="24"/>
        </w:rPr>
        <w:t>te derrière le cimetière de Cerbère était surveillé par les gardes mob</w:t>
      </w:r>
      <w:r w:rsidRPr="006A236B">
        <w:rPr>
          <w:szCs w:val="24"/>
        </w:rPr>
        <w:t>i</w:t>
      </w:r>
      <w:r w:rsidRPr="006A236B">
        <w:rPr>
          <w:szCs w:val="24"/>
        </w:rPr>
        <w:t>les. Il leur griffonna un croquis montrant le meilleur itinéraire à su</w:t>
      </w:r>
      <w:r w:rsidRPr="006A236B">
        <w:rPr>
          <w:szCs w:val="24"/>
        </w:rPr>
        <w:t>i</w:t>
      </w:r>
      <w:r w:rsidRPr="006A236B">
        <w:rPr>
          <w:szCs w:val="24"/>
        </w:rPr>
        <w:t>vre, à savoir la route Lister, ancien chemin de contrebandiers empru</w:t>
      </w:r>
      <w:r w:rsidRPr="006A236B">
        <w:rPr>
          <w:szCs w:val="24"/>
        </w:rPr>
        <w:t>n</w:t>
      </w:r>
      <w:r w:rsidRPr="006A236B">
        <w:rPr>
          <w:szCs w:val="24"/>
        </w:rPr>
        <w:t>té par le général républicain esp</w:t>
      </w:r>
      <w:r w:rsidRPr="006A236B">
        <w:rPr>
          <w:szCs w:val="24"/>
        </w:rPr>
        <w:t>a</w:t>
      </w:r>
      <w:r w:rsidRPr="006A236B">
        <w:rPr>
          <w:szCs w:val="24"/>
        </w:rPr>
        <w:t xml:space="preserve">gnol Enrique Lister (1907-1994) et ses hommes lors de la </w:t>
      </w:r>
      <w:r w:rsidRPr="006A236B">
        <w:rPr>
          <w:i/>
          <w:iCs/>
          <w:szCs w:val="24"/>
        </w:rPr>
        <w:t xml:space="preserve">Retirada </w:t>
      </w:r>
      <w:r w:rsidRPr="006A236B">
        <w:rPr>
          <w:szCs w:val="24"/>
        </w:rPr>
        <w:t>en février 1939. Ce chemin traversait le vignoble et courait très à l'ouest de Cerbère par l'intérieur des terres. Le groupe commença la marche en quittant Banyuls vers le Castell de Querroig (670 m d'altitude), sorte de tour en ruine marquant la fronti</w:t>
      </w:r>
      <w:r w:rsidRPr="006A236B">
        <w:rPr>
          <w:szCs w:val="24"/>
        </w:rPr>
        <w:t>è</w:t>
      </w:r>
      <w:r w:rsidRPr="006A236B">
        <w:rPr>
          <w:szCs w:val="24"/>
        </w:rPr>
        <w:t>re entre la France et l'Espagne. Walter Benjamin, âgé de 48 ans, avait informé Lisa Fittko qu'il sou</w:t>
      </w:r>
      <w:r w:rsidRPr="006A236B">
        <w:rPr>
          <w:szCs w:val="24"/>
        </w:rPr>
        <w:t>f</w:t>
      </w:r>
      <w:r w:rsidRPr="006A236B">
        <w:rPr>
          <w:szCs w:val="24"/>
        </w:rPr>
        <w:t>frait d'une maladie du cœur et qu'il ne pouvait marcher que lentement. De fait, étant épuisé, l'écrivain fut obligé de s'arrêter toutes les dix m</w:t>
      </w:r>
      <w:r w:rsidRPr="006A236B">
        <w:rPr>
          <w:szCs w:val="24"/>
        </w:rPr>
        <w:t>i</w:t>
      </w:r>
      <w:r w:rsidRPr="006A236B">
        <w:rPr>
          <w:szCs w:val="24"/>
        </w:rPr>
        <w:t>nutes. Lisa Fittko laissa les fugitifs au col frontalier puis revint sur Banyuls en deux heures. Les fugitifs arrivèrent à Port-Bou, après dix heures de marche, où ils se présent</w:t>
      </w:r>
      <w:r w:rsidRPr="006A236B">
        <w:rPr>
          <w:szCs w:val="24"/>
        </w:rPr>
        <w:t>è</w:t>
      </w:r>
      <w:r w:rsidRPr="006A236B">
        <w:rPr>
          <w:szCs w:val="24"/>
        </w:rPr>
        <w:t>rent au poste-frontière de la gare ferroviaire. Outre Walter Benjamin, le groupe était constitué d'autres Juifs : Henny Gurland et son fils Josi âgé de 16 ans, deux jeunes Ju</w:t>
      </w:r>
      <w:r w:rsidRPr="006A236B">
        <w:rPr>
          <w:szCs w:val="24"/>
        </w:rPr>
        <w:t>i</w:t>
      </w:r>
      <w:r w:rsidRPr="006A236B">
        <w:rPr>
          <w:szCs w:val="24"/>
        </w:rPr>
        <w:t>ves autrichiennes, les sœurs Carine et Dele Birman, ainsi que Grete Freund et Sophie Lippmann. Henny Gurland était une militante soci</w:t>
      </w:r>
      <w:r w:rsidRPr="006A236B">
        <w:rPr>
          <w:szCs w:val="24"/>
        </w:rPr>
        <w:t>a</w:t>
      </w:r>
      <w:r w:rsidRPr="006A236B">
        <w:rPr>
          <w:szCs w:val="24"/>
        </w:rPr>
        <w:t>liste liée au SPD et l'épouse de Rafaël Gurland, diplomate ayant tr</w:t>
      </w:r>
      <w:r w:rsidRPr="006A236B">
        <w:rPr>
          <w:szCs w:val="24"/>
        </w:rPr>
        <w:t>a</w:t>
      </w:r>
      <w:r w:rsidRPr="006A236B">
        <w:rPr>
          <w:szCs w:val="24"/>
        </w:rPr>
        <w:t>vaillé avec la République espagnole avant 1939. Le groupe fut placé en garde à vue à la Fonda de Francia (rebaptisée ultérieurement Bar restaurante hôtel Internacional). La p</w:t>
      </w:r>
      <w:r w:rsidRPr="006A236B">
        <w:rPr>
          <w:szCs w:val="24"/>
        </w:rPr>
        <w:t>o</w:t>
      </w:r>
      <w:r w:rsidRPr="006A236B">
        <w:rPr>
          <w:szCs w:val="24"/>
        </w:rPr>
        <w:t>lice espagnole les informa qu'ils allaient être reconduits à la frontière française le lendemain (en fait, la mesure fut rapportée le jour de la tragédie). Ne supportant pas cette perspective, Walter Benjamin prit la décision de se suicider. Il confia à Henny Gurland une lettre d'adieu, écrite en français, destinée à son ami Theodor Adorno (1903-1969), le grand philosophe, sociologue et musicologue allemand. Il y plaça ce</w:t>
      </w:r>
      <w:r w:rsidRPr="006A236B">
        <w:rPr>
          <w:szCs w:val="24"/>
        </w:rPr>
        <w:t>t</w:t>
      </w:r>
      <w:r w:rsidRPr="006A236B">
        <w:rPr>
          <w:szCs w:val="24"/>
        </w:rPr>
        <w:t>te phrase : « Aujourd'hui, dans une situation sans issue, je n'ai d'autre choix que d'en finir</w:t>
      </w:r>
      <w:r>
        <w:rPr>
          <w:szCs w:val="24"/>
        </w:rPr>
        <w:t>.</w:t>
      </w:r>
    </w:p>
    <w:p w14:paraId="622AB7D0" w14:textId="77777777" w:rsidR="00C37AD7" w:rsidRPr="006A236B" w:rsidRDefault="00C37AD7" w:rsidP="00C37AD7">
      <w:pPr>
        <w:spacing w:before="120" w:after="120"/>
        <w:jc w:val="both"/>
      </w:pPr>
      <w:r>
        <w:rPr>
          <w:szCs w:val="18"/>
        </w:rPr>
        <w:t>[303]</w:t>
      </w:r>
    </w:p>
    <w:p w14:paraId="1BDA8E4E" w14:textId="77777777" w:rsidR="00C37AD7" w:rsidRPr="006A236B" w:rsidRDefault="00C37AD7" w:rsidP="00C37AD7">
      <w:pPr>
        <w:spacing w:before="120" w:after="120"/>
        <w:jc w:val="both"/>
      </w:pPr>
      <w:r w:rsidRPr="006A236B">
        <w:rPr>
          <w:szCs w:val="24"/>
        </w:rPr>
        <w:t>C'est dans un petit village des Pyrénées où personne ne me connaît que ma vie va s'achever</w:t>
      </w:r>
      <w:r>
        <w:rPr>
          <w:szCs w:val="22"/>
        </w:rPr>
        <w:t> </w:t>
      </w:r>
      <w:r>
        <w:rPr>
          <w:rStyle w:val="Appelnotedebasdep"/>
          <w:szCs w:val="22"/>
        </w:rPr>
        <w:footnoteReference w:id="11"/>
      </w:r>
      <w:r w:rsidRPr="006A236B">
        <w:rPr>
          <w:szCs w:val="24"/>
        </w:rPr>
        <w:t>. » Il avala plusieurs tablettes de morphine tirées d'un paquet de cinquante qu'il avait montré à Arthur Koestler à Marseille. L'agonie dura toute la journée. Henny Gurland resta aux côtés du moribond. Son fils Josi alla chercher un prêtre, le père A</w:t>
      </w:r>
      <w:r w:rsidRPr="006A236B">
        <w:rPr>
          <w:szCs w:val="24"/>
        </w:rPr>
        <w:t>n</w:t>
      </w:r>
      <w:r w:rsidRPr="006A236B">
        <w:rPr>
          <w:szCs w:val="24"/>
        </w:rPr>
        <w:t>dreu Freixa, qui lui administra l'extrême-onction. Le 26 septembre vers 22 heures, Benjamin décédait</w:t>
      </w:r>
      <w:r>
        <w:rPr>
          <w:szCs w:val="22"/>
        </w:rPr>
        <w:t> </w:t>
      </w:r>
      <w:r>
        <w:rPr>
          <w:rStyle w:val="Appelnotedebasdep"/>
          <w:szCs w:val="22"/>
        </w:rPr>
        <w:footnoteReference w:id="12"/>
      </w:r>
      <w:r w:rsidRPr="006A236B">
        <w:rPr>
          <w:szCs w:val="24"/>
        </w:rPr>
        <w:t>. Henny Gurland acheta, pour cinq ans, une concession numérotée 563 dans le petit cimetière de Port-Bou. Le 20 décembre 1945, la tombe fut réutilisée pour une autre personne et les restes de Walter Benjamin furent jetés à la fosse co</w:t>
      </w:r>
      <w:r w:rsidRPr="006A236B">
        <w:rPr>
          <w:szCs w:val="24"/>
        </w:rPr>
        <w:t>m</w:t>
      </w:r>
      <w:r w:rsidRPr="006A236B">
        <w:rPr>
          <w:szCs w:val="24"/>
        </w:rPr>
        <w:t>m</w:t>
      </w:r>
      <w:r w:rsidRPr="006A236B">
        <w:rPr>
          <w:szCs w:val="24"/>
        </w:rPr>
        <w:t>u</w:t>
      </w:r>
      <w:r w:rsidRPr="006A236B">
        <w:rPr>
          <w:szCs w:val="24"/>
        </w:rPr>
        <w:t>ne. Pour le cinquantième anniversaire de sa mort, un monument fun</w:t>
      </w:r>
      <w:r w:rsidRPr="006A236B">
        <w:rPr>
          <w:szCs w:val="24"/>
        </w:rPr>
        <w:t>é</w:t>
      </w:r>
      <w:r w:rsidRPr="006A236B">
        <w:rPr>
          <w:szCs w:val="24"/>
        </w:rPr>
        <w:t>raire commémoratif a été édifié dans le cimetière de Port-Bou.</w:t>
      </w:r>
    </w:p>
    <w:p w14:paraId="2A91F924" w14:textId="77777777" w:rsidR="00C37AD7" w:rsidRPr="006A236B" w:rsidRDefault="00C37AD7" w:rsidP="00C37AD7">
      <w:pPr>
        <w:spacing w:before="120" w:after="120"/>
        <w:jc w:val="both"/>
      </w:pPr>
      <w:r w:rsidRPr="006A236B">
        <w:rPr>
          <w:szCs w:val="24"/>
        </w:rPr>
        <w:t>D'autres types de tragédie survinrent lors de la montée vers les cols frontaliers. Il fallait parfois traverser des passages couverts de glace. Des fugitifs glissaient et disparaissaient dans le fond de la vallée mais la colonne devait continuer. Il arrivait aux fugitifs de rencontrer des morts au milieu du sentier ou sous un abri de roches, complètement congelés, couverts de givre et de glace. Ailleurs, ils butaient sur un obstacle recouvert de neige qu'ils prenaient pour une pierre. En fait, il s'agissait d'un corps humain tout raidi</w:t>
      </w:r>
      <w:r>
        <w:rPr>
          <w:szCs w:val="22"/>
        </w:rPr>
        <w:t> </w:t>
      </w:r>
      <w:r>
        <w:rPr>
          <w:rStyle w:val="Appelnotedebasdep"/>
          <w:szCs w:val="22"/>
        </w:rPr>
        <w:footnoteReference w:id="13"/>
      </w:r>
      <w:r w:rsidRPr="006A236B">
        <w:rPr>
          <w:szCs w:val="24"/>
        </w:rPr>
        <w:t>. C'était quelquefois l'arrivée exténuée dans une cabane près d'un col et la rencontre avec un homme mort de froid mais resté debout, les yeux grand ouverts. Des fugitifs disparaissaient sous des avalanches. Des corps n'ont jamais été retro</w:t>
      </w:r>
      <w:r w:rsidRPr="006A236B">
        <w:rPr>
          <w:szCs w:val="24"/>
        </w:rPr>
        <w:t>u</w:t>
      </w:r>
      <w:r w:rsidRPr="006A236B">
        <w:rPr>
          <w:szCs w:val="24"/>
        </w:rPr>
        <w:t>vés et sont restés sans sépulture. Ce furent aussi trois jeunes Juives enterrées aux Escaldes (Andorre) sans figurer sur le registre d'état c</w:t>
      </w:r>
      <w:r w:rsidRPr="006A236B">
        <w:rPr>
          <w:szCs w:val="24"/>
        </w:rPr>
        <w:t>i</w:t>
      </w:r>
      <w:r w:rsidRPr="006A236B">
        <w:rPr>
          <w:szCs w:val="24"/>
        </w:rPr>
        <w:t>vil et dont on ignore toujours aujourd'hui les conditions de la mort</w:t>
      </w:r>
      <w:r>
        <w:rPr>
          <w:szCs w:val="22"/>
        </w:rPr>
        <w:t> </w:t>
      </w:r>
      <w:r>
        <w:rPr>
          <w:rStyle w:val="Appelnotedebasdep"/>
          <w:szCs w:val="22"/>
        </w:rPr>
        <w:footnoteReference w:id="14"/>
      </w:r>
      <w:r w:rsidRPr="006A236B">
        <w:rPr>
          <w:szCs w:val="24"/>
        </w:rPr>
        <w:t>.</w:t>
      </w:r>
    </w:p>
    <w:p w14:paraId="3D0F9366" w14:textId="77777777" w:rsidR="00C37AD7" w:rsidRPr="006A236B" w:rsidRDefault="00C37AD7" w:rsidP="00C37AD7">
      <w:pPr>
        <w:spacing w:before="120" w:after="120"/>
        <w:jc w:val="both"/>
      </w:pPr>
      <w:r w:rsidRPr="006A236B">
        <w:rPr>
          <w:szCs w:val="24"/>
        </w:rPr>
        <w:t xml:space="preserve">Parmi ces randonnées mortelles figure l'épisode désormais bien connu de la mort de Jacques Grumbach, conseiller général de l'Aube, directeur du journal socialiste </w:t>
      </w:r>
      <w:r w:rsidRPr="006A236B">
        <w:rPr>
          <w:i/>
          <w:iCs/>
          <w:szCs w:val="24"/>
        </w:rPr>
        <w:t xml:space="preserve">Le Populaire, </w:t>
      </w:r>
      <w:r w:rsidRPr="006A236B">
        <w:rPr>
          <w:szCs w:val="24"/>
        </w:rPr>
        <w:t>membre de la commi</w:t>
      </w:r>
      <w:r w:rsidRPr="006A236B">
        <w:rPr>
          <w:szCs w:val="24"/>
        </w:rPr>
        <w:t>s</w:t>
      </w:r>
      <w:r w:rsidRPr="006A236B">
        <w:rPr>
          <w:szCs w:val="24"/>
        </w:rPr>
        <w:t>sion administrative de la SFIO. Le 24 novembre 1942, accompagné de Pierre Dreyfus-Schmidt (1902-1964), député-maire de Belfort, et de deux passeurs, un groupe de six fugitifs prit la fuite au départ d'Ussat-les-Bains (Ariège), le 24 novembre à minuit trente, en direction de l'Andorre. Grumbach, personnage corpulent, donna vite des signes de fatigue d'autant qu'il portait une valise. Il faisait froid et la neige to</w:t>
      </w:r>
      <w:r w:rsidRPr="006A236B">
        <w:rPr>
          <w:szCs w:val="24"/>
        </w:rPr>
        <w:t>m</w:t>
      </w:r>
      <w:r w:rsidRPr="006A236B">
        <w:rPr>
          <w:szCs w:val="24"/>
        </w:rPr>
        <w:t>bait dru. Des congères de neige se formèrent sous l'effet d'un vent gl</w:t>
      </w:r>
      <w:r w:rsidRPr="006A236B">
        <w:rPr>
          <w:szCs w:val="24"/>
        </w:rPr>
        <w:t>a</w:t>
      </w:r>
      <w:r w:rsidRPr="006A236B">
        <w:rPr>
          <w:szCs w:val="24"/>
        </w:rPr>
        <w:t>cial. Grumbach se fit une entorse. Le passeur Cabrero le tira dans une cabane pour le mettre à l'abri puis continua la montée avec le reste du groupe. Les fugitifs firent halte pour la nuit dans une cabane de be</w:t>
      </w:r>
      <w:r w:rsidRPr="006A236B">
        <w:rPr>
          <w:szCs w:val="24"/>
        </w:rPr>
        <w:t>r</w:t>
      </w:r>
      <w:r w:rsidRPr="006A236B">
        <w:rPr>
          <w:szCs w:val="24"/>
        </w:rPr>
        <w:t>gers. Pendant ce temps, Grumbach avait eu la mauvaise idée de dél</w:t>
      </w:r>
      <w:r w:rsidRPr="006A236B">
        <w:rPr>
          <w:szCs w:val="24"/>
        </w:rPr>
        <w:t>a</w:t>
      </w:r>
      <w:r w:rsidRPr="006A236B">
        <w:rPr>
          <w:szCs w:val="24"/>
        </w:rPr>
        <w:t>cer sa chaussure. L'entorse ainsi libérée déclencha des</w:t>
      </w:r>
      <w:r>
        <w:t xml:space="preserve"> </w:t>
      </w:r>
      <w:r>
        <w:rPr>
          <w:szCs w:val="18"/>
        </w:rPr>
        <w:t xml:space="preserve">[304] </w:t>
      </w:r>
      <w:r w:rsidRPr="006A236B">
        <w:rPr>
          <w:szCs w:val="24"/>
        </w:rPr>
        <w:t>douleurs horribles, à un point tel que Grumbach devint vite délirant et quasi inconscient. Cabrero redescendit pour voir où en était Grumbach. D</w:t>
      </w:r>
      <w:r w:rsidRPr="006A236B">
        <w:rPr>
          <w:szCs w:val="24"/>
        </w:rPr>
        <w:t>e</w:t>
      </w:r>
      <w:r w:rsidRPr="006A236B">
        <w:rPr>
          <w:szCs w:val="24"/>
        </w:rPr>
        <w:t>vant la situation désespérée du blessé, il l'acheva d'une balle dans la nuque. Il remonta ensuite retrouver le groupe sans rien dire puis le fit passer en Andorre par le col de Siguer. C'est en 1950 se</w:t>
      </w:r>
      <w:r w:rsidRPr="006A236B">
        <w:rPr>
          <w:szCs w:val="24"/>
        </w:rPr>
        <w:t>u</w:t>
      </w:r>
      <w:r w:rsidRPr="006A236B">
        <w:rPr>
          <w:szCs w:val="24"/>
        </w:rPr>
        <w:t>lement que le corps de Jacques Grumbach fut retrouvé dans le ravin de Monescur sous le pic du Pas des Aigles. En 1953, à son procès d</w:t>
      </w:r>
      <w:r w:rsidRPr="006A236B">
        <w:rPr>
          <w:szCs w:val="24"/>
        </w:rPr>
        <w:t>e</w:t>
      </w:r>
      <w:r w:rsidRPr="006A236B">
        <w:rPr>
          <w:szCs w:val="24"/>
        </w:rPr>
        <w:t>vant la cour d'assises de Foix, le passeur Cabrero fut acquitté au motif que les o</w:t>
      </w:r>
      <w:r w:rsidRPr="006A236B">
        <w:rPr>
          <w:szCs w:val="24"/>
        </w:rPr>
        <w:t>r</w:t>
      </w:r>
      <w:r w:rsidRPr="006A236B">
        <w:rPr>
          <w:szCs w:val="24"/>
        </w:rPr>
        <w:t>dres étaient d'achever les traînards pour qu'ils ne tombent pas aux mains des nazis et qu'ils ne parlent pas sous la torture. Il ne fallait en aucun cas mettre en péril les convois de fugitifs</w:t>
      </w:r>
      <w:r>
        <w:rPr>
          <w:szCs w:val="22"/>
        </w:rPr>
        <w:t> </w:t>
      </w:r>
      <w:r>
        <w:rPr>
          <w:rStyle w:val="Appelnotedebasdep"/>
          <w:szCs w:val="22"/>
        </w:rPr>
        <w:footnoteReference w:id="15"/>
      </w:r>
      <w:r w:rsidRPr="006A236B">
        <w:rPr>
          <w:szCs w:val="24"/>
        </w:rPr>
        <w:t>. Combien de fug</w:t>
      </w:r>
      <w:r w:rsidRPr="006A236B">
        <w:rPr>
          <w:szCs w:val="24"/>
        </w:rPr>
        <w:t>i</w:t>
      </w:r>
      <w:r w:rsidRPr="006A236B">
        <w:rPr>
          <w:szCs w:val="24"/>
        </w:rPr>
        <w:t>tifs juifs perdirent la vie lors de ces fuites désespérées vers l'Espagne ou l'Andorre ? La réponse est compliquée parce qu'il a to</w:t>
      </w:r>
      <w:r w:rsidRPr="006A236B">
        <w:rPr>
          <w:szCs w:val="24"/>
        </w:rPr>
        <w:t>u</w:t>
      </w:r>
      <w:r w:rsidRPr="006A236B">
        <w:rPr>
          <w:szCs w:val="24"/>
        </w:rPr>
        <w:t>jours été difficile de distinguer les Juifs des autres catégories d'évadés et de f</w:t>
      </w:r>
      <w:r w:rsidRPr="006A236B">
        <w:rPr>
          <w:szCs w:val="24"/>
        </w:rPr>
        <w:t>u</w:t>
      </w:r>
      <w:r w:rsidRPr="006A236B">
        <w:rPr>
          <w:szCs w:val="24"/>
        </w:rPr>
        <w:t>gitifs. Eychenne chiffre à 266 le nombre de morts ayant tenté de pa</w:t>
      </w:r>
      <w:r w:rsidRPr="006A236B">
        <w:rPr>
          <w:szCs w:val="24"/>
        </w:rPr>
        <w:t>s</w:t>
      </w:r>
      <w:r w:rsidRPr="006A236B">
        <w:rPr>
          <w:szCs w:val="24"/>
        </w:rPr>
        <w:t>ser clandestinement en Espagne ou en Andorre entre 1939 et 1944</w:t>
      </w:r>
      <w:r>
        <w:rPr>
          <w:szCs w:val="22"/>
        </w:rPr>
        <w:t> </w:t>
      </w:r>
      <w:r>
        <w:rPr>
          <w:rStyle w:val="Appelnotedebasdep"/>
          <w:szCs w:val="22"/>
        </w:rPr>
        <w:footnoteReference w:id="16"/>
      </w:r>
      <w:r w:rsidRPr="006A236B">
        <w:rPr>
          <w:szCs w:val="24"/>
        </w:rPr>
        <w:t>. De son côté, la Confédération nationale des évadés de France et des internés en Espagne estime à 450 le nombre des victimes.</w:t>
      </w:r>
    </w:p>
    <w:p w14:paraId="1996882C" w14:textId="77777777" w:rsidR="00C37AD7" w:rsidRDefault="00C37AD7" w:rsidP="00C37AD7">
      <w:pPr>
        <w:spacing w:before="120" w:after="120"/>
        <w:jc w:val="both"/>
        <w:rPr>
          <w:szCs w:val="24"/>
        </w:rPr>
      </w:pPr>
      <w:r w:rsidRPr="006A236B">
        <w:rPr>
          <w:szCs w:val="24"/>
        </w:rPr>
        <w:t>Sans qu'il y eût de tragédies aussi mortelles, d'autres désastres su</w:t>
      </w:r>
      <w:r w:rsidRPr="006A236B">
        <w:rPr>
          <w:szCs w:val="24"/>
        </w:rPr>
        <w:t>r</w:t>
      </w:r>
      <w:r w:rsidRPr="006A236B">
        <w:rPr>
          <w:szCs w:val="24"/>
        </w:rPr>
        <w:t>vinrent lors de la fuite vers l'Espagne. Parmi ceux-ci, le plus connu est celui survenu à Aulus-les-Bains le 13 décembre 1942. Un groupe de vingt-trois Juifs assignés à résidence dans cette petite station thermale tenta de fuir vers l'Espagne avec l'aide de cinq passeurs du village. En amont de la cascade d'Ars qui mène vers le Port de Guilou et l'Esp</w:t>
      </w:r>
      <w:r w:rsidRPr="006A236B">
        <w:rPr>
          <w:szCs w:val="24"/>
        </w:rPr>
        <w:t>a</w:t>
      </w:r>
      <w:r w:rsidRPr="006A236B">
        <w:rPr>
          <w:szCs w:val="24"/>
        </w:rPr>
        <w:t>gne, ils se firent intercepter par deux soldats allemands. Les cinq pa</w:t>
      </w:r>
      <w:r w:rsidRPr="006A236B">
        <w:rPr>
          <w:szCs w:val="24"/>
        </w:rPr>
        <w:t>s</w:t>
      </w:r>
      <w:r w:rsidRPr="006A236B">
        <w:rPr>
          <w:szCs w:val="24"/>
        </w:rPr>
        <w:t>seurs réussirent à s'échapper grâce à leur connaissance du terrain et à un concours de circonstances inattendu. Ramenés à Aulus, les vingt-trois fugitifs furent tous déportés</w:t>
      </w:r>
      <w:r>
        <w:rPr>
          <w:szCs w:val="22"/>
        </w:rPr>
        <w:t> </w:t>
      </w:r>
      <w:r>
        <w:rPr>
          <w:rStyle w:val="Appelnotedebasdep"/>
          <w:szCs w:val="22"/>
        </w:rPr>
        <w:footnoteReference w:id="17"/>
      </w:r>
      <w:r w:rsidRPr="006A236B">
        <w:rPr>
          <w:szCs w:val="24"/>
        </w:rPr>
        <w:t>. Ce fut aussi un matin en 1943 à Aston : Anne-Marie Lacôte avait 8 ans. Il était 8 h 15 et elle allait à l'école du village. Sur le chemin, elle vit trois soldats allemands, le fusil en bandoulière, accompagnant et surveillant un couple de Juifs ayant entre 25 et 30 ans, chacun juché sur une mule. Ils avaient les mains attachées dans le dos et les jambes enveloppées dans des chi</w:t>
      </w:r>
      <w:r w:rsidRPr="006A236B">
        <w:rPr>
          <w:szCs w:val="24"/>
        </w:rPr>
        <w:t>f</w:t>
      </w:r>
      <w:r w:rsidRPr="006A236B">
        <w:rPr>
          <w:szCs w:val="24"/>
        </w:rPr>
        <w:t>fons car ils avaient les pieds gelés. Ils venaient d'être interceptés sur un chemin de la liberté vers l'Andorre (col de Fontargente ou Collada de Jan)</w:t>
      </w:r>
      <w:r>
        <w:rPr>
          <w:szCs w:val="22"/>
        </w:rPr>
        <w:t> </w:t>
      </w:r>
      <w:r>
        <w:rPr>
          <w:rStyle w:val="Appelnotedebasdep"/>
          <w:szCs w:val="22"/>
        </w:rPr>
        <w:footnoteReference w:id="18"/>
      </w:r>
      <w:r w:rsidRPr="006A236B">
        <w:rPr>
          <w:szCs w:val="24"/>
        </w:rPr>
        <w:t>.</w:t>
      </w:r>
    </w:p>
    <w:p w14:paraId="3EF2CAD7" w14:textId="77777777" w:rsidR="00C37AD7" w:rsidRPr="006A236B" w:rsidRDefault="00C37AD7" w:rsidP="00C37AD7">
      <w:pPr>
        <w:spacing w:before="120" w:after="120"/>
        <w:jc w:val="both"/>
      </w:pPr>
    </w:p>
    <w:p w14:paraId="035C5F32" w14:textId="77777777" w:rsidR="00C37AD7" w:rsidRPr="006A236B" w:rsidRDefault="00C37AD7" w:rsidP="00C37AD7">
      <w:pPr>
        <w:pStyle w:val="a"/>
      </w:pPr>
      <w:bookmarkStart w:id="4" w:name="La_fuite_des_Juifs_3"/>
      <w:r w:rsidRPr="006A236B">
        <w:t>Itinéraires et réseaux d'évasion</w:t>
      </w:r>
    </w:p>
    <w:bookmarkEnd w:id="4"/>
    <w:p w14:paraId="09BCA06A" w14:textId="77777777" w:rsidR="00C37AD7" w:rsidRDefault="00C37AD7" w:rsidP="00C37AD7">
      <w:pPr>
        <w:spacing w:before="120" w:after="120"/>
        <w:jc w:val="both"/>
        <w:rPr>
          <w:szCs w:val="24"/>
        </w:rPr>
      </w:pPr>
    </w:p>
    <w:p w14:paraId="2462AC2C" w14:textId="77777777" w:rsidR="00C37AD7" w:rsidRPr="00F531F7" w:rsidRDefault="00C37AD7" w:rsidP="00C37AD7">
      <w:pPr>
        <w:ind w:right="90" w:firstLine="0"/>
        <w:jc w:val="both"/>
        <w:rPr>
          <w:sz w:val="20"/>
        </w:rPr>
      </w:pPr>
      <w:hyperlink w:anchor="tdm" w:history="1">
        <w:r w:rsidRPr="00F531F7">
          <w:rPr>
            <w:rStyle w:val="Hyperlien"/>
            <w:sz w:val="20"/>
          </w:rPr>
          <w:t>Retour à la table des matières</w:t>
        </w:r>
      </w:hyperlink>
    </w:p>
    <w:p w14:paraId="7873C728" w14:textId="77777777" w:rsidR="00C37AD7" w:rsidRPr="006A236B" w:rsidRDefault="00C37AD7" w:rsidP="00C37AD7">
      <w:pPr>
        <w:spacing w:before="120" w:after="120"/>
        <w:jc w:val="both"/>
      </w:pPr>
      <w:r w:rsidRPr="006A236B">
        <w:rPr>
          <w:szCs w:val="24"/>
        </w:rPr>
        <w:t>Pour parvenir en Espagne, il fallait arriver jusqu'au piémont pyr</w:t>
      </w:r>
      <w:r w:rsidRPr="006A236B">
        <w:rPr>
          <w:szCs w:val="24"/>
        </w:rPr>
        <w:t>é</w:t>
      </w:r>
      <w:r w:rsidRPr="006A236B">
        <w:rPr>
          <w:szCs w:val="24"/>
        </w:rPr>
        <w:t>néen. Si la chose fut facile pour des candidats à l'évasion issus de la population locale, il</w:t>
      </w:r>
      <w:r>
        <w:t xml:space="preserve"> </w:t>
      </w:r>
      <w:r>
        <w:rPr>
          <w:szCs w:val="18"/>
        </w:rPr>
        <w:t xml:space="preserve">[305] </w:t>
      </w:r>
      <w:r w:rsidRPr="006A236B">
        <w:rPr>
          <w:szCs w:val="24"/>
        </w:rPr>
        <w:t>en alla tout autrement pour les Juifs venant d'un pays étranger, de la zone occupée et même de la zone libre. Les choses se compliqu</w:t>
      </w:r>
      <w:r w:rsidRPr="006A236B">
        <w:rPr>
          <w:szCs w:val="24"/>
        </w:rPr>
        <w:t>è</w:t>
      </w:r>
      <w:r w:rsidRPr="006A236B">
        <w:rPr>
          <w:szCs w:val="24"/>
        </w:rPr>
        <w:t>rent encore plus après l'invasion de la zone libre par les Allemands le 11 novembre 1942. Le pouvoir nazi institua i</w:t>
      </w:r>
      <w:r w:rsidRPr="006A236B">
        <w:rPr>
          <w:szCs w:val="24"/>
        </w:rPr>
        <w:t>m</w:t>
      </w:r>
      <w:r w:rsidRPr="006A236B">
        <w:rPr>
          <w:szCs w:val="24"/>
        </w:rPr>
        <w:t>médiatement une zone de protection de trente kilomètres de large le long du versant français dont les dix derniers kilomètres, collés à la frontière, étaient déclarés zone interdite. De plus, le couvre-feu était de rigueur dans beaucoup d'agglomérations et les patrouilles allema</w:t>
      </w:r>
      <w:r w:rsidRPr="006A236B">
        <w:rPr>
          <w:szCs w:val="24"/>
        </w:rPr>
        <w:t>n</w:t>
      </w:r>
      <w:r w:rsidRPr="006A236B">
        <w:rPr>
          <w:szCs w:val="24"/>
        </w:rPr>
        <w:t>des tiraient à vue. En 1940-1941, la fuite la plus facile s'effectuait aux deux extrémités de la cordillère pyrénéenne, Pays basque et Roussi</w:t>
      </w:r>
      <w:r w:rsidRPr="006A236B">
        <w:rPr>
          <w:szCs w:val="24"/>
        </w:rPr>
        <w:t>l</w:t>
      </w:r>
      <w:r w:rsidRPr="006A236B">
        <w:rPr>
          <w:szCs w:val="24"/>
        </w:rPr>
        <w:t>lon. En 1942, le gouvern</w:t>
      </w:r>
      <w:r w:rsidRPr="006A236B">
        <w:rPr>
          <w:szCs w:val="24"/>
        </w:rPr>
        <w:t>e</w:t>
      </w:r>
      <w:r w:rsidRPr="006A236B">
        <w:rPr>
          <w:szCs w:val="24"/>
        </w:rPr>
        <w:t>ment de Vichy renforça son dispositif de contrôle, lequel fut poussé à son maximum par les Allemands après le 11 novembre 1942. En toute logique, les itinéraires d'évasion se repo</w:t>
      </w:r>
      <w:r w:rsidRPr="006A236B">
        <w:rPr>
          <w:szCs w:val="24"/>
        </w:rPr>
        <w:t>r</w:t>
      </w:r>
      <w:r w:rsidRPr="006A236B">
        <w:rPr>
          <w:szCs w:val="24"/>
        </w:rPr>
        <w:t>tèrent vers le centre de la cordillère, plus précisément entre le Somport et la Cerdagne. Dans le triangle Saint-Girons - Port de Salau - Port d'Urets, vingt et un itin</w:t>
      </w:r>
      <w:r w:rsidRPr="006A236B">
        <w:rPr>
          <w:szCs w:val="24"/>
        </w:rPr>
        <w:t>é</w:t>
      </w:r>
      <w:r w:rsidRPr="006A236B">
        <w:rPr>
          <w:szCs w:val="24"/>
        </w:rPr>
        <w:t>raires servirent aux évasions entre 1940 et 1944. Dans la mesure où les routes carrossables franchissant les Pyr</w:t>
      </w:r>
      <w:r w:rsidRPr="006A236B">
        <w:rPr>
          <w:szCs w:val="24"/>
        </w:rPr>
        <w:t>é</w:t>
      </w:r>
      <w:r w:rsidRPr="006A236B">
        <w:rPr>
          <w:szCs w:val="24"/>
        </w:rPr>
        <w:t>nées étaient dotées de points de contrôle occupés par la gendarmerie et la douane françaises puis, après le 11 novembre 1942, par l'armée allemande, les fugitifs choisirent les cols de la haute et de la très haute montagne considérés comme plus sûrs que les voies basses. Ainsi, entre la Côte Vermeille et la Cerdagne, toute une série de cols furent empruntés par les fugitifs à des altitudes variant entre 350 et 1</w:t>
      </w:r>
      <w:r>
        <w:rPr>
          <w:szCs w:val="24"/>
        </w:rPr>
        <w:t> </w:t>
      </w:r>
      <w:r w:rsidRPr="006A236B">
        <w:rPr>
          <w:szCs w:val="24"/>
        </w:rPr>
        <w:t>500 mètres (Banyuls, Pal, Lli, Faig, Ares, Prégon). Entre la Cerdagne et le val d'Aran, les passages empruntés dépassent les 2</w:t>
      </w:r>
      <w:r>
        <w:rPr>
          <w:szCs w:val="24"/>
        </w:rPr>
        <w:t> </w:t>
      </w:r>
      <w:r w:rsidRPr="006A236B">
        <w:rPr>
          <w:szCs w:val="24"/>
        </w:rPr>
        <w:t>000 mètres d'alt</w:t>
      </w:r>
      <w:r w:rsidRPr="006A236B">
        <w:rPr>
          <w:szCs w:val="24"/>
        </w:rPr>
        <w:t>i</w:t>
      </w:r>
      <w:r w:rsidRPr="006A236B">
        <w:rPr>
          <w:szCs w:val="24"/>
        </w:rPr>
        <w:t>tude (Mantet, Llo, Portella Blanca, Dret, Fontargente, Siguer, Rat, C</w:t>
      </w:r>
      <w:r w:rsidRPr="006A236B">
        <w:rPr>
          <w:szCs w:val="24"/>
        </w:rPr>
        <w:t>o</w:t>
      </w:r>
      <w:r w:rsidRPr="006A236B">
        <w:rPr>
          <w:szCs w:val="24"/>
        </w:rPr>
        <w:t>latx, Marterat, Salau, Orla, Clavera). Les cols les plus élevés franchis par les fugitifs se localisent dans les Pyrénées centrales (Cauterets 2</w:t>
      </w:r>
      <w:r>
        <w:rPr>
          <w:szCs w:val="24"/>
        </w:rPr>
        <w:t> </w:t>
      </w:r>
      <w:r w:rsidRPr="006A236B">
        <w:rPr>
          <w:szCs w:val="24"/>
        </w:rPr>
        <w:t>533 m, Gavarnie 2</w:t>
      </w:r>
      <w:r>
        <w:rPr>
          <w:szCs w:val="24"/>
        </w:rPr>
        <w:t> </w:t>
      </w:r>
      <w:r w:rsidRPr="006A236B">
        <w:rPr>
          <w:szCs w:val="24"/>
        </w:rPr>
        <w:t>411 m, Urdiceto 2</w:t>
      </w:r>
      <w:r>
        <w:rPr>
          <w:szCs w:val="24"/>
        </w:rPr>
        <w:t> </w:t>
      </w:r>
      <w:r w:rsidRPr="006A236B">
        <w:rPr>
          <w:szCs w:val="24"/>
        </w:rPr>
        <w:t>400 m). Au total, une centaine de cols à travers les Pyr</w:t>
      </w:r>
      <w:r w:rsidRPr="006A236B">
        <w:rPr>
          <w:szCs w:val="24"/>
        </w:rPr>
        <w:t>é</w:t>
      </w:r>
      <w:r w:rsidRPr="006A236B">
        <w:rPr>
          <w:szCs w:val="24"/>
        </w:rPr>
        <w:t>nées offraient de nombreuses possibilités de fuite. Dans la pratique, quarante-cinq d'entre eux furent les plus fr</w:t>
      </w:r>
      <w:r w:rsidRPr="006A236B">
        <w:rPr>
          <w:szCs w:val="24"/>
        </w:rPr>
        <w:t>é</w:t>
      </w:r>
      <w:r w:rsidRPr="006A236B">
        <w:rPr>
          <w:szCs w:val="24"/>
        </w:rPr>
        <w:t>quentés. Il faut également remarquer que les lieux où se produisirent les arrestations les plus nombreuses furent ces passages les plus fac</w:t>
      </w:r>
      <w:r w:rsidRPr="006A236B">
        <w:rPr>
          <w:szCs w:val="24"/>
        </w:rPr>
        <w:t>i</w:t>
      </w:r>
      <w:r w:rsidRPr="006A236B">
        <w:rPr>
          <w:szCs w:val="24"/>
        </w:rPr>
        <w:t>les, situés aux deux e</w:t>
      </w:r>
      <w:r w:rsidRPr="006A236B">
        <w:rPr>
          <w:szCs w:val="24"/>
        </w:rPr>
        <w:t>x</w:t>
      </w:r>
      <w:r w:rsidRPr="006A236B">
        <w:rPr>
          <w:szCs w:val="24"/>
        </w:rPr>
        <w:t>trémités de la chaîne</w:t>
      </w:r>
      <w:r>
        <w:rPr>
          <w:szCs w:val="22"/>
        </w:rPr>
        <w:t> </w:t>
      </w:r>
      <w:r>
        <w:rPr>
          <w:rStyle w:val="Appelnotedebasdep"/>
          <w:szCs w:val="22"/>
        </w:rPr>
        <w:footnoteReference w:id="19"/>
      </w:r>
      <w:r w:rsidRPr="006A236B">
        <w:rPr>
          <w:szCs w:val="24"/>
        </w:rPr>
        <w:t>.</w:t>
      </w:r>
    </w:p>
    <w:p w14:paraId="0CAC4C0F" w14:textId="77777777" w:rsidR="00C37AD7" w:rsidRPr="006A236B" w:rsidRDefault="00C37AD7" w:rsidP="00C37AD7">
      <w:pPr>
        <w:spacing w:before="120" w:after="120"/>
        <w:jc w:val="both"/>
      </w:pPr>
      <w:r w:rsidRPr="006A236B">
        <w:rPr>
          <w:szCs w:val="24"/>
        </w:rPr>
        <w:t>On peut illustrer ces itinéraires de fugitifs juifs par quelques exe</w:t>
      </w:r>
      <w:r w:rsidRPr="006A236B">
        <w:rPr>
          <w:szCs w:val="24"/>
        </w:rPr>
        <w:t>m</w:t>
      </w:r>
      <w:r w:rsidRPr="006A236B">
        <w:rPr>
          <w:szCs w:val="24"/>
        </w:rPr>
        <w:t>ples concrets. L'Auberge du Cheval Blanc, localisée entre Porta et Porté-Puymorens sur la RN20, servait de point de départ pour les Juifs fuyant vers l'Espagne ou l'Andorre par le col de la Portella Blanca (2</w:t>
      </w:r>
      <w:r>
        <w:rPr>
          <w:szCs w:val="24"/>
        </w:rPr>
        <w:t> </w:t>
      </w:r>
      <w:r w:rsidRPr="006A236B">
        <w:rPr>
          <w:szCs w:val="24"/>
        </w:rPr>
        <w:t>517 m). La famille Gertner paya 200</w:t>
      </w:r>
      <w:r>
        <w:rPr>
          <w:szCs w:val="24"/>
        </w:rPr>
        <w:t> </w:t>
      </w:r>
      <w:r w:rsidRPr="006A236B">
        <w:rPr>
          <w:szCs w:val="24"/>
        </w:rPr>
        <w:t>000 francs pour être exfiltrée vers la frontière à partir de l'Hôtel Logo à Perpig</w:t>
      </w:r>
      <w:r>
        <w:rPr>
          <w:szCs w:val="24"/>
        </w:rPr>
        <w:t>nan. Le couple Sprung régla 120 </w:t>
      </w:r>
      <w:r w:rsidRPr="006A236B">
        <w:rPr>
          <w:szCs w:val="24"/>
        </w:rPr>
        <w:t>000 francs pour être amené jusqu'à Girona. Le co</w:t>
      </w:r>
      <w:r w:rsidRPr="006A236B">
        <w:rPr>
          <w:szCs w:val="24"/>
        </w:rPr>
        <w:t>u</w:t>
      </w:r>
      <w:r w:rsidRPr="006A236B">
        <w:rPr>
          <w:szCs w:val="24"/>
        </w:rPr>
        <w:t>ple polonais Chwat trouva un passeur à Collioure qui, en échange d'une alliance en or, les amena jusqu'à la ligne de crêtes</w:t>
      </w:r>
      <w:r>
        <w:rPr>
          <w:szCs w:val="22"/>
        </w:rPr>
        <w:t> </w:t>
      </w:r>
      <w:r>
        <w:rPr>
          <w:rStyle w:val="Appelnotedebasdep"/>
          <w:szCs w:val="22"/>
        </w:rPr>
        <w:footnoteReference w:id="20"/>
      </w:r>
      <w:r w:rsidRPr="006A236B">
        <w:rPr>
          <w:szCs w:val="24"/>
        </w:rPr>
        <w:t>. Le jeune Néerlandais Harry Godschalk fut arrêté en descendant sur Figueres puis amené à l'hôpital</w:t>
      </w:r>
      <w:r>
        <w:rPr>
          <w:szCs w:val="24"/>
        </w:rPr>
        <w:t xml:space="preserve"> </w:t>
      </w:r>
      <w:r>
        <w:rPr>
          <w:szCs w:val="18"/>
        </w:rPr>
        <w:t xml:space="preserve">[306] </w:t>
      </w:r>
      <w:r w:rsidRPr="006A236B">
        <w:rPr>
          <w:szCs w:val="24"/>
        </w:rPr>
        <w:t>de la ville. De là, on le transféra sur Ba</w:t>
      </w:r>
      <w:r w:rsidRPr="006A236B">
        <w:rPr>
          <w:szCs w:val="24"/>
        </w:rPr>
        <w:t>r</w:t>
      </w:r>
      <w:r w:rsidRPr="006A236B">
        <w:rPr>
          <w:szCs w:val="24"/>
        </w:rPr>
        <w:t>celone d'où il partit pour le Surinam. Le douanier Andreu Parent D</w:t>
      </w:r>
      <w:r w:rsidRPr="006A236B">
        <w:rPr>
          <w:szCs w:val="24"/>
        </w:rPr>
        <w:t>é</w:t>
      </w:r>
      <w:r w:rsidRPr="006A236B">
        <w:rPr>
          <w:szCs w:val="24"/>
        </w:rPr>
        <w:t>monte (1908-2001), résidant à La Cabanasse, un écart de Mont-Louis, fit passer quatre-vingt-sept personnes âgées juives depuis l'Hôtel du Soleil à Font-Romeu jusqu'à l'enclave espagnole de Llivia. Le passeur Hector Ramonatxo (1893-1976), résident de La Tour de Carol, fit pa</w:t>
      </w:r>
      <w:r w:rsidRPr="006A236B">
        <w:rPr>
          <w:szCs w:val="24"/>
        </w:rPr>
        <w:t>s</w:t>
      </w:r>
      <w:r w:rsidRPr="006A236B">
        <w:rPr>
          <w:szCs w:val="24"/>
        </w:rPr>
        <w:t>ser de Cerdagne française en Cerdagne espagnole, en deux voyages en décembre 1942, la fami</w:t>
      </w:r>
      <w:r w:rsidRPr="006A236B">
        <w:rPr>
          <w:szCs w:val="24"/>
        </w:rPr>
        <w:t>l</w:t>
      </w:r>
      <w:r w:rsidRPr="006A236B">
        <w:rPr>
          <w:szCs w:val="24"/>
        </w:rPr>
        <w:t>le du baron Rothschild, à savoir sa femme Claude et ses quatre e</w:t>
      </w:r>
      <w:r w:rsidRPr="006A236B">
        <w:rPr>
          <w:szCs w:val="24"/>
        </w:rPr>
        <w:t>n</w:t>
      </w:r>
      <w:r w:rsidRPr="006A236B">
        <w:rPr>
          <w:szCs w:val="24"/>
        </w:rPr>
        <w:t>fants, Nicole, Monique, James et Philippe</w:t>
      </w:r>
      <w:r>
        <w:rPr>
          <w:szCs w:val="22"/>
        </w:rPr>
        <w:t> </w:t>
      </w:r>
      <w:r>
        <w:rPr>
          <w:rStyle w:val="Appelnotedebasdep"/>
          <w:szCs w:val="22"/>
        </w:rPr>
        <w:footnoteReference w:id="21"/>
      </w:r>
      <w:r w:rsidRPr="006A236B">
        <w:rPr>
          <w:szCs w:val="24"/>
        </w:rPr>
        <w:t xml:space="preserve">. Le passeur Meliton Sala (1899-1945), mort au camp de concentration de Neuengamme, était un courrier du réseau </w:t>
      </w:r>
      <w:r w:rsidRPr="006A236B">
        <w:rPr>
          <w:i/>
          <w:iCs/>
          <w:szCs w:val="24"/>
        </w:rPr>
        <w:t xml:space="preserve">Akak </w:t>
      </w:r>
      <w:r w:rsidRPr="006A236B">
        <w:rPr>
          <w:szCs w:val="24"/>
        </w:rPr>
        <w:t>résidant à Bourg-Madame. Il fit transiter vers l'Espagne une famille de neuf personnes parlant hébreu, acco</w:t>
      </w:r>
      <w:r w:rsidRPr="006A236B">
        <w:rPr>
          <w:szCs w:val="24"/>
        </w:rPr>
        <w:t>m</w:t>
      </w:r>
      <w:r w:rsidRPr="006A236B">
        <w:rPr>
          <w:szCs w:val="24"/>
        </w:rPr>
        <w:t>pagnée d'un bébé, jusqu'à une baraque située à côté du cimetière de Puigcerda.</w:t>
      </w:r>
    </w:p>
    <w:p w14:paraId="48EE9F1C" w14:textId="77777777" w:rsidR="00C37AD7" w:rsidRPr="006A236B" w:rsidRDefault="00C37AD7" w:rsidP="00C37AD7">
      <w:pPr>
        <w:spacing w:before="120" w:after="120"/>
        <w:jc w:val="both"/>
      </w:pPr>
      <w:r w:rsidRPr="006A236B">
        <w:rPr>
          <w:szCs w:val="24"/>
        </w:rPr>
        <w:t>Après la déroute de la France en mai 1940, le processus de création de réseaux d'évasion commença dans les Pyrénées, essentiellement sous l'impulsion des services secrets britanniques et à l'initiative de Winston Churchill. Plus spécifiquement, les sections F et H du SOE (Spécial Opérations Executive) s'occupèrent de l'exfiltration de fug</w:t>
      </w:r>
      <w:r w:rsidRPr="006A236B">
        <w:rPr>
          <w:szCs w:val="24"/>
        </w:rPr>
        <w:t>i</w:t>
      </w:r>
      <w:r w:rsidRPr="006A236B">
        <w:rPr>
          <w:szCs w:val="24"/>
        </w:rPr>
        <w:t>tifs en tous genres. Dans et autour des Pyrénées, une nouvelle catég</w:t>
      </w:r>
      <w:r w:rsidRPr="006A236B">
        <w:rPr>
          <w:szCs w:val="24"/>
        </w:rPr>
        <w:t>o</w:t>
      </w:r>
      <w:r w:rsidRPr="006A236B">
        <w:rPr>
          <w:szCs w:val="24"/>
        </w:rPr>
        <w:t xml:space="preserve">rie de professionnels allait surgir : les passeurs. Ceux-ci étaient soit des contrebandiers, soit des bergers, soit des paysans locaux, soit des républicains espagnols exilés après la </w:t>
      </w:r>
      <w:r w:rsidRPr="006A236B">
        <w:rPr>
          <w:i/>
          <w:iCs/>
          <w:szCs w:val="24"/>
        </w:rPr>
        <w:t xml:space="preserve">Retirada, </w:t>
      </w:r>
      <w:r w:rsidRPr="006A236B">
        <w:rPr>
          <w:szCs w:val="24"/>
        </w:rPr>
        <w:t>soit très rarement des guides de montagne</w:t>
      </w:r>
      <w:r>
        <w:rPr>
          <w:szCs w:val="22"/>
        </w:rPr>
        <w:t> </w:t>
      </w:r>
      <w:r>
        <w:rPr>
          <w:rStyle w:val="Appelnotedebasdep"/>
          <w:szCs w:val="22"/>
        </w:rPr>
        <w:footnoteReference w:id="22"/>
      </w:r>
      <w:r w:rsidRPr="006A236B">
        <w:rPr>
          <w:szCs w:val="24"/>
        </w:rPr>
        <w:t>. Il convient de démystifier une certaine légende noire à propos des passeurs. Certes, il y eut quelques cas très isolés de comportements répréhen-sibles : meurtres, viols, abandons de fugitifs en pleine tourmente montagnarde, rackets, tarifs prohibitifs, dénonci</w:t>
      </w:r>
      <w:r w:rsidRPr="006A236B">
        <w:rPr>
          <w:szCs w:val="24"/>
        </w:rPr>
        <w:t>a</w:t>
      </w:r>
      <w:r w:rsidRPr="006A236B">
        <w:rPr>
          <w:szCs w:val="24"/>
        </w:rPr>
        <w:t>tions...</w:t>
      </w:r>
      <w:r>
        <w:rPr>
          <w:szCs w:val="24"/>
        </w:rPr>
        <w:t xml:space="preserve"> Mais, répétons-le, pour 1 ou 2</w:t>
      </w:r>
      <w:r w:rsidRPr="006A236B">
        <w:rPr>
          <w:szCs w:val="24"/>
        </w:rPr>
        <w:t>% de mauvais exemples, les pa</w:t>
      </w:r>
      <w:r w:rsidRPr="006A236B">
        <w:rPr>
          <w:szCs w:val="24"/>
        </w:rPr>
        <w:t>s</w:t>
      </w:r>
      <w:r w:rsidRPr="006A236B">
        <w:rPr>
          <w:szCs w:val="24"/>
        </w:rPr>
        <w:t>seurs pyrénéens firent acte de bravoure durant ces quatre années terr</w:t>
      </w:r>
      <w:r w:rsidRPr="006A236B">
        <w:rPr>
          <w:szCs w:val="24"/>
        </w:rPr>
        <w:t>i</w:t>
      </w:r>
      <w:r w:rsidRPr="006A236B">
        <w:rPr>
          <w:szCs w:val="24"/>
        </w:rPr>
        <w:t>bles, puisque cent soixante et un d'entre eux le payèrent de leur vie soit sur place, soit dans les camps de concentration d'Allemagne ou de Pologne. Comme le souligne Benêt avec beaucoup de pertine</w:t>
      </w:r>
      <w:r w:rsidRPr="006A236B">
        <w:rPr>
          <w:szCs w:val="24"/>
        </w:rPr>
        <w:t>n</w:t>
      </w:r>
      <w:r w:rsidRPr="006A236B">
        <w:rPr>
          <w:szCs w:val="24"/>
        </w:rPr>
        <w:t>ce, ils ont sauvé beaucoup de Juifs car c'est sur eux seuls que rep</w:t>
      </w:r>
      <w:r w:rsidRPr="006A236B">
        <w:rPr>
          <w:szCs w:val="24"/>
        </w:rPr>
        <w:t>o</w:t>
      </w:r>
      <w:r w:rsidRPr="006A236B">
        <w:rPr>
          <w:szCs w:val="24"/>
        </w:rPr>
        <w:t>saient le succès ou l'échec d'un passage. Les passeurs ont mis leur vie en da</w:t>
      </w:r>
      <w:r w:rsidRPr="006A236B">
        <w:rPr>
          <w:szCs w:val="24"/>
        </w:rPr>
        <w:t>n</w:t>
      </w:r>
      <w:r w:rsidRPr="006A236B">
        <w:rPr>
          <w:szCs w:val="24"/>
        </w:rPr>
        <w:t>ger et beaucoup ne demandaient pas d'argent aux fugitifs car c'étaient les réseaux d'évasion qui les rémunéraient à l'acte, en quelque sorte</w:t>
      </w:r>
      <w:r>
        <w:rPr>
          <w:szCs w:val="22"/>
        </w:rPr>
        <w:t> </w:t>
      </w:r>
      <w:r>
        <w:rPr>
          <w:rStyle w:val="Appelnotedebasdep"/>
          <w:szCs w:val="22"/>
        </w:rPr>
        <w:footnoteReference w:id="23"/>
      </w:r>
      <w:r w:rsidRPr="006A236B">
        <w:rPr>
          <w:szCs w:val="24"/>
        </w:rPr>
        <w:t>. Au cours des années 1941-1942 surgirent des réseaux d'év</w:t>
      </w:r>
      <w:r w:rsidRPr="006A236B">
        <w:rPr>
          <w:szCs w:val="24"/>
        </w:rPr>
        <w:t>a</w:t>
      </w:r>
      <w:r w:rsidRPr="006A236B">
        <w:rPr>
          <w:szCs w:val="24"/>
        </w:rPr>
        <w:t xml:space="preserve">sion non britanniques : la fameuse </w:t>
      </w:r>
      <w:r w:rsidRPr="006A236B">
        <w:rPr>
          <w:i/>
          <w:iCs/>
          <w:szCs w:val="24"/>
        </w:rPr>
        <w:t xml:space="preserve">Cornet Line </w:t>
      </w:r>
      <w:r w:rsidRPr="006A236B">
        <w:rPr>
          <w:szCs w:val="24"/>
        </w:rPr>
        <w:t xml:space="preserve">belge opérant du côté du Pays basque, la </w:t>
      </w:r>
      <w:r w:rsidRPr="006A236B">
        <w:rPr>
          <w:i/>
          <w:iCs/>
          <w:szCs w:val="24"/>
        </w:rPr>
        <w:t xml:space="preserve">Pat O 'Leary </w:t>
      </w:r>
      <w:r w:rsidRPr="006A236B">
        <w:rPr>
          <w:szCs w:val="24"/>
        </w:rPr>
        <w:t xml:space="preserve">française exerçant plutôt à l'est des Pyrénées, tandis que le réseau polonais </w:t>
      </w:r>
      <w:r w:rsidRPr="006A236B">
        <w:rPr>
          <w:i/>
          <w:iCs/>
          <w:szCs w:val="24"/>
        </w:rPr>
        <w:t xml:space="preserve">Ewa </w:t>
      </w:r>
      <w:r w:rsidRPr="006A236B">
        <w:rPr>
          <w:szCs w:val="24"/>
        </w:rPr>
        <w:t xml:space="preserve">allait se concentrer sur l'Andorre, le réseau franco-américain </w:t>
      </w:r>
      <w:r w:rsidRPr="006A236B">
        <w:rPr>
          <w:i/>
          <w:iCs/>
          <w:szCs w:val="24"/>
        </w:rPr>
        <w:t xml:space="preserve">Akak </w:t>
      </w:r>
      <w:r w:rsidRPr="006A236B">
        <w:rPr>
          <w:szCs w:val="24"/>
        </w:rPr>
        <w:t xml:space="preserve">en Cerdagne et le réseau </w:t>
      </w:r>
      <w:r w:rsidRPr="006A236B">
        <w:rPr>
          <w:i/>
          <w:iCs/>
          <w:szCs w:val="24"/>
        </w:rPr>
        <w:t xml:space="preserve">Bourgogne </w:t>
      </w:r>
      <w:r w:rsidRPr="006A236B">
        <w:rPr>
          <w:szCs w:val="24"/>
        </w:rPr>
        <w:t>en Ariège. Ippécourt</w:t>
      </w:r>
      <w:r>
        <w:t xml:space="preserve"> </w:t>
      </w:r>
      <w:r>
        <w:rPr>
          <w:szCs w:val="18"/>
        </w:rPr>
        <w:t>[</w:t>
      </w:r>
      <w:r w:rsidRPr="006A236B">
        <w:rPr>
          <w:szCs w:val="18"/>
        </w:rPr>
        <w:t>307</w:t>
      </w:r>
      <w:r>
        <w:rPr>
          <w:szCs w:val="18"/>
        </w:rPr>
        <w:t xml:space="preserve">] </w:t>
      </w:r>
      <w:r w:rsidRPr="006A236B">
        <w:rPr>
          <w:szCs w:val="22"/>
        </w:rPr>
        <w:t>chiffre à cinquante le nombre de réseaux d'évasion dans les Pyr</w:t>
      </w:r>
      <w:r w:rsidRPr="006A236B">
        <w:rPr>
          <w:szCs w:val="22"/>
        </w:rPr>
        <w:t>é</w:t>
      </w:r>
      <w:r w:rsidRPr="006A236B">
        <w:rPr>
          <w:szCs w:val="22"/>
        </w:rPr>
        <w:t>nées alors que, de son côté, Eychenne estime ce nombre à soixante</w:t>
      </w:r>
      <w:r>
        <w:rPr>
          <w:szCs w:val="22"/>
        </w:rPr>
        <w:t> </w:t>
      </w:r>
      <w:r>
        <w:rPr>
          <w:rStyle w:val="Appelnotedebasdep"/>
          <w:szCs w:val="22"/>
        </w:rPr>
        <w:footnoteReference w:id="24"/>
      </w:r>
      <w:r w:rsidRPr="006A236B">
        <w:rPr>
          <w:szCs w:val="22"/>
        </w:rPr>
        <w:t>.</w:t>
      </w:r>
    </w:p>
    <w:p w14:paraId="055ACFD7" w14:textId="77777777" w:rsidR="00C37AD7" w:rsidRPr="006A236B" w:rsidRDefault="00C37AD7" w:rsidP="00C37AD7">
      <w:pPr>
        <w:spacing w:before="120" w:after="120"/>
        <w:jc w:val="both"/>
      </w:pPr>
      <w:r w:rsidRPr="006A236B">
        <w:rPr>
          <w:szCs w:val="22"/>
        </w:rPr>
        <w:t xml:space="preserve">Le réseau </w:t>
      </w:r>
      <w:r w:rsidRPr="006A236B">
        <w:rPr>
          <w:i/>
          <w:iCs/>
          <w:szCs w:val="22"/>
        </w:rPr>
        <w:t xml:space="preserve">Dutch-Paris </w:t>
      </w:r>
      <w:r w:rsidRPr="006A236B">
        <w:rPr>
          <w:szCs w:val="22"/>
        </w:rPr>
        <w:t>fut fondé par le protestant néerlandais J</w:t>
      </w:r>
      <w:r w:rsidRPr="006A236B">
        <w:rPr>
          <w:szCs w:val="22"/>
        </w:rPr>
        <w:t>o</w:t>
      </w:r>
      <w:r w:rsidRPr="006A236B">
        <w:rPr>
          <w:szCs w:val="22"/>
        </w:rPr>
        <w:t xml:space="preserve">han Hendrik Weidner (1912-1994). Parmi les mille fugitifs exfiltrés par </w:t>
      </w:r>
      <w:r w:rsidRPr="006A236B">
        <w:rPr>
          <w:i/>
          <w:iCs/>
          <w:szCs w:val="22"/>
        </w:rPr>
        <w:t xml:space="preserve">Dutch-Paris </w:t>
      </w:r>
      <w:r w:rsidRPr="006A236B">
        <w:rPr>
          <w:szCs w:val="22"/>
        </w:rPr>
        <w:t xml:space="preserve">en Espagne, il est avéré que huit cents étaient juifs. C'est pourquoi Weidner a été fait « Juste parmi les Nations » par la Yad Vashem Authority à Jérusalem. Les itinéraires d'évasion de la </w:t>
      </w:r>
      <w:r w:rsidRPr="006A236B">
        <w:rPr>
          <w:i/>
          <w:iCs/>
          <w:szCs w:val="22"/>
        </w:rPr>
        <w:t xml:space="preserve">Dutch-Paris Escape Line </w:t>
      </w:r>
      <w:r w:rsidRPr="006A236B">
        <w:rPr>
          <w:szCs w:val="22"/>
        </w:rPr>
        <w:t>passaient principalement par l'Andorre</w:t>
      </w:r>
      <w:r>
        <w:rPr>
          <w:szCs w:val="22"/>
        </w:rPr>
        <w:t> </w:t>
      </w:r>
      <w:r>
        <w:rPr>
          <w:rStyle w:val="Appelnotedebasdep"/>
          <w:szCs w:val="22"/>
        </w:rPr>
        <w:footnoteReference w:id="25"/>
      </w:r>
      <w:r w:rsidRPr="006A236B">
        <w:rPr>
          <w:szCs w:val="22"/>
        </w:rPr>
        <w:t xml:space="preserve">. Le réseau </w:t>
      </w:r>
      <w:r w:rsidRPr="006A236B">
        <w:rPr>
          <w:i/>
          <w:iCs/>
          <w:szCs w:val="22"/>
        </w:rPr>
        <w:t xml:space="preserve">Akak, </w:t>
      </w:r>
      <w:r w:rsidRPr="006A236B">
        <w:rPr>
          <w:szCs w:val="22"/>
        </w:rPr>
        <w:t>dirigé par Victor Kapler, médecin juif exerçant à Saill</w:t>
      </w:r>
      <w:r w:rsidRPr="006A236B">
        <w:rPr>
          <w:szCs w:val="22"/>
        </w:rPr>
        <w:t>a</w:t>
      </w:r>
      <w:r w:rsidRPr="006A236B">
        <w:rPr>
          <w:szCs w:val="22"/>
        </w:rPr>
        <w:t>gouse, opérait essentiellement en Cerdagne. L'une de ses passeuses était Evelyne Peyronel (1914-2003), agent P2 et nom de code Jacqu</w:t>
      </w:r>
      <w:r w:rsidRPr="006A236B">
        <w:rPr>
          <w:szCs w:val="22"/>
        </w:rPr>
        <w:t>e</w:t>
      </w:r>
      <w:r w:rsidRPr="006A236B">
        <w:rPr>
          <w:szCs w:val="22"/>
        </w:rPr>
        <w:t xml:space="preserve">line, que j'ai personnellement connue. Elle était professeur d'anglais dans une institution privée de Font-Romeu nommée </w:t>
      </w:r>
      <w:r w:rsidRPr="006A236B">
        <w:rPr>
          <w:i/>
          <w:iCs/>
          <w:szCs w:val="22"/>
        </w:rPr>
        <w:t xml:space="preserve">Le Home Catalan </w:t>
      </w:r>
      <w:r w:rsidRPr="006A236B">
        <w:rPr>
          <w:szCs w:val="22"/>
        </w:rPr>
        <w:t>(qui existe toujours). Elle était une grande randonneuse et le massif frontalier du Puigmal n'avait plus aucun secret pour elle. Elle parco</w:t>
      </w:r>
      <w:r w:rsidRPr="006A236B">
        <w:rPr>
          <w:szCs w:val="22"/>
        </w:rPr>
        <w:t>u</w:t>
      </w:r>
      <w:r w:rsidRPr="006A236B">
        <w:rPr>
          <w:szCs w:val="22"/>
        </w:rPr>
        <w:t>rait la montagne à ses heures de loisirs et connaissait parfaitement le col de Llo, le col des Nou Creus, le pic de Fenestrelles, le col de N</w:t>
      </w:r>
      <w:r w:rsidRPr="006A236B">
        <w:rPr>
          <w:szCs w:val="22"/>
        </w:rPr>
        <w:t>u</w:t>
      </w:r>
      <w:r w:rsidRPr="006A236B">
        <w:rPr>
          <w:szCs w:val="22"/>
        </w:rPr>
        <w:t>ria. Elle fut jalousée par certains passeurs au motif qu'elle exfiltrait gratuitement les fugitifs, dont bon nombre de Juifs, entre autres le chanteur Jean Ferrât né Jean Tenenbaum (1930-2010) et son frère Pierre Tenenbaum. Un jour, un fugitif dérapa sur un névé et dégring</w:t>
      </w:r>
      <w:r w:rsidRPr="006A236B">
        <w:rPr>
          <w:szCs w:val="22"/>
        </w:rPr>
        <w:t>o</w:t>
      </w:r>
      <w:r w:rsidRPr="006A236B">
        <w:rPr>
          <w:szCs w:val="22"/>
        </w:rPr>
        <w:t>la, blessé, au fond d'un ravin. Evelyne Peyronel fut obligée d'aller chercher du secours ailleurs car les autorités locales la laissèrent to</w:t>
      </w:r>
      <w:r w:rsidRPr="006A236B">
        <w:rPr>
          <w:szCs w:val="22"/>
        </w:rPr>
        <w:t>m</w:t>
      </w:r>
      <w:r w:rsidRPr="006A236B">
        <w:rPr>
          <w:szCs w:val="22"/>
        </w:rPr>
        <w:t xml:space="preserve">ber. Pendant l'hiver 1941, elle passa deux Juifs tchèques envoyés par le réseau </w:t>
      </w:r>
      <w:r w:rsidRPr="006A236B">
        <w:rPr>
          <w:i/>
          <w:iCs/>
          <w:szCs w:val="22"/>
        </w:rPr>
        <w:t xml:space="preserve">Combat </w:t>
      </w:r>
      <w:r w:rsidRPr="006A236B">
        <w:rPr>
          <w:szCs w:val="22"/>
        </w:rPr>
        <w:t>et les amena jusqu'aux abords du sanctuaire de N</w:t>
      </w:r>
      <w:r w:rsidRPr="006A236B">
        <w:rPr>
          <w:szCs w:val="22"/>
        </w:rPr>
        <w:t>u</w:t>
      </w:r>
      <w:r w:rsidRPr="006A236B">
        <w:rPr>
          <w:szCs w:val="22"/>
        </w:rPr>
        <w:t>ria sur le versant espagnol. Petite mais costaude et sportive, Evelyne Peyronel passa, au total, plus de cent personnes entre le Puigmal (2 913 m) et le col des Nou Creus (2</w:t>
      </w:r>
      <w:r>
        <w:rPr>
          <w:szCs w:val="22"/>
        </w:rPr>
        <w:t> </w:t>
      </w:r>
      <w:r w:rsidRPr="006A236B">
        <w:rPr>
          <w:szCs w:val="22"/>
        </w:rPr>
        <w:t>799 m), itinéraire débouchant dire</w:t>
      </w:r>
      <w:r w:rsidRPr="006A236B">
        <w:rPr>
          <w:szCs w:val="22"/>
        </w:rPr>
        <w:t>c</w:t>
      </w:r>
      <w:r w:rsidRPr="006A236B">
        <w:rPr>
          <w:szCs w:val="22"/>
        </w:rPr>
        <w:t>tement sur Nuria. Elle recevait un appel téléphonique laconique lui annonçant une arrivée de fugitifs. Elle les passait par groupes de qu</w:t>
      </w:r>
      <w:r w:rsidRPr="006A236B">
        <w:rPr>
          <w:szCs w:val="22"/>
        </w:rPr>
        <w:t>a</w:t>
      </w:r>
      <w:r w:rsidRPr="006A236B">
        <w:rPr>
          <w:szCs w:val="22"/>
        </w:rPr>
        <w:t xml:space="preserve">tre. En moyenne, elle assurait un passage par semaine. En 1943, un républicain espagnol, employé au </w:t>
      </w:r>
      <w:r w:rsidRPr="006A236B">
        <w:rPr>
          <w:i/>
          <w:iCs/>
          <w:szCs w:val="22"/>
        </w:rPr>
        <w:t xml:space="preserve">Home Catalan, </w:t>
      </w:r>
      <w:r w:rsidRPr="006A236B">
        <w:rPr>
          <w:szCs w:val="22"/>
        </w:rPr>
        <w:t xml:space="preserve">l'informa que la Gestapo s'apprêtait à l'arrêter. Elle quitta aussitôt Font-Romeu pour Toulouse. Camille Fort alias Roland, chef de </w:t>
      </w:r>
      <w:r>
        <w:rPr>
          <w:szCs w:val="22"/>
        </w:rPr>
        <w:t>l’</w:t>
      </w:r>
      <w:r w:rsidRPr="006A236B">
        <w:rPr>
          <w:i/>
          <w:iCs/>
          <w:szCs w:val="22"/>
        </w:rPr>
        <w:t xml:space="preserve">Akak </w:t>
      </w:r>
      <w:r w:rsidRPr="006A236B">
        <w:rPr>
          <w:szCs w:val="22"/>
        </w:rPr>
        <w:t>dans la plaine, la nomma alors responsable-adjointe du secteur Toulouse-Carcassonne</w:t>
      </w:r>
      <w:r>
        <w:rPr>
          <w:szCs w:val="22"/>
        </w:rPr>
        <w:t> </w:t>
      </w:r>
      <w:r>
        <w:rPr>
          <w:rStyle w:val="Appelnotedebasdep"/>
          <w:szCs w:val="22"/>
        </w:rPr>
        <w:footnoteReference w:id="26"/>
      </w:r>
      <w:r w:rsidRPr="006A236B">
        <w:rPr>
          <w:szCs w:val="22"/>
        </w:rPr>
        <w:t xml:space="preserve">. En fait, le réseau </w:t>
      </w:r>
      <w:r w:rsidRPr="006A236B">
        <w:rPr>
          <w:i/>
          <w:iCs/>
          <w:szCs w:val="22"/>
        </w:rPr>
        <w:t xml:space="preserve">Akak </w:t>
      </w:r>
      <w:r w:rsidRPr="006A236B">
        <w:rPr>
          <w:szCs w:val="22"/>
        </w:rPr>
        <w:t>était une sorte de sous-traitant de l'OSS américain (Office of Stratégie Services).</w:t>
      </w:r>
    </w:p>
    <w:p w14:paraId="07E41658" w14:textId="77777777" w:rsidR="00C37AD7" w:rsidRDefault="00C37AD7" w:rsidP="00C37AD7">
      <w:pPr>
        <w:spacing w:before="120" w:after="120"/>
        <w:jc w:val="both"/>
        <w:rPr>
          <w:szCs w:val="18"/>
        </w:rPr>
      </w:pPr>
      <w:r>
        <w:rPr>
          <w:szCs w:val="18"/>
        </w:rPr>
        <w:t>[308]</w:t>
      </w:r>
    </w:p>
    <w:p w14:paraId="5439DA07" w14:textId="77777777" w:rsidR="00C37AD7" w:rsidRPr="006A236B" w:rsidRDefault="00C37AD7" w:rsidP="00C37AD7">
      <w:pPr>
        <w:spacing w:before="120" w:after="120"/>
        <w:jc w:val="both"/>
      </w:pPr>
    </w:p>
    <w:p w14:paraId="4A6E10E4" w14:textId="77777777" w:rsidR="00C37AD7" w:rsidRPr="006A236B" w:rsidRDefault="00C37AD7" w:rsidP="00C37AD7">
      <w:pPr>
        <w:pStyle w:val="a"/>
      </w:pPr>
      <w:bookmarkStart w:id="5" w:name="La_fuite_des_Juifs_4"/>
      <w:r w:rsidRPr="006A236B">
        <w:t>Lisa Fittko et la Route F ou le sauvetage planifié des Juifs</w:t>
      </w:r>
      <w:r>
        <w:br/>
      </w:r>
      <w:r w:rsidRPr="006A236B">
        <w:t>dans les Pyrénées (septembre 1940-mars 1941)</w:t>
      </w:r>
    </w:p>
    <w:bookmarkEnd w:id="5"/>
    <w:p w14:paraId="7B8AC634" w14:textId="77777777" w:rsidR="00C37AD7" w:rsidRDefault="00C37AD7" w:rsidP="00C37AD7">
      <w:pPr>
        <w:spacing w:before="120" w:after="120"/>
        <w:jc w:val="both"/>
        <w:rPr>
          <w:szCs w:val="24"/>
        </w:rPr>
      </w:pPr>
    </w:p>
    <w:p w14:paraId="15E2AEC1" w14:textId="77777777" w:rsidR="00C37AD7" w:rsidRPr="00F531F7" w:rsidRDefault="00C37AD7" w:rsidP="00C37AD7">
      <w:pPr>
        <w:ind w:right="90" w:firstLine="0"/>
        <w:jc w:val="both"/>
        <w:rPr>
          <w:sz w:val="20"/>
        </w:rPr>
      </w:pPr>
      <w:hyperlink w:anchor="tdm" w:history="1">
        <w:r w:rsidRPr="00F531F7">
          <w:rPr>
            <w:rStyle w:val="Hyperlien"/>
            <w:sz w:val="20"/>
          </w:rPr>
          <w:t>Retour à la table des matières</w:t>
        </w:r>
      </w:hyperlink>
    </w:p>
    <w:p w14:paraId="3456F150" w14:textId="77777777" w:rsidR="00C37AD7" w:rsidRPr="006A236B" w:rsidRDefault="00C37AD7" w:rsidP="00C37AD7">
      <w:pPr>
        <w:spacing w:before="120" w:after="120"/>
        <w:jc w:val="both"/>
      </w:pPr>
      <w:r w:rsidRPr="006A236B">
        <w:rPr>
          <w:szCs w:val="24"/>
        </w:rPr>
        <w:t>Lisa Fittko (Oujgorod, 1909-Chicago, 2005) naquit Erzsébet Ek</w:t>
      </w:r>
      <w:r w:rsidRPr="006A236B">
        <w:rPr>
          <w:szCs w:val="24"/>
        </w:rPr>
        <w:t>s</w:t>
      </w:r>
      <w:r w:rsidRPr="006A236B">
        <w:rPr>
          <w:szCs w:val="24"/>
        </w:rPr>
        <w:t>tein en hongrois ou Elizabeth Eckstein en allemand, à Oujgorod (Ukraine), centre historique de la Ruthénie ou Ukraine subcarpath</w:t>
      </w:r>
      <w:r w:rsidRPr="006A236B">
        <w:rPr>
          <w:szCs w:val="24"/>
        </w:rPr>
        <w:t>i</w:t>
      </w:r>
      <w:r w:rsidRPr="006A236B">
        <w:rPr>
          <w:szCs w:val="24"/>
        </w:rPr>
        <w:t>que, qui faisait partie de l'empire des Habsbourg avant la Première Guerre mondiale. D'une famille juive intellectuelle et germanophone de la classe moyenne, elle quitta sa région natale avec ses parents pour Vienne en 1914, puis pour Berlin en 1922. Élevée dans un milieu de gauche, elle avait 24 ans quand les nazis arrivèrent au pouvoir. Ref</w:t>
      </w:r>
      <w:r w:rsidRPr="006A236B">
        <w:rPr>
          <w:szCs w:val="24"/>
        </w:rPr>
        <w:t>u</w:t>
      </w:r>
      <w:r w:rsidRPr="006A236B">
        <w:rPr>
          <w:szCs w:val="24"/>
        </w:rPr>
        <w:t>sant de faire le salut nazi et se lançant dans la production de tracts a</w:t>
      </w:r>
      <w:r w:rsidRPr="006A236B">
        <w:rPr>
          <w:szCs w:val="24"/>
        </w:rPr>
        <w:t>n</w:t>
      </w:r>
      <w:r w:rsidRPr="006A236B">
        <w:rPr>
          <w:szCs w:val="24"/>
        </w:rPr>
        <w:t>tinazis, elle fut vite repérée par la Gestapo et s'échappa d'abord vers Prague puis vers Bâle et vers Amsterdam avant de débarquer à Paris en 1938. À Prague, elle se maria avec Hans Fittko, ouvrier berlinois devenu journaliste. Lisa Fittko fit partie des tout premiers Allemands à s'investir dans la résistance antinazie et elle connut une vie d'exil à moitié clandestine passée dans les pays mitoyens de l'Allemagne hitl</w:t>
      </w:r>
      <w:r w:rsidRPr="006A236B">
        <w:rPr>
          <w:szCs w:val="24"/>
        </w:rPr>
        <w:t>é</w:t>
      </w:r>
      <w:r w:rsidRPr="006A236B">
        <w:rPr>
          <w:szCs w:val="24"/>
        </w:rPr>
        <w:t>rienne</w:t>
      </w:r>
      <w:r>
        <w:rPr>
          <w:szCs w:val="22"/>
        </w:rPr>
        <w:t> </w:t>
      </w:r>
      <w:r>
        <w:rPr>
          <w:rStyle w:val="Appelnotedebasdep"/>
          <w:szCs w:val="22"/>
        </w:rPr>
        <w:footnoteReference w:id="27"/>
      </w:r>
      <w:r w:rsidRPr="006A236B">
        <w:rPr>
          <w:szCs w:val="24"/>
        </w:rPr>
        <w:t>. Lorsque le régime de Vichy se mit en place, le couple Fit</w:t>
      </w:r>
      <w:r w:rsidRPr="006A236B">
        <w:rPr>
          <w:szCs w:val="24"/>
        </w:rPr>
        <w:t>t</w:t>
      </w:r>
      <w:r w:rsidRPr="006A236B">
        <w:rPr>
          <w:szCs w:val="24"/>
        </w:rPr>
        <w:t>ko, comme tous les Juifs étrangers, fut parqué dans un camp d'inte</w:t>
      </w:r>
      <w:r w:rsidRPr="006A236B">
        <w:rPr>
          <w:szCs w:val="24"/>
        </w:rPr>
        <w:t>r</w:t>
      </w:r>
      <w:r w:rsidRPr="006A236B">
        <w:rPr>
          <w:szCs w:val="24"/>
        </w:rPr>
        <w:t>nement. Pour Hans, ce fut le camp de Ve</w:t>
      </w:r>
      <w:r>
        <w:rPr>
          <w:szCs w:val="24"/>
        </w:rPr>
        <w:t>rn</w:t>
      </w:r>
      <w:r w:rsidRPr="006A236B">
        <w:rPr>
          <w:szCs w:val="24"/>
        </w:rPr>
        <w:t>uche près de Nevers. Lisa, quant à elle, fut envoyée au sinistre camp de Gurs, où elle devint l'amie de la philosophe Hanna Arendt (1906-1975). Se servant de d</w:t>
      </w:r>
      <w:r w:rsidRPr="006A236B">
        <w:rPr>
          <w:szCs w:val="24"/>
        </w:rPr>
        <w:t>o</w:t>
      </w:r>
      <w:r w:rsidRPr="006A236B">
        <w:rPr>
          <w:szCs w:val="24"/>
        </w:rPr>
        <w:t>cuments falsifiés, elle réussit à s'échapper de Gurs avec Hanna Arendt et quelques autres compagnes.</w:t>
      </w:r>
    </w:p>
    <w:p w14:paraId="067463AE" w14:textId="77777777" w:rsidR="00C37AD7" w:rsidRPr="006A236B" w:rsidRDefault="00C37AD7" w:rsidP="00C37AD7">
      <w:pPr>
        <w:spacing w:before="120" w:after="120"/>
        <w:jc w:val="both"/>
      </w:pPr>
      <w:r w:rsidRPr="006A236B">
        <w:rPr>
          <w:szCs w:val="24"/>
        </w:rPr>
        <w:t>À la mi-septembre 1940, elle débarqua à Banyuls avec son mari. Elle avait 31 ans. Elle commença par rencontrer discrètement Vincent Azéma, le maire SFIO de la commune. Le premier passage de fugitifs juifs qu'elle organisa fut celui du 25-26 septembre 1940 où Walter Benjamin se suicida à Port-Bou. Avec l'aide et la complicité de Vi</w:t>
      </w:r>
      <w:r w:rsidRPr="006A236B">
        <w:rPr>
          <w:szCs w:val="24"/>
        </w:rPr>
        <w:t>n</w:t>
      </w:r>
      <w:r w:rsidRPr="006A236B">
        <w:rPr>
          <w:szCs w:val="24"/>
        </w:rPr>
        <w:t>cent Azéma, le couple Fittko s'installa dans la maison Ventajou, située au-dessus du bureau des douanes. Peu après la mort dramatique de Walter Benjamin, les Fittko rencontrèrent à Marseille Varian Fry, son adjoint Albert Hirschmann (qui deviendra plus tard professeur à Yale, Columbia, Harvard et Princeton) et Frank Bohn, de l'American Féd</w:t>
      </w:r>
      <w:r w:rsidRPr="006A236B">
        <w:rPr>
          <w:szCs w:val="24"/>
        </w:rPr>
        <w:t>é</w:t>
      </w:r>
      <w:r w:rsidRPr="006A236B">
        <w:rPr>
          <w:szCs w:val="24"/>
        </w:rPr>
        <w:t>ration of Labour. Varian Fry, patron du Emergency Rescue Commi</w:t>
      </w:r>
      <w:r w:rsidRPr="006A236B">
        <w:rPr>
          <w:szCs w:val="24"/>
        </w:rPr>
        <w:t>t</w:t>
      </w:r>
      <w:r w:rsidRPr="006A236B">
        <w:rPr>
          <w:szCs w:val="24"/>
        </w:rPr>
        <w:t>tee, leur demanda d'exfiltrer les fugitifs juifs de son réseau d'évasion par la route Lister empruntée pour l'évacuation de Walter Benjamin. Hans et Lisa acceptèrent ce contrat moral sans contrepartie financière. Fry leur avait proposé d'être payés mais la réponse de Lisa fut cingla</w:t>
      </w:r>
      <w:r w:rsidRPr="006A236B">
        <w:rPr>
          <w:szCs w:val="24"/>
        </w:rPr>
        <w:t>n</w:t>
      </w:r>
      <w:r w:rsidRPr="006A236B">
        <w:rPr>
          <w:szCs w:val="24"/>
        </w:rPr>
        <w:t xml:space="preserve">te : « Savez-vous ce que c'est que d'être antifasciste ? Comprenez-vous le mot </w:t>
      </w:r>
      <w:r>
        <w:rPr>
          <w:i/>
          <w:iCs/>
          <w:szCs w:val="24"/>
        </w:rPr>
        <w:t>Ü</w:t>
      </w:r>
      <w:r w:rsidRPr="006A236B">
        <w:rPr>
          <w:i/>
          <w:iCs/>
          <w:szCs w:val="24"/>
        </w:rPr>
        <w:t xml:space="preserve">berzeugung </w:t>
      </w:r>
      <w:r w:rsidRPr="006A236B">
        <w:rPr>
          <w:szCs w:val="24"/>
        </w:rPr>
        <w:t>(conviction) ? » La filière d'évasion du Emergency Rescue Committee ne finança donc que les frais des réf</w:t>
      </w:r>
      <w:r w:rsidRPr="006A236B">
        <w:rPr>
          <w:szCs w:val="24"/>
        </w:rPr>
        <w:t>u</w:t>
      </w:r>
      <w:r w:rsidRPr="006A236B">
        <w:rPr>
          <w:szCs w:val="24"/>
        </w:rPr>
        <w:t>giés. Ainsi, à partir du 15 octobre 1940, la route Lister renommée la Route F (F comme Fittko) prit son rythme de croisière. Le départ s'e</w:t>
      </w:r>
      <w:r w:rsidRPr="006A236B">
        <w:rPr>
          <w:szCs w:val="24"/>
        </w:rPr>
        <w:t>f</w:t>
      </w:r>
      <w:r w:rsidRPr="006A236B">
        <w:rPr>
          <w:szCs w:val="24"/>
        </w:rPr>
        <w:t>fectuait au lieu-dit Puig del</w:t>
      </w:r>
      <w:r>
        <w:t xml:space="preserve"> [</w:t>
      </w:r>
      <w:r w:rsidRPr="006A236B">
        <w:rPr>
          <w:szCs w:val="18"/>
        </w:rPr>
        <w:t>309</w:t>
      </w:r>
      <w:r>
        <w:rPr>
          <w:szCs w:val="18"/>
        </w:rPr>
        <w:t xml:space="preserve">] </w:t>
      </w:r>
      <w:r w:rsidRPr="006A236B">
        <w:rPr>
          <w:szCs w:val="24"/>
        </w:rPr>
        <w:t>Mas, en limite sud du bourg de B</w:t>
      </w:r>
      <w:r w:rsidRPr="006A236B">
        <w:rPr>
          <w:szCs w:val="24"/>
        </w:rPr>
        <w:t>a</w:t>
      </w:r>
      <w:r w:rsidRPr="006A236B">
        <w:rPr>
          <w:szCs w:val="24"/>
        </w:rPr>
        <w:t>nyuls. L'arrivée en Espagne se faisait au col-frontière du Castell de Querroig. La montée se déroulait à travers le vignoble bordé de c</w:t>
      </w:r>
      <w:r w:rsidRPr="006A236B">
        <w:rPr>
          <w:szCs w:val="24"/>
        </w:rPr>
        <w:t>a</w:t>
      </w:r>
      <w:r w:rsidRPr="006A236B">
        <w:rPr>
          <w:szCs w:val="24"/>
        </w:rPr>
        <w:t>sots, petits abris de pierre sèche util</w:t>
      </w:r>
      <w:r w:rsidRPr="006A236B">
        <w:rPr>
          <w:szCs w:val="24"/>
        </w:rPr>
        <w:t>i</w:t>
      </w:r>
      <w:r w:rsidRPr="006A236B">
        <w:rPr>
          <w:szCs w:val="24"/>
        </w:rPr>
        <w:t>sés par les vignerons. Les départs avaient toujours lieu vers 4 ou 5 heures du matin. Les fugitifs étaient habillés en vignerons avec des bérets sur la tête, des espadrilles aux pieds et des tenues de travailleurs agricoles. Jamais de sacs à dos car cela aurait éveillé l'attention des gendarmes et des douaniers. Lisa et Hans empruntaient la Route F deux ou trois fois par semaine avec des groupes de trois à quatre personnes, ce qui permettait d'être moins r</w:t>
      </w:r>
      <w:r w:rsidRPr="006A236B">
        <w:rPr>
          <w:szCs w:val="24"/>
        </w:rPr>
        <w:t>e</w:t>
      </w:r>
      <w:r w:rsidRPr="006A236B">
        <w:rPr>
          <w:szCs w:val="24"/>
        </w:rPr>
        <w:t>pérés. Le temps de marche sur la Route F était ordinairement de cinq à sept heures jusqu'à Port-Bou. C'est ainsi que Lisa et Hans exfiltrèrent le Prix Nobel de médecine Otto Meyerhof (1884-1951) et sa pro</w:t>
      </w:r>
      <w:r>
        <w:rPr>
          <w:szCs w:val="24"/>
        </w:rPr>
        <w:t>che famille, l'historien Hans Pä</w:t>
      </w:r>
      <w:r w:rsidRPr="006A236B">
        <w:rPr>
          <w:szCs w:val="24"/>
        </w:rPr>
        <w:t>chter (1907-1980), devenu plus tard pr</w:t>
      </w:r>
      <w:r w:rsidRPr="006A236B">
        <w:rPr>
          <w:szCs w:val="24"/>
        </w:rPr>
        <w:t>o</w:t>
      </w:r>
      <w:r w:rsidRPr="006A236B">
        <w:rPr>
          <w:szCs w:val="24"/>
        </w:rPr>
        <w:t>fesseur à la City University of New York et à la Rutgers University (New Jersey), ou encore les demoiselles Shulz et Lehmann, jeunes secrétaires du comité exécutif du SPD, la veuve d'Otto Wells (député SPD au Reichstag et seul orateur à s'opposer à la loi des pleins po</w:t>
      </w:r>
      <w:r w:rsidRPr="006A236B">
        <w:rPr>
          <w:szCs w:val="24"/>
        </w:rPr>
        <w:t>u</w:t>
      </w:r>
      <w:r w:rsidRPr="006A236B">
        <w:rPr>
          <w:szCs w:val="24"/>
        </w:rPr>
        <w:t>voirs pour les nazis lors de la séance du 23 mars 1933). Le 30 nove</w:t>
      </w:r>
      <w:r w:rsidRPr="006A236B">
        <w:rPr>
          <w:szCs w:val="24"/>
        </w:rPr>
        <w:t>m</w:t>
      </w:r>
      <w:r w:rsidRPr="006A236B">
        <w:rPr>
          <w:szCs w:val="24"/>
        </w:rPr>
        <w:t>bre 1940, Vincent Azéma était destitué de son poste de maire et re</w:t>
      </w:r>
      <w:r w:rsidRPr="006A236B">
        <w:rPr>
          <w:szCs w:val="24"/>
        </w:rPr>
        <w:t>m</w:t>
      </w:r>
      <w:r w:rsidRPr="006A236B">
        <w:rPr>
          <w:szCs w:val="24"/>
        </w:rPr>
        <w:t>placé par un maire aux ordres de Vichy. Ce dernier fit comprendre à Lisa qu'il n'était pas tout à fait co</w:t>
      </w:r>
      <w:r w:rsidRPr="006A236B">
        <w:rPr>
          <w:szCs w:val="24"/>
        </w:rPr>
        <w:t>l</w:t>
      </w:r>
      <w:r w:rsidRPr="006A236B">
        <w:rPr>
          <w:szCs w:val="24"/>
        </w:rPr>
        <w:t>laborateur et il lui laissa continuer ses passages par la Route F ju</w:t>
      </w:r>
      <w:r w:rsidRPr="006A236B">
        <w:rPr>
          <w:szCs w:val="24"/>
        </w:rPr>
        <w:t>s</w:t>
      </w:r>
      <w:r w:rsidRPr="006A236B">
        <w:rPr>
          <w:szCs w:val="24"/>
        </w:rPr>
        <w:t>qu'en mars 1941. Le décret de Vichy du 25 mars 1941 stipula que la zone frontalière des Pyrénées devait être vidée de tous ses étrangers dans un délai de dix jours. Or, Banyuls faisait partie de cette zone. Sur ordre du Emergency Rescue Commi</w:t>
      </w:r>
      <w:r w:rsidRPr="006A236B">
        <w:rPr>
          <w:szCs w:val="24"/>
        </w:rPr>
        <w:t>t</w:t>
      </w:r>
      <w:r w:rsidRPr="006A236B">
        <w:rPr>
          <w:szCs w:val="24"/>
        </w:rPr>
        <w:t>tee à Marseille, les Fittko qui</w:t>
      </w:r>
      <w:r w:rsidRPr="006A236B">
        <w:rPr>
          <w:szCs w:val="24"/>
        </w:rPr>
        <w:t>t</w:t>
      </w:r>
      <w:r w:rsidRPr="006A236B">
        <w:rPr>
          <w:szCs w:val="24"/>
        </w:rPr>
        <w:t>taient définitivement Banyuls le 5 avril 1941 pour être exfiltrés en n</w:t>
      </w:r>
      <w:r w:rsidRPr="006A236B">
        <w:rPr>
          <w:szCs w:val="24"/>
        </w:rPr>
        <w:t>o</w:t>
      </w:r>
      <w:r w:rsidRPr="006A236B">
        <w:rPr>
          <w:szCs w:val="24"/>
        </w:rPr>
        <w:t>vembre 1941 sur Cuba. La Route F avait cessé d'exister</w:t>
      </w:r>
      <w:r>
        <w:rPr>
          <w:szCs w:val="22"/>
        </w:rPr>
        <w:t> </w:t>
      </w:r>
      <w:r>
        <w:rPr>
          <w:rStyle w:val="Appelnotedebasdep"/>
          <w:szCs w:val="22"/>
        </w:rPr>
        <w:footnoteReference w:id="28"/>
      </w:r>
      <w:r w:rsidRPr="006A236B">
        <w:rPr>
          <w:szCs w:val="24"/>
        </w:rPr>
        <w:t>.</w:t>
      </w:r>
    </w:p>
    <w:p w14:paraId="3A20C6FA" w14:textId="77777777" w:rsidR="00C37AD7" w:rsidRPr="006A236B" w:rsidRDefault="00C37AD7" w:rsidP="00C37AD7">
      <w:pPr>
        <w:spacing w:before="120" w:after="120"/>
        <w:jc w:val="both"/>
      </w:pPr>
      <w:r w:rsidRPr="006A236B">
        <w:rPr>
          <w:szCs w:val="24"/>
        </w:rPr>
        <w:t>En mai 1994, Lisa Fittko revint à Port-Bou pour la cérémonie d'inauguration du mémorial Walter Benjamin. Hans Fittko, décédé en 1960, fut déclaré « Juste parmi les Nations » en 2000. À l'occasion de l'érection du monument en mémoire de Hans et Lisa Fittko, au Puig del Mas à Banyuls en 2001, Johannes Rau, président de la République fédérale allemande, déclara : « Le temps est venu d'honorer la Rési</w:t>
      </w:r>
      <w:r w:rsidRPr="006A236B">
        <w:rPr>
          <w:szCs w:val="24"/>
        </w:rPr>
        <w:t>s</w:t>
      </w:r>
      <w:r w:rsidRPr="006A236B">
        <w:rPr>
          <w:szCs w:val="24"/>
        </w:rPr>
        <w:t xml:space="preserve">tance allemande et pas seulement dans un village français. Ici ont vécu des héros invisibles qui ont sauvé les autres en mettant leurs propres vies en danger. Hans et Lisa Fittko ont fait cela. » Quelques années auparavant (1987), le grand philosophe allemand Jürgen Habermas avait estimé que le parcours personnel de Lisa Fittko était digne de la conspiration du réseau de </w:t>
      </w:r>
      <w:r w:rsidRPr="006A236B">
        <w:rPr>
          <w:i/>
          <w:iCs/>
          <w:szCs w:val="24"/>
        </w:rPr>
        <w:t xml:space="preserve">La Rose Blanche </w:t>
      </w:r>
      <w:r w:rsidRPr="006A236B">
        <w:rPr>
          <w:szCs w:val="24"/>
        </w:rPr>
        <w:t>de Sophie et Hans Scholl, jeunes étudiants de Munich qui dénoncèrent la monstruosité du n</w:t>
      </w:r>
      <w:r w:rsidRPr="006A236B">
        <w:rPr>
          <w:szCs w:val="24"/>
        </w:rPr>
        <w:t>a</w:t>
      </w:r>
      <w:r w:rsidRPr="006A236B">
        <w:rPr>
          <w:szCs w:val="24"/>
        </w:rPr>
        <w:t>zisme et furent condamnés, puis décapités le 23 février 1943.</w:t>
      </w:r>
    </w:p>
    <w:p w14:paraId="167E4A93" w14:textId="77777777" w:rsidR="00C37AD7" w:rsidRDefault="00C37AD7" w:rsidP="00C37AD7">
      <w:pPr>
        <w:spacing w:before="120" w:after="120"/>
        <w:jc w:val="both"/>
        <w:rPr>
          <w:szCs w:val="24"/>
        </w:rPr>
      </w:pPr>
      <w:r w:rsidRPr="006A236B">
        <w:rPr>
          <w:szCs w:val="24"/>
        </w:rPr>
        <w:t>On ne saura jamais le nombre de Juifs évacués par la Route F de Lisa Fittko et de son mari. Elle-même n'en tint jamais les comptes. Ce que l'on sait beaucoup mieux, c'est que la filière marseillaise de V</w:t>
      </w:r>
      <w:r w:rsidRPr="006A236B">
        <w:rPr>
          <w:szCs w:val="24"/>
        </w:rPr>
        <w:t>a</w:t>
      </w:r>
      <w:r w:rsidRPr="006A236B">
        <w:rPr>
          <w:szCs w:val="24"/>
        </w:rPr>
        <w:t>rian Fry et de son adjoint Daniel</w:t>
      </w:r>
      <w:r>
        <w:rPr>
          <w:szCs w:val="24"/>
        </w:rPr>
        <w:t xml:space="preserve"> </w:t>
      </w:r>
      <w:r>
        <w:rPr>
          <w:szCs w:val="18"/>
        </w:rPr>
        <w:t xml:space="preserve">[310] </w:t>
      </w:r>
      <w:r w:rsidRPr="006A236B">
        <w:rPr>
          <w:szCs w:val="24"/>
        </w:rPr>
        <w:t>Ungemach, alias Daniel Bén</w:t>
      </w:r>
      <w:r w:rsidRPr="006A236B">
        <w:rPr>
          <w:szCs w:val="24"/>
        </w:rPr>
        <w:t>é</w:t>
      </w:r>
      <w:r w:rsidRPr="006A236B">
        <w:rPr>
          <w:szCs w:val="24"/>
        </w:rPr>
        <w:t>dicte, du vice-consul Hiram Bingham et des Fittko permit à deux mille Juifs de sortir de la France de V</w:t>
      </w:r>
      <w:r w:rsidRPr="006A236B">
        <w:rPr>
          <w:szCs w:val="24"/>
        </w:rPr>
        <w:t>i</w:t>
      </w:r>
      <w:r w:rsidRPr="006A236B">
        <w:rPr>
          <w:szCs w:val="24"/>
        </w:rPr>
        <w:t>chy</w:t>
      </w:r>
      <w:r>
        <w:rPr>
          <w:szCs w:val="22"/>
        </w:rPr>
        <w:t> </w:t>
      </w:r>
      <w:r>
        <w:rPr>
          <w:rStyle w:val="Appelnotedebasdep"/>
          <w:szCs w:val="22"/>
        </w:rPr>
        <w:footnoteReference w:id="29"/>
      </w:r>
      <w:r w:rsidRPr="006A236B">
        <w:rPr>
          <w:szCs w:val="24"/>
        </w:rPr>
        <w:t>. En 2007, au départ de Puig del Mas, la Route F est devenue un ch</w:t>
      </w:r>
      <w:r w:rsidRPr="006A236B">
        <w:rPr>
          <w:szCs w:val="24"/>
        </w:rPr>
        <w:t>e</w:t>
      </w:r>
      <w:r w:rsidRPr="006A236B">
        <w:rPr>
          <w:szCs w:val="24"/>
        </w:rPr>
        <w:t>min balisé pour les randonneurs dénommé sentier Walter-Benjamin.</w:t>
      </w:r>
    </w:p>
    <w:p w14:paraId="05FFB682" w14:textId="77777777" w:rsidR="00C37AD7" w:rsidRPr="006A236B" w:rsidRDefault="00C37AD7" w:rsidP="00C37AD7">
      <w:pPr>
        <w:spacing w:before="120" w:after="120"/>
        <w:jc w:val="both"/>
      </w:pPr>
    </w:p>
    <w:p w14:paraId="3E09492E" w14:textId="77777777" w:rsidR="00C37AD7" w:rsidRPr="006A236B" w:rsidRDefault="00C37AD7" w:rsidP="00C37AD7">
      <w:pPr>
        <w:pStyle w:val="a"/>
      </w:pPr>
      <w:bookmarkStart w:id="6" w:name="La_fuite_des_Juifs_5"/>
      <w:r w:rsidRPr="006A236B">
        <w:t>Après les Pyréné</w:t>
      </w:r>
      <w:r>
        <w:t>es, sortir les Juifs d'Espagne.</w:t>
      </w:r>
      <w:r>
        <w:br/>
      </w:r>
      <w:r w:rsidRPr="006A236B">
        <w:t>La route de la Galice (ria de Vigo et rio Minho)</w:t>
      </w:r>
    </w:p>
    <w:bookmarkEnd w:id="6"/>
    <w:p w14:paraId="05494D25" w14:textId="77777777" w:rsidR="00C37AD7" w:rsidRDefault="00C37AD7" w:rsidP="00C37AD7">
      <w:pPr>
        <w:spacing w:before="120" w:after="120"/>
        <w:jc w:val="both"/>
        <w:rPr>
          <w:szCs w:val="24"/>
        </w:rPr>
      </w:pPr>
    </w:p>
    <w:p w14:paraId="68213957" w14:textId="77777777" w:rsidR="00C37AD7" w:rsidRPr="00F531F7" w:rsidRDefault="00C37AD7" w:rsidP="00C37AD7">
      <w:pPr>
        <w:ind w:right="90" w:firstLine="0"/>
        <w:jc w:val="both"/>
        <w:rPr>
          <w:sz w:val="20"/>
        </w:rPr>
      </w:pPr>
      <w:hyperlink w:anchor="tdm" w:history="1">
        <w:r w:rsidRPr="00F531F7">
          <w:rPr>
            <w:rStyle w:val="Hyperlien"/>
            <w:sz w:val="20"/>
          </w:rPr>
          <w:t>Retour à la table des matières</w:t>
        </w:r>
      </w:hyperlink>
    </w:p>
    <w:p w14:paraId="5DA1A196" w14:textId="77777777" w:rsidR="00C37AD7" w:rsidRPr="006A236B" w:rsidRDefault="00C37AD7" w:rsidP="00C37AD7">
      <w:pPr>
        <w:spacing w:before="120" w:after="120"/>
        <w:jc w:val="both"/>
      </w:pPr>
      <w:r w:rsidRPr="006A236B">
        <w:rPr>
          <w:szCs w:val="24"/>
        </w:rPr>
        <w:t>À l'exception de quelques cas extrêmes exposés ci-dessus, les Juifs arrivés en Espagne par les Pyrénées ne furent pas l'objet de mesures discriminatoires comme le furent les autres catégories de fugitifs. À cet égard, il est très important de noter que les refoulements de Juifs à la frontière espagnole ont été beaucoup plus rares que ceux effectués à la frontière suisse</w:t>
      </w:r>
      <w:r>
        <w:rPr>
          <w:szCs w:val="22"/>
        </w:rPr>
        <w:t> </w:t>
      </w:r>
      <w:r>
        <w:rPr>
          <w:rStyle w:val="Appelnotedebasdep"/>
          <w:szCs w:val="22"/>
        </w:rPr>
        <w:footnoteReference w:id="30"/>
      </w:r>
      <w:r w:rsidRPr="006A236B">
        <w:rPr>
          <w:szCs w:val="24"/>
        </w:rPr>
        <w:t>. Si en 1941-1942 l'attitude du régime franquiste était dure vis-à-vis des fugitifs, un changement radical survint à la fin de l'année 1942 pour trois raisons capitales. D'une part, le pays était exsangue après la guerre civile et sa population crevait de faim. Les États-Unis approvisionnèrent l'Espagne en blé et en pétrole - et la France libre en phosphates du Maroc (après novembre 1942) - à condition qu'elle assouplisse son attitude vis-à-vis des fugitifs. D'autre part, à partir du 11 novembre 1942, la Wehrmacht et le pouvoir nazi se trouvèrent soudainement à la frontière espagnole des Pyrénées, ce qui changeait radicalement la donne stratégique et militaire aux yeux de Madrid. Enfin, du 8 au 16 novembre 1942, les alliés anglo-américains débarquaient en Algérie et au Maroc tandis que la défaite allemande à El Alamein (5 novembre 1942) et surtout la capitulation allemande à Stalingrad (2 février 1943) faisaient clairement compre</w:t>
      </w:r>
      <w:r w:rsidRPr="006A236B">
        <w:rPr>
          <w:szCs w:val="24"/>
        </w:rPr>
        <w:t>n</w:t>
      </w:r>
      <w:r w:rsidRPr="006A236B">
        <w:rPr>
          <w:szCs w:val="24"/>
        </w:rPr>
        <w:t>dre à l'Espagne franquiste que le vent avait définitivement tourné et que le Troisième Reich commençait à courir inexorablement à sa pe</w:t>
      </w:r>
      <w:r w:rsidRPr="006A236B">
        <w:rPr>
          <w:szCs w:val="24"/>
        </w:rPr>
        <w:t>r</w:t>
      </w:r>
      <w:r w:rsidRPr="006A236B">
        <w:rPr>
          <w:szCs w:val="24"/>
        </w:rPr>
        <w:t>te.</w:t>
      </w:r>
    </w:p>
    <w:p w14:paraId="1CC0CF50" w14:textId="77777777" w:rsidR="00C37AD7" w:rsidRPr="006A236B" w:rsidRDefault="00C37AD7" w:rsidP="00C37AD7">
      <w:pPr>
        <w:spacing w:before="120" w:after="120"/>
        <w:jc w:val="both"/>
      </w:pPr>
      <w:r w:rsidRPr="006A236B">
        <w:rPr>
          <w:szCs w:val="24"/>
        </w:rPr>
        <w:t>En décembre 1942, le baron Philippe de Rothschild était logé à l'Hôtel Paris de Figueres avant de transiter par le Portugal. Le baron James de Rotschild était déjà passé par l'Empurda tandis que sa fe</w:t>
      </w:r>
      <w:r w:rsidRPr="006A236B">
        <w:rPr>
          <w:szCs w:val="24"/>
        </w:rPr>
        <w:t>m</w:t>
      </w:r>
      <w:r w:rsidRPr="006A236B">
        <w:rPr>
          <w:szCs w:val="24"/>
        </w:rPr>
        <w:t>me Claude et les enfants avaient été évacués par l'Andorre. Pierre Dreyfus-Schmidt, le député-maire de Belfort, arriva en Andorre après la fin tragique de Jacques Grumbach. Après avoir été retenu pendant quatre mois dans la petite station thermale de Jaraba (province de S</w:t>
      </w:r>
      <w:r w:rsidRPr="006A236B">
        <w:rPr>
          <w:szCs w:val="24"/>
        </w:rPr>
        <w:t>a</w:t>
      </w:r>
      <w:r w:rsidRPr="006A236B">
        <w:rPr>
          <w:szCs w:val="24"/>
        </w:rPr>
        <w:t>ragosse), il finit par passer au Maroc pour s'engager dans la Légion étrangère. Lilo Kohren, juive allemande, passa en Andorre le 16 juillet 1944 pour se rendre à La Seu d'Urgell le 19 juillet. De là, grâce pr</w:t>
      </w:r>
      <w:r w:rsidRPr="006A236B">
        <w:rPr>
          <w:szCs w:val="24"/>
        </w:rPr>
        <w:t>o</w:t>
      </w:r>
      <w:r w:rsidRPr="006A236B">
        <w:rPr>
          <w:szCs w:val="24"/>
        </w:rPr>
        <w:t xml:space="preserve">bablement au réseau </w:t>
      </w:r>
      <w:r w:rsidRPr="006A236B">
        <w:rPr>
          <w:i/>
          <w:iCs/>
          <w:szCs w:val="24"/>
        </w:rPr>
        <w:t xml:space="preserve">Paris-Bruxelles </w:t>
      </w:r>
      <w:r w:rsidRPr="006A236B">
        <w:rPr>
          <w:szCs w:val="24"/>
        </w:rPr>
        <w:t xml:space="preserve">ou aux </w:t>
      </w:r>
      <w:r w:rsidRPr="006A236B">
        <w:rPr>
          <w:i/>
          <w:iCs/>
          <w:szCs w:val="24"/>
        </w:rPr>
        <w:t xml:space="preserve">Quakers, </w:t>
      </w:r>
      <w:r w:rsidRPr="006A236B">
        <w:rPr>
          <w:szCs w:val="24"/>
        </w:rPr>
        <w:t>elle traversa l'Espagne puis se rendit en Palestine britannique. Le jeune Moshe Roth, âgé de 11 ans, fit partie d'une colonne d'une</w:t>
      </w:r>
      <w:r>
        <w:t xml:space="preserve"> </w:t>
      </w:r>
      <w:r>
        <w:rPr>
          <w:szCs w:val="18"/>
        </w:rPr>
        <w:t>[</w:t>
      </w:r>
      <w:r w:rsidRPr="006A236B">
        <w:rPr>
          <w:szCs w:val="18"/>
        </w:rPr>
        <w:t>311</w:t>
      </w:r>
      <w:r>
        <w:rPr>
          <w:szCs w:val="18"/>
        </w:rPr>
        <w:t xml:space="preserve">] </w:t>
      </w:r>
      <w:r w:rsidRPr="006A236B">
        <w:rPr>
          <w:szCs w:val="24"/>
        </w:rPr>
        <w:t>soixantaine de personnes amenée en Andorre par des passeurs après quatre jours de marche. Moshe resta deux jours en principauté puis partit pour Lleida. Le 4 novembre 1944, il débarquait à</w:t>
      </w:r>
      <w:r>
        <w:rPr>
          <w:szCs w:val="24"/>
        </w:rPr>
        <w:t xml:space="preserve"> </w:t>
      </w:r>
      <w:r w:rsidRPr="006A236B">
        <w:rPr>
          <w:szCs w:val="24"/>
        </w:rPr>
        <w:t>Haïfa</w:t>
      </w:r>
      <w:r>
        <w:rPr>
          <w:szCs w:val="22"/>
        </w:rPr>
        <w:t> </w:t>
      </w:r>
      <w:r>
        <w:rPr>
          <w:rStyle w:val="Appelnotedebasdep"/>
          <w:szCs w:val="22"/>
        </w:rPr>
        <w:footnoteReference w:id="31"/>
      </w:r>
      <w:r w:rsidRPr="006A236B">
        <w:rPr>
          <w:szCs w:val="24"/>
        </w:rPr>
        <w:t>. Le député ERC (Esquerra Republicana de Catalunya) au parlement catalan sous la S</w:t>
      </w:r>
      <w:r w:rsidRPr="006A236B">
        <w:rPr>
          <w:szCs w:val="24"/>
        </w:rPr>
        <w:t>e</w:t>
      </w:r>
      <w:r w:rsidRPr="006A236B">
        <w:rPr>
          <w:szCs w:val="24"/>
        </w:rPr>
        <w:t xml:space="preserve">conde République, Francesc Viadiu Vendrell (1900-1992), nom de code Alexis, exilé en France après la </w:t>
      </w:r>
      <w:r w:rsidRPr="006A236B">
        <w:rPr>
          <w:i/>
          <w:iCs/>
          <w:szCs w:val="24"/>
        </w:rPr>
        <w:t xml:space="preserve">Retirada, </w:t>
      </w:r>
      <w:r w:rsidRPr="006A236B">
        <w:rPr>
          <w:szCs w:val="24"/>
        </w:rPr>
        <w:t>décida de s'investir en Andorre dans l'exfiltration des fugitifs entre janvier 1942 et septembre 1944. L'Hôtel Palanques à La Massana et, dans une moindre mesure, l'Hôtel Mirador à Andorra-la-Vella servirent de lieu d'accueil pour les Juifs ayant passé par les cols de Fontargente et de Siguer. Ces Juifs firent partie des 2</w:t>
      </w:r>
      <w:r>
        <w:rPr>
          <w:szCs w:val="24"/>
        </w:rPr>
        <w:t> </w:t>
      </w:r>
      <w:r w:rsidRPr="006A236B">
        <w:rPr>
          <w:szCs w:val="24"/>
        </w:rPr>
        <w:t>800 personnes transférées en E</w:t>
      </w:r>
      <w:r w:rsidRPr="006A236B">
        <w:rPr>
          <w:szCs w:val="24"/>
        </w:rPr>
        <w:t>s</w:t>
      </w:r>
      <w:r w:rsidRPr="006A236B">
        <w:rPr>
          <w:szCs w:val="24"/>
        </w:rPr>
        <w:t>pagne par le réseau de Viadiu</w:t>
      </w:r>
      <w:r>
        <w:rPr>
          <w:szCs w:val="22"/>
        </w:rPr>
        <w:t> </w:t>
      </w:r>
      <w:r>
        <w:rPr>
          <w:rStyle w:val="Appelnotedebasdep"/>
          <w:szCs w:val="22"/>
        </w:rPr>
        <w:footnoteReference w:id="32"/>
      </w:r>
      <w:r w:rsidRPr="006A236B">
        <w:rPr>
          <w:szCs w:val="24"/>
        </w:rPr>
        <w:t>.</w:t>
      </w:r>
    </w:p>
    <w:p w14:paraId="2BDDDF0B" w14:textId="77777777" w:rsidR="00C37AD7" w:rsidRPr="006A236B" w:rsidRDefault="00C37AD7" w:rsidP="00C37AD7">
      <w:pPr>
        <w:spacing w:before="120" w:after="120"/>
        <w:jc w:val="both"/>
      </w:pPr>
      <w:r w:rsidRPr="006A236B">
        <w:rPr>
          <w:szCs w:val="24"/>
        </w:rPr>
        <w:t>La petite ville de Sort dans le Pallars Sobira (haute vallée de la Noguera Pallaresa) fut le réceptacle de tous les flux de fugitifs prov</w:t>
      </w:r>
      <w:r w:rsidRPr="006A236B">
        <w:rPr>
          <w:szCs w:val="24"/>
        </w:rPr>
        <w:t>e</w:t>
      </w:r>
      <w:r w:rsidRPr="006A236B">
        <w:rPr>
          <w:szCs w:val="24"/>
        </w:rPr>
        <w:t>nant des cols de la Clavera, d'Orla, de Salau, de Marterat, du Guillou, d'Artigue, de Bouet. La prison des hommes (24 m</w:t>
      </w:r>
      <w:r w:rsidRPr="006A236B">
        <w:rPr>
          <w:szCs w:val="24"/>
          <w:vertAlign w:val="superscript"/>
        </w:rPr>
        <w:t>2</w:t>
      </w:r>
      <w:r w:rsidRPr="006A236B">
        <w:rPr>
          <w:szCs w:val="24"/>
        </w:rPr>
        <w:t>) et celle des fe</w:t>
      </w:r>
      <w:r w:rsidRPr="006A236B">
        <w:rPr>
          <w:szCs w:val="24"/>
        </w:rPr>
        <w:t>m</w:t>
      </w:r>
      <w:r w:rsidRPr="006A236B">
        <w:rPr>
          <w:szCs w:val="24"/>
        </w:rPr>
        <w:t>mes (14</w:t>
      </w:r>
      <w:r>
        <w:rPr>
          <w:szCs w:val="24"/>
        </w:rPr>
        <w:t> </w:t>
      </w:r>
      <w:r w:rsidRPr="006A236B">
        <w:rPr>
          <w:szCs w:val="24"/>
        </w:rPr>
        <w:t>m</w:t>
      </w:r>
      <w:r w:rsidRPr="006A236B">
        <w:rPr>
          <w:szCs w:val="24"/>
          <w:vertAlign w:val="superscript"/>
        </w:rPr>
        <w:t>2</w:t>
      </w:r>
      <w:r w:rsidRPr="006A236B">
        <w:rPr>
          <w:szCs w:val="24"/>
        </w:rPr>
        <w:t>) étaient trop insuffisantes quand, certains mois, trois cents personnes déboulaient à Sort, amenées par la Guardia civil. Débo</w:t>
      </w:r>
      <w:r w:rsidRPr="006A236B">
        <w:rPr>
          <w:szCs w:val="24"/>
        </w:rPr>
        <w:t>r</w:t>
      </w:r>
      <w:r w:rsidRPr="006A236B">
        <w:rPr>
          <w:szCs w:val="24"/>
        </w:rPr>
        <w:t>dées, les autorités municipales organisèrent, à partir de février 1943, l'hébergement dans l'Hôtel Pessets, la Fonda Borella, l'Hôtel Toni et la Casa Feliço. Entre juillet 1943 et août 1944, l'Hôtel Pessets reçut soixante-dix Juifs. À La Seu d'Urgell, l'Hôtel Mundial et l'Hôtel A</w:t>
      </w:r>
      <w:r w:rsidRPr="006A236B">
        <w:rPr>
          <w:szCs w:val="24"/>
        </w:rPr>
        <w:t>n</w:t>
      </w:r>
      <w:r w:rsidRPr="006A236B">
        <w:rPr>
          <w:szCs w:val="24"/>
        </w:rPr>
        <w:t>dria jouèrent le même rôle</w:t>
      </w:r>
      <w:r>
        <w:rPr>
          <w:szCs w:val="22"/>
        </w:rPr>
        <w:t> </w:t>
      </w:r>
      <w:r>
        <w:rPr>
          <w:rStyle w:val="Appelnotedebasdep"/>
          <w:szCs w:val="22"/>
        </w:rPr>
        <w:footnoteReference w:id="33"/>
      </w:r>
      <w:r w:rsidRPr="006A236B">
        <w:rPr>
          <w:szCs w:val="24"/>
        </w:rPr>
        <w:t>.</w:t>
      </w:r>
    </w:p>
    <w:p w14:paraId="79C27E90" w14:textId="77777777" w:rsidR="00C37AD7" w:rsidRPr="006A236B" w:rsidRDefault="00C37AD7" w:rsidP="00C37AD7">
      <w:pPr>
        <w:spacing w:before="120" w:after="120"/>
        <w:jc w:val="both"/>
      </w:pPr>
      <w:r w:rsidRPr="006A236B">
        <w:rPr>
          <w:szCs w:val="24"/>
        </w:rPr>
        <w:t>Toutes ces exfiltrations de Juifs vers l'Espagne n'auraient pu être couronnées d'autant de succès sans la présence et le rôle décisif d'o</w:t>
      </w:r>
      <w:r w:rsidRPr="006A236B">
        <w:rPr>
          <w:szCs w:val="24"/>
        </w:rPr>
        <w:t>r</w:t>
      </w:r>
      <w:r w:rsidRPr="006A236B">
        <w:rPr>
          <w:szCs w:val="24"/>
        </w:rPr>
        <w:t>ganisations humanitaires dédiées aux Juifs, notamment quatre d'entre elles : la Hicem, le American Jewish Joint Distribution Committee, plus connu sous le nom de Joint, l'American Friends Service Commi</w:t>
      </w:r>
      <w:r w:rsidRPr="006A236B">
        <w:rPr>
          <w:szCs w:val="24"/>
        </w:rPr>
        <w:t>t</w:t>
      </w:r>
      <w:r w:rsidRPr="006A236B">
        <w:rPr>
          <w:szCs w:val="24"/>
        </w:rPr>
        <w:t>tee, d'obédience quaker, et, enfin, l'Emergency Rescue Committee du groupe Varian Fry. Créée en 1927, la Hicem était une organisation d'aide à l'émigration des Juifs vers la Palestine. Jusqu'en mars 1943 (date de sa dissolution), elle se lança, à partir de ses bureaux de Ma</w:t>
      </w:r>
      <w:r w:rsidRPr="006A236B">
        <w:rPr>
          <w:szCs w:val="24"/>
        </w:rPr>
        <w:t>r</w:t>
      </w:r>
      <w:r w:rsidRPr="006A236B">
        <w:rPr>
          <w:szCs w:val="24"/>
        </w:rPr>
        <w:t>seille et de Lisbonne, dans la délicate aide des candidats à la fuite vers l'Espagne (obtention de visas américains, sauf-conduits de sortie de France, visas de transit en Espagne et au Portugal, billets de bateau). Le Joint avait ses bureaux à Lisbonne. Son directeur pour l'Europe, le docteur Joseph Schwartz, nomma Samuel Levy comme représentant officiel du Joint à Madrid. Ce dernier y fut secondé par Moshe Eizen. À Barcelone, c'est Samuel Sequerra (officiellement délégué de la Croix-Rouge portugaise) qui travaillait pour le Joint. Son quartier g</w:t>
      </w:r>
      <w:r w:rsidRPr="006A236B">
        <w:rPr>
          <w:szCs w:val="24"/>
        </w:rPr>
        <w:t>é</w:t>
      </w:r>
      <w:r w:rsidRPr="006A236B">
        <w:rPr>
          <w:szCs w:val="24"/>
        </w:rPr>
        <w:t>néral était l'Hôtel Bristol, situé au 42 de l'avenue Portai del Angel. L'action du Joint fut capitale pour les exfiltrés juifs. Pour le seul mois d'avril 1944, l'organisation paya trois cent sept pensions alimentaires à Madrid et cent huit à Barcelone ; elle servit 1</w:t>
      </w:r>
      <w:r>
        <w:rPr>
          <w:szCs w:val="24"/>
        </w:rPr>
        <w:t> </w:t>
      </w:r>
      <w:r w:rsidRPr="006A236B">
        <w:rPr>
          <w:szCs w:val="24"/>
        </w:rPr>
        <w:t>714 repas</w:t>
      </w:r>
      <w:r>
        <w:rPr>
          <w:szCs w:val="24"/>
        </w:rPr>
        <w:t xml:space="preserve"> </w:t>
      </w:r>
      <w:r>
        <w:rPr>
          <w:szCs w:val="18"/>
        </w:rPr>
        <w:t xml:space="preserve">[312] </w:t>
      </w:r>
      <w:r w:rsidRPr="006A236B">
        <w:rPr>
          <w:szCs w:val="24"/>
        </w:rPr>
        <w:t>chauds à la prison de Nanclares de la Oca (province d'Alava) et quatre cent trente-cinq autres dans les prisons de Madrid. En outre, elle put fou</w:t>
      </w:r>
      <w:r w:rsidRPr="006A236B">
        <w:rPr>
          <w:szCs w:val="24"/>
        </w:rPr>
        <w:t>r</w:t>
      </w:r>
      <w:r w:rsidRPr="006A236B">
        <w:rPr>
          <w:szCs w:val="24"/>
        </w:rPr>
        <w:t>nir de l'argent hebdomadaire à cent soixante personnes</w:t>
      </w:r>
      <w:r>
        <w:rPr>
          <w:szCs w:val="22"/>
        </w:rPr>
        <w:t> </w:t>
      </w:r>
      <w:r>
        <w:rPr>
          <w:rStyle w:val="Appelnotedebasdep"/>
          <w:szCs w:val="22"/>
        </w:rPr>
        <w:footnoteReference w:id="34"/>
      </w:r>
      <w:r w:rsidRPr="006A236B">
        <w:rPr>
          <w:szCs w:val="24"/>
        </w:rPr>
        <w:t>. Joël S</w:t>
      </w:r>
      <w:r w:rsidRPr="006A236B">
        <w:rPr>
          <w:szCs w:val="24"/>
        </w:rPr>
        <w:t>e</w:t>
      </w:r>
      <w:r w:rsidRPr="006A236B">
        <w:rPr>
          <w:szCs w:val="24"/>
        </w:rPr>
        <w:t>querra, le frère de Samuel, parcourut toute la Catalogne pour contacter les fugitifs juifs et connaître leurs intentions. À la suite du Joint, un autre organisme américain allait jouer un rôle important, à savoir le American Friends Service Committee. Devant les demandes grandi</w:t>
      </w:r>
      <w:r w:rsidRPr="006A236B">
        <w:rPr>
          <w:szCs w:val="24"/>
        </w:rPr>
        <w:t>s</w:t>
      </w:r>
      <w:r w:rsidRPr="006A236B">
        <w:rPr>
          <w:szCs w:val="24"/>
        </w:rPr>
        <w:t>santes engendrées par l'afflux de fugitifs juifs, Carlton J. Hayes, a</w:t>
      </w:r>
      <w:r w:rsidRPr="006A236B">
        <w:rPr>
          <w:szCs w:val="24"/>
        </w:rPr>
        <w:t>m</w:t>
      </w:r>
      <w:r w:rsidRPr="006A236B">
        <w:rPr>
          <w:szCs w:val="24"/>
        </w:rPr>
        <w:t>bassadeur des États-Unis à Madrid, obtint du ministère e</w:t>
      </w:r>
      <w:r w:rsidRPr="006A236B">
        <w:rPr>
          <w:szCs w:val="24"/>
        </w:rPr>
        <w:t>s</w:t>
      </w:r>
      <w:r w:rsidRPr="006A236B">
        <w:rPr>
          <w:szCs w:val="24"/>
        </w:rPr>
        <w:t>pagnol des Affaires étrangères le regroupement de toutes les organisations amér</w:t>
      </w:r>
      <w:r w:rsidRPr="006A236B">
        <w:rPr>
          <w:szCs w:val="24"/>
        </w:rPr>
        <w:t>i</w:t>
      </w:r>
      <w:r w:rsidRPr="006A236B">
        <w:rPr>
          <w:szCs w:val="24"/>
        </w:rPr>
        <w:t>caines d'aide aux Juifs en un seul office central dénommé Représent</w:t>
      </w:r>
      <w:r w:rsidRPr="006A236B">
        <w:rPr>
          <w:szCs w:val="24"/>
        </w:rPr>
        <w:t>a</w:t>
      </w:r>
      <w:r w:rsidRPr="006A236B">
        <w:rPr>
          <w:szCs w:val="24"/>
        </w:rPr>
        <w:t>tion in Spain of American Relief Organizations, dirigé par David Blickenstaff</w:t>
      </w:r>
      <w:r>
        <w:rPr>
          <w:szCs w:val="22"/>
        </w:rPr>
        <w:t> </w:t>
      </w:r>
      <w:r>
        <w:rPr>
          <w:rStyle w:val="Appelnotedebasdep"/>
          <w:szCs w:val="22"/>
        </w:rPr>
        <w:footnoteReference w:id="35"/>
      </w:r>
      <w:r w:rsidRPr="006A236B">
        <w:rPr>
          <w:szCs w:val="24"/>
        </w:rPr>
        <w:t>.</w:t>
      </w:r>
    </w:p>
    <w:p w14:paraId="357E44C9" w14:textId="77777777" w:rsidR="00C37AD7" w:rsidRPr="006A236B" w:rsidRDefault="00C37AD7" w:rsidP="00C37AD7">
      <w:pPr>
        <w:spacing w:before="120" w:after="120"/>
        <w:jc w:val="both"/>
      </w:pPr>
      <w:r w:rsidRPr="006A236B">
        <w:rPr>
          <w:szCs w:val="24"/>
        </w:rPr>
        <w:t>L'objectif de toutes ces organisations était de permettre aux Juifs de partir vers les États-Unis, la Jamaïque, Curaçao ou la Palestine. Pour ce faire, trois bateaux furent utilisés au départ de Lisbonne et quatre au départ d'Espagne (Cadix, Bilbao). Durant les années 1940-1941, la majorité des Juifs arrivant en Espagne avaient les moyens financiers pour assurer leur voyage. À partir de 1942, les nouvelles vagues de fugitifs étaient sans argent. C'est pourquoi le Joint paya les dépenses des Juifs n'ayant pas de ressources personnelles. Dans les villages, le Joint réglait les factures des frais d'hôtels tandis que, dans les villes, il accordait six cents à sept cents pesetas par mois et par personne, tout en fournissant gratuitement l'habillement et l'assistance médicale. Cette aide fut beaucoup plus généreuse que celle accordée aux autres catégories de réfugiés en Espagne pris en charge par des organisations non juives. L'institution quaker American Friends Se</w:t>
      </w:r>
      <w:r w:rsidRPr="006A236B">
        <w:rPr>
          <w:szCs w:val="24"/>
        </w:rPr>
        <w:t>r</w:t>
      </w:r>
      <w:r w:rsidRPr="006A236B">
        <w:rPr>
          <w:szCs w:val="24"/>
        </w:rPr>
        <w:t>vice Committee fixa son action exactement dans le même sens. Au total, le passage de fugitifs juifs signifiait pour le gouvernement esp</w:t>
      </w:r>
      <w:r w:rsidRPr="006A236B">
        <w:rPr>
          <w:szCs w:val="24"/>
        </w:rPr>
        <w:t>a</w:t>
      </w:r>
      <w:r w:rsidRPr="006A236B">
        <w:rPr>
          <w:szCs w:val="24"/>
        </w:rPr>
        <w:t>gnol une entrée importante de devises, tout en procurant de l'emploi dans les hôtels et dans les pensions</w:t>
      </w:r>
      <w:r>
        <w:rPr>
          <w:szCs w:val="22"/>
        </w:rPr>
        <w:t> </w:t>
      </w:r>
      <w:r>
        <w:rPr>
          <w:rStyle w:val="Appelnotedebasdep"/>
          <w:szCs w:val="22"/>
        </w:rPr>
        <w:footnoteReference w:id="36"/>
      </w:r>
      <w:r w:rsidRPr="006A236B">
        <w:rPr>
          <w:szCs w:val="24"/>
        </w:rPr>
        <w:t>.</w:t>
      </w:r>
    </w:p>
    <w:p w14:paraId="4821B134" w14:textId="77777777" w:rsidR="00C37AD7" w:rsidRPr="006A236B" w:rsidRDefault="00C37AD7" w:rsidP="00C37AD7">
      <w:pPr>
        <w:spacing w:before="120" w:after="120"/>
        <w:jc w:val="both"/>
      </w:pPr>
      <w:r w:rsidRPr="006A236B">
        <w:rPr>
          <w:szCs w:val="24"/>
        </w:rPr>
        <w:t>Plus compliqué et plus éloigné des Pyrénées (en apparence seul</w:t>
      </w:r>
      <w:r w:rsidRPr="006A236B">
        <w:rPr>
          <w:szCs w:val="24"/>
        </w:rPr>
        <w:t>e</w:t>
      </w:r>
      <w:r w:rsidRPr="006A236B">
        <w:rPr>
          <w:szCs w:val="24"/>
        </w:rPr>
        <w:t>ment) fut le rôle décisif joué à Marseille par le Emergency Rescue Committee, dirigé par le New-Yorkais Varian Fry (1907-1967). Ce fut par le canal de la filière Fry que furent exfiltrés vers l'Espagne par les Pyrénées de nombreux Juifs célèbres comme le peintre Max Ernst, l'écrivain Arthur Koestler, la philosophe Hannah Arendt, l'artiste A</w:t>
      </w:r>
      <w:r w:rsidRPr="006A236B">
        <w:rPr>
          <w:szCs w:val="24"/>
        </w:rPr>
        <w:t>i</w:t>
      </w:r>
      <w:r w:rsidRPr="006A236B">
        <w:rPr>
          <w:szCs w:val="24"/>
        </w:rPr>
        <w:t>ma Mahler (veuve du compositeur Gustav Mahler), le Prix Nobel Otto Meyerhoff, la claveciniste Wanda Landowska, le peintre Marc Ch</w:t>
      </w:r>
      <w:r w:rsidRPr="006A236B">
        <w:rPr>
          <w:szCs w:val="24"/>
        </w:rPr>
        <w:t>a</w:t>
      </w:r>
      <w:r w:rsidRPr="006A236B">
        <w:rPr>
          <w:szCs w:val="24"/>
        </w:rPr>
        <w:t>gall, la mécène Peggy</w:t>
      </w:r>
      <w:r>
        <w:rPr>
          <w:szCs w:val="24"/>
        </w:rPr>
        <w:t xml:space="preserve"> Gugenheim, le cinéaste Max Ophü</w:t>
      </w:r>
      <w:r w:rsidRPr="006A236B">
        <w:rPr>
          <w:szCs w:val="24"/>
        </w:rPr>
        <w:t xml:space="preserve">ls, l'écrivain Anna Seghers. Au total, pendant treize mois (août 1940-septembre 1941), la mission Fry put faire évacuer vers le Portugal </w:t>
      </w:r>
      <w:r w:rsidRPr="006A236B">
        <w:rPr>
          <w:i/>
          <w:iCs/>
          <w:szCs w:val="24"/>
        </w:rPr>
        <w:t xml:space="preserve">via </w:t>
      </w:r>
      <w:r w:rsidRPr="006A236B">
        <w:rPr>
          <w:szCs w:val="24"/>
        </w:rPr>
        <w:t>les Pyr</w:t>
      </w:r>
      <w:r w:rsidRPr="006A236B">
        <w:rPr>
          <w:szCs w:val="24"/>
        </w:rPr>
        <w:t>é</w:t>
      </w:r>
      <w:r w:rsidRPr="006A236B">
        <w:rPr>
          <w:szCs w:val="24"/>
        </w:rPr>
        <w:t>nées environ deux mille Juifs. M</w:t>
      </w:r>
      <w:r>
        <w:rPr>
          <w:szCs w:val="24"/>
        </w:rPr>
        <w:t>i</w:t>
      </w:r>
      <w:r w:rsidRPr="006A236B">
        <w:rPr>
          <w:szCs w:val="24"/>
        </w:rPr>
        <w:t>eux même, l'Emergency Rescue Committee sous-traita, en quelque sorte, une</w:t>
      </w:r>
      <w:r>
        <w:rPr>
          <w:szCs w:val="24"/>
        </w:rPr>
        <w:t xml:space="preserve"> </w:t>
      </w:r>
      <w:r>
        <w:rPr>
          <w:szCs w:val="18"/>
        </w:rPr>
        <w:t>[</w:t>
      </w:r>
      <w:r w:rsidRPr="006A236B">
        <w:rPr>
          <w:szCs w:val="18"/>
        </w:rPr>
        <w:t>313</w:t>
      </w:r>
      <w:r>
        <w:rPr>
          <w:szCs w:val="18"/>
        </w:rPr>
        <w:t xml:space="preserve">] </w:t>
      </w:r>
      <w:r w:rsidRPr="006A236B">
        <w:rPr>
          <w:szCs w:val="24"/>
        </w:rPr>
        <w:t>bonne partie des passages à Hans et Lisa Fittko, qui opéraient sur la Route F Banyuls-Port-Bou par l'arrière-pays de la Côte Vermeille comme cela a été d</w:t>
      </w:r>
      <w:r w:rsidRPr="006A236B">
        <w:rPr>
          <w:szCs w:val="24"/>
        </w:rPr>
        <w:t>é</w:t>
      </w:r>
      <w:r w:rsidRPr="006A236B">
        <w:rPr>
          <w:szCs w:val="24"/>
        </w:rPr>
        <w:t>crit précédemment. À Marseille, Varian Fry était aidé dans sa tâche par Hiram Bingham, le vice-consul américain, qui délivrait tous les visas nécessaires. En septembre 1941, les États-Unis, qui étaient enc</w:t>
      </w:r>
      <w:r w:rsidRPr="006A236B">
        <w:rPr>
          <w:szCs w:val="24"/>
        </w:rPr>
        <w:t>o</w:t>
      </w:r>
      <w:r w:rsidRPr="006A236B">
        <w:rPr>
          <w:szCs w:val="24"/>
        </w:rPr>
        <w:t xml:space="preserve">re un pays neutre dans le conflit, firent rentrer Fry au pays, à la suite des plaintes de Vichy. En 1941, personne encore aux États-Unis ne voulait croire à l'existence des camps de concentration du Troisième Reich. En décembre 1942, Varian Fry publia un article retentissant sur l'assassinat collectif des Juifs perpétré en Europe par les nazis. Son papier parut dans l'hebdomadaire washingtonien </w:t>
      </w:r>
      <w:r w:rsidRPr="006A236B">
        <w:rPr>
          <w:i/>
          <w:iCs/>
          <w:szCs w:val="24"/>
        </w:rPr>
        <w:t>The New Republic</w:t>
      </w:r>
      <w:r>
        <w:rPr>
          <w:szCs w:val="22"/>
        </w:rPr>
        <w:t> </w:t>
      </w:r>
      <w:r>
        <w:rPr>
          <w:rStyle w:val="Appelnotedebasdep"/>
          <w:szCs w:val="22"/>
        </w:rPr>
        <w:footnoteReference w:id="37"/>
      </w:r>
      <w:r w:rsidRPr="006A236B">
        <w:rPr>
          <w:i/>
          <w:iCs/>
          <w:szCs w:val="24"/>
        </w:rPr>
        <w:t xml:space="preserve">. </w:t>
      </w:r>
      <w:r w:rsidRPr="006A236B">
        <w:rPr>
          <w:szCs w:val="24"/>
        </w:rPr>
        <w:t xml:space="preserve">Il alerta la </w:t>
      </w:r>
      <w:r w:rsidRPr="006A236B">
        <w:rPr>
          <w:i/>
          <w:iCs/>
          <w:szCs w:val="24"/>
        </w:rPr>
        <w:t xml:space="preserve">First Lady </w:t>
      </w:r>
      <w:r w:rsidRPr="006A236B">
        <w:rPr>
          <w:szCs w:val="24"/>
        </w:rPr>
        <w:t>Eleanor Roosevelt (1884-1962) de l'horrible tr</w:t>
      </w:r>
      <w:r w:rsidRPr="006A236B">
        <w:rPr>
          <w:szCs w:val="24"/>
        </w:rPr>
        <w:t>a</w:t>
      </w:r>
      <w:r w:rsidRPr="006A236B">
        <w:rPr>
          <w:szCs w:val="24"/>
        </w:rPr>
        <w:t>gédie qui se jouait en Allemagne et en Pologne o</w:t>
      </w:r>
      <w:r w:rsidRPr="006A236B">
        <w:rPr>
          <w:szCs w:val="24"/>
        </w:rPr>
        <w:t>c</w:t>
      </w:r>
      <w:r w:rsidRPr="006A236B">
        <w:rPr>
          <w:szCs w:val="24"/>
        </w:rPr>
        <w:t>cupée. Le rôle de celle-ci fut crucial dans l'aide aux Juifs sous trois aspects différents : son intervention pour l'obtention de visas amér</w:t>
      </w:r>
      <w:r w:rsidRPr="006A236B">
        <w:rPr>
          <w:szCs w:val="24"/>
        </w:rPr>
        <w:t>i</w:t>
      </w:r>
      <w:r w:rsidRPr="006A236B">
        <w:rPr>
          <w:szCs w:val="24"/>
        </w:rPr>
        <w:t>cains au bénéfice des réfugiés du réseau Fry, sa contribution dans la très active Croix-Rouge américaine ; son implication dans plusieurs associations, dont le Am</w:t>
      </w:r>
      <w:r w:rsidRPr="006A236B">
        <w:rPr>
          <w:szCs w:val="24"/>
        </w:rPr>
        <w:t>e</w:t>
      </w:r>
      <w:r w:rsidRPr="006A236B">
        <w:rPr>
          <w:szCs w:val="24"/>
        </w:rPr>
        <w:t>rican Rescue Committee ; son influence auprès des femmes d'amba</w:t>
      </w:r>
      <w:r w:rsidRPr="006A236B">
        <w:rPr>
          <w:szCs w:val="24"/>
        </w:rPr>
        <w:t>s</w:t>
      </w:r>
      <w:r w:rsidRPr="006A236B">
        <w:rPr>
          <w:szCs w:val="24"/>
        </w:rPr>
        <w:t>sadeurs en poste à Madrid. Par son action, Eleanor Roosevelt contr</w:t>
      </w:r>
      <w:r w:rsidRPr="006A236B">
        <w:rPr>
          <w:szCs w:val="24"/>
        </w:rPr>
        <w:t>i</w:t>
      </w:r>
      <w:r w:rsidRPr="006A236B">
        <w:rPr>
          <w:szCs w:val="24"/>
        </w:rPr>
        <w:t>bua très fortement à inverser le courant de l'opinion publique amér</w:t>
      </w:r>
      <w:r w:rsidRPr="006A236B">
        <w:rPr>
          <w:szCs w:val="24"/>
        </w:rPr>
        <w:t>i</w:t>
      </w:r>
      <w:r w:rsidRPr="006A236B">
        <w:rPr>
          <w:szCs w:val="24"/>
        </w:rPr>
        <w:t>caine. Dès lors, on comprend mieux pourquoi Varian Fry fut le pr</w:t>
      </w:r>
      <w:r w:rsidRPr="006A236B">
        <w:rPr>
          <w:szCs w:val="24"/>
        </w:rPr>
        <w:t>e</w:t>
      </w:r>
      <w:r w:rsidRPr="006A236B">
        <w:rPr>
          <w:szCs w:val="24"/>
        </w:rPr>
        <w:t>mier Américain à être honoré en 1996, d'une f</w:t>
      </w:r>
      <w:r w:rsidRPr="006A236B">
        <w:rPr>
          <w:szCs w:val="24"/>
        </w:rPr>
        <w:t>a</w:t>
      </w:r>
      <w:r w:rsidRPr="006A236B">
        <w:rPr>
          <w:szCs w:val="24"/>
        </w:rPr>
        <w:t>çon posthume, du titre de « Juste parmi les Nations ». Lors de la cérémonie tenue à Yad Va</w:t>
      </w:r>
      <w:r w:rsidRPr="006A236B">
        <w:rPr>
          <w:szCs w:val="24"/>
        </w:rPr>
        <w:t>s</w:t>
      </w:r>
      <w:r w:rsidRPr="006A236B">
        <w:rPr>
          <w:szCs w:val="24"/>
        </w:rPr>
        <w:t>hem à Jérusalem, le secrétaire d'État amér</w:t>
      </w:r>
      <w:r w:rsidRPr="006A236B">
        <w:rPr>
          <w:szCs w:val="24"/>
        </w:rPr>
        <w:t>i</w:t>
      </w:r>
      <w:r w:rsidRPr="006A236B">
        <w:rPr>
          <w:szCs w:val="24"/>
        </w:rPr>
        <w:t>cain Warren Christopher déclara : « Encore aujourd'hui, l'histoire du courage et de la compa</w:t>
      </w:r>
      <w:r w:rsidRPr="006A236B">
        <w:rPr>
          <w:szCs w:val="24"/>
        </w:rPr>
        <w:t>s</w:t>
      </w:r>
      <w:r w:rsidRPr="006A236B">
        <w:rPr>
          <w:szCs w:val="24"/>
        </w:rPr>
        <w:t>sion de Varian Fry est trop peu connue aux États-Unis. Nous devons à Varian Fry notre plus profonde gratit</w:t>
      </w:r>
      <w:r w:rsidRPr="006A236B">
        <w:rPr>
          <w:szCs w:val="24"/>
        </w:rPr>
        <w:t>u</w:t>
      </w:r>
      <w:r w:rsidRPr="006A236B">
        <w:rPr>
          <w:szCs w:val="24"/>
        </w:rPr>
        <w:t>de</w:t>
      </w:r>
      <w:r>
        <w:rPr>
          <w:szCs w:val="22"/>
        </w:rPr>
        <w:t> </w:t>
      </w:r>
      <w:r>
        <w:rPr>
          <w:rStyle w:val="Appelnotedebasdep"/>
          <w:szCs w:val="22"/>
        </w:rPr>
        <w:footnoteReference w:id="38"/>
      </w:r>
      <w:r w:rsidRPr="006A236B">
        <w:rPr>
          <w:szCs w:val="24"/>
        </w:rPr>
        <w:t>. »</w:t>
      </w:r>
    </w:p>
    <w:p w14:paraId="4F97FE18" w14:textId="77777777" w:rsidR="00C37AD7" w:rsidRPr="006A236B" w:rsidRDefault="00C37AD7" w:rsidP="00C37AD7">
      <w:pPr>
        <w:spacing w:before="120" w:after="120"/>
        <w:jc w:val="both"/>
      </w:pPr>
      <w:r w:rsidRPr="006A236B">
        <w:rPr>
          <w:szCs w:val="24"/>
        </w:rPr>
        <w:t>Arriver à faire passer les Juifs en Espagne ou en Andorre à travers les Pyrénées était une chose, autre chose était de les faire sortir d'E</w:t>
      </w:r>
      <w:r w:rsidRPr="006A236B">
        <w:rPr>
          <w:szCs w:val="24"/>
        </w:rPr>
        <w:t>s</w:t>
      </w:r>
      <w:r w:rsidRPr="006A236B">
        <w:rPr>
          <w:szCs w:val="24"/>
        </w:rPr>
        <w:t>pagne. Voilà pourquoi il convient d'évoquer l'épopée du chirurgien Eduardo Martinez Alonso (1903-1972), que les journalistes espagnols et galiciens surnomment dorénavant le « Schindler de Vigo ». Il a</w:t>
      </w:r>
      <w:r w:rsidRPr="006A236B">
        <w:rPr>
          <w:szCs w:val="24"/>
        </w:rPr>
        <w:t>p</w:t>
      </w:r>
      <w:r w:rsidRPr="006A236B">
        <w:rPr>
          <w:szCs w:val="24"/>
        </w:rPr>
        <w:t>partenait à la section 055A du MI5 britannique (MI6 à l'extérieur) r</w:t>
      </w:r>
      <w:r w:rsidRPr="006A236B">
        <w:rPr>
          <w:szCs w:val="24"/>
        </w:rPr>
        <w:t>e</w:t>
      </w:r>
      <w:r w:rsidRPr="006A236B">
        <w:rPr>
          <w:szCs w:val="24"/>
        </w:rPr>
        <w:t>levant du Foreign Office à Whitehall. Médecin de l'ambassade de Grande-Bretagne à Madrid depuis 1939, Martinez Alonso mit en place un réseau d'évasion des Juifs vers le Portugal neutre, avec le soutien actif de l'ambassadeur britannique à Madrid de 1940 à 1944, Sir S</w:t>
      </w:r>
      <w:r w:rsidRPr="006A236B">
        <w:rPr>
          <w:szCs w:val="24"/>
        </w:rPr>
        <w:t>a</w:t>
      </w:r>
      <w:r w:rsidRPr="006A236B">
        <w:rPr>
          <w:szCs w:val="24"/>
        </w:rPr>
        <w:t>muel Hoare (1880-1959). Ce réseau un peu compliqué fonctionna au départ de trois sites : d'une part, Jaca dans les Pyrénées aragonaises ; d'autre part, le camp d'internement</w:t>
      </w:r>
      <w:r>
        <w:t xml:space="preserve"> </w:t>
      </w:r>
      <w:r>
        <w:rPr>
          <w:szCs w:val="18"/>
        </w:rPr>
        <w:t xml:space="preserve">[314] </w:t>
      </w:r>
      <w:r w:rsidRPr="006A236B">
        <w:rPr>
          <w:szCs w:val="24"/>
        </w:rPr>
        <w:t>de Miranda de Ebro ; enfin, l'ambassade britannique elle-même à Madrid. Pour ce faire, Martinez Alonso bénéficia du soutien logistique des services secrets britann</w:t>
      </w:r>
      <w:r w:rsidRPr="006A236B">
        <w:rPr>
          <w:szCs w:val="24"/>
        </w:rPr>
        <w:t>i</w:t>
      </w:r>
      <w:r w:rsidRPr="006A236B">
        <w:rPr>
          <w:szCs w:val="24"/>
        </w:rPr>
        <w:t>ques logés à l'ambassade et des voitures de l'ambassade dotées de pl</w:t>
      </w:r>
      <w:r w:rsidRPr="006A236B">
        <w:rPr>
          <w:szCs w:val="24"/>
        </w:rPr>
        <w:t>a</w:t>
      </w:r>
      <w:r w:rsidRPr="006A236B">
        <w:rPr>
          <w:szCs w:val="24"/>
        </w:rPr>
        <w:t>ques d'immatriculation diplomatiques. En dix mois, il réussit à faire sortir quatre cents personnes de Miranda de Ebro avec des certificats médicaux justifiant leur radiation des listes du camp. Au départ, d'ai</w:t>
      </w:r>
      <w:r w:rsidRPr="006A236B">
        <w:rPr>
          <w:szCs w:val="24"/>
        </w:rPr>
        <w:t>l</w:t>
      </w:r>
      <w:r w:rsidRPr="006A236B">
        <w:rPr>
          <w:szCs w:val="24"/>
        </w:rPr>
        <w:t>leurs, c'est sir Alexander Lawrence, l'e</w:t>
      </w:r>
      <w:r w:rsidRPr="006A236B">
        <w:rPr>
          <w:szCs w:val="24"/>
        </w:rPr>
        <w:t>n</w:t>
      </w:r>
      <w:r w:rsidRPr="006A236B">
        <w:rPr>
          <w:szCs w:val="24"/>
        </w:rPr>
        <w:t>voyé spécial de la Croix-Rouge britannique pour visiter les prisons espagnoles, qui rassemblait les apatrides (sans distinction entre Juifs et non-juifs) afin de les faire sortir de Miranda</w:t>
      </w:r>
      <w:r>
        <w:rPr>
          <w:szCs w:val="22"/>
        </w:rPr>
        <w:t> </w:t>
      </w:r>
      <w:r>
        <w:rPr>
          <w:rStyle w:val="Appelnotedebasdep"/>
          <w:szCs w:val="22"/>
        </w:rPr>
        <w:footnoteReference w:id="39"/>
      </w:r>
      <w:r w:rsidRPr="006A236B">
        <w:rPr>
          <w:szCs w:val="24"/>
        </w:rPr>
        <w:t>. C'est dans ce pr</w:t>
      </w:r>
      <w:r w:rsidRPr="006A236B">
        <w:rPr>
          <w:szCs w:val="24"/>
        </w:rPr>
        <w:t>o</w:t>
      </w:r>
      <w:r w:rsidRPr="006A236B">
        <w:rPr>
          <w:szCs w:val="24"/>
        </w:rPr>
        <w:t>cessus que Martinez Alonso s'inséra. La filière emmenait, soit depuis Jaca, soit surtout depuis M</w:t>
      </w:r>
      <w:r>
        <w:rPr>
          <w:szCs w:val="24"/>
        </w:rPr>
        <w:t>i</w:t>
      </w:r>
      <w:r w:rsidRPr="006A236B">
        <w:rPr>
          <w:szCs w:val="24"/>
        </w:rPr>
        <w:t>randa de Ebro et Madrid, les exfiltrés juifs vers la partie de la Galice frontalière du Portugal. À Redondela, petite ville localisée au fond de la ria de Vigo, Martinez Alonso possédait une résidence secondaire localisée dans un écart appelé A Portela. La mère et l'épouse de Ma</w:t>
      </w:r>
      <w:r w:rsidRPr="006A236B">
        <w:rPr>
          <w:szCs w:val="24"/>
        </w:rPr>
        <w:t>r</w:t>
      </w:r>
      <w:r w:rsidRPr="006A236B">
        <w:rPr>
          <w:szCs w:val="24"/>
        </w:rPr>
        <w:t>tinez Alonso s'investirent très fortement dans un rôle d'aide illégale aux réfugiés polonais, qui restaient là plusieurs jours, nourris et logés, avant d'avoir la chance de s'échapper d'Espagne, soit par la ria de V</w:t>
      </w:r>
      <w:r w:rsidRPr="006A236B">
        <w:rPr>
          <w:szCs w:val="24"/>
        </w:rPr>
        <w:t>i</w:t>
      </w:r>
      <w:r w:rsidRPr="006A236B">
        <w:rPr>
          <w:szCs w:val="24"/>
        </w:rPr>
        <w:t>go, soit par le fleuve frontalier Minho. Cette villa avait un accès direct à la plage. De nuit, la barque des frères Ot</w:t>
      </w:r>
      <w:r w:rsidRPr="006A236B">
        <w:rPr>
          <w:szCs w:val="24"/>
        </w:rPr>
        <w:t>e</w:t>
      </w:r>
      <w:r w:rsidRPr="006A236B">
        <w:rPr>
          <w:szCs w:val="24"/>
        </w:rPr>
        <w:t xml:space="preserve">ro amenait les fugitifs au contact des bateaux de </w:t>
      </w:r>
      <w:r w:rsidRPr="006A236B">
        <w:rPr>
          <w:i/>
          <w:iCs/>
          <w:szCs w:val="24"/>
        </w:rPr>
        <w:t xml:space="preserve">la Royal Navy, </w:t>
      </w:r>
      <w:r w:rsidRPr="006A236B">
        <w:rPr>
          <w:szCs w:val="24"/>
        </w:rPr>
        <w:t>en attente au large de l'embo</w:t>
      </w:r>
      <w:r w:rsidRPr="006A236B">
        <w:rPr>
          <w:szCs w:val="24"/>
        </w:rPr>
        <w:t>u</w:t>
      </w:r>
      <w:r w:rsidRPr="006A236B">
        <w:rPr>
          <w:szCs w:val="24"/>
        </w:rPr>
        <w:t>chure de la ria de Vigo. Il y avait aussi la route de Valença do Minho. Cette route devint la nouvelle porte d'e</w:t>
      </w:r>
      <w:r w:rsidRPr="006A236B">
        <w:rPr>
          <w:szCs w:val="24"/>
        </w:rPr>
        <w:t>n</w:t>
      </w:r>
      <w:r w:rsidRPr="006A236B">
        <w:rPr>
          <w:szCs w:val="24"/>
        </w:rPr>
        <w:t>trée des fugitifs juifs vers le Portugal au départ de Tui, petite ville e</w:t>
      </w:r>
      <w:r w:rsidRPr="006A236B">
        <w:rPr>
          <w:szCs w:val="24"/>
        </w:rPr>
        <w:t>s</w:t>
      </w:r>
      <w:r w:rsidRPr="006A236B">
        <w:rPr>
          <w:szCs w:val="24"/>
        </w:rPr>
        <w:t>pagnole faisant face à Valença do M</w:t>
      </w:r>
      <w:r>
        <w:rPr>
          <w:szCs w:val="24"/>
        </w:rPr>
        <w:t>i</w:t>
      </w:r>
      <w:r w:rsidRPr="006A236B">
        <w:rPr>
          <w:szCs w:val="24"/>
        </w:rPr>
        <w:t>nho (Portugal) sur le rio Minho, fleuve séparant les deux États ibériques. Sur le fleuve, à Guillarei, écart situé à quelques kilomètres au nord-est de Tui et à vingt-cinq kilomètres de Redondela par la ro</w:t>
      </w:r>
      <w:r w:rsidRPr="006A236B">
        <w:rPr>
          <w:szCs w:val="24"/>
        </w:rPr>
        <w:t>u</w:t>
      </w:r>
      <w:r w:rsidRPr="006A236B">
        <w:rPr>
          <w:szCs w:val="24"/>
        </w:rPr>
        <w:t>te, la maison des frères Alen pouvait abriter douze fugitifs, et la ba</w:t>
      </w:r>
      <w:r w:rsidRPr="006A236B">
        <w:rPr>
          <w:szCs w:val="24"/>
        </w:rPr>
        <w:t>r</w:t>
      </w:r>
      <w:r w:rsidRPr="006A236B">
        <w:rPr>
          <w:szCs w:val="24"/>
        </w:rPr>
        <w:t>que de pêche pouvait embarquer jusqu'à six passagers à la fois.</w:t>
      </w:r>
    </w:p>
    <w:p w14:paraId="14FBAF45" w14:textId="77777777" w:rsidR="00C37AD7" w:rsidRDefault="00C37AD7" w:rsidP="00C37AD7">
      <w:pPr>
        <w:spacing w:before="120" w:after="120"/>
        <w:jc w:val="both"/>
        <w:rPr>
          <w:szCs w:val="24"/>
        </w:rPr>
      </w:pPr>
      <w:r w:rsidRPr="006A236B">
        <w:rPr>
          <w:szCs w:val="24"/>
        </w:rPr>
        <w:t>Martinez Alonso quitta brusquement Madrid et Redondela à l'été 1941 quand les services secrets britanniques l'avertirent que les ho</w:t>
      </w:r>
      <w:r w:rsidRPr="006A236B">
        <w:rPr>
          <w:szCs w:val="24"/>
        </w:rPr>
        <w:t>m</w:t>
      </w:r>
      <w:r w:rsidRPr="006A236B">
        <w:rPr>
          <w:szCs w:val="24"/>
        </w:rPr>
        <w:t>mes de la Gestapo, opérant en secret dans Madrid, étaient à ses trou</w:t>
      </w:r>
      <w:r w:rsidRPr="006A236B">
        <w:rPr>
          <w:szCs w:val="24"/>
        </w:rPr>
        <w:t>s</w:t>
      </w:r>
      <w:r w:rsidRPr="006A236B">
        <w:rPr>
          <w:szCs w:val="24"/>
        </w:rPr>
        <w:t>ses (son appartement madrilène ayant déjà subi une tentative d'effra</w:t>
      </w:r>
      <w:r w:rsidRPr="006A236B">
        <w:rPr>
          <w:szCs w:val="24"/>
        </w:rPr>
        <w:t>c</w:t>
      </w:r>
      <w:r w:rsidRPr="006A236B">
        <w:rPr>
          <w:szCs w:val="24"/>
        </w:rPr>
        <w:t>tion de leur part). Il s'exila donc à Londres en janvier 1942 mais continua à gérer la filière d'évasion. Lorsqu'il arriva à Londres, l'un de ses contacts immédiats fut Ian Fleming (1908-1964) - dont les activ</w:t>
      </w:r>
      <w:r w:rsidRPr="006A236B">
        <w:rPr>
          <w:szCs w:val="24"/>
        </w:rPr>
        <w:t>i</w:t>
      </w:r>
      <w:r w:rsidRPr="006A236B">
        <w:rPr>
          <w:szCs w:val="24"/>
        </w:rPr>
        <w:t>tés d'agent secret pendant la Seconde Guerre mondiale lui permirent, plus tard, d'écrire les quatorze volumes d'aventures de l'espion James Bond (1953-1966). L'anthropologue Patricia Martinez de Vicente, fi</w:t>
      </w:r>
      <w:r w:rsidRPr="006A236B">
        <w:rPr>
          <w:szCs w:val="24"/>
        </w:rPr>
        <w:t>l</w:t>
      </w:r>
      <w:r w:rsidRPr="006A236B">
        <w:rPr>
          <w:szCs w:val="24"/>
        </w:rPr>
        <w:t>le du docteur Martinez Alonso, a eu accès aux documents déclassifiés des services secrets britanniques ainsi qu'au carnet personnel de son père. Elle reconnaît qu'il est impossible de savoir combien de Juifs ont pu sortir d'Espagne par cette double route d'évacuation, celle de la ria de Vigo au départ de Redondela et celle du rio M</w:t>
      </w:r>
      <w:r>
        <w:rPr>
          <w:szCs w:val="24"/>
        </w:rPr>
        <w:t>i</w:t>
      </w:r>
      <w:r w:rsidRPr="006A236B">
        <w:rPr>
          <w:szCs w:val="24"/>
        </w:rPr>
        <w:t>nho au</w:t>
      </w:r>
      <w:r>
        <w:t xml:space="preserve"> [</w:t>
      </w:r>
      <w:r w:rsidRPr="006A236B">
        <w:rPr>
          <w:szCs w:val="18"/>
        </w:rPr>
        <w:t>315</w:t>
      </w:r>
      <w:r>
        <w:rPr>
          <w:szCs w:val="18"/>
        </w:rPr>
        <w:t xml:space="preserve">] </w:t>
      </w:r>
      <w:r w:rsidRPr="006A236B">
        <w:rPr>
          <w:szCs w:val="24"/>
        </w:rPr>
        <w:t>départ de Guillarei. Dans un cas, la sortie d'Espagne s'effectuait dans les eaux internationales jusqu'à la Grande-Bretagne. Dans l'autre alternative, le Portugal jouait pleinement son rôle de corridor final d'évacuation</w:t>
      </w:r>
      <w:r>
        <w:rPr>
          <w:szCs w:val="22"/>
        </w:rPr>
        <w:t> </w:t>
      </w:r>
      <w:r>
        <w:rPr>
          <w:rStyle w:val="Appelnotedebasdep"/>
          <w:szCs w:val="22"/>
        </w:rPr>
        <w:footnoteReference w:id="40"/>
      </w:r>
      <w:r w:rsidRPr="006A236B">
        <w:rPr>
          <w:szCs w:val="24"/>
        </w:rPr>
        <w:t>.</w:t>
      </w:r>
    </w:p>
    <w:p w14:paraId="167FA7A9" w14:textId="77777777" w:rsidR="00C37AD7" w:rsidRPr="006A236B" w:rsidRDefault="00C37AD7" w:rsidP="00C37AD7">
      <w:pPr>
        <w:spacing w:before="120" w:after="120"/>
        <w:jc w:val="both"/>
      </w:pPr>
    </w:p>
    <w:p w14:paraId="3A4FBDB6" w14:textId="77777777" w:rsidR="00C37AD7" w:rsidRPr="006A236B" w:rsidRDefault="00C37AD7" w:rsidP="00C37AD7">
      <w:pPr>
        <w:pStyle w:val="a"/>
      </w:pPr>
      <w:bookmarkStart w:id="7" w:name="La_fuite_des_Juifs_6"/>
      <w:r w:rsidRPr="006A236B">
        <w:t>Un</w:t>
      </w:r>
      <w:r>
        <w:t xml:space="preserve"> cas à part :</w:t>
      </w:r>
      <w:r>
        <w:br/>
      </w:r>
      <w:r w:rsidRPr="006A236B">
        <w:t>Aulus-les-Bains (avril 1942-janvier 1943)</w:t>
      </w:r>
    </w:p>
    <w:bookmarkEnd w:id="7"/>
    <w:p w14:paraId="202DB541" w14:textId="77777777" w:rsidR="00C37AD7" w:rsidRDefault="00C37AD7" w:rsidP="00C37AD7">
      <w:pPr>
        <w:spacing w:before="120" w:after="120"/>
        <w:jc w:val="both"/>
        <w:rPr>
          <w:szCs w:val="24"/>
        </w:rPr>
      </w:pPr>
    </w:p>
    <w:p w14:paraId="148F32B1" w14:textId="77777777" w:rsidR="00C37AD7" w:rsidRPr="00F531F7" w:rsidRDefault="00C37AD7" w:rsidP="00C37AD7">
      <w:pPr>
        <w:ind w:right="90" w:firstLine="0"/>
        <w:jc w:val="both"/>
        <w:rPr>
          <w:sz w:val="20"/>
        </w:rPr>
      </w:pPr>
      <w:hyperlink w:anchor="tdm" w:history="1">
        <w:r w:rsidRPr="00F531F7">
          <w:rPr>
            <w:rStyle w:val="Hyperlien"/>
            <w:sz w:val="20"/>
          </w:rPr>
          <w:t>Retour à la table des matières</w:t>
        </w:r>
      </w:hyperlink>
    </w:p>
    <w:p w14:paraId="54986CFE" w14:textId="77777777" w:rsidR="00C37AD7" w:rsidRPr="006A236B" w:rsidRDefault="00C37AD7" w:rsidP="00C37AD7">
      <w:pPr>
        <w:spacing w:before="120" w:after="120"/>
        <w:jc w:val="both"/>
      </w:pPr>
      <w:r w:rsidRPr="006A236B">
        <w:rPr>
          <w:szCs w:val="24"/>
        </w:rPr>
        <w:t>Le cas d'Aulus-les-Bains participe d'un certain paradoxe. D'une part, Aulus n'a jamais été un camp d'internement au sens strict du te</w:t>
      </w:r>
      <w:r w:rsidRPr="006A236B">
        <w:rPr>
          <w:szCs w:val="24"/>
        </w:rPr>
        <w:t>r</w:t>
      </w:r>
      <w:r w:rsidRPr="006A236B">
        <w:rPr>
          <w:szCs w:val="24"/>
        </w:rPr>
        <w:t>me pendant les dix mois de son existence, mais plutôt un centre d'a</w:t>
      </w:r>
      <w:r w:rsidRPr="006A236B">
        <w:rPr>
          <w:szCs w:val="24"/>
        </w:rPr>
        <w:t>s</w:t>
      </w:r>
      <w:r w:rsidRPr="006A236B">
        <w:rPr>
          <w:szCs w:val="24"/>
        </w:rPr>
        <w:t>signation à résidence institué par le régime vichyste, alors que, pas très loin de là et dans le même temps, les camps de Gurs, du Vernet et de Rivesaltes, entourés de barbelés, fonctionnaient comme de vérit</w:t>
      </w:r>
      <w:r w:rsidRPr="006A236B">
        <w:rPr>
          <w:szCs w:val="24"/>
        </w:rPr>
        <w:t>a</w:t>
      </w:r>
      <w:r w:rsidRPr="006A236B">
        <w:rPr>
          <w:szCs w:val="24"/>
        </w:rPr>
        <w:t>bles antichambres de la Shoah et comme des salles d'attente d'Au</w:t>
      </w:r>
      <w:r w:rsidRPr="006A236B">
        <w:rPr>
          <w:szCs w:val="24"/>
        </w:rPr>
        <w:t>s</w:t>
      </w:r>
      <w:r w:rsidRPr="006A236B">
        <w:rPr>
          <w:szCs w:val="24"/>
        </w:rPr>
        <w:t xml:space="preserve">chwitz </w:t>
      </w:r>
      <w:r w:rsidRPr="006A236B">
        <w:rPr>
          <w:i/>
          <w:iCs/>
          <w:szCs w:val="24"/>
        </w:rPr>
        <w:t xml:space="preserve">via </w:t>
      </w:r>
      <w:r w:rsidRPr="006A236B">
        <w:rPr>
          <w:szCs w:val="24"/>
        </w:rPr>
        <w:t>Drancy. Même s'ils étaient assignés à résidence à Aulus, les Juifs avaient toute liberté pour y circuler librement et pour y exe</w:t>
      </w:r>
      <w:r w:rsidRPr="006A236B">
        <w:rPr>
          <w:szCs w:val="24"/>
        </w:rPr>
        <w:t>r</w:t>
      </w:r>
      <w:r w:rsidRPr="006A236B">
        <w:rPr>
          <w:szCs w:val="24"/>
        </w:rPr>
        <w:t>cer leurs activités quotidiennes. D'autre part, alors que la commune d'Aulus-les-Bains est très proche de la frontière avec l'Espagne (il fa</w:t>
      </w:r>
      <w:r w:rsidRPr="006A236B">
        <w:rPr>
          <w:szCs w:val="24"/>
        </w:rPr>
        <w:t>l</w:t>
      </w:r>
      <w:r w:rsidRPr="006A236B">
        <w:rPr>
          <w:szCs w:val="24"/>
        </w:rPr>
        <w:t>lait, au maximum, douze heures de marche pour atteindre les cols frontaliers dominant la Vall de Cardos et Tavascan), le nombre de Juifs ayant choisi de fuir de l'autre côté des Pyrénées fut infime par rapport au total de la population juive résidant à Aulus. C'est ce par</w:t>
      </w:r>
      <w:r w:rsidRPr="006A236B">
        <w:rPr>
          <w:szCs w:val="24"/>
        </w:rPr>
        <w:t>a</w:t>
      </w:r>
      <w:r w:rsidRPr="006A236B">
        <w:rPr>
          <w:szCs w:val="24"/>
        </w:rPr>
        <w:t>doxe qu'il convient d'éclairer</w:t>
      </w:r>
    </w:p>
    <w:p w14:paraId="769A2B0E" w14:textId="77777777" w:rsidR="00C37AD7" w:rsidRPr="006A236B" w:rsidRDefault="00C37AD7" w:rsidP="00C37AD7">
      <w:pPr>
        <w:spacing w:before="120" w:after="120"/>
        <w:jc w:val="both"/>
      </w:pPr>
      <w:r w:rsidRPr="006A236B">
        <w:rPr>
          <w:szCs w:val="24"/>
        </w:rPr>
        <w:t>À partir de l'automne 1940, le gouvernement de Vichy interna massivement les Juifs étrangers dans des camps de la zone libre dont les statuts et les régimes étaient très divers (Les Milles, Agde, Riv</w:t>
      </w:r>
      <w:r w:rsidRPr="006A236B">
        <w:rPr>
          <w:szCs w:val="24"/>
        </w:rPr>
        <w:t>e</w:t>
      </w:r>
      <w:r w:rsidRPr="006A236B">
        <w:rPr>
          <w:szCs w:val="24"/>
        </w:rPr>
        <w:t>saltes, Le Récébédou, Noé, Le Vernet, Gurs). Or, en totale opposition avec cette logique carcérale, il assigna à résidence 586 Juifs à Aulus. Pourquoi ? Il faut y voir l'effet d'une combinaison de raisons conce</w:t>
      </w:r>
      <w:r w:rsidRPr="006A236B">
        <w:rPr>
          <w:szCs w:val="24"/>
        </w:rPr>
        <w:t>r</w:t>
      </w:r>
      <w:r w:rsidRPr="006A236B">
        <w:rPr>
          <w:szCs w:val="24"/>
        </w:rPr>
        <w:t>nant la commodité et le coût. En effet, localisé à 750 mètres d'altitude, Aulus-les-Bains était à l'époque un village de 590 habitants dont la population avait lentement décliné depuis plusieurs décennies. La commune vivait dans le souvenir d'une station thermale qui avait connu ses heures de gloire avant 1914. Situé en cul-de-sac au fond de la vallée du Garbet, Aulus disposait d'un parc considérable d'hôtels, de pensions, de maisons de vacances et de meublés, tous inoccupés en 1942. Cette situation n'échappa en rien à l'attention des autorités de Vichy qui comprirent immédiatement qu'il n'y avait strictement aucun aménagement à mettre en place pour héberger plusieurs centaines de Juifs. En outre, cet hébergement ne coûtait absolument rien au régime de Vichy puisque les Juifs assignés à résidence devaient payer leurs frais de logement et d'alimentation. Autre aspect très commode aux yeux des autorités : comme il n'existait qu'une seule voie d'accès et de sortie au départ d'Oust, plus en aval sur le Garbet, une patrouille de gendarmes cantonnée à Ercé, petit village situé à trois kilomètres en</w:t>
      </w:r>
      <w:r>
        <w:t xml:space="preserve"> </w:t>
      </w:r>
      <w:r>
        <w:rPr>
          <w:szCs w:val="18"/>
        </w:rPr>
        <w:t xml:space="preserve">[316] </w:t>
      </w:r>
      <w:r w:rsidRPr="006A236B">
        <w:rPr>
          <w:szCs w:val="24"/>
        </w:rPr>
        <w:t>aval d'Aulus, suffisait à contrôler tous les mouvements des ass</w:t>
      </w:r>
      <w:r w:rsidRPr="006A236B">
        <w:rPr>
          <w:szCs w:val="24"/>
        </w:rPr>
        <w:t>i</w:t>
      </w:r>
      <w:r w:rsidRPr="006A236B">
        <w:rPr>
          <w:szCs w:val="24"/>
        </w:rPr>
        <w:t>gnés (la route de Guzet-Neige ne fut ouverte qu'en 1962 et celle du col d'Agnes seulement en 1975). En trois vagues successives s'étalant d'avril à août 1942, 586 Juifs arrivèrent à Aulus-les-Bains. Qui étaient-ils ? À l'exception de quarante-six personnes de nationalité française, il n'y avait que des Juifs étrangers </w:t>
      </w:r>
      <w:r>
        <w:rPr>
          <w:szCs w:val="24"/>
        </w:rPr>
        <w:t>: 44</w:t>
      </w:r>
      <w:r w:rsidRPr="006A236B">
        <w:rPr>
          <w:szCs w:val="24"/>
        </w:rPr>
        <w:t>% de P</w:t>
      </w:r>
      <w:r>
        <w:rPr>
          <w:szCs w:val="24"/>
        </w:rPr>
        <w:t>olonais, 11% de Néerlandais, 7</w:t>
      </w:r>
      <w:r w:rsidRPr="006A236B">
        <w:rPr>
          <w:szCs w:val="24"/>
        </w:rPr>
        <w:t>% d'</w:t>
      </w:r>
      <w:r>
        <w:rPr>
          <w:szCs w:val="24"/>
        </w:rPr>
        <w:t>Autrichiens, 6% d'Allemands, 4</w:t>
      </w:r>
      <w:r w:rsidRPr="006A236B">
        <w:rPr>
          <w:szCs w:val="24"/>
        </w:rPr>
        <w:t xml:space="preserve">% </w:t>
      </w:r>
      <w:r>
        <w:rPr>
          <w:szCs w:val="24"/>
        </w:rPr>
        <w:t>de Belges, 4% de Roumains et 3</w:t>
      </w:r>
      <w:r w:rsidRPr="006A236B">
        <w:rPr>
          <w:szCs w:val="24"/>
        </w:rPr>
        <w:t>% de Russes. La liste nominative de ces ass</w:t>
      </w:r>
      <w:r w:rsidRPr="006A236B">
        <w:rPr>
          <w:szCs w:val="24"/>
        </w:rPr>
        <w:t>i</w:t>
      </w:r>
      <w:r w:rsidRPr="006A236B">
        <w:rPr>
          <w:szCs w:val="24"/>
        </w:rPr>
        <w:t>gnés, établie par Ristorcelli, chiffre à 586 le nombre de Juifs arrivés à Aulus</w:t>
      </w:r>
      <w:r>
        <w:rPr>
          <w:szCs w:val="22"/>
        </w:rPr>
        <w:t> </w:t>
      </w:r>
      <w:r>
        <w:rPr>
          <w:rStyle w:val="Appelnotedebasdep"/>
          <w:szCs w:val="22"/>
        </w:rPr>
        <w:footnoteReference w:id="41"/>
      </w:r>
      <w:r w:rsidRPr="006A236B">
        <w:rPr>
          <w:szCs w:val="24"/>
        </w:rPr>
        <w:t>. Ce chiffre est confirmé par Laberty qui soulève un détail i</w:t>
      </w:r>
      <w:r w:rsidRPr="006A236B">
        <w:rPr>
          <w:szCs w:val="24"/>
        </w:rPr>
        <w:t>m</w:t>
      </w:r>
      <w:r w:rsidRPr="006A236B">
        <w:rPr>
          <w:szCs w:val="24"/>
        </w:rPr>
        <w:t>portant : il ne correspond en aucune manière au chiffre de « 686 hommes, femmes et enfants juifs » mentionné sur la stèle commém</w:t>
      </w:r>
      <w:r w:rsidRPr="006A236B">
        <w:rPr>
          <w:szCs w:val="24"/>
        </w:rPr>
        <w:t>o</w:t>
      </w:r>
      <w:r w:rsidRPr="006A236B">
        <w:rPr>
          <w:szCs w:val="24"/>
        </w:rPr>
        <w:t>rative édifiée en 1988 au lieu-dit La Croix du Ruisseau, à la sortie orientale du village vers le col d'Agnes</w:t>
      </w:r>
      <w:r>
        <w:rPr>
          <w:szCs w:val="22"/>
        </w:rPr>
        <w:t> </w:t>
      </w:r>
      <w:r>
        <w:rPr>
          <w:rStyle w:val="Appelnotedebasdep"/>
          <w:szCs w:val="22"/>
        </w:rPr>
        <w:footnoteReference w:id="42"/>
      </w:r>
      <w:r w:rsidRPr="006A236B">
        <w:rPr>
          <w:szCs w:val="24"/>
        </w:rPr>
        <w:t>. Une distorsion aussi criante entre ces deux chiffres interpelle quelque peu et pose question.</w:t>
      </w:r>
    </w:p>
    <w:p w14:paraId="1372AFAD" w14:textId="77777777" w:rsidR="00C37AD7" w:rsidRPr="006A236B" w:rsidRDefault="00C37AD7" w:rsidP="00C37AD7">
      <w:pPr>
        <w:spacing w:before="120" w:after="120"/>
        <w:jc w:val="both"/>
      </w:pPr>
      <w:r w:rsidRPr="006A236B">
        <w:rPr>
          <w:szCs w:val="24"/>
        </w:rPr>
        <w:t>Cette population juive qui séjourna dix mois à Aulus fut littéral</w:t>
      </w:r>
      <w:r w:rsidRPr="006A236B">
        <w:rPr>
          <w:szCs w:val="24"/>
        </w:rPr>
        <w:t>e</w:t>
      </w:r>
      <w:r w:rsidRPr="006A236B">
        <w:rPr>
          <w:szCs w:val="24"/>
        </w:rPr>
        <w:t>ment laminée par la rafle du 26 août 1942, entreprise totalement v</w:t>
      </w:r>
      <w:r w:rsidRPr="006A236B">
        <w:rPr>
          <w:szCs w:val="24"/>
        </w:rPr>
        <w:t>i</w:t>
      </w:r>
      <w:r w:rsidRPr="006A236B">
        <w:rPr>
          <w:szCs w:val="24"/>
        </w:rPr>
        <w:t>chyste, faut-il le souligner, puisque les Allemands n'avaient pas enc</w:t>
      </w:r>
      <w:r w:rsidRPr="006A236B">
        <w:rPr>
          <w:szCs w:val="24"/>
        </w:rPr>
        <w:t>o</w:t>
      </w:r>
      <w:r w:rsidRPr="006A236B">
        <w:rPr>
          <w:szCs w:val="24"/>
        </w:rPr>
        <w:t>re envahi la zone libre. Ce fut la gendarmerie française qui effectua cette opération d'une manière violente : la rafle commença au petit matin du 26 août et fut achevée à la fin de la journée ; puis une traque d'une semaine fut organisée dans le village et ses environs immédiats pour intercepter les personnes ayant tenté de se cacher. Ces dernières étaient au nombre de quatre-vingt-onze et furent envoyées immédi</w:t>
      </w:r>
      <w:r w:rsidRPr="006A236B">
        <w:rPr>
          <w:szCs w:val="24"/>
        </w:rPr>
        <w:t>a</w:t>
      </w:r>
      <w:r w:rsidRPr="006A236B">
        <w:rPr>
          <w:szCs w:val="24"/>
        </w:rPr>
        <w:t xml:space="preserve">tement au camp du Vernet, d'où elles partirent, durant la première quinzaine de septembre, à Auschwitz </w:t>
      </w:r>
      <w:r w:rsidRPr="006A236B">
        <w:rPr>
          <w:i/>
          <w:iCs/>
          <w:szCs w:val="24"/>
        </w:rPr>
        <w:t xml:space="preserve">via </w:t>
      </w:r>
      <w:r w:rsidRPr="006A236B">
        <w:rPr>
          <w:szCs w:val="24"/>
        </w:rPr>
        <w:t>Drancy La seconde rafle g</w:t>
      </w:r>
      <w:r w:rsidRPr="006A236B">
        <w:rPr>
          <w:szCs w:val="24"/>
        </w:rPr>
        <w:t>é</w:t>
      </w:r>
      <w:r w:rsidRPr="006A236B">
        <w:rPr>
          <w:szCs w:val="24"/>
        </w:rPr>
        <w:t>nérale du 11 janvier 1943 mit définitivement un terme à la présence juive à Aulus. Ce jour-là, les dernières deux cent soixante-six perso</w:t>
      </w:r>
      <w:r w:rsidRPr="006A236B">
        <w:rPr>
          <w:szCs w:val="24"/>
        </w:rPr>
        <w:t>n</w:t>
      </w:r>
      <w:r w:rsidRPr="006A236B">
        <w:rPr>
          <w:szCs w:val="24"/>
        </w:rPr>
        <w:t>nes encore présentes furent transférées dans la Creuse.</w:t>
      </w:r>
    </w:p>
    <w:p w14:paraId="31CA2F6E" w14:textId="77777777" w:rsidR="00C37AD7" w:rsidRDefault="00C37AD7" w:rsidP="00C37AD7">
      <w:pPr>
        <w:spacing w:before="120" w:after="120"/>
        <w:jc w:val="both"/>
        <w:rPr>
          <w:szCs w:val="24"/>
        </w:rPr>
      </w:pPr>
      <w:r w:rsidRPr="006A236B">
        <w:rPr>
          <w:szCs w:val="24"/>
        </w:rPr>
        <w:t>La rafle du 26 août 1942 et l'arrivée des Allemands le 11 novembre suivant représentèrent un électrochoc pour cette petite population a</w:t>
      </w:r>
      <w:r w:rsidRPr="006A236B">
        <w:rPr>
          <w:szCs w:val="24"/>
        </w:rPr>
        <w:t>s</w:t>
      </w:r>
      <w:r w:rsidRPr="006A236B">
        <w:rPr>
          <w:szCs w:val="24"/>
        </w:rPr>
        <w:t>signée. Ce fut à ce moment-là que l'évasion vers l'Espagne prit la fo</w:t>
      </w:r>
      <w:r w:rsidRPr="006A236B">
        <w:rPr>
          <w:szCs w:val="24"/>
        </w:rPr>
        <w:t>r</w:t>
      </w:r>
      <w:r w:rsidRPr="006A236B">
        <w:rPr>
          <w:szCs w:val="24"/>
        </w:rPr>
        <w:t>me d'un choix évident pour certains : trente-huit fugitifs selon Risto</w:t>
      </w:r>
      <w:r w:rsidRPr="006A236B">
        <w:rPr>
          <w:szCs w:val="24"/>
        </w:rPr>
        <w:t>r</w:t>
      </w:r>
      <w:r w:rsidRPr="006A236B">
        <w:rPr>
          <w:szCs w:val="24"/>
        </w:rPr>
        <w:t>celli, quarante-trois selon Calvet ; chiffres qui auraient pu être au</w:t>
      </w:r>
      <w:r w:rsidRPr="006A236B">
        <w:rPr>
          <w:szCs w:val="24"/>
        </w:rPr>
        <w:t>g</w:t>
      </w:r>
      <w:r w:rsidRPr="006A236B">
        <w:rPr>
          <w:szCs w:val="24"/>
        </w:rPr>
        <w:t>mentés de vingt-trois personnes sans le désastre survenu le 13 déce</w:t>
      </w:r>
      <w:r w:rsidRPr="006A236B">
        <w:rPr>
          <w:szCs w:val="24"/>
        </w:rPr>
        <w:t>m</w:t>
      </w:r>
      <w:r w:rsidRPr="006A236B">
        <w:rPr>
          <w:szCs w:val="24"/>
        </w:rPr>
        <w:t>bre 1942 (arrestation des fugitifs en amont de la cascade d'Ars par une patrouille allemande). L'évasion réussie la plus connue fut celle du 5 décembre 1942 où, après douze heures de marche, un groupe de douze Juifs, emmené par trois Aulusiens (Jean-Pierre Acgouau, sa fille Jea</w:t>
      </w:r>
      <w:r w:rsidRPr="006A236B">
        <w:rPr>
          <w:szCs w:val="24"/>
        </w:rPr>
        <w:t>n</w:t>
      </w:r>
      <w:r w:rsidRPr="006A236B">
        <w:rPr>
          <w:szCs w:val="24"/>
        </w:rPr>
        <w:t>ne et Jean-Baptiste Rogalle), atteignit le Port de Guilou et l'Esp</w:t>
      </w:r>
      <w:r w:rsidRPr="006A236B">
        <w:rPr>
          <w:szCs w:val="24"/>
        </w:rPr>
        <w:t>a</w:t>
      </w:r>
      <w:r w:rsidRPr="006A236B">
        <w:rPr>
          <w:szCs w:val="24"/>
        </w:rPr>
        <w:t>gne</w:t>
      </w:r>
      <w:r>
        <w:rPr>
          <w:szCs w:val="22"/>
        </w:rPr>
        <w:t> </w:t>
      </w:r>
      <w:r>
        <w:rPr>
          <w:rStyle w:val="Appelnotedebasdep"/>
          <w:szCs w:val="22"/>
        </w:rPr>
        <w:footnoteReference w:id="43"/>
      </w:r>
      <w:r w:rsidRPr="006A236B">
        <w:rPr>
          <w:szCs w:val="24"/>
        </w:rPr>
        <w:t>. Malgré ce petit nombre de fugitifs passés en Espagne - trente-huit ou quarante-trois ? - rapporté au total de la population juive ass</w:t>
      </w:r>
      <w:r w:rsidRPr="006A236B">
        <w:rPr>
          <w:szCs w:val="24"/>
        </w:rPr>
        <w:t>i</w:t>
      </w:r>
      <w:r w:rsidRPr="006A236B">
        <w:rPr>
          <w:szCs w:val="24"/>
        </w:rPr>
        <w:t>gnée, douze Aulusiens et Aulusiennes ont été déclarés « Justes parmi les Nations » (sur un total de quinze pour tout le département de l'Ariège) selon la base de données du Comité Français de Yad Va</w:t>
      </w:r>
      <w:r w:rsidRPr="006A236B">
        <w:rPr>
          <w:szCs w:val="24"/>
        </w:rPr>
        <w:t>s</w:t>
      </w:r>
      <w:r w:rsidRPr="006A236B">
        <w:rPr>
          <w:szCs w:val="24"/>
        </w:rPr>
        <w:t>hem. Il est</w:t>
      </w:r>
      <w:r>
        <w:t xml:space="preserve"> </w:t>
      </w:r>
      <w:r>
        <w:rPr>
          <w:szCs w:val="18"/>
        </w:rPr>
        <w:t>[</w:t>
      </w:r>
      <w:r w:rsidRPr="006A236B">
        <w:rPr>
          <w:szCs w:val="18"/>
        </w:rPr>
        <w:t>317</w:t>
      </w:r>
      <w:r>
        <w:rPr>
          <w:szCs w:val="18"/>
        </w:rPr>
        <w:t xml:space="preserve">] </w:t>
      </w:r>
      <w:r w:rsidRPr="006A236B">
        <w:rPr>
          <w:szCs w:val="24"/>
        </w:rPr>
        <w:t>cependant très clair que d'autres Aulusiens firent leur devoir de passeur et prirent des risques pour transférer des Juifs en Espagne, mais, pour des raisons diverses (absence de demande, a</w:t>
      </w:r>
      <w:r w:rsidRPr="006A236B">
        <w:rPr>
          <w:szCs w:val="24"/>
        </w:rPr>
        <w:t>b</w:t>
      </w:r>
      <w:r w:rsidRPr="006A236B">
        <w:rPr>
          <w:szCs w:val="24"/>
        </w:rPr>
        <w:t>sence de t</w:t>
      </w:r>
      <w:r w:rsidRPr="006A236B">
        <w:rPr>
          <w:szCs w:val="24"/>
        </w:rPr>
        <w:t>é</w:t>
      </w:r>
      <w:r w:rsidRPr="006A236B">
        <w:rPr>
          <w:szCs w:val="24"/>
        </w:rPr>
        <w:t>moignages), ils n'ont jamais reçu la médaille des Justes et sont aujou</w:t>
      </w:r>
      <w:r w:rsidRPr="006A236B">
        <w:rPr>
          <w:szCs w:val="24"/>
        </w:rPr>
        <w:t>r</w:t>
      </w:r>
      <w:r w:rsidRPr="006A236B">
        <w:rPr>
          <w:szCs w:val="24"/>
        </w:rPr>
        <w:t>d'hui décédés. Comme on le perçoit aisément, l'histoire des dix mois de présence des Juifs à Aulus fut, en fait, la superposition des histoires d'un enfermement, d'une déportation et d'une évasion. C'est ce qui en rend la grille de lecture un peu compliquée car le cas d'Aulus-les-Bains échappe au schéma général des itinéraires de la fu</w:t>
      </w:r>
      <w:r w:rsidRPr="006A236B">
        <w:rPr>
          <w:szCs w:val="24"/>
        </w:rPr>
        <w:t>i</w:t>
      </w:r>
      <w:r w:rsidRPr="006A236B">
        <w:rPr>
          <w:szCs w:val="24"/>
        </w:rPr>
        <w:t>te des Juifs dans les Pyrénées.</w:t>
      </w:r>
    </w:p>
    <w:p w14:paraId="348A4F8D" w14:textId="77777777" w:rsidR="00C37AD7" w:rsidRPr="006A236B" w:rsidRDefault="00C37AD7" w:rsidP="00C37AD7">
      <w:pPr>
        <w:spacing w:before="120" w:after="120"/>
        <w:jc w:val="both"/>
      </w:pPr>
    </w:p>
    <w:p w14:paraId="391A9DBA" w14:textId="77777777" w:rsidR="00C37AD7" w:rsidRPr="006A236B" w:rsidRDefault="00C37AD7" w:rsidP="00C37AD7">
      <w:pPr>
        <w:pStyle w:val="a"/>
      </w:pPr>
      <w:bookmarkStart w:id="8" w:name="La_fuite_des_Juifs_conclusion"/>
      <w:r>
        <w:t>Conclusion :</w:t>
      </w:r>
      <w:r>
        <w:br/>
      </w:r>
      <w:r w:rsidRPr="006A236B">
        <w:t>bataille de chiffres et absence de filières spécial</w:t>
      </w:r>
      <w:r w:rsidRPr="006A236B">
        <w:t>i</w:t>
      </w:r>
      <w:r w:rsidRPr="006A236B">
        <w:t>sées</w:t>
      </w:r>
    </w:p>
    <w:bookmarkEnd w:id="8"/>
    <w:p w14:paraId="4D21C9AD" w14:textId="77777777" w:rsidR="00C37AD7" w:rsidRDefault="00C37AD7" w:rsidP="00C37AD7">
      <w:pPr>
        <w:spacing w:before="120" w:after="120"/>
        <w:jc w:val="both"/>
        <w:rPr>
          <w:szCs w:val="24"/>
        </w:rPr>
      </w:pPr>
    </w:p>
    <w:p w14:paraId="2442DB46" w14:textId="77777777" w:rsidR="00C37AD7" w:rsidRPr="00F531F7" w:rsidRDefault="00C37AD7" w:rsidP="00C37AD7">
      <w:pPr>
        <w:ind w:right="90" w:firstLine="0"/>
        <w:jc w:val="both"/>
        <w:rPr>
          <w:sz w:val="20"/>
        </w:rPr>
      </w:pPr>
      <w:hyperlink w:anchor="tdm" w:history="1">
        <w:r w:rsidRPr="00F531F7">
          <w:rPr>
            <w:rStyle w:val="Hyperlien"/>
            <w:sz w:val="20"/>
          </w:rPr>
          <w:t>Retour à la table des matières</w:t>
        </w:r>
      </w:hyperlink>
    </w:p>
    <w:p w14:paraId="33E2D5B6" w14:textId="77777777" w:rsidR="00C37AD7" w:rsidRPr="006A236B" w:rsidRDefault="00C37AD7" w:rsidP="00C37AD7">
      <w:pPr>
        <w:spacing w:before="120" w:after="120"/>
        <w:jc w:val="both"/>
      </w:pPr>
      <w:r w:rsidRPr="006A236B">
        <w:rPr>
          <w:szCs w:val="24"/>
        </w:rPr>
        <w:t>Le plus souvent, d'une façon individuelle et familiale, mais aussi, plus rarement, grâce à des filières organisées, des milliers de Juifs fuyant le nazisme franchirent ces Pyrénées devenues pour eux des montagnes d'espoir et de liberté. Beaucoup d'entre eux arrivèrent au Portugal, neutre, transformé, pendant ces cinq années de guerre, en un véritable sas de sortie vers des cieux plus cléments situés hors d'Eur</w:t>
      </w:r>
      <w:r w:rsidRPr="006A236B">
        <w:rPr>
          <w:szCs w:val="24"/>
        </w:rPr>
        <w:t>o</w:t>
      </w:r>
      <w:r w:rsidRPr="006A236B">
        <w:rPr>
          <w:szCs w:val="24"/>
        </w:rPr>
        <w:t>pe. L'épopée de la fuite des Juifs vers l'Espagne et l'Andorre à travers les Pyrénées se heurte à une bataille de chiffres. Pour des raisons très claires, il semble beaucoup plus prudent de se replier sur des estim</w:t>
      </w:r>
      <w:r w:rsidRPr="006A236B">
        <w:rPr>
          <w:szCs w:val="24"/>
        </w:rPr>
        <w:t>a</w:t>
      </w:r>
      <w:r w:rsidRPr="006A236B">
        <w:rPr>
          <w:szCs w:val="24"/>
        </w:rPr>
        <w:t>tions. En effet, personne n'a jamais tenu de statistiques sérieuses entre le point de départ et le point d'arrivée des itinéraires d'évasion. Les fugitifs juifs ne déclinaient jamais leur identité aux passeurs. D'ai</w:t>
      </w:r>
      <w:r w:rsidRPr="006A236B">
        <w:rPr>
          <w:szCs w:val="24"/>
        </w:rPr>
        <w:t>l</w:t>
      </w:r>
      <w:r w:rsidRPr="006A236B">
        <w:rPr>
          <w:szCs w:val="24"/>
        </w:rPr>
        <w:t>leurs, ces derniers ne voulaient en aucune manière connaître cette identité. Beaucoup de fugitifs étaient munis de faux papiers ou étaient carrément sans papiers. Lors des interceptions sur le versant espagnol par la Guardia civil, les fugitifs déclinaient l'identité qu'ils voulaient bien faire connaître et le pays d'origine qu'ils voulaient bien identifier.</w:t>
      </w:r>
    </w:p>
    <w:p w14:paraId="202D7352" w14:textId="77777777" w:rsidR="00C37AD7" w:rsidRPr="006A236B" w:rsidRDefault="00C37AD7" w:rsidP="00C37AD7">
      <w:pPr>
        <w:spacing w:before="120" w:after="120"/>
        <w:jc w:val="both"/>
      </w:pPr>
      <w:r w:rsidRPr="006A236B">
        <w:rPr>
          <w:szCs w:val="24"/>
        </w:rPr>
        <w:t>Concernant la première vague de fugitifs juifs, celle de 1940, Eychenne pense qu'elle a pu atteindre 5</w:t>
      </w:r>
      <w:r>
        <w:rPr>
          <w:szCs w:val="24"/>
        </w:rPr>
        <w:t> </w:t>
      </w:r>
      <w:r w:rsidRPr="006A236B">
        <w:rPr>
          <w:szCs w:val="24"/>
        </w:rPr>
        <w:t>000 personnes</w:t>
      </w:r>
      <w:r>
        <w:rPr>
          <w:szCs w:val="22"/>
        </w:rPr>
        <w:t> </w:t>
      </w:r>
      <w:r>
        <w:rPr>
          <w:rStyle w:val="Appelnotedebasdep"/>
          <w:szCs w:val="22"/>
        </w:rPr>
        <w:footnoteReference w:id="44"/>
      </w:r>
      <w:r w:rsidRPr="006A236B">
        <w:rPr>
          <w:szCs w:val="24"/>
        </w:rPr>
        <w:t>. Le Joint qua</w:t>
      </w:r>
      <w:r w:rsidRPr="006A236B">
        <w:rPr>
          <w:szCs w:val="24"/>
        </w:rPr>
        <w:t>n</w:t>
      </w:r>
      <w:r w:rsidRPr="006A236B">
        <w:rPr>
          <w:szCs w:val="24"/>
        </w:rPr>
        <w:t>tifia entre 53</w:t>
      </w:r>
      <w:r>
        <w:rPr>
          <w:szCs w:val="24"/>
        </w:rPr>
        <w:t> </w:t>
      </w:r>
      <w:r w:rsidRPr="006A236B">
        <w:rPr>
          <w:szCs w:val="24"/>
        </w:rPr>
        <w:t>000 et 63</w:t>
      </w:r>
      <w:r>
        <w:rPr>
          <w:szCs w:val="24"/>
        </w:rPr>
        <w:t> </w:t>
      </w:r>
      <w:r w:rsidRPr="006A236B">
        <w:rPr>
          <w:szCs w:val="24"/>
        </w:rPr>
        <w:t>000 le nombre de Juifs ayant transité par l'E</w:t>
      </w:r>
      <w:r w:rsidRPr="006A236B">
        <w:rPr>
          <w:szCs w:val="24"/>
        </w:rPr>
        <w:t>s</w:t>
      </w:r>
      <w:r w:rsidRPr="006A236B">
        <w:rPr>
          <w:szCs w:val="24"/>
        </w:rPr>
        <w:t>pagne pendant la Seconde Guerre mondiale. L'historien Michel Catala parle de 35</w:t>
      </w:r>
      <w:r>
        <w:rPr>
          <w:szCs w:val="24"/>
        </w:rPr>
        <w:t> </w:t>
      </w:r>
      <w:r w:rsidRPr="006A236B">
        <w:rPr>
          <w:szCs w:val="24"/>
        </w:rPr>
        <w:t>000 tandis que la Jewish Virtual Library penche pour 25</w:t>
      </w:r>
      <w:r>
        <w:rPr>
          <w:szCs w:val="24"/>
        </w:rPr>
        <w:t> </w:t>
      </w:r>
      <w:r w:rsidRPr="006A236B">
        <w:rPr>
          <w:szCs w:val="24"/>
        </w:rPr>
        <w:t>600 personnes. Belot avance que le nombre des Juifs apatr</w:t>
      </w:r>
      <w:r w:rsidRPr="006A236B">
        <w:rPr>
          <w:szCs w:val="24"/>
        </w:rPr>
        <w:t>i</w:t>
      </w:r>
      <w:r w:rsidRPr="006A236B">
        <w:rPr>
          <w:szCs w:val="24"/>
        </w:rPr>
        <w:t>des évacués illicitement de la forteresse Europe par la filière espagn</w:t>
      </w:r>
      <w:r w:rsidRPr="006A236B">
        <w:rPr>
          <w:szCs w:val="24"/>
        </w:rPr>
        <w:t>o</w:t>
      </w:r>
      <w:r w:rsidRPr="006A236B">
        <w:rPr>
          <w:szCs w:val="24"/>
        </w:rPr>
        <w:t>le pourrait être compris entre 6</w:t>
      </w:r>
      <w:r>
        <w:rPr>
          <w:szCs w:val="24"/>
        </w:rPr>
        <w:t> </w:t>
      </w:r>
      <w:r w:rsidRPr="006A236B">
        <w:rPr>
          <w:szCs w:val="24"/>
        </w:rPr>
        <w:t>449 et 7</w:t>
      </w:r>
      <w:r>
        <w:rPr>
          <w:szCs w:val="24"/>
        </w:rPr>
        <w:t> </w:t>
      </w:r>
      <w:r w:rsidRPr="006A236B">
        <w:rPr>
          <w:szCs w:val="24"/>
        </w:rPr>
        <w:t>500. S'agit-il des seuls Juifs ap</w:t>
      </w:r>
      <w:r w:rsidRPr="006A236B">
        <w:rPr>
          <w:szCs w:val="24"/>
        </w:rPr>
        <w:t>a</w:t>
      </w:r>
      <w:r w:rsidRPr="006A236B">
        <w:rPr>
          <w:szCs w:val="24"/>
        </w:rPr>
        <w:t>trides qui ne constituaient qu'une partie des fugitifs juifs ou s'agit-il d'autre chose ? Barrère explique que 780 femmes réussirent le pa</w:t>
      </w:r>
      <w:r w:rsidRPr="006A236B">
        <w:rPr>
          <w:szCs w:val="24"/>
        </w:rPr>
        <w:t>s</w:t>
      </w:r>
      <w:r w:rsidRPr="006A236B">
        <w:rPr>
          <w:szCs w:val="24"/>
        </w:rPr>
        <w:t>sage des Pyrénées, les trois quarts étant des apatrides, c'est-à-dire de confession juive. N'y aurait-il eu que cinq cents Juives environ à tr</w:t>
      </w:r>
      <w:r w:rsidRPr="006A236B">
        <w:rPr>
          <w:szCs w:val="24"/>
        </w:rPr>
        <w:t>a</w:t>
      </w:r>
      <w:r w:rsidRPr="006A236B">
        <w:rPr>
          <w:szCs w:val="24"/>
        </w:rPr>
        <w:t>verser les Pyrénées ? D'où viennent ces chiffres ? Dans son ouvrage sur l'Espagne, les Juifs et Franco, Avni conclut que 37 500 Juifs (née</w:t>
      </w:r>
      <w:r w:rsidRPr="006A236B">
        <w:rPr>
          <w:szCs w:val="24"/>
        </w:rPr>
        <w:t>r</w:t>
      </w:r>
      <w:r w:rsidRPr="006A236B">
        <w:rPr>
          <w:szCs w:val="24"/>
        </w:rPr>
        <w:t>landais, polonais, allemands, autrichiens, grecs, hongrois, russes) tr</w:t>
      </w:r>
      <w:r w:rsidRPr="006A236B">
        <w:rPr>
          <w:szCs w:val="24"/>
        </w:rPr>
        <w:t>a</w:t>
      </w:r>
      <w:r w:rsidRPr="006A236B">
        <w:rPr>
          <w:szCs w:val="24"/>
        </w:rPr>
        <w:t>versèrent</w:t>
      </w:r>
      <w:r>
        <w:t xml:space="preserve"> </w:t>
      </w:r>
      <w:r>
        <w:rPr>
          <w:szCs w:val="18"/>
        </w:rPr>
        <w:t xml:space="preserve">[318] </w:t>
      </w:r>
      <w:r w:rsidRPr="006A236B">
        <w:rPr>
          <w:szCs w:val="24"/>
        </w:rPr>
        <w:t>les Pyrénées entre 1939 et 1944</w:t>
      </w:r>
      <w:r>
        <w:rPr>
          <w:szCs w:val="22"/>
        </w:rPr>
        <w:t> </w:t>
      </w:r>
      <w:r>
        <w:rPr>
          <w:rStyle w:val="Appelnotedebasdep"/>
          <w:szCs w:val="22"/>
        </w:rPr>
        <w:footnoteReference w:id="45"/>
      </w:r>
      <w:r w:rsidRPr="006A236B">
        <w:rPr>
          <w:szCs w:val="24"/>
        </w:rPr>
        <w:t>. D'où viennent ces chiffres ? Cette bataille des chiffres est au diapason de celle conce</w:t>
      </w:r>
      <w:r w:rsidRPr="006A236B">
        <w:rPr>
          <w:szCs w:val="24"/>
        </w:rPr>
        <w:t>r</w:t>
      </w:r>
      <w:r w:rsidRPr="006A236B">
        <w:rPr>
          <w:szCs w:val="24"/>
        </w:rPr>
        <w:t>nant la totalité des évadés par les Pyrénées toutes catégories confo</w:t>
      </w:r>
      <w:r w:rsidRPr="006A236B">
        <w:rPr>
          <w:szCs w:val="24"/>
        </w:rPr>
        <w:t>n</w:t>
      </w:r>
      <w:r w:rsidRPr="006A236B">
        <w:rPr>
          <w:szCs w:val="24"/>
        </w:rPr>
        <w:t>dues : entre 30</w:t>
      </w:r>
      <w:r>
        <w:rPr>
          <w:szCs w:val="24"/>
        </w:rPr>
        <w:t> </w:t>
      </w:r>
      <w:r w:rsidRPr="006A236B">
        <w:rPr>
          <w:szCs w:val="24"/>
        </w:rPr>
        <w:t>000 et 100</w:t>
      </w:r>
      <w:r>
        <w:rPr>
          <w:szCs w:val="24"/>
        </w:rPr>
        <w:t> </w:t>
      </w:r>
      <w:r w:rsidRPr="006A236B">
        <w:rPr>
          <w:szCs w:val="24"/>
        </w:rPr>
        <w:t>000 ! Toutes ces statistiques sont prob</w:t>
      </w:r>
      <w:r w:rsidRPr="006A236B">
        <w:rPr>
          <w:szCs w:val="24"/>
        </w:rPr>
        <w:t>a</w:t>
      </w:r>
      <w:r w:rsidRPr="006A236B">
        <w:rPr>
          <w:szCs w:val="24"/>
        </w:rPr>
        <w:t>blement exag</w:t>
      </w:r>
      <w:r w:rsidRPr="006A236B">
        <w:rPr>
          <w:szCs w:val="24"/>
        </w:rPr>
        <w:t>é</w:t>
      </w:r>
      <w:r w:rsidRPr="006A236B">
        <w:rPr>
          <w:szCs w:val="24"/>
        </w:rPr>
        <w:t>rément gonflées. En revanche, l'on sait que la Hicem arriva à faire passer 10</w:t>
      </w:r>
      <w:r>
        <w:rPr>
          <w:szCs w:val="24"/>
        </w:rPr>
        <w:t> </w:t>
      </w:r>
      <w:r w:rsidRPr="006A236B">
        <w:rPr>
          <w:szCs w:val="24"/>
        </w:rPr>
        <w:t>500 Juifs au Portugal entre mai 1940 et se</w:t>
      </w:r>
      <w:r w:rsidRPr="006A236B">
        <w:rPr>
          <w:szCs w:val="24"/>
        </w:rPr>
        <w:t>p</w:t>
      </w:r>
      <w:r w:rsidRPr="006A236B">
        <w:rPr>
          <w:szCs w:val="24"/>
        </w:rPr>
        <w:t>tembre 1942. Wilfrid Israël, émissaire de l'Agence juive, Rafaël Sp</w:t>
      </w:r>
      <w:r w:rsidRPr="006A236B">
        <w:rPr>
          <w:szCs w:val="24"/>
        </w:rPr>
        <w:t>a</w:t>
      </w:r>
      <w:r w:rsidRPr="006A236B">
        <w:rPr>
          <w:szCs w:val="24"/>
        </w:rPr>
        <w:t>nien, directeur de la Hicem à Lisbonne, et le rabbin Léo Yehuda An</w:t>
      </w:r>
      <w:r w:rsidRPr="006A236B">
        <w:rPr>
          <w:szCs w:val="24"/>
        </w:rPr>
        <w:t>s</w:t>
      </w:r>
      <w:r w:rsidRPr="006A236B">
        <w:rPr>
          <w:szCs w:val="24"/>
        </w:rPr>
        <w:t>bacher, de la Représentation in Spain of American Relief Organiz</w:t>
      </w:r>
      <w:r w:rsidRPr="006A236B">
        <w:rPr>
          <w:szCs w:val="24"/>
        </w:rPr>
        <w:t>a</w:t>
      </w:r>
      <w:r w:rsidRPr="006A236B">
        <w:rPr>
          <w:szCs w:val="24"/>
        </w:rPr>
        <w:t>tions à Madrid, est</w:t>
      </w:r>
      <w:r w:rsidRPr="006A236B">
        <w:rPr>
          <w:szCs w:val="24"/>
        </w:rPr>
        <w:t>i</w:t>
      </w:r>
      <w:r w:rsidRPr="006A236B">
        <w:rPr>
          <w:szCs w:val="24"/>
        </w:rPr>
        <w:t>mèrent tous les trois que 5</w:t>
      </w:r>
      <w:r>
        <w:rPr>
          <w:szCs w:val="24"/>
        </w:rPr>
        <w:t> </w:t>
      </w:r>
      <w:r w:rsidRPr="006A236B">
        <w:rPr>
          <w:szCs w:val="24"/>
        </w:rPr>
        <w:t>000 Juifs étaient passés par l'Espagne entre l'été 1942 et la fin 1943. Arasa lui-même a évalué à 7</w:t>
      </w:r>
      <w:r>
        <w:rPr>
          <w:szCs w:val="24"/>
        </w:rPr>
        <w:t> </w:t>
      </w:r>
      <w:r w:rsidRPr="006A236B">
        <w:rPr>
          <w:szCs w:val="24"/>
        </w:rPr>
        <w:t>500 le nombre de Juifs entrés en Espagne entre janvier et septe</w:t>
      </w:r>
      <w:r w:rsidRPr="006A236B">
        <w:rPr>
          <w:szCs w:val="24"/>
        </w:rPr>
        <w:t>m</w:t>
      </w:r>
      <w:r w:rsidRPr="006A236B">
        <w:rPr>
          <w:szCs w:val="24"/>
        </w:rPr>
        <w:t>bre 1944 (date à l</w:t>
      </w:r>
      <w:r w:rsidRPr="006A236B">
        <w:rPr>
          <w:szCs w:val="24"/>
        </w:rPr>
        <w:t>a</w:t>
      </w:r>
      <w:r w:rsidRPr="006A236B">
        <w:rPr>
          <w:szCs w:val="24"/>
        </w:rPr>
        <w:t>quelle les Pyrénées françaises furent libérées de l'occupant all</w:t>
      </w:r>
      <w:r w:rsidRPr="006A236B">
        <w:rPr>
          <w:szCs w:val="24"/>
        </w:rPr>
        <w:t>e</w:t>
      </w:r>
      <w:r w:rsidRPr="006A236B">
        <w:rPr>
          <w:szCs w:val="24"/>
        </w:rPr>
        <w:t>mand)</w:t>
      </w:r>
      <w:r>
        <w:rPr>
          <w:szCs w:val="22"/>
        </w:rPr>
        <w:t> </w:t>
      </w:r>
      <w:r>
        <w:rPr>
          <w:rStyle w:val="Appelnotedebasdep"/>
          <w:szCs w:val="22"/>
        </w:rPr>
        <w:footnoteReference w:id="46"/>
      </w:r>
      <w:r w:rsidRPr="006A236B">
        <w:rPr>
          <w:szCs w:val="24"/>
        </w:rPr>
        <w:t>.</w:t>
      </w:r>
    </w:p>
    <w:p w14:paraId="0AADE037" w14:textId="77777777" w:rsidR="00C37AD7" w:rsidRPr="006A236B" w:rsidRDefault="00C37AD7" w:rsidP="00C37AD7">
      <w:pPr>
        <w:spacing w:before="120" w:after="120"/>
        <w:jc w:val="both"/>
      </w:pPr>
      <w:r w:rsidRPr="006A236B">
        <w:rPr>
          <w:szCs w:val="24"/>
        </w:rPr>
        <w:t>Peut-être semble-t-il plus raisonnable de prendre du recul et de considérer cette question épineuse sous un autre angle d'approche. Émilienne Eychenne, l'une des autorités en matière de recherche sur les évasions par les Pyrénées, pense que les évasions jui</w:t>
      </w:r>
      <w:r>
        <w:rPr>
          <w:szCs w:val="24"/>
        </w:rPr>
        <w:t>ves représe</w:t>
      </w:r>
      <w:r>
        <w:rPr>
          <w:szCs w:val="24"/>
        </w:rPr>
        <w:t>n</w:t>
      </w:r>
      <w:r>
        <w:rPr>
          <w:szCs w:val="24"/>
        </w:rPr>
        <w:t>tèrent peut-être 10</w:t>
      </w:r>
      <w:r w:rsidRPr="006A236B">
        <w:rPr>
          <w:szCs w:val="24"/>
        </w:rPr>
        <w:t>% de l'ensemble des évasions. Elle ajoute que les Juifs formaient la troisième grande catégorie des évadés pyrénéens après les militaires de diverses nationalités et les réfractaires du STO</w:t>
      </w:r>
      <w:r>
        <w:rPr>
          <w:szCs w:val="22"/>
        </w:rPr>
        <w:t> </w:t>
      </w:r>
      <w:r>
        <w:rPr>
          <w:rStyle w:val="Appelnotedebasdep"/>
          <w:szCs w:val="22"/>
        </w:rPr>
        <w:footnoteReference w:id="47"/>
      </w:r>
      <w:r w:rsidRPr="006A236B">
        <w:rPr>
          <w:szCs w:val="24"/>
        </w:rPr>
        <w:t>. Il est un autre indicateur significatif qui n'a jamais été appr</w:t>
      </w:r>
      <w:r w:rsidRPr="006A236B">
        <w:rPr>
          <w:szCs w:val="24"/>
        </w:rPr>
        <w:t>o</w:t>
      </w:r>
      <w:r w:rsidRPr="006A236B">
        <w:rPr>
          <w:szCs w:val="24"/>
        </w:rPr>
        <w:t>ché jusqu'à présent, à savoir la répartition des Justes parmi les Nations entre les quatre départements français mitoyens de la frontière esp</w:t>
      </w:r>
      <w:r w:rsidRPr="006A236B">
        <w:rPr>
          <w:szCs w:val="24"/>
        </w:rPr>
        <w:t>a</w:t>
      </w:r>
      <w:r w:rsidRPr="006A236B">
        <w:rPr>
          <w:szCs w:val="24"/>
        </w:rPr>
        <w:t>gnole (Pyrénées-Atlantiques, Hautes-Pyrénées, Ariège, Pyrénées-Orientales). Cette répartition relativise bien des clichés établis : qu</w:t>
      </w:r>
      <w:r w:rsidRPr="006A236B">
        <w:rPr>
          <w:szCs w:val="24"/>
        </w:rPr>
        <w:t>a</w:t>
      </w:r>
      <w:r w:rsidRPr="006A236B">
        <w:rPr>
          <w:szCs w:val="24"/>
        </w:rPr>
        <w:t>tre-vingt-quatre Justes pour les Pyrénées-Atlantiques (dont six pour Gurs), dix-sept pour les Hautes-Pyrénées, quinze pour l'Ariège (dont douze pour Aulus-les-Bains) et douze pour les Pyrénées-Orientales - le tout selon la base de données du Comité français de Yad Vashem.</w:t>
      </w:r>
    </w:p>
    <w:p w14:paraId="4B7F6623" w14:textId="77777777" w:rsidR="00C37AD7" w:rsidRPr="006A236B" w:rsidRDefault="00C37AD7" w:rsidP="00C37AD7">
      <w:pPr>
        <w:spacing w:before="120" w:after="120"/>
        <w:jc w:val="both"/>
      </w:pPr>
      <w:r w:rsidRPr="006A236B">
        <w:rPr>
          <w:szCs w:val="24"/>
        </w:rPr>
        <w:t>La grande faiblesse de l'exfiltration des Juifs vers l'Andorre et vers l'Espagne fut l'absence d'un réseau ou de plusieurs réseaux véritabl</w:t>
      </w:r>
      <w:r w:rsidRPr="006A236B">
        <w:rPr>
          <w:szCs w:val="24"/>
        </w:rPr>
        <w:t>e</w:t>
      </w:r>
      <w:r w:rsidRPr="006A236B">
        <w:rPr>
          <w:szCs w:val="24"/>
        </w:rPr>
        <w:t>ment spécialisés pour cette population particulière. Ceux-ci auraient pu faire face à la spécificité du problème juif, au caractère davantage familial et féminin de ces groupes de fugitifs, à l'hétérogénéité des âges et aux difficultés linguistiques (polonais, yiddish, hébreu)</w:t>
      </w:r>
      <w:r>
        <w:rPr>
          <w:szCs w:val="22"/>
        </w:rPr>
        <w:t> </w:t>
      </w:r>
      <w:r>
        <w:rPr>
          <w:rStyle w:val="Appelnotedebasdep"/>
          <w:szCs w:val="22"/>
        </w:rPr>
        <w:footnoteReference w:id="48"/>
      </w:r>
      <w:r w:rsidRPr="006A236B">
        <w:rPr>
          <w:szCs w:val="24"/>
        </w:rPr>
        <w:t>. C'est pour toutes ces raisons que l'évocation de ces itinéraires si extr</w:t>
      </w:r>
      <w:r w:rsidRPr="006A236B">
        <w:rPr>
          <w:szCs w:val="24"/>
        </w:rPr>
        <w:t>a</w:t>
      </w:r>
      <w:r w:rsidRPr="006A236B">
        <w:rPr>
          <w:szCs w:val="24"/>
        </w:rPr>
        <w:t>ordinaires par la cordillère pyrénéenne entre 1939 et 1944 est bea</w:t>
      </w:r>
      <w:r w:rsidRPr="006A236B">
        <w:rPr>
          <w:szCs w:val="24"/>
        </w:rPr>
        <w:t>u</w:t>
      </w:r>
      <w:r w:rsidRPr="006A236B">
        <w:rPr>
          <w:szCs w:val="24"/>
        </w:rPr>
        <w:t>coup plus difficile à établir que pour les militaires de toutes national</w:t>
      </w:r>
      <w:r w:rsidRPr="006A236B">
        <w:rPr>
          <w:szCs w:val="24"/>
        </w:rPr>
        <w:t>i</w:t>
      </w:r>
      <w:r w:rsidRPr="006A236B">
        <w:rPr>
          <w:szCs w:val="24"/>
        </w:rPr>
        <w:t>tés ou les réfractaires du STO.</w:t>
      </w:r>
    </w:p>
    <w:p w14:paraId="717E237B" w14:textId="77777777" w:rsidR="00C37AD7" w:rsidRPr="00F531F7" w:rsidRDefault="00C37AD7">
      <w:pPr>
        <w:jc w:val="both"/>
      </w:pPr>
    </w:p>
    <w:p w14:paraId="0F240C90" w14:textId="77777777" w:rsidR="00C37AD7" w:rsidRPr="00F531F7" w:rsidRDefault="00C37AD7" w:rsidP="00E93E46">
      <w:pPr>
        <w:pStyle w:val="suite"/>
      </w:pPr>
      <w:r w:rsidRPr="00F531F7">
        <w:t>Fin du texte</w:t>
      </w:r>
    </w:p>
    <w:sectPr w:rsidR="00C37AD7" w:rsidRPr="00F531F7" w:rsidSect="00C37AD7">
      <w:headerReference w:type="default" r:id="rId3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AD12F" w14:textId="77777777" w:rsidR="00647D84" w:rsidRDefault="00647D84">
      <w:r>
        <w:separator/>
      </w:r>
    </w:p>
  </w:endnote>
  <w:endnote w:type="continuationSeparator" w:id="0">
    <w:p w14:paraId="399BEBBA" w14:textId="77777777" w:rsidR="00647D84" w:rsidRDefault="00647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6B5A9" w14:textId="77777777" w:rsidR="00647D84" w:rsidRDefault="00647D84">
      <w:pPr>
        <w:ind w:firstLine="0"/>
      </w:pPr>
      <w:r>
        <w:separator/>
      </w:r>
    </w:p>
  </w:footnote>
  <w:footnote w:type="continuationSeparator" w:id="0">
    <w:p w14:paraId="66776253" w14:textId="77777777" w:rsidR="00647D84" w:rsidRDefault="00647D84">
      <w:pPr>
        <w:ind w:firstLine="0"/>
      </w:pPr>
      <w:r>
        <w:separator/>
      </w:r>
    </w:p>
  </w:footnote>
  <w:footnote w:id="1">
    <w:p w14:paraId="59AC1C1E" w14:textId="77777777" w:rsidR="00C37AD7" w:rsidRDefault="00C37AD7">
      <w:pPr>
        <w:pStyle w:val="Notedebasdepage"/>
        <w:rPr>
          <w:szCs w:val="18"/>
        </w:rPr>
      </w:pPr>
      <w:r>
        <w:rPr>
          <w:rStyle w:val="Appelnotedebasdep"/>
        </w:rPr>
        <w:t>*</w:t>
      </w:r>
      <w:r>
        <w:t xml:space="preserve"> </w:t>
      </w:r>
      <w:r>
        <w:tab/>
      </w:r>
      <w:r w:rsidRPr="006A236B">
        <w:rPr>
          <w:szCs w:val="18"/>
        </w:rPr>
        <w:t xml:space="preserve">1 impasse de Valence, 49460 Montreuil-Juigné ; </w:t>
      </w:r>
      <w:hyperlink r:id="rId1" w:history="1">
        <w:r w:rsidRPr="006A236B">
          <w:rPr>
            <w:szCs w:val="18"/>
          </w:rPr>
          <w:t>al.sanguin@orange.fr</w:t>
        </w:r>
      </w:hyperlink>
    </w:p>
    <w:p w14:paraId="3ABF8616" w14:textId="77777777" w:rsidR="00C37AD7" w:rsidRDefault="00C37AD7">
      <w:pPr>
        <w:pStyle w:val="Notedebasdepage"/>
      </w:pPr>
      <w:r>
        <w:tab/>
      </w:r>
      <w:r w:rsidRPr="006A236B">
        <w:rPr>
          <w:szCs w:val="22"/>
        </w:rPr>
        <w:t>Vice-président, puis président de la Commission de géographie p</w:t>
      </w:r>
      <w:r w:rsidRPr="006A236B">
        <w:rPr>
          <w:szCs w:val="22"/>
        </w:rPr>
        <w:t>o</w:t>
      </w:r>
      <w:r w:rsidRPr="006A236B">
        <w:rPr>
          <w:szCs w:val="22"/>
        </w:rPr>
        <w:t xml:space="preserve">litique au sein de l'Union géographique internationale (1996-2008), </w:t>
      </w:r>
      <w:r w:rsidRPr="006A236B">
        <w:rPr>
          <w:b/>
          <w:bCs/>
          <w:szCs w:val="22"/>
        </w:rPr>
        <w:t>André-Louis Sa</w:t>
      </w:r>
      <w:r w:rsidRPr="006A236B">
        <w:rPr>
          <w:b/>
          <w:bCs/>
          <w:szCs w:val="22"/>
        </w:rPr>
        <w:t>n</w:t>
      </w:r>
      <w:r w:rsidRPr="006A236B">
        <w:rPr>
          <w:b/>
          <w:bCs/>
          <w:szCs w:val="22"/>
        </w:rPr>
        <w:t xml:space="preserve">guin </w:t>
      </w:r>
      <w:r w:rsidRPr="006A236B">
        <w:rPr>
          <w:szCs w:val="22"/>
        </w:rPr>
        <w:t>est professeur émérite à l'université de Paris-Sorbonne (Paris IV) où il a enseigné la géographie politique et l'histo</w:t>
      </w:r>
      <w:r w:rsidRPr="006A236B">
        <w:rPr>
          <w:szCs w:val="22"/>
        </w:rPr>
        <w:t>i</w:t>
      </w:r>
      <w:r w:rsidRPr="006A236B">
        <w:rPr>
          <w:szCs w:val="22"/>
        </w:rPr>
        <w:t>re de la pensée géographique. Son itinéraire l'a amené à défricher le thème de la géographie de la guerre et de la paix, dont cet article con</w:t>
      </w:r>
      <w:r w:rsidRPr="006A236B">
        <w:rPr>
          <w:szCs w:val="22"/>
        </w:rPr>
        <w:t>s</w:t>
      </w:r>
      <w:r w:rsidRPr="006A236B">
        <w:rPr>
          <w:szCs w:val="22"/>
        </w:rPr>
        <w:t>titue une illustration pyrénéenne bien spécifique. Il est récipiendaire de la Médaille d'or de la Société géographique italienne.</w:t>
      </w:r>
    </w:p>
  </w:footnote>
  <w:footnote w:id="2">
    <w:p w14:paraId="6087D601" w14:textId="77777777" w:rsidR="00C37AD7" w:rsidRDefault="00C37AD7">
      <w:pPr>
        <w:pStyle w:val="Notedebasdepage"/>
      </w:pPr>
      <w:r>
        <w:rPr>
          <w:rStyle w:val="Appelnotedebasdep"/>
        </w:rPr>
        <w:footnoteRef/>
      </w:r>
      <w:r>
        <w:t xml:space="preserve"> </w:t>
      </w:r>
      <w:r>
        <w:tab/>
      </w:r>
      <w:r w:rsidRPr="006A236B">
        <w:rPr>
          <w:smallCaps/>
          <w:szCs w:val="18"/>
        </w:rPr>
        <w:t xml:space="preserve">Mechoulan </w:t>
      </w:r>
      <w:r w:rsidRPr="006A236B">
        <w:rPr>
          <w:szCs w:val="18"/>
        </w:rPr>
        <w:t xml:space="preserve">(H.), « L'Espagne, pays refuge », </w:t>
      </w:r>
      <w:r w:rsidRPr="006A236B">
        <w:rPr>
          <w:i/>
          <w:iCs/>
          <w:szCs w:val="18"/>
        </w:rPr>
        <w:t xml:space="preserve">Yod, </w:t>
      </w:r>
      <w:r w:rsidRPr="006A236B">
        <w:rPr>
          <w:szCs w:val="18"/>
        </w:rPr>
        <w:t>1984, n° 19, p. 127-132.</w:t>
      </w:r>
    </w:p>
  </w:footnote>
  <w:footnote w:id="3">
    <w:p w14:paraId="5629C04D"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Calvet </w:t>
      </w:r>
      <w:r w:rsidRPr="006A236B">
        <w:rPr>
          <w:szCs w:val="18"/>
        </w:rPr>
        <w:t xml:space="preserve">(J.), </w:t>
      </w:r>
      <w:r w:rsidRPr="006A236B">
        <w:rPr>
          <w:i/>
          <w:iCs/>
          <w:szCs w:val="18"/>
        </w:rPr>
        <w:t>Las montanas de la libertad. El paso de refugiados por los Pir</w:t>
      </w:r>
      <w:r w:rsidRPr="006A236B">
        <w:rPr>
          <w:i/>
          <w:iCs/>
          <w:szCs w:val="18"/>
        </w:rPr>
        <w:t>i</w:t>
      </w:r>
      <w:r w:rsidRPr="006A236B">
        <w:rPr>
          <w:i/>
          <w:iCs/>
          <w:szCs w:val="18"/>
        </w:rPr>
        <w:t xml:space="preserve">neos durante la Segunda Guerra Mundial, </w:t>
      </w:r>
      <w:r w:rsidRPr="006A236B">
        <w:rPr>
          <w:szCs w:val="18"/>
        </w:rPr>
        <w:t>Madrid, Alia</w:t>
      </w:r>
      <w:r w:rsidRPr="006A236B">
        <w:rPr>
          <w:szCs w:val="18"/>
        </w:rPr>
        <w:t>n</w:t>
      </w:r>
      <w:r w:rsidRPr="006A236B">
        <w:rPr>
          <w:szCs w:val="18"/>
        </w:rPr>
        <w:t>za Editorial, 2010, p. 41-64.</w:t>
      </w:r>
    </w:p>
  </w:footnote>
  <w:footnote w:id="4">
    <w:p w14:paraId="1AC31EF2"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Arasa </w:t>
      </w:r>
      <w:r w:rsidRPr="006A236B">
        <w:rPr>
          <w:szCs w:val="18"/>
        </w:rPr>
        <w:t xml:space="preserve">(D.), </w:t>
      </w:r>
      <w:r w:rsidRPr="006A236B">
        <w:rPr>
          <w:i/>
          <w:iCs/>
          <w:szCs w:val="18"/>
        </w:rPr>
        <w:t>La guerra s</w:t>
      </w:r>
      <w:r>
        <w:rPr>
          <w:i/>
          <w:iCs/>
          <w:szCs w:val="18"/>
        </w:rPr>
        <w:t>e</w:t>
      </w:r>
      <w:r w:rsidRPr="006A236B">
        <w:rPr>
          <w:i/>
          <w:iCs/>
          <w:szCs w:val="18"/>
        </w:rPr>
        <w:t>cr</w:t>
      </w:r>
      <w:r>
        <w:rPr>
          <w:i/>
          <w:iCs/>
          <w:szCs w:val="18"/>
        </w:rPr>
        <w:t>e</w:t>
      </w:r>
      <w:r w:rsidRPr="006A236B">
        <w:rPr>
          <w:i/>
          <w:iCs/>
          <w:szCs w:val="18"/>
        </w:rPr>
        <w:t xml:space="preserve">ta del Pirineu (1939-1944), </w:t>
      </w:r>
      <w:r w:rsidRPr="006A236B">
        <w:rPr>
          <w:szCs w:val="18"/>
        </w:rPr>
        <w:t>Barc</w:t>
      </w:r>
      <w:r w:rsidRPr="006A236B">
        <w:rPr>
          <w:szCs w:val="18"/>
        </w:rPr>
        <w:t>e</w:t>
      </w:r>
      <w:r w:rsidRPr="006A236B">
        <w:rPr>
          <w:szCs w:val="18"/>
        </w:rPr>
        <w:t>lone, Llibres de l'Index, 1994. p. 18-19.</w:t>
      </w:r>
    </w:p>
  </w:footnote>
  <w:footnote w:id="5">
    <w:p w14:paraId="4A86DCA4"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Calvet </w:t>
      </w:r>
      <w:r w:rsidRPr="006A236B">
        <w:rPr>
          <w:szCs w:val="18"/>
        </w:rPr>
        <w:t xml:space="preserve">(L), </w:t>
      </w:r>
      <w:r w:rsidRPr="006A236B">
        <w:rPr>
          <w:i/>
          <w:iCs/>
          <w:szCs w:val="18"/>
        </w:rPr>
        <w:t xml:space="preserve">op. cit., </w:t>
      </w:r>
      <w:r w:rsidRPr="006A236B">
        <w:rPr>
          <w:szCs w:val="18"/>
        </w:rPr>
        <w:t>p. 103.</w:t>
      </w:r>
    </w:p>
  </w:footnote>
  <w:footnote w:id="6">
    <w:p w14:paraId="32CB584B" w14:textId="77777777" w:rsidR="00C37AD7" w:rsidRDefault="00C37AD7">
      <w:pPr>
        <w:pStyle w:val="Notedebasdepage"/>
      </w:pPr>
      <w:r>
        <w:rPr>
          <w:rStyle w:val="Appelnotedebasdep"/>
        </w:rPr>
        <w:footnoteRef/>
      </w:r>
      <w:r>
        <w:t xml:space="preserve"> </w:t>
      </w:r>
      <w:r>
        <w:tab/>
      </w:r>
      <w:r w:rsidRPr="006A236B">
        <w:rPr>
          <w:smallCaps/>
          <w:szCs w:val="18"/>
        </w:rPr>
        <w:t xml:space="preserve">Benêt </w:t>
      </w:r>
      <w:r w:rsidRPr="006A236B">
        <w:rPr>
          <w:szCs w:val="18"/>
        </w:rPr>
        <w:t xml:space="preserve">(C), </w:t>
      </w:r>
      <w:r w:rsidRPr="006A236B">
        <w:rPr>
          <w:i/>
          <w:iCs/>
          <w:szCs w:val="18"/>
        </w:rPr>
        <w:t xml:space="preserve">Passeurs, fugitifs et espions. L'Andorre dans la Deuxième Guerre mondiale, </w:t>
      </w:r>
      <w:r w:rsidRPr="006A236B">
        <w:rPr>
          <w:szCs w:val="18"/>
        </w:rPr>
        <w:t>Toulouse, éditions Le Pas d'oiseau, 2010, p. 43-49.</w:t>
      </w:r>
    </w:p>
  </w:footnote>
  <w:footnote w:id="7">
    <w:p w14:paraId="3E07117C"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Herzberger </w:t>
      </w:r>
      <w:r w:rsidRPr="006A236B">
        <w:rPr>
          <w:szCs w:val="18"/>
        </w:rPr>
        <w:t xml:space="preserve">(E.), </w:t>
      </w:r>
      <w:r w:rsidRPr="006A236B">
        <w:rPr>
          <w:i/>
          <w:iCs/>
          <w:szCs w:val="18"/>
        </w:rPr>
        <w:t xml:space="preserve">Door de maazen van het net </w:t>
      </w:r>
      <w:r w:rsidRPr="006A236B">
        <w:rPr>
          <w:szCs w:val="18"/>
        </w:rPr>
        <w:t>(Entre les mai</w:t>
      </w:r>
      <w:r w:rsidRPr="006A236B">
        <w:rPr>
          <w:szCs w:val="18"/>
        </w:rPr>
        <w:t>l</w:t>
      </w:r>
      <w:r w:rsidRPr="006A236B">
        <w:rPr>
          <w:szCs w:val="18"/>
        </w:rPr>
        <w:t>les du filet), Amsterdam, De Bataafsche Leew, 2002.</w:t>
      </w:r>
    </w:p>
  </w:footnote>
  <w:footnote w:id="8">
    <w:p w14:paraId="30368C87"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Calvet </w:t>
      </w:r>
      <w:r>
        <w:rPr>
          <w:szCs w:val="18"/>
        </w:rPr>
        <w:t>(J.</w:t>
      </w:r>
      <w:r w:rsidRPr="006A236B">
        <w:rPr>
          <w:szCs w:val="18"/>
        </w:rPr>
        <w:t xml:space="preserve">), </w:t>
      </w:r>
      <w:r w:rsidRPr="006A236B">
        <w:rPr>
          <w:i/>
          <w:iCs/>
          <w:szCs w:val="18"/>
        </w:rPr>
        <w:t xml:space="preserve">op. cit., </w:t>
      </w:r>
      <w:r w:rsidRPr="006A236B">
        <w:rPr>
          <w:szCs w:val="18"/>
        </w:rPr>
        <w:t xml:space="preserve">p. 102-109. </w:t>
      </w:r>
    </w:p>
  </w:footnote>
  <w:footnote w:id="9">
    <w:p w14:paraId="37B9DFA6" w14:textId="77777777" w:rsidR="00C37AD7" w:rsidRDefault="00C37AD7" w:rsidP="00C37AD7">
      <w:pPr>
        <w:pStyle w:val="Notedebasdepage"/>
      </w:pPr>
      <w:r>
        <w:rPr>
          <w:rStyle w:val="Appelnotedebasdep"/>
        </w:rPr>
        <w:footnoteRef/>
      </w:r>
      <w:r>
        <w:t xml:space="preserve"> </w:t>
      </w:r>
      <w:r>
        <w:tab/>
      </w:r>
      <w:r w:rsidRPr="006A236B">
        <w:rPr>
          <w:i/>
          <w:iCs/>
          <w:szCs w:val="18"/>
        </w:rPr>
        <w:t>Ibid.</w:t>
      </w:r>
      <w:r>
        <w:rPr>
          <w:iCs/>
          <w:szCs w:val="18"/>
        </w:rPr>
        <w:t xml:space="preserve"> p</w:t>
      </w:r>
      <w:r w:rsidRPr="006A236B">
        <w:rPr>
          <w:i/>
          <w:iCs/>
          <w:szCs w:val="18"/>
        </w:rPr>
        <w:t xml:space="preserve">. </w:t>
      </w:r>
      <w:r w:rsidRPr="006A236B">
        <w:rPr>
          <w:szCs w:val="18"/>
        </w:rPr>
        <w:t>107.</w:t>
      </w:r>
    </w:p>
  </w:footnote>
  <w:footnote w:id="10">
    <w:p w14:paraId="70C5BD84"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Manso </w:t>
      </w:r>
      <w:r w:rsidRPr="006A236B">
        <w:rPr>
          <w:szCs w:val="18"/>
        </w:rPr>
        <w:t xml:space="preserve">(C), </w:t>
      </w:r>
      <w:r w:rsidRPr="006A236B">
        <w:rPr>
          <w:i/>
          <w:iCs/>
          <w:szCs w:val="18"/>
        </w:rPr>
        <w:t>Pyrénées 1940, ultime frontière pour Cari Einstein, Walter Be</w:t>
      </w:r>
      <w:r w:rsidRPr="006A236B">
        <w:rPr>
          <w:i/>
          <w:iCs/>
          <w:szCs w:val="18"/>
        </w:rPr>
        <w:t>n</w:t>
      </w:r>
      <w:r w:rsidRPr="006A236B">
        <w:rPr>
          <w:i/>
          <w:iCs/>
          <w:szCs w:val="18"/>
        </w:rPr>
        <w:t xml:space="preserve">jamin, Wilhem Friedmann, </w:t>
      </w:r>
      <w:r w:rsidRPr="006A236B">
        <w:rPr>
          <w:szCs w:val="18"/>
        </w:rPr>
        <w:t>Paris, L'Harmattan, 2006.</w:t>
      </w:r>
    </w:p>
  </w:footnote>
  <w:footnote w:id="11">
    <w:p w14:paraId="6D046577"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Arasa </w:t>
      </w:r>
      <w:r w:rsidRPr="006A236B">
        <w:rPr>
          <w:szCs w:val="18"/>
        </w:rPr>
        <w:t xml:space="preserve">(D.), </w:t>
      </w:r>
      <w:r w:rsidRPr="006A236B">
        <w:rPr>
          <w:i/>
          <w:iCs/>
          <w:szCs w:val="18"/>
        </w:rPr>
        <w:t xml:space="preserve">op. cit., </w:t>
      </w:r>
      <w:r w:rsidRPr="006A236B">
        <w:rPr>
          <w:szCs w:val="18"/>
        </w:rPr>
        <w:t>p. 94-95.</w:t>
      </w:r>
    </w:p>
  </w:footnote>
  <w:footnote w:id="12">
    <w:p w14:paraId="5CB57174"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Palmier </w:t>
      </w:r>
      <w:r w:rsidRPr="006A236B">
        <w:rPr>
          <w:szCs w:val="18"/>
        </w:rPr>
        <w:t xml:space="preserve">(J.-M.), </w:t>
      </w:r>
      <w:r w:rsidRPr="006A236B">
        <w:rPr>
          <w:i/>
          <w:iCs/>
          <w:szCs w:val="18"/>
        </w:rPr>
        <w:t xml:space="preserve">Walter Benjamin, le chiffonnier, l'ange et le petit bossu, </w:t>
      </w:r>
      <w:r w:rsidRPr="006A236B">
        <w:rPr>
          <w:szCs w:val="18"/>
        </w:rPr>
        <w:t>P</w:t>
      </w:r>
      <w:r w:rsidRPr="006A236B">
        <w:rPr>
          <w:szCs w:val="18"/>
        </w:rPr>
        <w:t>a</w:t>
      </w:r>
      <w:r w:rsidRPr="006A236B">
        <w:rPr>
          <w:szCs w:val="18"/>
        </w:rPr>
        <w:t xml:space="preserve">ris, Klincksieck. 2006 ; </w:t>
      </w:r>
      <w:r w:rsidRPr="006A236B">
        <w:rPr>
          <w:smallCaps/>
          <w:szCs w:val="18"/>
        </w:rPr>
        <w:t xml:space="preserve">Rudel </w:t>
      </w:r>
      <w:r w:rsidRPr="006A236B">
        <w:rPr>
          <w:szCs w:val="18"/>
        </w:rPr>
        <w:t xml:space="preserve">(T.), </w:t>
      </w:r>
      <w:r w:rsidRPr="006A236B">
        <w:rPr>
          <w:i/>
          <w:iCs/>
          <w:szCs w:val="18"/>
        </w:rPr>
        <w:t xml:space="preserve">Walter Benjamin, l'ange assassiné, </w:t>
      </w:r>
      <w:r w:rsidRPr="006A236B">
        <w:rPr>
          <w:szCs w:val="18"/>
        </w:rPr>
        <w:t>Paris, éditions Mengès, 2006.</w:t>
      </w:r>
    </w:p>
  </w:footnote>
  <w:footnote w:id="13">
    <w:p w14:paraId="37CE4648"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Aguila </w:t>
      </w:r>
      <w:r w:rsidRPr="006A236B">
        <w:rPr>
          <w:szCs w:val="18"/>
        </w:rPr>
        <w:t xml:space="preserve">( F)., </w:t>
      </w:r>
      <w:r w:rsidRPr="006A236B">
        <w:rPr>
          <w:i/>
          <w:iCs/>
          <w:szCs w:val="18"/>
        </w:rPr>
        <w:t xml:space="preserve">Les cols de l'espoir. Le passage des évadés de France par la Haute-Ariège, la Cerdagne et l'Andorre, </w:t>
      </w:r>
      <w:r w:rsidRPr="006A236B">
        <w:rPr>
          <w:szCs w:val="18"/>
        </w:rPr>
        <w:t>Toulouse, éd</w:t>
      </w:r>
      <w:r w:rsidRPr="006A236B">
        <w:rPr>
          <w:szCs w:val="18"/>
        </w:rPr>
        <w:t>i</w:t>
      </w:r>
      <w:r w:rsidRPr="006A236B">
        <w:rPr>
          <w:szCs w:val="18"/>
        </w:rPr>
        <w:t>tions Le Pas d'oiseau, 2008, p. 136-137.</w:t>
      </w:r>
    </w:p>
  </w:footnote>
  <w:footnote w:id="14">
    <w:p w14:paraId="7F6B1B82" w14:textId="77777777" w:rsidR="00C37AD7" w:rsidRDefault="00C37AD7" w:rsidP="00C37AD7">
      <w:pPr>
        <w:pStyle w:val="Notedebasdepage"/>
      </w:pPr>
      <w:r>
        <w:rPr>
          <w:rStyle w:val="Appelnotedebasdep"/>
        </w:rPr>
        <w:footnoteRef/>
      </w:r>
      <w:r>
        <w:t xml:space="preserve"> </w:t>
      </w:r>
      <w:r>
        <w:tab/>
      </w:r>
      <w:r w:rsidRPr="006A236B">
        <w:rPr>
          <w:smallCaps/>
          <w:szCs w:val="18"/>
        </w:rPr>
        <w:t>Ben</w:t>
      </w:r>
      <w:r>
        <w:rPr>
          <w:smallCaps/>
          <w:szCs w:val="18"/>
        </w:rPr>
        <w:t>e</w:t>
      </w:r>
      <w:r w:rsidRPr="006A236B">
        <w:rPr>
          <w:smallCaps/>
          <w:szCs w:val="18"/>
        </w:rPr>
        <w:t xml:space="preserve">t </w:t>
      </w:r>
      <w:r w:rsidRPr="006A236B">
        <w:rPr>
          <w:szCs w:val="18"/>
        </w:rPr>
        <w:t xml:space="preserve">(C), </w:t>
      </w:r>
      <w:r w:rsidRPr="006A236B">
        <w:rPr>
          <w:i/>
          <w:iCs/>
          <w:szCs w:val="18"/>
        </w:rPr>
        <w:t xml:space="preserve">op. cit., </w:t>
      </w:r>
      <w:r w:rsidRPr="006A236B">
        <w:rPr>
          <w:szCs w:val="18"/>
        </w:rPr>
        <w:t>p. 145.</w:t>
      </w:r>
    </w:p>
  </w:footnote>
  <w:footnote w:id="15">
    <w:p w14:paraId="4B0B44E2" w14:textId="77777777" w:rsidR="00C37AD7" w:rsidRDefault="00C37AD7" w:rsidP="00C37AD7">
      <w:pPr>
        <w:pStyle w:val="Notedebasdepage"/>
      </w:pPr>
      <w:r>
        <w:rPr>
          <w:rStyle w:val="Appelnotedebasdep"/>
        </w:rPr>
        <w:footnoteRef/>
      </w:r>
      <w:r>
        <w:t xml:space="preserve"> </w:t>
      </w:r>
      <w:r>
        <w:tab/>
      </w:r>
      <w:r w:rsidRPr="006A236B">
        <w:rPr>
          <w:smallCaps/>
          <w:szCs w:val="18"/>
        </w:rPr>
        <w:t>Aguila</w:t>
      </w:r>
      <w:r>
        <w:rPr>
          <w:smallCaps/>
          <w:szCs w:val="18"/>
        </w:rPr>
        <w:t xml:space="preserve"> </w:t>
      </w:r>
      <w:r w:rsidRPr="006A236B">
        <w:rPr>
          <w:smallCaps/>
          <w:szCs w:val="18"/>
        </w:rPr>
        <w:t xml:space="preserve">(F.), </w:t>
      </w:r>
      <w:r w:rsidRPr="006A236B">
        <w:rPr>
          <w:i/>
          <w:iCs/>
          <w:szCs w:val="18"/>
        </w:rPr>
        <w:t xml:space="preserve">op. cit., p. </w:t>
      </w:r>
      <w:r w:rsidRPr="006A236B">
        <w:rPr>
          <w:szCs w:val="18"/>
        </w:rPr>
        <w:t xml:space="preserve">64-70 ; </w:t>
      </w:r>
      <w:r w:rsidRPr="006A236B">
        <w:rPr>
          <w:smallCaps/>
          <w:szCs w:val="18"/>
        </w:rPr>
        <w:t>Ben</w:t>
      </w:r>
      <w:r>
        <w:rPr>
          <w:smallCaps/>
          <w:szCs w:val="18"/>
        </w:rPr>
        <w:t>e</w:t>
      </w:r>
      <w:r w:rsidRPr="006A236B">
        <w:rPr>
          <w:smallCaps/>
          <w:szCs w:val="18"/>
        </w:rPr>
        <w:t xml:space="preserve">t </w:t>
      </w:r>
      <w:r w:rsidRPr="006A236B">
        <w:rPr>
          <w:szCs w:val="18"/>
        </w:rPr>
        <w:t xml:space="preserve">(G), </w:t>
      </w:r>
      <w:r w:rsidRPr="006A236B">
        <w:rPr>
          <w:i/>
          <w:iCs/>
          <w:szCs w:val="18"/>
        </w:rPr>
        <w:t>op. cit.,</w:t>
      </w:r>
      <w:r w:rsidRPr="009C4041">
        <w:rPr>
          <w:iCs/>
          <w:szCs w:val="18"/>
        </w:rPr>
        <w:t xml:space="preserve"> p. </w:t>
      </w:r>
      <w:r w:rsidRPr="006A236B">
        <w:rPr>
          <w:szCs w:val="18"/>
        </w:rPr>
        <w:t>161-162.</w:t>
      </w:r>
    </w:p>
  </w:footnote>
  <w:footnote w:id="16">
    <w:p w14:paraId="0A5E7948"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Eychenne </w:t>
      </w:r>
      <w:r w:rsidRPr="006A236B">
        <w:rPr>
          <w:szCs w:val="18"/>
        </w:rPr>
        <w:t xml:space="preserve">(É.), </w:t>
      </w:r>
      <w:r w:rsidRPr="006A236B">
        <w:rPr>
          <w:i/>
          <w:iCs/>
          <w:szCs w:val="18"/>
        </w:rPr>
        <w:t xml:space="preserve">Les Pyrénées de la liberté : les évasions par l'Espagne, 1939-1945, </w:t>
      </w:r>
      <w:r w:rsidRPr="006A236B">
        <w:rPr>
          <w:szCs w:val="18"/>
        </w:rPr>
        <w:t>Paris. France Empire, 1983, p. 326.</w:t>
      </w:r>
    </w:p>
  </w:footnote>
  <w:footnote w:id="17">
    <w:p w14:paraId="655F7733"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Ristorcelli </w:t>
      </w:r>
      <w:r w:rsidRPr="006A236B">
        <w:rPr>
          <w:szCs w:val="18"/>
        </w:rPr>
        <w:t xml:space="preserve">(F.), </w:t>
      </w:r>
      <w:r w:rsidRPr="006A236B">
        <w:rPr>
          <w:i/>
          <w:iCs/>
          <w:szCs w:val="18"/>
        </w:rPr>
        <w:t xml:space="preserve">Aulus les Bains-Auschwitz, </w:t>
      </w:r>
      <w:r w:rsidRPr="006A236B">
        <w:rPr>
          <w:szCs w:val="18"/>
        </w:rPr>
        <w:t>Portet-sur-Garonne, éditions Empreinte, 2004. p. 115-119.</w:t>
      </w:r>
    </w:p>
  </w:footnote>
  <w:footnote w:id="18">
    <w:p w14:paraId="1A6CDAA3" w14:textId="77777777" w:rsidR="00C37AD7" w:rsidRDefault="00C37AD7" w:rsidP="00C37AD7">
      <w:pPr>
        <w:pStyle w:val="Notedebasdepage"/>
      </w:pPr>
      <w:r>
        <w:rPr>
          <w:rStyle w:val="Appelnotedebasdep"/>
        </w:rPr>
        <w:footnoteRef/>
      </w:r>
      <w:r>
        <w:t xml:space="preserve"> </w:t>
      </w:r>
      <w:r>
        <w:tab/>
      </w:r>
      <w:r w:rsidRPr="006A236B">
        <w:rPr>
          <w:szCs w:val="18"/>
        </w:rPr>
        <w:t>Témoignage oral, février 2011.</w:t>
      </w:r>
    </w:p>
  </w:footnote>
  <w:footnote w:id="19">
    <w:p w14:paraId="5D0C6366"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Pons Prades </w:t>
      </w:r>
      <w:r w:rsidRPr="006A236B">
        <w:rPr>
          <w:szCs w:val="18"/>
        </w:rPr>
        <w:t xml:space="preserve">(E.), </w:t>
      </w:r>
      <w:r>
        <w:rPr>
          <w:i/>
          <w:iCs/>
          <w:smallCaps/>
          <w:szCs w:val="18"/>
        </w:rPr>
        <w:t>L</w:t>
      </w:r>
      <w:r w:rsidRPr="009C4041">
        <w:rPr>
          <w:i/>
          <w:iCs/>
          <w:szCs w:val="18"/>
        </w:rPr>
        <w:t>os</w:t>
      </w:r>
      <w:r w:rsidRPr="006A236B">
        <w:rPr>
          <w:i/>
          <w:iCs/>
          <w:smallCaps/>
          <w:szCs w:val="18"/>
        </w:rPr>
        <w:t xml:space="preserve"> </w:t>
      </w:r>
      <w:r w:rsidRPr="006A236B">
        <w:rPr>
          <w:i/>
          <w:iCs/>
          <w:szCs w:val="18"/>
        </w:rPr>
        <w:t xml:space="preserve">senderos de la libertad, </w:t>
      </w:r>
      <w:r w:rsidRPr="006A236B">
        <w:rPr>
          <w:szCs w:val="18"/>
        </w:rPr>
        <w:t>Barcelone, Ed</w:t>
      </w:r>
      <w:r w:rsidRPr="006A236B">
        <w:rPr>
          <w:szCs w:val="18"/>
        </w:rPr>
        <w:t>i</w:t>
      </w:r>
      <w:r w:rsidRPr="006A236B">
        <w:rPr>
          <w:szCs w:val="18"/>
        </w:rPr>
        <w:t xml:space="preserve">ciones Flor del Vient », 2002. p. 61-64 ; </w:t>
      </w:r>
      <w:r w:rsidRPr="006A236B">
        <w:rPr>
          <w:smallCaps/>
          <w:szCs w:val="18"/>
        </w:rPr>
        <w:t xml:space="preserve">Lougarot </w:t>
      </w:r>
      <w:r w:rsidRPr="006A236B">
        <w:rPr>
          <w:szCs w:val="18"/>
        </w:rPr>
        <w:t xml:space="preserve">(G.), </w:t>
      </w:r>
      <w:r w:rsidRPr="006A236B">
        <w:rPr>
          <w:i/>
          <w:iCs/>
          <w:szCs w:val="18"/>
        </w:rPr>
        <w:t xml:space="preserve">Dans l'ombre des passeurs, </w:t>
      </w:r>
      <w:r w:rsidRPr="006A236B">
        <w:rPr>
          <w:szCs w:val="18"/>
        </w:rPr>
        <w:t>San S</w:t>
      </w:r>
      <w:r w:rsidRPr="006A236B">
        <w:rPr>
          <w:szCs w:val="18"/>
        </w:rPr>
        <w:t>é</w:t>
      </w:r>
      <w:r w:rsidRPr="006A236B">
        <w:rPr>
          <w:szCs w:val="18"/>
        </w:rPr>
        <w:t>bastian, Elkar, 2004, p. 8.</w:t>
      </w:r>
    </w:p>
  </w:footnote>
  <w:footnote w:id="20">
    <w:p w14:paraId="3F4E2522"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Calvet </w:t>
      </w:r>
      <w:r>
        <w:rPr>
          <w:szCs w:val="18"/>
        </w:rPr>
        <w:t>(J.</w:t>
      </w:r>
      <w:r w:rsidRPr="006A236B">
        <w:rPr>
          <w:szCs w:val="18"/>
        </w:rPr>
        <w:t xml:space="preserve">), </w:t>
      </w:r>
      <w:r w:rsidRPr="006A236B">
        <w:rPr>
          <w:i/>
          <w:iCs/>
          <w:szCs w:val="18"/>
        </w:rPr>
        <w:t xml:space="preserve">op. cit., </w:t>
      </w:r>
      <w:r w:rsidRPr="006A236B">
        <w:rPr>
          <w:szCs w:val="18"/>
        </w:rPr>
        <w:t>p. 104-109.</w:t>
      </w:r>
    </w:p>
  </w:footnote>
  <w:footnote w:id="21">
    <w:p w14:paraId="33F36477"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Arasa </w:t>
      </w:r>
      <w:r w:rsidRPr="006A236B">
        <w:rPr>
          <w:szCs w:val="18"/>
        </w:rPr>
        <w:t xml:space="preserve">(D.), </w:t>
      </w:r>
      <w:r w:rsidRPr="006A236B">
        <w:rPr>
          <w:i/>
          <w:iCs/>
          <w:szCs w:val="18"/>
        </w:rPr>
        <w:t xml:space="preserve">op. cit., </w:t>
      </w:r>
      <w:r w:rsidRPr="006A236B">
        <w:rPr>
          <w:szCs w:val="18"/>
        </w:rPr>
        <w:t xml:space="preserve">p. 87-88 ; </w:t>
      </w:r>
      <w:r w:rsidRPr="006A236B">
        <w:rPr>
          <w:smallCaps/>
          <w:szCs w:val="18"/>
        </w:rPr>
        <w:t xml:space="preserve">Sanchez Agusti </w:t>
      </w:r>
      <w:r w:rsidRPr="006A236B">
        <w:rPr>
          <w:szCs w:val="18"/>
        </w:rPr>
        <w:t xml:space="preserve">(F.), </w:t>
      </w:r>
      <w:r w:rsidRPr="006A236B">
        <w:rPr>
          <w:i/>
          <w:iCs/>
          <w:szCs w:val="18"/>
        </w:rPr>
        <w:t xml:space="preserve">Espias, contrabando, maquis y évasion. La Segunda Guerra Mundial en los Pirineos, </w:t>
      </w:r>
      <w:r w:rsidRPr="006A236B">
        <w:rPr>
          <w:szCs w:val="18"/>
        </w:rPr>
        <w:t>Lerida, Edit</w:t>
      </w:r>
      <w:r w:rsidRPr="006A236B">
        <w:rPr>
          <w:szCs w:val="18"/>
        </w:rPr>
        <w:t>o</w:t>
      </w:r>
      <w:r w:rsidRPr="006A236B">
        <w:rPr>
          <w:szCs w:val="18"/>
        </w:rPr>
        <w:t>rial Milenio, 2003, p. 247.</w:t>
      </w:r>
    </w:p>
  </w:footnote>
  <w:footnote w:id="22">
    <w:p w14:paraId="1B61FE47"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Ramonatxo </w:t>
      </w:r>
      <w:r w:rsidRPr="006A236B">
        <w:rPr>
          <w:szCs w:val="18"/>
        </w:rPr>
        <w:t xml:space="preserve">(H.), </w:t>
      </w:r>
      <w:r w:rsidRPr="006A236B">
        <w:rPr>
          <w:i/>
          <w:iCs/>
          <w:szCs w:val="18"/>
        </w:rPr>
        <w:t xml:space="preserve">Han pasado los Pirineos, </w:t>
      </w:r>
      <w:r w:rsidRPr="006A236B">
        <w:rPr>
          <w:szCs w:val="18"/>
        </w:rPr>
        <w:t xml:space="preserve">Gérone, Impresor Curbet, 1979 ; </w:t>
      </w:r>
      <w:r w:rsidRPr="006A236B">
        <w:rPr>
          <w:smallCaps/>
          <w:szCs w:val="18"/>
        </w:rPr>
        <w:t xml:space="preserve">Rivière </w:t>
      </w:r>
      <w:r w:rsidRPr="006A236B">
        <w:rPr>
          <w:szCs w:val="18"/>
        </w:rPr>
        <w:t xml:space="preserve">(L.). </w:t>
      </w:r>
      <w:r w:rsidRPr="006A236B">
        <w:rPr>
          <w:i/>
          <w:iCs/>
          <w:szCs w:val="18"/>
        </w:rPr>
        <w:t xml:space="preserve">Chemins interdits, 1940-1944, </w:t>
      </w:r>
      <w:r w:rsidRPr="006A236B">
        <w:rPr>
          <w:szCs w:val="18"/>
        </w:rPr>
        <w:t>Saint-Girons, Presses de la Soci</w:t>
      </w:r>
      <w:r w:rsidRPr="006A236B">
        <w:rPr>
          <w:szCs w:val="18"/>
        </w:rPr>
        <w:t>é</w:t>
      </w:r>
      <w:r w:rsidRPr="006A236B">
        <w:rPr>
          <w:szCs w:val="18"/>
        </w:rPr>
        <w:t xml:space="preserve">té ariégeoise de presse, 1983 ; </w:t>
      </w:r>
      <w:r w:rsidRPr="006A236B">
        <w:rPr>
          <w:smallCaps/>
          <w:szCs w:val="18"/>
        </w:rPr>
        <w:t xml:space="preserve">Nadouce </w:t>
      </w:r>
      <w:r w:rsidRPr="006A236B">
        <w:rPr>
          <w:szCs w:val="18"/>
        </w:rPr>
        <w:t xml:space="preserve">(S. et O.), </w:t>
      </w:r>
      <w:r w:rsidRPr="006A236B">
        <w:rPr>
          <w:i/>
          <w:iCs/>
          <w:szCs w:val="18"/>
        </w:rPr>
        <w:t xml:space="preserve">Les passeurs, 1943 : une épopée tragique, </w:t>
      </w:r>
      <w:r w:rsidRPr="006A236B">
        <w:rPr>
          <w:szCs w:val="18"/>
        </w:rPr>
        <w:t>Nîmes, Lacour, 2000.</w:t>
      </w:r>
    </w:p>
  </w:footnote>
  <w:footnote w:id="23">
    <w:p w14:paraId="1964A37E" w14:textId="77777777" w:rsidR="00C37AD7" w:rsidRDefault="00C37AD7" w:rsidP="00C37AD7">
      <w:pPr>
        <w:pStyle w:val="Notedebasdepage"/>
      </w:pPr>
      <w:r>
        <w:rPr>
          <w:rStyle w:val="Appelnotedebasdep"/>
        </w:rPr>
        <w:footnoteRef/>
      </w:r>
      <w:r>
        <w:t xml:space="preserve"> </w:t>
      </w:r>
      <w:r>
        <w:tab/>
      </w:r>
      <w:r>
        <w:rPr>
          <w:smallCaps/>
          <w:szCs w:val="18"/>
        </w:rPr>
        <w:t>Bene</w:t>
      </w:r>
      <w:r w:rsidRPr="006A236B">
        <w:rPr>
          <w:smallCaps/>
          <w:szCs w:val="18"/>
        </w:rPr>
        <w:t xml:space="preserve">t </w:t>
      </w:r>
      <w:r w:rsidRPr="006A236B">
        <w:rPr>
          <w:szCs w:val="18"/>
        </w:rPr>
        <w:t xml:space="preserve">(G), </w:t>
      </w:r>
      <w:r w:rsidRPr="006A236B">
        <w:rPr>
          <w:i/>
          <w:iCs/>
          <w:szCs w:val="18"/>
        </w:rPr>
        <w:t xml:space="preserve">op. cit., </w:t>
      </w:r>
      <w:r w:rsidRPr="006A236B">
        <w:rPr>
          <w:szCs w:val="18"/>
        </w:rPr>
        <w:t>p. 52.</w:t>
      </w:r>
    </w:p>
  </w:footnote>
  <w:footnote w:id="24">
    <w:p w14:paraId="44E0C701" w14:textId="77777777" w:rsidR="00C37AD7" w:rsidRDefault="00C37AD7" w:rsidP="00C37AD7">
      <w:pPr>
        <w:pStyle w:val="Notedebasdepage"/>
      </w:pPr>
      <w:r>
        <w:rPr>
          <w:rStyle w:val="Appelnotedebasdep"/>
        </w:rPr>
        <w:footnoteRef/>
      </w:r>
      <w:r>
        <w:t xml:space="preserve"> </w:t>
      </w:r>
      <w:r>
        <w:tab/>
      </w:r>
      <w:r>
        <w:rPr>
          <w:smallCaps/>
          <w:szCs w:val="18"/>
        </w:rPr>
        <w:t>Ippé</w:t>
      </w:r>
      <w:r w:rsidRPr="006A236B">
        <w:rPr>
          <w:smallCaps/>
          <w:szCs w:val="18"/>
        </w:rPr>
        <w:t xml:space="preserve">court </w:t>
      </w:r>
      <w:r w:rsidRPr="006A236B">
        <w:rPr>
          <w:szCs w:val="18"/>
        </w:rPr>
        <w:t xml:space="preserve">(pseudonyme de </w:t>
      </w:r>
      <w:r w:rsidRPr="006A236B">
        <w:rPr>
          <w:smallCaps/>
          <w:szCs w:val="18"/>
        </w:rPr>
        <w:t xml:space="preserve">Vuillet, </w:t>
      </w:r>
      <w:r w:rsidRPr="006A236B">
        <w:rPr>
          <w:szCs w:val="18"/>
        </w:rPr>
        <w:t xml:space="preserve">P.), </w:t>
      </w:r>
      <w:r w:rsidRPr="006A236B">
        <w:rPr>
          <w:i/>
          <w:iCs/>
          <w:szCs w:val="18"/>
        </w:rPr>
        <w:t>Les chemins d'Esp</w:t>
      </w:r>
      <w:r w:rsidRPr="006A236B">
        <w:rPr>
          <w:i/>
          <w:iCs/>
          <w:szCs w:val="18"/>
        </w:rPr>
        <w:t>a</w:t>
      </w:r>
      <w:r w:rsidRPr="006A236B">
        <w:rPr>
          <w:i/>
          <w:iCs/>
          <w:szCs w:val="18"/>
        </w:rPr>
        <w:t>gne, mémoires et documents sur la guerre secrète à travers les Pyr</w:t>
      </w:r>
      <w:r w:rsidRPr="006A236B">
        <w:rPr>
          <w:i/>
          <w:iCs/>
          <w:szCs w:val="18"/>
        </w:rPr>
        <w:t>é</w:t>
      </w:r>
      <w:r w:rsidRPr="006A236B">
        <w:rPr>
          <w:i/>
          <w:iCs/>
          <w:szCs w:val="18"/>
        </w:rPr>
        <w:t xml:space="preserve">nées, 1940-1945, </w:t>
      </w:r>
      <w:r w:rsidRPr="006A236B">
        <w:rPr>
          <w:szCs w:val="18"/>
        </w:rPr>
        <w:t xml:space="preserve">Paris, Éditions Gaucher, 1948, p. 5 ; </w:t>
      </w:r>
      <w:r w:rsidRPr="006A236B">
        <w:rPr>
          <w:smallCaps/>
          <w:szCs w:val="18"/>
        </w:rPr>
        <w:t xml:space="preserve">Eychenne </w:t>
      </w:r>
      <w:r w:rsidRPr="006A236B">
        <w:rPr>
          <w:szCs w:val="18"/>
        </w:rPr>
        <w:t xml:space="preserve">(É.), </w:t>
      </w:r>
      <w:r w:rsidRPr="006A236B">
        <w:rPr>
          <w:i/>
          <w:iCs/>
          <w:szCs w:val="18"/>
        </w:rPr>
        <w:t xml:space="preserve">op. cit., </w:t>
      </w:r>
      <w:r w:rsidRPr="006A236B">
        <w:rPr>
          <w:szCs w:val="18"/>
        </w:rPr>
        <w:t xml:space="preserve">p. 150-152 ; </w:t>
      </w:r>
      <w:r w:rsidRPr="006A236B">
        <w:rPr>
          <w:smallCaps/>
          <w:szCs w:val="18"/>
        </w:rPr>
        <w:t>Eisner</w:t>
      </w:r>
      <w:r>
        <w:rPr>
          <w:smallCaps/>
          <w:szCs w:val="18"/>
        </w:rPr>
        <w:t xml:space="preserve"> </w:t>
      </w:r>
      <w:r w:rsidRPr="006A236B">
        <w:rPr>
          <w:smallCaps/>
          <w:szCs w:val="18"/>
        </w:rPr>
        <w:t xml:space="preserve">(P), </w:t>
      </w:r>
      <w:r w:rsidRPr="006A236B">
        <w:rPr>
          <w:i/>
          <w:iCs/>
          <w:szCs w:val="18"/>
        </w:rPr>
        <w:t xml:space="preserve">La linea de la libertad, </w:t>
      </w:r>
      <w:r w:rsidRPr="006A236B">
        <w:rPr>
          <w:szCs w:val="18"/>
        </w:rPr>
        <w:t>Madrid, Ed</w:t>
      </w:r>
      <w:r w:rsidRPr="006A236B">
        <w:rPr>
          <w:szCs w:val="18"/>
        </w:rPr>
        <w:t>i</w:t>
      </w:r>
      <w:r w:rsidRPr="006A236B">
        <w:rPr>
          <w:szCs w:val="18"/>
        </w:rPr>
        <w:t>torial Taurus, 2004.</w:t>
      </w:r>
    </w:p>
  </w:footnote>
  <w:footnote w:id="25">
    <w:p w14:paraId="7E3F4DF9"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Ford </w:t>
      </w:r>
      <w:r w:rsidRPr="006A236B">
        <w:rPr>
          <w:szCs w:val="18"/>
        </w:rPr>
        <w:t xml:space="preserve">(H.), </w:t>
      </w:r>
      <w:r w:rsidRPr="006A236B">
        <w:rPr>
          <w:i/>
          <w:iCs/>
          <w:szCs w:val="18"/>
        </w:rPr>
        <w:t>Flee the Captor : The Story of</w:t>
      </w:r>
      <w:r>
        <w:rPr>
          <w:i/>
          <w:iCs/>
          <w:szCs w:val="18"/>
        </w:rPr>
        <w:t xml:space="preserve"> </w:t>
      </w:r>
      <w:r w:rsidRPr="006A236B">
        <w:rPr>
          <w:i/>
          <w:iCs/>
          <w:szCs w:val="18"/>
        </w:rPr>
        <w:t>the Dutch-Paris U</w:t>
      </w:r>
      <w:r w:rsidRPr="006A236B">
        <w:rPr>
          <w:i/>
          <w:iCs/>
          <w:szCs w:val="18"/>
        </w:rPr>
        <w:t>n</w:t>
      </w:r>
      <w:r w:rsidRPr="006A236B">
        <w:rPr>
          <w:i/>
          <w:iCs/>
          <w:szCs w:val="18"/>
        </w:rPr>
        <w:t xml:space="preserve">derground and Its Compassionate Leader, John Henry Weidner, </w:t>
      </w:r>
      <w:r w:rsidRPr="006A236B">
        <w:rPr>
          <w:szCs w:val="18"/>
        </w:rPr>
        <w:t>H</w:t>
      </w:r>
      <w:r w:rsidRPr="006A236B">
        <w:rPr>
          <w:szCs w:val="18"/>
        </w:rPr>
        <w:t>a</w:t>
      </w:r>
      <w:r w:rsidRPr="006A236B">
        <w:rPr>
          <w:szCs w:val="18"/>
        </w:rPr>
        <w:t>gerstown (Maryland), Review and Herald Publishing Association, 1994.</w:t>
      </w:r>
    </w:p>
  </w:footnote>
  <w:footnote w:id="26">
    <w:p w14:paraId="5D9F36C7"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Eychenne </w:t>
      </w:r>
      <w:r w:rsidRPr="006A236B">
        <w:rPr>
          <w:szCs w:val="18"/>
        </w:rPr>
        <w:t xml:space="preserve">(É), </w:t>
      </w:r>
      <w:r w:rsidRPr="006A236B">
        <w:rPr>
          <w:i/>
          <w:iCs/>
          <w:szCs w:val="18"/>
        </w:rPr>
        <w:t xml:space="preserve">op. cit., </w:t>
      </w:r>
      <w:r w:rsidRPr="006A236B">
        <w:rPr>
          <w:szCs w:val="18"/>
        </w:rPr>
        <w:t xml:space="preserve">p. 217-219 ; </w:t>
      </w:r>
      <w:r w:rsidRPr="006A236B">
        <w:rPr>
          <w:smallCaps/>
          <w:szCs w:val="18"/>
        </w:rPr>
        <w:t xml:space="preserve">Sanchez Agusti </w:t>
      </w:r>
      <w:r w:rsidRPr="006A236B">
        <w:rPr>
          <w:szCs w:val="18"/>
        </w:rPr>
        <w:t xml:space="preserve">(F.), </w:t>
      </w:r>
      <w:r w:rsidRPr="006A236B">
        <w:rPr>
          <w:i/>
          <w:iCs/>
          <w:szCs w:val="18"/>
        </w:rPr>
        <w:t xml:space="preserve">op. cit., </w:t>
      </w:r>
      <w:r w:rsidRPr="006A236B">
        <w:rPr>
          <w:szCs w:val="18"/>
        </w:rPr>
        <w:t>p. 237-239</w:t>
      </w:r>
      <w:r>
        <w:rPr>
          <w:szCs w:val="18"/>
        </w:rPr>
        <w:t>.</w:t>
      </w:r>
    </w:p>
  </w:footnote>
  <w:footnote w:id="27">
    <w:p w14:paraId="40054ABB"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Fittko </w:t>
      </w:r>
      <w:r w:rsidRPr="006A236B">
        <w:rPr>
          <w:szCs w:val="18"/>
        </w:rPr>
        <w:t xml:space="preserve">(L.), </w:t>
      </w:r>
      <w:r w:rsidRPr="006A236B">
        <w:rPr>
          <w:i/>
          <w:iCs/>
          <w:szCs w:val="18"/>
        </w:rPr>
        <w:t>Solidarity and Treason : R</w:t>
      </w:r>
      <w:r>
        <w:rPr>
          <w:i/>
          <w:iCs/>
          <w:szCs w:val="18"/>
        </w:rPr>
        <w:t>e</w:t>
      </w:r>
      <w:r w:rsidRPr="006A236B">
        <w:rPr>
          <w:i/>
          <w:iCs/>
          <w:szCs w:val="18"/>
        </w:rPr>
        <w:t xml:space="preserve">sistance and Exile, 1933-1940, </w:t>
      </w:r>
      <w:r w:rsidRPr="006A236B">
        <w:rPr>
          <w:szCs w:val="18"/>
        </w:rPr>
        <w:t>Evanston (Illinois). Northwestern University Press, 1993.</w:t>
      </w:r>
    </w:p>
  </w:footnote>
  <w:footnote w:id="28">
    <w:p w14:paraId="2610CAFE"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Fittko </w:t>
      </w:r>
      <w:r w:rsidRPr="006A236B">
        <w:rPr>
          <w:szCs w:val="18"/>
        </w:rPr>
        <w:t xml:space="preserve">(L.), </w:t>
      </w:r>
      <w:r w:rsidRPr="006A236B">
        <w:rPr>
          <w:i/>
          <w:iCs/>
          <w:szCs w:val="18"/>
        </w:rPr>
        <w:t>Escape Through the Pyr</w:t>
      </w:r>
      <w:r>
        <w:rPr>
          <w:i/>
          <w:iCs/>
          <w:szCs w:val="18"/>
        </w:rPr>
        <w:t>e</w:t>
      </w:r>
      <w:r w:rsidRPr="006A236B">
        <w:rPr>
          <w:i/>
          <w:iCs/>
          <w:szCs w:val="18"/>
        </w:rPr>
        <w:t>n</w:t>
      </w:r>
      <w:r>
        <w:rPr>
          <w:i/>
          <w:iCs/>
          <w:szCs w:val="18"/>
        </w:rPr>
        <w:t>e</w:t>
      </w:r>
      <w:r w:rsidRPr="006A236B">
        <w:rPr>
          <w:i/>
          <w:iCs/>
          <w:szCs w:val="18"/>
        </w:rPr>
        <w:t xml:space="preserve">es, </w:t>
      </w:r>
      <w:r w:rsidRPr="006A236B">
        <w:rPr>
          <w:szCs w:val="18"/>
        </w:rPr>
        <w:t>Evanston (Illinois), Northwestern University Press. 2000, p. 119 et p. 159-162.</w:t>
      </w:r>
    </w:p>
  </w:footnote>
  <w:footnote w:id="29">
    <w:p w14:paraId="6D482AB1"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Bénédicte </w:t>
      </w:r>
      <w:r w:rsidRPr="006A236B">
        <w:rPr>
          <w:szCs w:val="18"/>
        </w:rPr>
        <w:t xml:space="preserve">(D.), </w:t>
      </w:r>
      <w:r w:rsidRPr="006A236B">
        <w:rPr>
          <w:i/>
          <w:iCs/>
          <w:szCs w:val="18"/>
        </w:rPr>
        <w:t>La filière marseillaise. Un chemin vers la liberté sous l'O</w:t>
      </w:r>
      <w:r w:rsidRPr="006A236B">
        <w:rPr>
          <w:i/>
          <w:iCs/>
          <w:szCs w:val="18"/>
        </w:rPr>
        <w:t>c</w:t>
      </w:r>
      <w:r w:rsidRPr="006A236B">
        <w:rPr>
          <w:i/>
          <w:iCs/>
          <w:szCs w:val="18"/>
        </w:rPr>
        <w:t xml:space="preserve">cupation, </w:t>
      </w:r>
      <w:r w:rsidRPr="006A236B">
        <w:rPr>
          <w:szCs w:val="18"/>
        </w:rPr>
        <w:t>Paris. Clancier-Guénaud, 1984.</w:t>
      </w:r>
    </w:p>
  </w:footnote>
  <w:footnote w:id="30">
    <w:p w14:paraId="049ABFE4"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Belot </w:t>
      </w:r>
      <w:r w:rsidRPr="006A236B">
        <w:rPr>
          <w:szCs w:val="18"/>
        </w:rPr>
        <w:t xml:space="preserve">(R.), </w:t>
      </w:r>
      <w:r w:rsidRPr="006A236B">
        <w:rPr>
          <w:i/>
          <w:iCs/>
          <w:smallCaps/>
          <w:szCs w:val="18"/>
        </w:rPr>
        <w:t>A</w:t>
      </w:r>
      <w:r w:rsidRPr="0026348B">
        <w:rPr>
          <w:i/>
          <w:iCs/>
          <w:szCs w:val="18"/>
        </w:rPr>
        <w:t>ux</w:t>
      </w:r>
      <w:r w:rsidRPr="006A236B">
        <w:rPr>
          <w:i/>
          <w:iCs/>
          <w:smallCaps/>
          <w:szCs w:val="18"/>
        </w:rPr>
        <w:t xml:space="preserve"> </w:t>
      </w:r>
      <w:r w:rsidRPr="006A236B">
        <w:rPr>
          <w:i/>
          <w:iCs/>
          <w:szCs w:val="18"/>
        </w:rPr>
        <w:t xml:space="preserve">frontières de la liberté, </w:t>
      </w:r>
      <w:r w:rsidRPr="006A236B">
        <w:rPr>
          <w:szCs w:val="18"/>
        </w:rPr>
        <w:t>Paris, Fayard, 1998.</w:t>
      </w:r>
    </w:p>
  </w:footnote>
  <w:footnote w:id="31">
    <w:p w14:paraId="3FC03D68"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Calvet </w:t>
      </w:r>
      <w:r w:rsidRPr="006A236B">
        <w:rPr>
          <w:szCs w:val="18"/>
        </w:rPr>
        <w:t>(</w:t>
      </w:r>
      <w:r>
        <w:rPr>
          <w:szCs w:val="18"/>
        </w:rPr>
        <w:t>J.</w:t>
      </w:r>
      <w:r w:rsidRPr="006A236B">
        <w:rPr>
          <w:szCs w:val="18"/>
        </w:rPr>
        <w:t xml:space="preserve">), </w:t>
      </w:r>
      <w:r w:rsidRPr="006A236B">
        <w:rPr>
          <w:i/>
          <w:iCs/>
          <w:szCs w:val="18"/>
        </w:rPr>
        <w:t xml:space="preserve">op. cit., </w:t>
      </w:r>
      <w:r w:rsidRPr="006A236B">
        <w:rPr>
          <w:szCs w:val="18"/>
        </w:rPr>
        <w:t xml:space="preserve">p. 105 ; </w:t>
      </w:r>
      <w:r w:rsidRPr="006A236B">
        <w:rPr>
          <w:smallCaps/>
          <w:szCs w:val="18"/>
        </w:rPr>
        <w:t>Ben</w:t>
      </w:r>
      <w:r>
        <w:rPr>
          <w:smallCaps/>
          <w:szCs w:val="18"/>
        </w:rPr>
        <w:t>e</w:t>
      </w:r>
      <w:r w:rsidRPr="006A236B">
        <w:rPr>
          <w:smallCaps/>
          <w:szCs w:val="18"/>
        </w:rPr>
        <w:t xml:space="preserve">t </w:t>
      </w:r>
      <w:r w:rsidRPr="006A236B">
        <w:rPr>
          <w:szCs w:val="18"/>
        </w:rPr>
        <w:t xml:space="preserve">(C.), </w:t>
      </w:r>
      <w:r w:rsidRPr="006A236B">
        <w:rPr>
          <w:i/>
          <w:iCs/>
          <w:szCs w:val="18"/>
        </w:rPr>
        <w:t xml:space="preserve">op. cit., </w:t>
      </w:r>
      <w:r w:rsidRPr="006A236B">
        <w:rPr>
          <w:szCs w:val="18"/>
        </w:rPr>
        <w:t>p. 87-89.</w:t>
      </w:r>
    </w:p>
  </w:footnote>
  <w:footnote w:id="32">
    <w:p w14:paraId="4D00A5BB"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Viadiu </w:t>
      </w:r>
      <w:r w:rsidRPr="00012A95">
        <w:rPr>
          <w:iCs/>
          <w:szCs w:val="18"/>
        </w:rPr>
        <w:t>(F.),</w:t>
      </w:r>
      <w:r>
        <w:rPr>
          <w:i/>
          <w:iCs/>
          <w:szCs w:val="18"/>
        </w:rPr>
        <w:t xml:space="preserve"> </w:t>
      </w:r>
      <w:r w:rsidRPr="006A236B">
        <w:rPr>
          <w:i/>
          <w:iCs/>
          <w:szCs w:val="18"/>
        </w:rPr>
        <w:t xml:space="preserve">Andorra, cadena de </w:t>
      </w:r>
      <w:r>
        <w:rPr>
          <w:i/>
          <w:iCs/>
          <w:szCs w:val="18"/>
        </w:rPr>
        <w:t>e</w:t>
      </w:r>
      <w:r w:rsidRPr="006A236B">
        <w:rPr>
          <w:i/>
          <w:iCs/>
          <w:szCs w:val="18"/>
        </w:rPr>
        <w:t xml:space="preserve">vasion (1942-1944), </w:t>
      </w:r>
      <w:r w:rsidRPr="006A236B">
        <w:rPr>
          <w:szCs w:val="18"/>
        </w:rPr>
        <w:t>Barc</w:t>
      </w:r>
      <w:r w:rsidRPr="006A236B">
        <w:rPr>
          <w:szCs w:val="18"/>
        </w:rPr>
        <w:t>e</w:t>
      </w:r>
      <w:r w:rsidRPr="006A236B">
        <w:rPr>
          <w:szCs w:val="18"/>
        </w:rPr>
        <w:t xml:space="preserve">lone, Ediciones Martinez Roca. 1974 ; </w:t>
      </w:r>
      <w:r w:rsidRPr="006A236B">
        <w:rPr>
          <w:smallCaps/>
          <w:szCs w:val="18"/>
        </w:rPr>
        <w:t xml:space="preserve">Viadiu </w:t>
      </w:r>
      <w:r w:rsidRPr="006A236B">
        <w:rPr>
          <w:szCs w:val="18"/>
        </w:rPr>
        <w:t xml:space="preserve">(F.), </w:t>
      </w:r>
      <w:r w:rsidRPr="006A236B">
        <w:rPr>
          <w:i/>
          <w:iCs/>
          <w:szCs w:val="18"/>
        </w:rPr>
        <w:t xml:space="preserve">Entre el torb i la Gestapo, </w:t>
      </w:r>
      <w:r w:rsidRPr="006A236B">
        <w:rPr>
          <w:szCs w:val="18"/>
        </w:rPr>
        <w:t>Barcelone, Ed</w:t>
      </w:r>
      <w:r w:rsidRPr="006A236B">
        <w:rPr>
          <w:szCs w:val="18"/>
        </w:rPr>
        <w:t>i</w:t>
      </w:r>
      <w:r w:rsidRPr="006A236B">
        <w:rPr>
          <w:szCs w:val="18"/>
        </w:rPr>
        <w:t xml:space="preserve">torial Rafaël Dalmau, 2000 ; </w:t>
      </w:r>
      <w:r w:rsidRPr="006A236B">
        <w:rPr>
          <w:smallCaps/>
          <w:szCs w:val="18"/>
        </w:rPr>
        <w:t>Sanchez Agu</w:t>
      </w:r>
      <w:r w:rsidRPr="006A236B">
        <w:rPr>
          <w:smallCaps/>
          <w:szCs w:val="18"/>
        </w:rPr>
        <w:t>s</w:t>
      </w:r>
      <w:r w:rsidRPr="006A236B">
        <w:rPr>
          <w:smallCaps/>
          <w:szCs w:val="18"/>
        </w:rPr>
        <w:t xml:space="preserve">ti </w:t>
      </w:r>
      <w:r w:rsidRPr="006A236B">
        <w:rPr>
          <w:szCs w:val="18"/>
        </w:rPr>
        <w:t xml:space="preserve">(F.), </w:t>
      </w:r>
      <w:r w:rsidRPr="006A236B">
        <w:rPr>
          <w:i/>
          <w:iCs/>
          <w:szCs w:val="18"/>
        </w:rPr>
        <w:t xml:space="preserve">op. cit., </w:t>
      </w:r>
      <w:r w:rsidRPr="006A236B">
        <w:rPr>
          <w:szCs w:val="18"/>
        </w:rPr>
        <w:t>p. 198-203.</w:t>
      </w:r>
    </w:p>
  </w:footnote>
  <w:footnote w:id="33">
    <w:p w14:paraId="2CE2E6CE"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Calvet </w:t>
      </w:r>
      <w:r w:rsidRPr="006A236B">
        <w:rPr>
          <w:szCs w:val="18"/>
        </w:rPr>
        <w:t xml:space="preserve">(I), </w:t>
      </w:r>
      <w:r w:rsidRPr="006A236B">
        <w:rPr>
          <w:i/>
          <w:iCs/>
          <w:szCs w:val="18"/>
        </w:rPr>
        <w:t xml:space="preserve">op. cit., </w:t>
      </w:r>
      <w:r w:rsidRPr="006A236B">
        <w:rPr>
          <w:szCs w:val="18"/>
        </w:rPr>
        <w:t>p. 121.</w:t>
      </w:r>
    </w:p>
  </w:footnote>
  <w:footnote w:id="34">
    <w:p w14:paraId="17BD2795"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Bauer </w:t>
      </w:r>
      <w:r w:rsidRPr="006A236B">
        <w:rPr>
          <w:szCs w:val="18"/>
        </w:rPr>
        <w:t xml:space="preserve">(Y.), </w:t>
      </w:r>
      <w:r w:rsidRPr="006A236B">
        <w:rPr>
          <w:i/>
          <w:iCs/>
          <w:szCs w:val="18"/>
        </w:rPr>
        <w:t>American Jewry and the Holocaust : The American Joint Distr</w:t>
      </w:r>
      <w:r w:rsidRPr="006A236B">
        <w:rPr>
          <w:i/>
          <w:iCs/>
          <w:szCs w:val="18"/>
        </w:rPr>
        <w:t>i</w:t>
      </w:r>
      <w:r w:rsidRPr="006A236B">
        <w:rPr>
          <w:i/>
          <w:iCs/>
          <w:szCs w:val="18"/>
        </w:rPr>
        <w:t xml:space="preserve">bution Committee, 1939-1945, </w:t>
      </w:r>
      <w:r w:rsidRPr="006A236B">
        <w:rPr>
          <w:szCs w:val="18"/>
        </w:rPr>
        <w:t xml:space="preserve">Détroit, Waynes State University Press, 1981 ; </w:t>
      </w:r>
      <w:r w:rsidRPr="006A236B">
        <w:rPr>
          <w:smallCaps/>
          <w:szCs w:val="18"/>
        </w:rPr>
        <w:t xml:space="preserve">Calvet </w:t>
      </w:r>
      <w:r w:rsidRPr="006A236B">
        <w:rPr>
          <w:szCs w:val="18"/>
        </w:rPr>
        <w:t xml:space="preserve">(I), </w:t>
      </w:r>
      <w:r w:rsidRPr="006A236B">
        <w:rPr>
          <w:i/>
          <w:iCs/>
          <w:szCs w:val="18"/>
        </w:rPr>
        <w:t xml:space="preserve">op. cit., </w:t>
      </w:r>
      <w:r w:rsidRPr="006A236B">
        <w:rPr>
          <w:szCs w:val="18"/>
        </w:rPr>
        <w:t>p. 123.</w:t>
      </w:r>
    </w:p>
  </w:footnote>
  <w:footnote w:id="35">
    <w:p w14:paraId="4EA44230"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Hayes </w:t>
      </w:r>
      <w:r w:rsidRPr="006A236B">
        <w:rPr>
          <w:szCs w:val="18"/>
        </w:rPr>
        <w:t xml:space="preserve">(C), </w:t>
      </w:r>
      <w:r w:rsidRPr="006A236B">
        <w:rPr>
          <w:i/>
          <w:iCs/>
          <w:szCs w:val="18"/>
        </w:rPr>
        <w:t xml:space="preserve">Wartime Mission in Spain, 1942-1945, </w:t>
      </w:r>
      <w:r w:rsidRPr="006A236B">
        <w:rPr>
          <w:szCs w:val="18"/>
        </w:rPr>
        <w:t>New York, Macmillan, 1945.</w:t>
      </w:r>
    </w:p>
  </w:footnote>
  <w:footnote w:id="36">
    <w:p w14:paraId="0E8C1B16"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Arasa </w:t>
      </w:r>
      <w:r w:rsidRPr="006A236B">
        <w:rPr>
          <w:szCs w:val="18"/>
        </w:rPr>
        <w:t xml:space="preserve">(D.), </w:t>
      </w:r>
      <w:r w:rsidRPr="006A236B">
        <w:rPr>
          <w:i/>
          <w:iCs/>
          <w:szCs w:val="18"/>
        </w:rPr>
        <w:t xml:space="preserve">op. cit., </w:t>
      </w:r>
      <w:r w:rsidRPr="006A236B">
        <w:rPr>
          <w:szCs w:val="18"/>
        </w:rPr>
        <w:t>p. 245.</w:t>
      </w:r>
    </w:p>
  </w:footnote>
  <w:footnote w:id="37">
    <w:p w14:paraId="2FF7C0D5"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Fry </w:t>
      </w:r>
      <w:r w:rsidRPr="006A236B">
        <w:rPr>
          <w:szCs w:val="18"/>
        </w:rPr>
        <w:t xml:space="preserve">(V), </w:t>
      </w:r>
      <w:r w:rsidRPr="006A236B">
        <w:rPr>
          <w:i/>
          <w:iCs/>
          <w:szCs w:val="18"/>
        </w:rPr>
        <w:t xml:space="preserve">Assigment : Rescue. An Autobiography, </w:t>
      </w:r>
      <w:r w:rsidRPr="006A236B">
        <w:rPr>
          <w:szCs w:val="18"/>
        </w:rPr>
        <w:t xml:space="preserve">New York, Four Winds Press, 1968 ; </w:t>
      </w:r>
      <w:r w:rsidRPr="006A236B">
        <w:rPr>
          <w:smallCaps/>
          <w:szCs w:val="18"/>
        </w:rPr>
        <w:t xml:space="preserve">Fry </w:t>
      </w:r>
      <w:r w:rsidRPr="006A236B">
        <w:rPr>
          <w:szCs w:val="18"/>
        </w:rPr>
        <w:t xml:space="preserve">(V), </w:t>
      </w:r>
      <w:r w:rsidRPr="006A236B">
        <w:rPr>
          <w:i/>
          <w:iCs/>
          <w:szCs w:val="18"/>
        </w:rPr>
        <w:t xml:space="preserve">Surrender on Demand, </w:t>
      </w:r>
      <w:r w:rsidRPr="006A236B">
        <w:rPr>
          <w:szCs w:val="18"/>
        </w:rPr>
        <w:t>Chicago, Johnson Books, 1997.</w:t>
      </w:r>
    </w:p>
  </w:footnote>
  <w:footnote w:id="38">
    <w:p w14:paraId="4EAD7ACD"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Grunwald-Spier </w:t>
      </w:r>
      <w:r w:rsidRPr="006A236B">
        <w:rPr>
          <w:szCs w:val="18"/>
        </w:rPr>
        <w:t xml:space="preserve">(A.), </w:t>
      </w:r>
      <w:r w:rsidRPr="006A236B">
        <w:rPr>
          <w:i/>
          <w:iCs/>
          <w:szCs w:val="18"/>
        </w:rPr>
        <w:t>The Other Schindlers : Why Some Pe</w:t>
      </w:r>
      <w:r w:rsidRPr="006A236B">
        <w:rPr>
          <w:i/>
          <w:iCs/>
          <w:szCs w:val="18"/>
        </w:rPr>
        <w:t>o</w:t>
      </w:r>
      <w:r w:rsidRPr="006A236B">
        <w:rPr>
          <w:i/>
          <w:iCs/>
          <w:szCs w:val="18"/>
        </w:rPr>
        <w:t xml:space="preserve">ple Chose to Save Jews in the Holocaust, </w:t>
      </w:r>
      <w:r w:rsidRPr="006A236B">
        <w:rPr>
          <w:szCs w:val="18"/>
        </w:rPr>
        <w:t xml:space="preserve">Stroud (Gloucestershire), The History Press, 2010 ; </w:t>
      </w:r>
      <w:r w:rsidRPr="006A236B">
        <w:rPr>
          <w:smallCaps/>
          <w:szCs w:val="18"/>
        </w:rPr>
        <w:t xml:space="preserve">Isenberg </w:t>
      </w:r>
      <w:r w:rsidRPr="006A236B">
        <w:rPr>
          <w:szCs w:val="18"/>
        </w:rPr>
        <w:t xml:space="preserve">(S.), </w:t>
      </w:r>
      <w:r w:rsidRPr="006A236B">
        <w:rPr>
          <w:i/>
          <w:iCs/>
          <w:szCs w:val="18"/>
        </w:rPr>
        <w:t>A He</w:t>
      </w:r>
      <w:r>
        <w:rPr>
          <w:i/>
          <w:iCs/>
          <w:szCs w:val="18"/>
        </w:rPr>
        <w:t>ro</w:t>
      </w:r>
      <w:r w:rsidRPr="006A236B">
        <w:rPr>
          <w:i/>
          <w:iCs/>
          <w:szCs w:val="18"/>
        </w:rPr>
        <w:t xml:space="preserve"> of</w:t>
      </w:r>
      <w:r>
        <w:rPr>
          <w:i/>
          <w:iCs/>
          <w:szCs w:val="18"/>
        </w:rPr>
        <w:t xml:space="preserve"> </w:t>
      </w:r>
      <w:r w:rsidRPr="006A236B">
        <w:rPr>
          <w:i/>
          <w:iCs/>
          <w:szCs w:val="18"/>
        </w:rPr>
        <w:t>Our Town : The Story of</w:t>
      </w:r>
      <w:r>
        <w:rPr>
          <w:i/>
          <w:iCs/>
          <w:szCs w:val="18"/>
        </w:rPr>
        <w:t xml:space="preserve"> </w:t>
      </w:r>
      <w:r w:rsidRPr="006A236B">
        <w:rPr>
          <w:i/>
          <w:iCs/>
          <w:szCs w:val="18"/>
        </w:rPr>
        <w:t xml:space="preserve">Varian Fry, </w:t>
      </w:r>
      <w:r w:rsidRPr="006A236B">
        <w:rPr>
          <w:szCs w:val="18"/>
        </w:rPr>
        <w:t xml:space="preserve">New York, Random House, 2001 ; </w:t>
      </w:r>
      <w:r w:rsidRPr="006A236B">
        <w:rPr>
          <w:smallCaps/>
          <w:szCs w:val="18"/>
        </w:rPr>
        <w:t xml:space="preserve">Marino </w:t>
      </w:r>
      <w:r w:rsidRPr="006A236B">
        <w:rPr>
          <w:szCs w:val="18"/>
        </w:rPr>
        <w:t xml:space="preserve">(A.), </w:t>
      </w:r>
      <w:r w:rsidRPr="006A236B">
        <w:rPr>
          <w:i/>
          <w:iCs/>
          <w:szCs w:val="18"/>
        </w:rPr>
        <w:t>A Quiet American : The Secret War of</w:t>
      </w:r>
      <w:r>
        <w:rPr>
          <w:i/>
          <w:iCs/>
          <w:szCs w:val="18"/>
        </w:rPr>
        <w:t xml:space="preserve"> </w:t>
      </w:r>
      <w:r w:rsidRPr="006A236B">
        <w:rPr>
          <w:i/>
          <w:iCs/>
          <w:szCs w:val="18"/>
        </w:rPr>
        <w:t xml:space="preserve">Varian Fry, </w:t>
      </w:r>
      <w:r w:rsidRPr="006A236B">
        <w:rPr>
          <w:szCs w:val="18"/>
        </w:rPr>
        <w:t xml:space="preserve">New York, St Martin's Press, 1999 ; </w:t>
      </w:r>
      <w:r w:rsidRPr="006A236B">
        <w:rPr>
          <w:smallCaps/>
          <w:szCs w:val="18"/>
        </w:rPr>
        <w:t xml:space="preserve">McClafferty </w:t>
      </w:r>
      <w:r w:rsidRPr="006A236B">
        <w:rPr>
          <w:szCs w:val="18"/>
        </w:rPr>
        <w:t xml:space="preserve">(C), </w:t>
      </w:r>
      <w:r w:rsidRPr="006A236B">
        <w:rPr>
          <w:i/>
          <w:iCs/>
          <w:szCs w:val="18"/>
        </w:rPr>
        <w:t>In D</w:t>
      </w:r>
      <w:r>
        <w:rPr>
          <w:i/>
          <w:iCs/>
          <w:szCs w:val="18"/>
        </w:rPr>
        <w:t>e</w:t>
      </w:r>
      <w:r w:rsidRPr="006A236B">
        <w:rPr>
          <w:i/>
          <w:iCs/>
          <w:szCs w:val="18"/>
        </w:rPr>
        <w:t>fiance of Hitler : The Secret Mission of</w:t>
      </w:r>
      <w:r>
        <w:rPr>
          <w:i/>
          <w:iCs/>
          <w:szCs w:val="18"/>
        </w:rPr>
        <w:t xml:space="preserve"> </w:t>
      </w:r>
      <w:r w:rsidRPr="006A236B">
        <w:rPr>
          <w:i/>
          <w:iCs/>
          <w:szCs w:val="18"/>
        </w:rPr>
        <w:t xml:space="preserve">Varian Fry, </w:t>
      </w:r>
      <w:r w:rsidRPr="006A236B">
        <w:rPr>
          <w:szCs w:val="18"/>
        </w:rPr>
        <w:t>New York, Farrar, Strauss &amp; Giroux, 2008.</w:t>
      </w:r>
    </w:p>
  </w:footnote>
  <w:footnote w:id="39">
    <w:p w14:paraId="704CF8FD"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Hoare </w:t>
      </w:r>
      <w:r w:rsidRPr="006A236B">
        <w:rPr>
          <w:szCs w:val="18"/>
        </w:rPr>
        <w:t xml:space="preserve">(S.), </w:t>
      </w:r>
      <w:r w:rsidRPr="006A236B">
        <w:rPr>
          <w:i/>
          <w:iCs/>
          <w:szCs w:val="18"/>
        </w:rPr>
        <w:t>Ambassador on Sp</w:t>
      </w:r>
      <w:r>
        <w:rPr>
          <w:i/>
          <w:iCs/>
          <w:szCs w:val="18"/>
        </w:rPr>
        <w:t>e</w:t>
      </w:r>
      <w:r w:rsidRPr="006A236B">
        <w:rPr>
          <w:i/>
          <w:iCs/>
          <w:szCs w:val="18"/>
        </w:rPr>
        <w:t xml:space="preserve">cial Mission, </w:t>
      </w:r>
      <w:r w:rsidRPr="006A236B">
        <w:rPr>
          <w:szCs w:val="18"/>
        </w:rPr>
        <w:t>Londres, Collins, 1946.</w:t>
      </w:r>
    </w:p>
  </w:footnote>
  <w:footnote w:id="40">
    <w:p w14:paraId="53F8FF0A"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Martinez de Vicente </w:t>
      </w:r>
      <w:r w:rsidRPr="006A236B">
        <w:rPr>
          <w:szCs w:val="18"/>
        </w:rPr>
        <w:t xml:space="preserve">(P.), </w:t>
      </w:r>
      <w:r w:rsidRPr="006A236B">
        <w:rPr>
          <w:i/>
          <w:iCs/>
          <w:szCs w:val="18"/>
        </w:rPr>
        <w:t xml:space="preserve">Embassy y la inteligencia de Mambru, </w:t>
      </w:r>
      <w:r w:rsidRPr="006A236B">
        <w:rPr>
          <w:szCs w:val="18"/>
        </w:rPr>
        <w:t xml:space="preserve">Madrid, Velecio Editores. 2003 ; </w:t>
      </w:r>
      <w:r w:rsidRPr="006A236B">
        <w:rPr>
          <w:smallCaps/>
          <w:szCs w:val="18"/>
        </w:rPr>
        <w:t xml:space="preserve">Martinez de Vicente </w:t>
      </w:r>
      <w:r w:rsidRPr="006A236B">
        <w:rPr>
          <w:szCs w:val="18"/>
        </w:rPr>
        <w:t xml:space="preserve">(P.), </w:t>
      </w:r>
      <w:r w:rsidRPr="006A236B">
        <w:rPr>
          <w:i/>
          <w:iCs/>
          <w:szCs w:val="18"/>
        </w:rPr>
        <w:t xml:space="preserve">La clave Embassy, </w:t>
      </w:r>
      <w:r w:rsidRPr="006A236B">
        <w:rPr>
          <w:szCs w:val="18"/>
        </w:rPr>
        <w:t>M</w:t>
      </w:r>
      <w:r w:rsidRPr="006A236B">
        <w:rPr>
          <w:szCs w:val="18"/>
        </w:rPr>
        <w:t>a</w:t>
      </w:r>
      <w:r w:rsidRPr="006A236B">
        <w:rPr>
          <w:szCs w:val="18"/>
        </w:rPr>
        <w:t xml:space="preserve">drid, La Esfera de los Libros, 2010 ; </w:t>
      </w:r>
      <w:r w:rsidRPr="006A236B">
        <w:rPr>
          <w:smallCaps/>
          <w:szCs w:val="18"/>
        </w:rPr>
        <w:t xml:space="preserve">Grundwald-Spter </w:t>
      </w:r>
      <w:r w:rsidRPr="006A236B">
        <w:rPr>
          <w:szCs w:val="18"/>
        </w:rPr>
        <w:t xml:space="preserve">(A.), </w:t>
      </w:r>
      <w:r w:rsidRPr="006A236B">
        <w:rPr>
          <w:i/>
          <w:iCs/>
          <w:szCs w:val="18"/>
        </w:rPr>
        <w:t>op. cit.</w:t>
      </w:r>
    </w:p>
  </w:footnote>
  <w:footnote w:id="41">
    <w:p w14:paraId="125D09AA"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Ristorcelli </w:t>
      </w:r>
      <w:r w:rsidRPr="006A236B">
        <w:rPr>
          <w:szCs w:val="18"/>
        </w:rPr>
        <w:t xml:space="preserve">(F.), </w:t>
      </w:r>
      <w:r w:rsidRPr="006A236B">
        <w:rPr>
          <w:i/>
          <w:iCs/>
          <w:szCs w:val="18"/>
        </w:rPr>
        <w:t xml:space="preserve">op. cit., </w:t>
      </w:r>
      <w:r w:rsidRPr="006A236B">
        <w:rPr>
          <w:szCs w:val="18"/>
        </w:rPr>
        <w:t>p. 9-18.</w:t>
      </w:r>
    </w:p>
  </w:footnote>
  <w:footnote w:id="42">
    <w:p w14:paraId="164868DF"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Laberty </w:t>
      </w:r>
      <w:r w:rsidRPr="006A236B">
        <w:rPr>
          <w:szCs w:val="18"/>
        </w:rPr>
        <w:t xml:space="preserve">(M.), </w:t>
      </w:r>
      <w:r w:rsidRPr="006A236B">
        <w:rPr>
          <w:i/>
          <w:iCs/>
          <w:szCs w:val="18"/>
        </w:rPr>
        <w:t>Le sauvetage de la population juive dans le d</w:t>
      </w:r>
      <w:r w:rsidRPr="006A236B">
        <w:rPr>
          <w:i/>
          <w:iCs/>
          <w:szCs w:val="18"/>
        </w:rPr>
        <w:t>é</w:t>
      </w:r>
      <w:r w:rsidRPr="006A236B">
        <w:rPr>
          <w:i/>
          <w:iCs/>
          <w:szCs w:val="18"/>
        </w:rPr>
        <w:t xml:space="preserve">partement de l'Ariège (1940-1944), </w:t>
      </w:r>
      <w:r w:rsidRPr="006A236B">
        <w:rPr>
          <w:szCs w:val="18"/>
        </w:rPr>
        <w:t>mémoire de master, université de Toulouse-Le Mirail, UFR d'histoire, 2010.</w:t>
      </w:r>
    </w:p>
  </w:footnote>
  <w:footnote w:id="43">
    <w:p w14:paraId="72EBE9A2"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Ristorcelli </w:t>
      </w:r>
      <w:r w:rsidRPr="006A236B">
        <w:rPr>
          <w:szCs w:val="18"/>
        </w:rPr>
        <w:t xml:space="preserve">( F.), </w:t>
      </w:r>
      <w:r w:rsidRPr="006A236B">
        <w:rPr>
          <w:i/>
          <w:iCs/>
          <w:szCs w:val="18"/>
        </w:rPr>
        <w:t xml:space="preserve">op. cit., </w:t>
      </w:r>
      <w:r w:rsidRPr="006A236B">
        <w:rPr>
          <w:szCs w:val="18"/>
        </w:rPr>
        <w:t>p. 107-115.</w:t>
      </w:r>
    </w:p>
  </w:footnote>
  <w:footnote w:id="44">
    <w:p w14:paraId="5F6ED5A6"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Eychenne </w:t>
      </w:r>
      <w:r w:rsidRPr="006A236B">
        <w:rPr>
          <w:szCs w:val="18"/>
        </w:rPr>
        <w:t xml:space="preserve">(É.), </w:t>
      </w:r>
      <w:r w:rsidRPr="006A236B">
        <w:rPr>
          <w:i/>
          <w:iCs/>
          <w:szCs w:val="18"/>
        </w:rPr>
        <w:t xml:space="preserve">op. cit., </w:t>
      </w:r>
      <w:r w:rsidRPr="006A236B">
        <w:rPr>
          <w:szCs w:val="18"/>
        </w:rPr>
        <w:t>p. 323.</w:t>
      </w:r>
    </w:p>
  </w:footnote>
  <w:footnote w:id="45">
    <w:p w14:paraId="3A072D6D"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Arasa </w:t>
      </w:r>
      <w:r w:rsidRPr="006A236B">
        <w:rPr>
          <w:szCs w:val="18"/>
        </w:rPr>
        <w:t xml:space="preserve">(D.), </w:t>
      </w:r>
      <w:r w:rsidRPr="006A236B">
        <w:rPr>
          <w:i/>
          <w:iCs/>
          <w:szCs w:val="18"/>
        </w:rPr>
        <w:t xml:space="preserve">op. cit., </w:t>
      </w:r>
      <w:r w:rsidRPr="006A236B">
        <w:rPr>
          <w:szCs w:val="18"/>
        </w:rPr>
        <w:t xml:space="preserve">p. 267 ; </w:t>
      </w:r>
      <w:r w:rsidRPr="006A236B">
        <w:rPr>
          <w:smallCaps/>
          <w:szCs w:val="18"/>
        </w:rPr>
        <w:t xml:space="preserve">Catala </w:t>
      </w:r>
      <w:r w:rsidRPr="006A236B">
        <w:rPr>
          <w:szCs w:val="18"/>
        </w:rPr>
        <w:t xml:space="preserve">(M.), « Les exils français en Espagne pendant la Seconde Guerre mondiale, 1940-1945 », </w:t>
      </w:r>
      <w:r w:rsidRPr="006A236B">
        <w:rPr>
          <w:i/>
          <w:iCs/>
          <w:szCs w:val="18"/>
        </w:rPr>
        <w:t>Mat</w:t>
      </w:r>
      <w:r w:rsidRPr="006A236B">
        <w:rPr>
          <w:i/>
          <w:iCs/>
          <w:szCs w:val="18"/>
        </w:rPr>
        <w:t>é</w:t>
      </w:r>
      <w:r w:rsidRPr="006A236B">
        <w:rPr>
          <w:i/>
          <w:iCs/>
          <w:szCs w:val="18"/>
        </w:rPr>
        <w:t xml:space="preserve">riaux pour l'histoire du temps présent, </w:t>
      </w:r>
      <w:r w:rsidRPr="006A236B">
        <w:rPr>
          <w:szCs w:val="18"/>
        </w:rPr>
        <w:t xml:space="preserve">2002, n° 67, p. 78-82 ; </w:t>
      </w:r>
      <w:r w:rsidRPr="006A236B">
        <w:rPr>
          <w:smallCaps/>
          <w:szCs w:val="18"/>
        </w:rPr>
        <w:t xml:space="preserve">Belot </w:t>
      </w:r>
      <w:r w:rsidRPr="006A236B">
        <w:rPr>
          <w:szCs w:val="18"/>
        </w:rPr>
        <w:t xml:space="preserve">(R.), </w:t>
      </w:r>
      <w:r w:rsidRPr="006A236B">
        <w:rPr>
          <w:i/>
          <w:iCs/>
          <w:szCs w:val="18"/>
        </w:rPr>
        <w:t xml:space="preserve">op. cit. ; </w:t>
      </w:r>
      <w:r w:rsidRPr="006A236B">
        <w:rPr>
          <w:smallCaps/>
          <w:szCs w:val="18"/>
        </w:rPr>
        <w:t xml:space="preserve">Barrère </w:t>
      </w:r>
      <w:r w:rsidRPr="006A236B">
        <w:rPr>
          <w:i/>
          <w:iCs/>
          <w:szCs w:val="18"/>
        </w:rPr>
        <w:t xml:space="preserve">(S.),Pyrénées, l'échappée vers la liberté, </w:t>
      </w:r>
      <w:r w:rsidRPr="006A236B">
        <w:rPr>
          <w:szCs w:val="18"/>
        </w:rPr>
        <w:t xml:space="preserve">Pau, Éditions Cairn, 2006 ; </w:t>
      </w:r>
      <w:r w:rsidRPr="006A236B">
        <w:rPr>
          <w:smallCaps/>
          <w:szCs w:val="18"/>
        </w:rPr>
        <w:t xml:space="preserve">Avni </w:t>
      </w:r>
      <w:r w:rsidRPr="006A236B">
        <w:rPr>
          <w:szCs w:val="18"/>
        </w:rPr>
        <w:t xml:space="preserve">(H.), </w:t>
      </w:r>
      <w:r w:rsidRPr="006A236B">
        <w:rPr>
          <w:i/>
          <w:iCs/>
          <w:szCs w:val="18"/>
        </w:rPr>
        <w:t>Espana, Francoy los</w:t>
      </w:r>
      <w:r>
        <w:rPr>
          <w:i/>
          <w:iCs/>
          <w:szCs w:val="18"/>
        </w:rPr>
        <w:t xml:space="preserve"> </w:t>
      </w:r>
      <w:r w:rsidRPr="006A236B">
        <w:rPr>
          <w:i/>
          <w:iCs/>
          <w:szCs w:val="18"/>
        </w:rPr>
        <w:t xml:space="preserve">Judios, </w:t>
      </w:r>
      <w:r w:rsidRPr="006A236B">
        <w:rPr>
          <w:szCs w:val="18"/>
        </w:rPr>
        <w:t>M</w:t>
      </w:r>
      <w:r w:rsidRPr="006A236B">
        <w:rPr>
          <w:szCs w:val="18"/>
        </w:rPr>
        <w:t>a</w:t>
      </w:r>
      <w:r w:rsidRPr="006A236B">
        <w:rPr>
          <w:szCs w:val="18"/>
        </w:rPr>
        <w:t>drid, Altalena, 1982,p. 89 et p. 123.</w:t>
      </w:r>
    </w:p>
  </w:footnote>
  <w:footnote w:id="46">
    <w:p w14:paraId="40668C8F"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Arasa </w:t>
      </w:r>
      <w:r w:rsidRPr="006A236B">
        <w:rPr>
          <w:szCs w:val="18"/>
        </w:rPr>
        <w:t xml:space="preserve">(D.), </w:t>
      </w:r>
      <w:r w:rsidRPr="006A236B">
        <w:rPr>
          <w:i/>
          <w:iCs/>
          <w:szCs w:val="18"/>
        </w:rPr>
        <w:t xml:space="preserve">op. cit., </w:t>
      </w:r>
      <w:r w:rsidRPr="006A236B">
        <w:rPr>
          <w:szCs w:val="18"/>
        </w:rPr>
        <w:t xml:space="preserve">p. 247 ; </w:t>
      </w:r>
      <w:r w:rsidRPr="006A236B">
        <w:rPr>
          <w:smallCaps/>
          <w:szCs w:val="18"/>
        </w:rPr>
        <w:t xml:space="preserve">Marquina </w:t>
      </w:r>
      <w:r w:rsidRPr="006A236B">
        <w:rPr>
          <w:szCs w:val="18"/>
        </w:rPr>
        <w:t xml:space="preserve">(A.), </w:t>
      </w:r>
      <w:r w:rsidRPr="006A236B">
        <w:rPr>
          <w:smallCaps/>
          <w:szCs w:val="18"/>
        </w:rPr>
        <w:t xml:space="preserve">Ospina </w:t>
      </w:r>
      <w:r w:rsidRPr="006A236B">
        <w:rPr>
          <w:szCs w:val="18"/>
        </w:rPr>
        <w:t xml:space="preserve">(G.), </w:t>
      </w:r>
      <w:r w:rsidRPr="006A236B">
        <w:rPr>
          <w:i/>
          <w:iCs/>
          <w:szCs w:val="18"/>
        </w:rPr>
        <w:t>Espana y los J</w:t>
      </w:r>
      <w:r w:rsidRPr="006A236B">
        <w:rPr>
          <w:i/>
          <w:iCs/>
          <w:szCs w:val="18"/>
        </w:rPr>
        <w:t>u</w:t>
      </w:r>
      <w:r w:rsidRPr="006A236B">
        <w:rPr>
          <w:i/>
          <w:iCs/>
          <w:szCs w:val="18"/>
        </w:rPr>
        <w:t>dios en el siglo</w:t>
      </w:r>
      <w:r>
        <w:rPr>
          <w:i/>
          <w:iCs/>
          <w:szCs w:val="18"/>
        </w:rPr>
        <w:t xml:space="preserve"> </w:t>
      </w:r>
      <w:r w:rsidRPr="006A236B">
        <w:rPr>
          <w:i/>
          <w:iCs/>
          <w:szCs w:val="18"/>
        </w:rPr>
        <w:t xml:space="preserve">XX, </w:t>
      </w:r>
      <w:r w:rsidRPr="006A236B">
        <w:rPr>
          <w:szCs w:val="18"/>
        </w:rPr>
        <w:t>Madrid, Espasa Calpe, 1987.</w:t>
      </w:r>
    </w:p>
  </w:footnote>
  <w:footnote w:id="47">
    <w:p w14:paraId="392B1B3F"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Eychenne </w:t>
      </w:r>
      <w:r w:rsidRPr="006A236B">
        <w:rPr>
          <w:szCs w:val="18"/>
        </w:rPr>
        <w:t xml:space="preserve">(É.), </w:t>
      </w:r>
      <w:r w:rsidRPr="006A236B">
        <w:rPr>
          <w:i/>
          <w:iCs/>
          <w:szCs w:val="18"/>
        </w:rPr>
        <w:t xml:space="preserve">op. cit., </w:t>
      </w:r>
      <w:r w:rsidRPr="006A236B">
        <w:rPr>
          <w:szCs w:val="18"/>
        </w:rPr>
        <w:t>p. 252.</w:t>
      </w:r>
    </w:p>
  </w:footnote>
  <w:footnote w:id="48">
    <w:p w14:paraId="45C11CCC" w14:textId="77777777" w:rsidR="00C37AD7" w:rsidRDefault="00C37AD7" w:rsidP="00C37AD7">
      <w:pPr>
        <w:pStyle w:val="Notedebasdepage"/>
      </w:pPr>
      <w:r>
        <w:rPr>
          <w:rStyle w:val="Appelnotedebasdep"/>
        </w:rPr>
        <w:footnoteRef/>
      </w:r>
      <w:r>
        <w:t xml:space="preserve"> </w:t>
      </w:r>
      <w:r>
        <w:tab/>
      </w:r>
      <w:r w:rsidRPr="006A236B">
        <w:rPr>
          <w:smallCaps/>
          <w:szCs w:val="18"/>
        </w:rPr>
        <w:t xml:space="preserve">Bennassar </w:t>
      </w:r>
      <w:r w:rsidRPr="006A236B">
        <w:rPr>
          <w:szCs w:val="18"/>
        </w:rPr>
        <w:t xml:space="preserve">(B.), « Le passage des Pyrénées », </w:t>
      </w:r>
      <w:r w:rsidRPr="006A236B">
        <w:rPr>
          <w:i/>
          <w:iCs/>
          <w:szCs w:val="18"/>
        </w:rPr>
        <w:t xml:space="preserve">Les Cahiers de la Shoah, </w:t>
      </w:r>
      <w:r w:rsidRPr="006A236B">
        <w:rPr>
          <w:szCs w:val="18"/>
        </w:rPr>
        <w:t>2001, vol. 5, n° 1. p. 51-70.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47B83" w14:textId="77777777" w:rsidR="00C37AD7" w:rsidRDefault="00C37AD7" w:rsidP="00C37AD7">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w:t>
    </w:r>
    <w:r w:rsidRPr="00D61778">
      <w:rPr>
        <w:rFonts w:ascii="Times New Roman" w:hAnsi="Times New Roman"/>
      </w:rPr>
      <w:t>La fuite des Juifs à travers les Pyrénées pendant la Seconde Guerre mondiale</w:t>
    </w:r>
    <w:r>
      <w:rPr>
        <w:rFonts w:ascii="Times New Roman" w:hAnsi="Times New Roman"/>
      </w:rPr>
      <w:t>...”</w:t>
    </w:r>
    <w:r w:rsidRPr="00C90835">
      <w:rPr>
        <w:rFonts w:ascii="Times New Roman" w:hAnsi="Times New Roman"/>
      </w:rPr>
      <w:t xml:space="preserve"> </w:t>
    </w:r>
    <w:r>
      <w:rPr>
        <w:rFonts w:ascii="Times New Roman" w:hAnsi="Times New Roman"/>
      </w:rPr>
      <w:t>(2014)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35</w:t>
    </w:r>
    <w:r>
      <w:rPr>
        <w:rStyle w:val="Numrodepage"/>
        <w:rFonts w:ascii="Times New Roman" w:hAnsi="Times New Roman"/>
      </w:rPr>
      <w:fldChar w:fldCharType="end"/>
    </w:r>
  </w:p>
  <w:p w14:paraId="39B32F00" w14:textId="77777777" w:rsidR="00C37AD7" w:rsidRDefault="00C37AD7">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46E6"/>
    <w:multiLevelType w:val="singleLevel"/>
    <w:tmpl w:val="3296310A"/>
    <w:lvl w:ilvl="0">
      <w:start w:val="28"/>
      <w:numFmt w:val="decimal"/>
      <w:lvlText w:val="%1."/>
      <w:legacy w:legacy="1" w:legacySpace="0" w:legacyIndent="269"/>
      <w:lvlJc w:val="left"/>
      <w:rPr>
        <w:rFonts w:ascii="Times New Roman" w:hAnsi="Times New Roman" w:hint="default"/>
      </w:rPr>
    </w:lvl>
  </w:abstractNum>
  <w:abstractNum w:abstractNumId="1" w15:restartNumberingAfterBreak="0">
    <w:nsid w:val="22C17114"/>
    <w:multiLevelType w:val="singleLevel"/>
    <w:tmpl w:val="AADAF668"/>
    <w:lvl w:ilvl="0">
      <w:start w:val="33"/>
      <w:numFmt w:val="decimal"/>
      <w:lvlText w:val="%1."/>
      <w:legacy w:legacy="1" w:legacySpace="0" w:legacyIndent="254"/>
      <w:lvlJc w:val="left"/>
      <w:rPr>
        <w:rFonts w:ascii="Times New Roman" w:hAnsi="Times New Roman" w:hint="default"/>
      </w:rPr>
    </w:lvl>
  </w:abstractNum>
  <w:abstractNum w:abstractNumId="2" w15:restartNumberingAfterBreak="0">
    <w:nsid w:val="32594228"/>
    <w:multiLevelType w:val="singleLevel"/>
    <w:tmpl w:val="62EEB714"/>
    <w:lvl w:ilvl="0">
      <w:start w:val="14"/>
      <w:numFmt w:val="decimal"/>
      <w:lvlText w:val="%1."/>
      <w:legacy w:legacy="1" w:legacySpace="0" w:legacyIndent="250"/>
      <w:lvlJc w:val="left"/>
      <w:rPr>
        <w:rFonts w:ascii="Times New Roman" w:hAnsi="Times New Roman" w:hint="default"/>
      </w:rPr>
    </w:lvl>
  </w:abstractNum>
  <w:abstractNum w:abstractNumId="3" w15:restartNumberingAfterBreak="0">
    <w:nsid w:val="3A213DC8"/>
    <w:multiLevelType w:val="singleLevel"/>
    <w:tmpl w:val="E34435EA"/>
    <w:lvl w:ilvl="0">
      <w:start w:val="36"/>
      <w:numFmt w:val="decimal"/>
      <w:lvlText w:val="%1."/>
      <w:legacy w:legacy="1" w:legacySpace="0" w:legacyIndent="259"/>
      <w:lvlJc w:val="left"/>
      <w:rPr>
        <w:rFonts w:ascii="Times New Roman" w:hAnsi="Times New Roman" w:hint="default"/>
      </w:rPr>
    </w:lvl>
  </w:abstractNum>
  <w:abstractNum w:abstractNumId="4" w15:restartNumberingAfterBreak="0">
    <w:nsid w:val="3A226BF1"/>
    <w:multiLevelType w:val="singleLevel"/>
    <w:tmpl w:val="A4AE4110"/>
    <w:lvl w:ilvl="0">
      <w:start w:val="4"/>
      <w:numFmt w:val="decimal"/>
      <w:lvlText w:val="%1."/>
      <w:legacy w:legacy="1" w:legacySpace="0" w:legacyIndent="182"/>
      <w:lvlJc w:val="left"/>
      <w:rPr>
        <w:rFonts w:ascii="Times New Roman" w:hAnsi="Times New Roman" w:hint="default"/>
      </w:rPr>
    </w:lvl>
  </w:abstractNum>
  <w:abstractNum w:abstractNumId="5"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987EE9"/>
    <w:multiLevelType w:val="singleLevel"/>
    <w:tmpl w:val="0066C10C"/>
    <w:lvl w:ilvl="0">
      <w:start w:val="10"/>
      <w:numFmt w:val="decimal"/>
      <w:lvlText w:val="%1."/>
      <w:legacy w:legacy="1" w:legacySpace="0" w:legacyIndent="245"/>
      <w:lvlJc w:val="left"/>
      <w:rPr>
        <w:rFonts w:ascii="Times New Roman" w:hAnsi="Times New Roman" w:hint="default"/>
      </w:rPr>
    </w:lvl>
  </w:abstractNum>
  <w:abstractNum w:abstractNumId="7" w15:restartNumberingAfterBreak="0">
    <w:nsid w:val="4B1067B1"/>
    <w:multiLevelType w:val="singleLevel"/>
    <w:tmpl w:val="8DBAC05C"/>
    <w:lvl w:ilvl="0">
      <w:start w:val="30"/>
      <w:numFmt w:val="decimal"/>
      <w:lvlText w:val="%1."/>
      <w:legacy w:legacy="1" w:legacySpace="0" w:legacyIndent="269"/>
      <w:lvlJc w:val="left"/>
      <w:rPr>
        <w:rFonts w:ascii="Times New Roman" w:hAnsi="Times New Roman" w:hint="default"/>
      </w:rPr>
    </w:lvl>
  </w:abstractNum>
  <w:abstractNum w:abstractNumId="8" w15:restartNumberingAfterBreak="0">
    <w:nsid w:val="4D765C6A"/>
    <w:multiLevelType w:val="singleLevel"/>
    <w:tmpl w:val="214A7C74"/>
    <w:lvl w:ilvl="0">
      <w:start w:val="40"/>
      <w:numFmt w:val="decimal"/>
      <w:lvlText w:val="%1."/>
      <w:legacy w:legacy="1" w:legacySpace="0" w:legacyIndent="274"/>
      <w:lvlJc w:val="left"/>
      <w:rPr>
        <w:rFonts w:ascii="Times New Roman" w:hAnsi="Times New Roman" w:hint="default"/>
      </w:rPr>
    </w:lvl>
  </w:abstractNum>
  <w:abstractNum w:abstractNumId="9" w15:restartNumberingAfterBreak="0">
    <w:nsid w:val="522E76C8"/>
    <w:multiLevelType w:val="singleLevel"/>
    <w:tmpl w:val="4A6EF012"/>
    <w:lvl w:ilvl="0">
      <w:start w:val="2"/>
      <w:numFmt w:val="decimal"/>
      <w:lvlText w:val="%1."/>
      <w:legacy w:legacy="1" w:legacySpace="0" w:legacyIndent="173"/>
      <w:lvlJc w:val="left"/>
      <w:rPr>
        <w:rFonts w:ascii="Times New Roman" w:hAnsi="Times New Roman" w:hint="default"/>
      </w:rPr>
    </w:lvl>
  </w:abstractNum>
  <w:abstractNum w:abstractNumId="10" w15:restartNumberingAfterBreak="0">
    <w:nsid w:val="6BC125A3"/>
    <w:multiLevelType w:val="singleLevel"/>
    <w:tmpl w:val="413AD264"/>
    <w:lvl w:ilvl="0">
      <w:start w:val="44"/>
      <w:numFmt w:val="decimal"/>
      <w:lvlText w:val="%1."/>
      <w:legacy w:legacy="1" w:legacySpace="0" w:legacyIndent="264"/>
      <w:lvlJc w:val="left"/>
      <w:rPr>
        <w:rFonts w:ascii="Times New Roman" w:hAnsi="Times New Roman" w:hint="default"/>
      </w:rPr>
    </w:lvl>
  </w:abstractNum>
  <w:abstractNum w:abstractNumId="11" w15:restartNumberingAfterBreak="0">
    <w:nsid w:val="756C7AC1"/>
    <w:multiLevelType w:val="singleLevel"/>
    <w:tmpl w:val="277C3DB0"/>
    <w:lvl w:ilvl="0">
      <w:start w:val="18"/>
      <w:numFmt w:val="decimal"/>
      <w:lvlText w:val="%1."/>
      <w:legacy w:legacy="1" w:legacySpace="0" w:legacyIndent="259"/>
      <w:lvlJc w:val="left"/>
      <w:rPr>
        <w:rFonts w:ascii="Times New Roman" w:hAnsi="Times New Roman" w:hint="default"/>
      </w:rPr>
    </w:lvl>
  </w:abstractNum>
  <w:abstractNum w:abstractNumId="12" w15:restartNumberingAfterBreak="0">
    <w:nsid w:val="7B71790F"/>
    <w:multiLevelType w:val="singleLevel"/>
    <w:tmpl w:val="FABA73EE"/>
    <w:lvl w:ilvl="0">
      <w:start w:val="20"/>
      <w:numFmt w:val="decimal"/>
      <w:lvlText w:val="%1."/>
      <w:legacy w:legacy="1" w:legacySpace="0" w:legacyIndent="268"/>
      <w:lvlJc w:val="left"/>
      <w:rPr>
        <w:rFonts w:ascii="Times New Roman" w:hAnsi="Times New Roman" w:hint="default"/>
      </w:rPr>
    </w:lvl>
  </w:abstractNum>
  <w:abstractNum w:abstractNumId="13" w15:restartNumberingAfterBreak="0">
    <w:nsid w:val="7BF06813"/>
    <w:multiLevelType w:val="singleLevel"/>
    <w:tmpl w:val="CEE0E552"/>
    <w:lvl w:ilvl="0">
      <w:start w:val="23"/>
      <w:numFmt w:val="decimal"/>
      <w:lvlText w:val="%1."/>
      <w:legacy w:legacy="1" w:legacySpace="0" w:legacyIndent="269"/>
      <w:lvlJc w:val="left"/>
      <w:rPr>
        <w:rFonts w:ascii="Times New Roman" w:hAnsi="Times New Roman" w:hint="default"/>
      </w:rPr>
    </w:lvl>
  </w:abstractNum>
  <w:num w:numId="1" w16cid:durableId="1733917719">
    <w:abstractNumId w:val="5"/>
  </w:num>
  <w:num w:numId="2" w16cid:durableId="1321694591">
    <w:abstractNumId w:val="9"/>
  </w:num>
  <w:num w:numId="3" w16cid:durableId="1706248630">
    <w:abstractNumId w:val="4"/>
  </w:num>
  <w:num w:numId="4" w16cid:durableId="308487580">
    <w:abstractNumId w:val="6"/>
  </w:num>
  <w:num w:numId="5" w16cid:durableId="355229481">
    <w:abstractNumId w:val="2"/>
  </w:num>
  <w:num w:numId="6" w16cid:durableId="1641688311">
    <w:abstractNumId w:val="11"/>
  </w:num>
  <w:num w:numId="7" w16cid:durableId="955062470">
    <w:abstractNumId w:val="12"/>
  </w:num>
  <w:num w:numId="8" w16cid:durableId="284848786">
    <w:abstractNumId w:val="12"/>
    <w:lvlOverride w:ilvl="0">
      <w:lvl w:ilvl="0">
        <w:start w:val="20"/>
        <w:numFmt w:val="decimal"/>
        <w:lvlText w:val="%1."/>
        <w:legacy w:legacy="1" w:legacySpace="0" w:legacyIndent="269"/>
        <w:lvlJc w:val="left"/>
        <w:rPr>
          <w:rFonts w:ascii="Times New Roman" w:hAnsi="Times New Roman" w:hint="default"/>
        </w:rPr>
      </w:lvl>
    </w:lvlOverride>
  </w:num>
  <w:num w:numId="9" w16cid:durableId="740443573">
    <w:abstractNumId w:val="13"/>
  </w:num>
  <w:num w:numId="10" w16cid:durableId="2019697372">
    <w:abstractNumId w:val="0"/>
  </w:num>
  <w:num w:numId="11" w16cid:durableId="189532594">
    <w:abstractNumId w:val="7"/>
  </w:num>
  <w:num w:numId="12" w16cid:durableId="805197231">
    <w:abstractNumId w:val="1"/>
  </w:num>
  <w:num w:numId="13" w16cid:durableId="1928076645">
    <w:abstractNumId w:val="1"/>
    <w:lvlOverride w:ilvl="0">
      <w:lvl w:ilvl="0">
        <w:start w:val="33"/>
        <w:numFmt w:val="decimal"/>
        <w:lvlText w:val="%1."/>
        <w:legacy w:legacy="1" w:legacySpace="0" w:legacyIndent="255"/>
        <w:lvlJc w:val="left"/>
        <w:rPr>
          <w:rFonts w:ascii="Times New Roman" w:hAnsi="Times New Roman" w:hint="default"/>
        </w:rPr>
      </w:lvl>
    </w:lvlOverride>
  </w:num>
  <w:num w:numId="14" w16cid:durableId="1770808486">
    <w:abstractNumId w:val="3"/>
  </w:num>
  <w:num w:numId="15" w16cid:durableId="2049984203">
    <w:abstractNumId w:val="8"/>
  </w:num>
  <w:num w:numId="16" w16cid:durableId="4625764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647D84"/>
    <w:rsid w:val="00C37AD7"/>
    <w:rsid w:val="00CA17E4"/>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292E48D"/>
  <w15:chartTrackingRefBased/>
  <w15:docId w15:val="{3FC4A0CF-87DC-C443-9D5B-092B2A50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3781"/>
    <w:pPr>
      <w:ind w:firstLine="360"/>
    </w:pPr>
    <w:rPr>
      <w:rFonts w:ascii="Times New Roman" w:eastAsia="Times New Roman" w:hAnsi="Times New Roman"/>
      <w:sz w:val="28"/>
      <w:lang w:eastAsia="en-US"/>
    </w:rPr>
  </w:style>
  <w:style w:type="paragraph" w:styleId="Titre1">
    <w:name w:val="heading 1"/>
    <w:next w:val="Normal"/>
    <w:link w:val="Titre1Car"/>
    <w:qFormat/>
    <w:rsid w:val="0058603D"/>
    <w:pPr>
      <w:outlineLvl w:val="0"/>
    </w:pPr>
    <w:rPr>
      <w:rFonts w:eastAsia="Times New Roman"/>
      <w:noProof/>
      <w:lang w:eastAsia="en-US"/>
    </w:rPr>
  </w:style>
  <w:style w:type="paragraph" w:styleId="Titre2">
    <w:name w:val="heading 2"/>
    <w:next w:val="Normal"/>
    <w:link w:val="Titre2Car"/>
    <w:qFormat/>
    <w:rsid w:val="0058603D"/>
    <w:pPr>
      <w:outlineLvl w:val="1"/>
    </w:pPr>
    <w:rPr>
      <w:rFonts w:eastAsia="Times New Roman"/>
      <w:noProof/>
      <w:lang w:eastAsia="en-US"/>
    </w:rPr>
  </w:style>
  <w:style w:type="paragraph" w:styleId="Titre3">
    <w:name w:val="heading 3"/>
    <w:next w:val="Normal"/>
    <w:link w:val="Titre3Car"/>
    <w:qFormat/>
    <w:rsid w:val="0058603D"/>
    <w:pPr>
      <w:outlineLvl w:val="2"/>
    </w:pPr>
    <w:rPr>
      <w:rFonts w:eastAsia="Times New Roman"/>
      <w:noProof/>
      <w:lang w:eastAsia="en-US"/>
    </w:rPr>
  </w:style>
  <w:style w:type="paragraph" w:styleId="Titre4">
    <w:name w:val="heading 4"/>
    <w:next w:val="Normal"/>
    <w:link w:val="Titre4Car"/>
    <w:qFormat/>
    <w:rsid w:val="0058603D"/>
    <w:pPr>
      <w:outlineLvl w:val="3"/>
    </w:pPr>
    <w:rPr>
      <w:rFonts w:eastAsia="Times New Roman"/>
      <w:noProof/>
      <w:lang w:eastAsia="en-US"/>
    </w:rPr>
  </w:style>
  <w:style w:type="paragraph" w:styleId="Titre5">
    <w:name w:val="heading 5"/>
    <w:next w:val="Normal"/>
    <w:link w:val="Titre5Car"/>
    <w:qFormat/>
    <w:rsid w:val="0058603D"/>
    <w:pPr>
      <w:outlineLvl w:val="4"/>
    </w:pPr>
    <w:rPr>
      <w:rFonts w:eastAsia="Times New Roman"/>
      <w:noProof/>
      <w:lang w:eastAsia="en-US"/>
    </w:rPr>
  </w:style>
  <w:style w:type="paragraph" w:styleId="Titre6">
    <w:name w:val="heading 6"/>
    <w:next w:val="Normal"/>
    <w:link w:val="Titre6Car"/>
    <w:qFormat/>
    <w:rsid w:val="0058603D"/>
    <w:pPr>
      <w:outlineLvl w:val="5"/>
    </w:pPr>
    <w:rPr>
      <w:rFonts w:eastAsia="Times New Roman"/>
      <w:noProof/>
      <w:lang w:eastAsia="en-US"/>
    </w:rPr>
  </w:style>
  <w:style w:type="paragraph" w:styleId="Titre7">
    <w:name w:val="heading 7"/>
    <w:next w:val="Normal"/>
    <w:link w:val="Titre7Car"/>
    <w:qFormat/>
    <w:rsid w:val="0058603D"/>
    <w:pPr>
      <w:outlineLvl w:val="6"/>
    </w:pPr>
    <w:rPr>
      <w:rFonts w:eastAsia="Times New Roman"/>
      <w:noProof/>
      <w:lang w:eastAsia="en-US"/>
    </w:rPr>
  </w:style>
  <w:style w:type="paragraph" w:styleId="Titre8">
    <w:name w:val="heading 8"/>
    <w:next w:val="Normal"/>
    <w:link w:val="Titre8Car"/>
    <w:qFormat/>
    <w:rsid w:val="0058603D"/>
    <w:pPr>
      <w:outlineLvl w:val="7"/>
    </w:pPr>
    <w:rPr>
      <w:rFonts w:eastAsia="Times New Roman"/>
      <w:noProof/>
      <w:lang w:eastAsia="en-US"/>
    </w:rPr>
  </w:style>
  <w:style w:type="paragraph" w:styleId="Titre9">
    <w:name w:val="heading 9"/>
    <w:next w:val="Normal"/>
    <w:link w:val="Titre9Car"/>
    <w:qFormat/>
    <w:rsid w:val="0058603D"/>
    <w:pPr>
      <w:outlineLvl w:val="8"/>
    </w:pPr>
    <w:rPr>
      <w:rFonts w:eastAsia="Times New Roman"/>
      <w:noProof/>
      <w:lang w:eastAsia="en-US"/>
    </w:rPr>
  </w:style>
  <w:style w:type="character" w:default="1" w:styleId="Policepardfaut">
    <w:name w:val="Default Paragraph Font"/>
    <w:rsid w:val="0058603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58603D"/>
  </w:style>
  <w:style w:type="character" w:customStyle="1" w:styleId="Titre1Car">
    <w:name w:val="Titre 1 Car"/>
    <w:basedOn w:val="Policepardfaut"/>
    <w:link w:val="Titre1"/>
    <w:rsid w:val="00D61778"/>
    <w:rPr>
      <w:rFonts w:eastAsia="Times New Roman"/>
      <w:noProof/>
      <w:lang w:val="fr-CA" w:eastAsia="en-US" w:bidi="ar-SA"/>
    </w:rPr>
  </w:style>
  <w:style w:type="character" w:customStyle="1" w:styleId="Titre2Car">
    <w:name w:val="Titre 2 Car"/>
    <w:basedOn w:val="Policepardfaut"/>
    <w:link w:val="Titre2"/>
    <w:rsid w:val="00D61778"/>
    <w:rPr>
      <w:rFonts w:eastAsia="Times New Roman"/>
      <w:noProof/>
      <w:lang w:val="fr-CA" w:eastAsia="en-US" w:bidi="ar-SA"/>
    </w:rPr>
  </w:style>
  <w:style w:type="character" w:customStyle="1" w:styleId="Titre3Car">
    <w:name w:val="Titre 3 Car"/>
    <w:basedOn w:val="Policepardfaut"/>
    <w:link w:val="Titre3"/>
    <w:rsid w:val="00D61778"/>
    <w:rPr>
      <w:rFonts w:eastAsia="Times New Roman"/>
      <w:noProof/>
      <w:lang w:val="fr-CA" w:eastAsia="en-US" w:bidi="ar-SA"/>
    </w:rPr>
  </w:style>
  <w:style w:type="character" w:customStyle="1" w:styleId="Titre4Car">
    <w:name w:val="Titre 4 Car"/>
    <w:basedOn w:val="Policepardfaut"/>
    <w:link w:val="Titre4"/>
    <w:rsid w:val="00D61778"/>
    <w:rPr>
      <w:rFonts w:eastAsia="Times New Roman"/>
      <w:noProof/>
      <w:lang w:val="fr-CA" w:eastAsia="en-US" w:bidi="ar-SA"/>
    </w:rPr>
  </w:style>
  <w:style w:type="character" w:customStyle="1" w:styleId="Titre5Car">
    <w:name w:val="Titre 5 Car"/>
    <w:basedOn w:val="Policepardfaut"/>
    <w:link w:val="Titre5"/>
    <w:rsid w:val="00D61778"/>
    <w:rPr>
      <w:rFonts w:eastAsia="Times New Roman"/>
      <w:noProof/>
      <w:lang w:val="fr-CA" w:eastAsia="en-US" w:bidi="ar-SA"/>
    </w:rPr>
  </w:style>
  <w:style w:type="character" w:customStyle="1" w:styleId="Titre6Car">
    <w:name w:val="Titre 6 Car"/>
    <w:basedOn w:val="Policepardfaut"/>
    <w:link w:val="Titre6"/>
    <w:rsid w:val="00D61778"/>
    <w:rPr>
      <w:rFonts w:eastAsia="Times New Roman"/>
      <w:noProof/>
      <w:lang w:val="fr-CA" w:eastAsia="en-US" w:bidi="ar-SA"/>
    </w:rPr>
  </w:style>
  <w:style w:type="character" w:customStyle="1" w:styleId="Titre7Car">
    <w:name w:val="Titre 7 Car"/>
    <w:basedOn w:val="Policepardfaut"/>
    <w:link w:val="Titre7"/>
    <w:rsid w:val="00D61778"/>
    <w:rPr>
      <w:rFonts w:eastAsia="Times New Roman"/>
      <w:noProof/>
      <w:lang w:val="fr-CA" w:eastAsia="en-US" w:bidi="ar-SA"/>
    </w:rPr>
  </w:style>
  <w:style w:type="character" w:customStyle="1" w:styleId="Titre8Car">
    <w:name w:val="Titre 8 Car"/>
    <w:basedOn w:val="Policepardfaut"/>
    <w:link w:val="Titre8"/>
    <w:rsid w:val="00D61778"/>
    <w:rPr>
      <w:rFonts w:eastAsia="Times New Roman"/>
      <w:noProof/>
      <w:lang w:val="fr-CA" w:eastAsia="en-US" w:bidi="ar-SA"/>
    </w:rPr>
  </w:style>
  <w:style w:type="character" w:customStyle="1" w:styleId="Titre9Car">
    <w:name w:val="Titre 9 Car"/>
    <w:basedOn w:val="Policepardfaut"/>
    <w:link w:val="Titre9"/>
    <w:rsid w:val="00D61778"/>
    <w:rPr>
      <w:rFonts w:eastAsia="Times New Roman"/>
      <w:noProof/>
      <w:lang w:val="fr-CA" w:eastAsia="en-US" w:bidi="ar-SA"/>
    </w:rPr>
  </w:style>
  <w:style w:type="character" w:styleId="Appeldenotedefin">
    <w:name w:val="endnote reference"/>
    <w:basedOn w:val="Policepardfaut"/>
    <w:rsid w:val="0058603D"/>
    <w:rPr>
      <w:vertAlign w:val="superscript"/>
    </w:rPr>
  </w:style>
  <w:style w:type="character" w:styleId="Appelnotedebasdep">
    <w:name w:val="footnote reference"/>
    <w:basedOn w:val="Policepardfaut"/>
    <w:autoRedefine/>
    <w:rsid w:val="004D116B"/>
    <w:rPr>
      <w:color w:val="FF0000"/>
      <w:position w:val="6"/>
      <w:sz w:val="20"/>
    </w:rPr>
  </w:style>
  <w:style w:type="paragraph" w:styleId="Grillecouleur-Accent1">
    <w:name w:val="Colorful Grid Accent 1"/>
    <w:basedOn w:val="Normal"/>
    <w:link w:val="Grillecouleur-Accent1Car"/>
    <w:autoRedefine/>
    <w:rsid w:val="004D116B"/>
    <w:pPr>
      <w:tabs>
        <w:tab w:val="left" w:pos="1080"/>
      </w:tabs>
      <w:ind w:left="720" w:firstLine="0"/>
      <w:jc w:val="both"/>
    </w:pPr>
    <w:rPr>
      <w:color w:val="000080"/>
      <w:sz w:val="24"/>
    </w:rPr>
  </w:style>
  <w:style w:type="character" w:customStyle="1" w:styleId="Grillecouleur-Accent1Car">
    <w:name w:val="Grille couleur - Accent 1 Car"/>
    <w:basedOn w:val="Policepardfaut"/>
    <w:link w:val="Grillecouleur-Accent1"/>
    <w:rsid w:val="00D61778"/>
    <w:rPr>
      <w:rFonts w:ascii="Times New Roman" w:eastAsia="Times New Roman" w:hAnsi="Times New Roman"/>
      <w:color w:val="000080"/>
      <w:sz w:val="24"/>
      <w:lang w:val="fr-CA" w:eastAsia="en-US"/>
    </w:rPr>
  </w:style>
  <w:style w:type="paragraph" w:customStyle="1" w:styleId="Niveau1">
    <w:name w:val="Niveau 1"/>
    <w:basedOn w:val="Normal"/>
    <w:rsid w:val="0058603D"/>
    <w:pPr>
      <w:ind w:firstLine="0"/>
    </w:pPr>
    <w:rPr>
      <w:b/>
      <w:color w:val="FF0000"/>
      <w:sz w:val="72"/>
    </w:rPr>
  </w:style>
  <w:style w:type="paragraph" w:customStyle="1" w:styleId="Niveau11">
    <w:name w:val="Niveau 1.1"/>
    <w:basedOn w:val="Niveau1"/>
    <w:autoRedefine/>
    <w:rsid w:val="0058603D"/>
    <w:rPr>
      <w:color w:val="008000"/>
      <w:sz w:val="60"/>
    </w:rPr>
  </w:style>
  <w:style w:type="paragraph" w:customStyle="1" w:styleId="Niveau12">
    <w:name w:val="Niveau 1.2"/>
    <w:basedOn w:val="Niveau11"/>
    <w:autoRedefine/>
    <w:rsid w:val="0058603D"/>
    <w:pPr>
      <w:jc w:val="center"/>
    </w:pPr>
    <w:rPr>
      <w:i/>
      <w:color w:val="000080"/>
      <w:sz w:val="28"/>
    </w:rPr>
  </w:style>
  <w:style w:type="paragraph" w:customStyle="1" w:styleId="Niveau2">
    <w:name w:val="Niveau 2"/>
    <w:basedOn w:val="Normal"/>
    <w:rsid w:val="0058603D"/>
    <w:rPr>
      <w:rFonts w:ascii="GillSans" w:hAnsi="GillSans"/>
      <w:sz w:val="20"/>
    </w:rPr>
  </w:style>
  <w:style w:type="paragraph" w:customStyle="1" w:styleId="Niveau3">
    <w:name w:val="Niveau 3"/>
    <w:basedOn w:val="Normal"/>
    <w:autoRedefine/>
    <w:rsid w:val="0058603D"/>
    <w:pPr>
      <w:ind w:left="1080" w:hanging="720"/>
    </w:pPr>
    <w:rPr>
      <w:b/>
    </w:rPr>
  </w:style>
  <w:style w:type="paragraph" w:customStyle="1" w:styleId="Titreniveau1">
    <w:name w:val="Titre niveau 1"/>
    <w:basedOn w:val="Niveau1"/>
    <w:autoRedefine/>
    <w:rsid w:val="00620264"/>
    <w:pPr>
      <w:pBdr>
        <w:bottom w:val="single" w:sz="4" w:space="1" w:color="auto"/>
      </w:pBdr>
      <w:ind w:left="1440" w:right="1440"/>
      <w:jc w:val="center"/>
    </w:pPr>
    <w:rPr>
      <w:b w:val="0"/>
      <w:sz w:val="60"/>
    </w:rPr>
  </w:style>
  <w:style w:type="paragraph" w:customStyle="1" w:styleId="Titreniveau2">
    <w:name w:val="Titre niveau 2"/>
    <w:basedOn w:val="Titreniveau1"/>
    <w:autoRedefine/>
    <w:rsid w:val="001F21A7"/>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58603D"/>
    <w:pPr>
      <w:spacing w:before="360" w:after="240"/>
      <w:ind w:firstLine="0"/>
      <w:jc w:val="center"/>
    </w:pPr>
    <w:rPr>
      <w:sz w:val="72"/>
    </w:rPr>
  </w:style>
  <w:style w:type="character" w:customStyle="1" w:styleId="CorpsdetexteCar">
    <w:name w:val="Corps de texte Car"/>
    <w:basedOn w:val="Policepardfaut"/>
    <w:link w:val="Corpsdetexte"/>
    <w:rsid w:val="00F531F7"/>
    <w:rPr>
      <w:rFonts w:ascii="Times New Roman" w:eastAsia="Times New Roman" w:hAnsi="Times New Roman"/>
      <w:sz w:val="72"/>
      <w:lang w:val="fr-CA" w:eastAsia="en-US"/>
    </w:rPr>
  </w:style>
  <w:style w:type="paragraph" w:styleId="Corpsdetexte2">
    <w:name w:val="Body Text 2"/>
    <w:basedOn w:val="Normal"/>
    <w:rsid w:val="0058603D"/>
    <w:pPr>
      <w:ind w:firstLine="0"/>
      <w:jc w:val="both"/>
    </w:pPr>
    <w:rPr>
      <w:rFonts w:ascii="Arial" w:hAnsi="Arial"/>
    </w:rPr>
  </w:style>
  <w:style w:type="paragraph" w:styleId="Corpsdetexte3">
    <w:name w:val="Body Text 3"/>
    <w:basedOn w:val="Normal"/>
    <w:rsid w:val="0058603D"/>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58603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D61778"/>
    <w:rPr>
      <w:rFonts w:ascii="GillSans" w:eastAsia="Times New Roman" w:hAnsi="GillSans"/>
      <w:lang w:val="fr-CA" w:eastAsia="en-US"/>
    </w:rPr>
  </w:style>
  <w:style w:type="paragraph" w:customStyle="1" w:styleId="En-tteimpaire">
    <w:name w:val="En-tÍte impaire"/>
    <w:basedOn w:val="En-tte"/>
    <w:rsid w:val="0058603D"/>
    <w:pPr>
      <w:tabs>
        <w:tab w:val="right" w:pos="8280"/>
        <w:tab w:val="right" w:pos="9000"/>
      </w:tabs>
      <w:ind w:firstLine="0"/>
    </w:pPr>
  </w:style>
  <w:style w:type="paragraph" w:customStyle="1" w:styleId="En-ttepaire">
    <w:name w:val="En-tÍte paire"/>
    <w:basedOn w:val="En-tte"/>
    <w:rsid w:val="0058603D"/>
    <w:pPr>
      <w:tabs>
        <w:tab w:val="left" w:pos="720"/>
      </w:tabs>
      <w:ind w:firstLine="0"/>
    </w:pPr>
  </w:style>
  <w:style w:type="paragraph" w:styleId="Lgende">
    <w:name w:val="caption"/>
    <w:basedOn w:val="Normal"/>
    <w:next w:val="Normal"/>
    <w:qFormat/>
    <w:rsid w:val="0058603D"/>
    <w:pPr>
      <w:spacing w:before="120" w:after="120"/>
    </w:pPr>
    <w:rPr>
      <w:rFonts w:ascii="GillSans" w:hAnsi="GillSans"/>
      <w:b/>
      <w:sz w:val="20"/>
    </w:rPr>
  </w:style>
  <w:style w:type="character" w:styleId="Hyperlien">
    <w:name w:val="Hyperlink"/>
    <w:basedOn w:val="Policepardfaut"/>
    <w:uiPriority w:val="99"/>
    <w:rsid w:val="0058603D"/>
    <w:rPr>
      <w:color w:val="0000FF"/>
      <w:u w:val="single"/>
    </w:rPr>
  </w:style>
  <w:style w:type="character" w:styleId="Lienvisit">
    <w:name w:val="FollowedHyperlink"/>
    <w:basedOn w:val="Policepardfaut"/>
    <w:rsid w:val="0058603D"/>
    <w:rPr>
      <w:color w:val="800080"/>
      <w:u w:val="single"/>
    </w:rPr>
  </w:style>
  <w:style w:type="paragraph" w:customStyle="1" w:styleId="Niveau10">
    <w:name w:val="Niveau 1.0"/>
    <w:basedOn w:val="Niveau11"/>
    <w:autoRedefine/>
    <w:rsid w:val="0058603D"/>
    <w:pPr>
      <w:jc w:val="center"/>
    </w:pPr>
    <w:rPr>
      <w:b w:val="0"/>
      <w:sz w:val="48"/>
    </w:rPr>
  </w:style>
  <w:style w:type="paragraph" w:customStyle="1" w:styleId="Niveau13">
    <w:name w:val="Niveau 1.3"/>
    <w:basedOn w:val="Niveau12"/>
    <w:autoRedefine/>
    <w:rsid w:val="0058603D"/>
    <w:rPr>
      <w:b w:val="0"/>
      <w:i w:val="0"/>
      <w:color w:val="800080"/>
      <w:sz w:val="48"/>
    </w:rPr>
  </w:style>
  <w:style w:type="paragraph" w:styleId="Notedebasdepage">
    <w:name w:val="footnote text"/>
    <w:basedOn w:val="Normal"/>
    <w:link w:val="NotedebasdepageCar"/>
    <w:autoRedefine/>
    <w:rsid w:val="004D116B"/>
    <w:pPr>
      <w:ind w:left="360" w:hanging="360"/>
      <w:jc w:val="both"/>
    </w:pPr>
    <w:rPr>
      <w:color w:val="000000"/>
      <w:sz w:val="24"/>
    </w:rPr>
  </w:style>
  <w:style w:type="character" w:customStyle="1" w:styleId="NotedebasdepageCar">
    <w:name w:val="Note de bas de page Car"/>
    <w:basedOn w:val="Policepardfaut"/>
    <w:link w:val="Notedebasdepage"/>
    <w:rsid w:val="00D61778"/>
    <w:rPr>
      <w:rFonts w:ascii="Times New Roman" w:eastAsia="Times New Roman" w:hAnsi="Times New Roman"/>
      <w:color w:val="000000"/>
      <w:sz w:val="24"/>
      <w:lang w:val="fr-CA" w:eastAsia="en-US"/>
    </w:rPr>
  </w:style>
  <w:style w:type="character" w:styleId="Numrodepage">
    <w:name w:val="page number"/>
    <w:basedOn w:val="Policepardfaut"/>
    <w:rsid w:val="0058603D"/>
  </w:style>
  <w:style w:type="paragraph" w:styleId="Pieddepage">
    <w:name w:val="footer"/>
    <w:basedOn w:val="Normal"/>
    <w:link w:val="PieddepageCar"/>
    <w:uiPriority w:val="99"/>
    <w:rsid w:val="0058603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D61778"/>
    <w:rPr>
      <w:rFonts w:ascii="GillSans" w:eastAsia="Times New Roman" w:hAnsi="GillSans"/>
      <w:lang w:val="fr-CA" w:eastAsia="en-US"/>
    </w:rPr>
  </w:style>
  <w:style w:type="paragraph" w:styleId="Retraitcorpsdetexte">
    <w:name w:val="Body Text Indent"/>
    <w:basedOn w:val="Normal"/>
    <w:link w:val="RetraitcorpsdetexteCar"/>
    <w:rsid w:val="0058603D"/>
    <w:pPr>
      <w:ind w:left="20" w:firstLine="400"/>
    </w:pPr>
    <w:rPr>
      <w:rFonts w:ascii="Arial" w:hAnsi="Arial"/>
    </w:rPr>
  </w:style>
  <w:style w:type="character" w:customStyle="1" w:styleId="RetraitcorpsdetexteCar">
    <w:name w:val="Retrait corps de texte Car"/>
    <w:basedOn w:val="Policepardfaut"/>
    <w:link w:val="Retraitcorpsdetexte"/>
    <w:rsid w:val="00D61778"/>
    <w:rPr>
      <w:rFonts w:ascii="Arial" w:eastAsia="Times New Roman" w:hAnsi="Arial"/>
      <w:sz w:val="28"/>
      <w:lang w:val="fr-CA" w:eastAsia="en-US"/>
    </w:rPr>
  </w:style>
  <w:style w:type="paragraph" w:styleId="Retraitcorpsdetexte2">
    <w:name w:val="Body Text Indent 2"/>
    <w:basedOn w:val="Normal"/>
    <w:link w:val="Retraitcorpsdetexte2Car"/>
    <w:rsid w:val="0058603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D61778"/>
    <w:rPr>
      <w:rFonts w:ascii="Arial" w:eastAsia="Times New Roman" w:hAnsi="Arial"/>
      <w:sz w:val="28"/>
      <w:lang w:val="fr-CA" w:eastAsia="en-US"/>
    </w:rPr>
  </w:style>
  <w:style w:type="paragraph" w:styleId="Retraitcorpsdetexte3">
    <w:name w:val="Body Text Indent 3"/>
    <w:basedOn w:val="Normal"/>
    <w:link w:val="Retraitcorpsdetexte3Car"/>
    <w:rsid w:val="0058603D"/>
    <w:pPr>
      <w:ind w:left="20" w:firstLine="380"/>
      <w:jc w:val="both"/>
    </w:pPr>
    <w:rPr>
      <w:rFonts w:ascii="Arial" w:hAnsi="Arial"/>
    </w:rPr>
  </w:style>
  <w:style w:type="character" w:customStyle="1" w:styleId="Retraitcorpsdetexte3Car">
    <w:name w:val="Retrait corps de texte 3 Car"/>
    <w:basedOn w:val="Policepardfaut"/>
    <w:link w:val="Retraitcorpsdetexte3"/>
    <w:rsid w:val="00D61778"/>
    <w:rPr>
      <w:rFonts w:ascii="Arial" w:eastAsia="Times New Roman" w:hAnsi="Arial"/>
      <w:sz w:val="28"/>
      <w:lang w:val="fr-CA" w:eastAsia="en-US"/>
    </w:rPr>
  </w:style>
  <w:style w:type="paragraph" w:customStyle="1" w:styleId="texteenvidence">
    <w:name w:val="texte en évidence"/>
    <w:basedOn w:val="Normal"/>
    <w:rsid w:val="0058603D"/>
    <w:pPr>
      <w:widowControl w:val="0"/>
      <w:jc w:val="both"/>
    </w:pPr>
    <w:rPr>
      <w:rFonts w:ascii="Arial" w:hAnsi="Arial"/>
      <w:b/>
      <w:color w:val="FF0000"/>
    </w:rPr>
  </w:style>
  <w:style w:type="paragraph" w:styleId="Titre">
    <w:name w:val="Title"/>
    <w:basedOn w:val="Normal"/>
    <w:link w:val="TitreCar"/>
    <w:autoRedefine/>
    <w:qFormat/>
    <w:rsid w:val="0058603D"/>
    <w:pPr>
      <w:ind w:firstLine="0"/>
      <w:jc w:val="center"/>
    </w:pPr>
    <w:rPr>
      <w:b/>
      <w:sz w:val="48"/>
    </w:rPr>
  </w:style>
  <w:style w:type="character" w:customStyle="1" w:styleId="TitreCar">
    <w:name w:val="Titre Car"/>
    <w:basedOn w:val="Policepardfaut"/>
    <w:link w:val="Titre"/>
    <w:rsid w:val="00D61778"/>
    <w:rPr>
      <w:rFonts w:ascii="Times New Roman" w:eastAsia="Times New Roman" w:hAnsi="Times New Roman"/>
      <w:b/>
      <w:sz w:val="48"/>
      <w:lang w:val="fr-CA" w:eastAsia="en-US"/>
    </w:rPr>
  </w:style>
  <w:style w:type="paragraph" w:customStyle="1" w:styleId="livre">
    <w:name w:val="livre"/>
    <w:basedOn w:val="Normal"/>
    <w:rsid w:val="0058603D"/>
    <w:pPr>
      <w:tabs>
        <w:tab w:val="right" w:pos="9360"/>
      </w:tabs>
      <w:ind w:firstLine="0"/>
    </w:pPr>
    <w:rPr>
      <w:b/>
      <w:color w:val="000080"/>
      <w:sz w:val="144"/>
    </w:rPr>
  </w:style>
  <w:style w:type="paragraph" w:customStyle="1" w:styleId="livrest">
    <w:name w:val="livre_st"/>
    <w:basedOn w:val="Normal"/>
    <w:rsid w:val="0058603D"/>
    <w:pPr>
      <w:tabs>
        <w:tab w:val="right" w:pos="9360"/>
      </w:tabs>
      <w:ind w:firstLine="0"/>
    </w:pPr>
    <w:rPr>
      <w:b/>
      <w:color w:val="FF0000"/>
      <w:sz w:val="72"/>
    </w:rPr>
  </w:style>
  <w:style w:type="paragraph" w:customStyle="1" w:styleId="tableautitre">
    <w:name w:val="tableau_titre"/>
    <w:basedOn w:val="Normal"/>
    <w:rsid w:val="0058603D"/>
    <w:pPr>
      <w:ind w:firstLine="0"/>
      <w:jc w:val="center"/>
    </w:pPr>
    <w:rPr>
      <w:rFonts w:ascii="Times" w:hAnsi="Times"/>
      <w:b/>
    </w:rPr>
  </w:style>
  <w:style w:type="paragraph" w:customStyle="1" w:styleId="planche">
    <w:name w:val="planche"/>
    <w:basedOn w:val="tableautitre"/>
    <w:autoRedefine/>
    <w:rsid w:val="00B13DD6"/>
    <w:pPr>
      <w:widowControl w:val="0"/>
    </w:pPr>
    <w:rPr>
      <w:rFonts w:ascii="Times New Roman" w:hAnsi="Times New Roman"/>
      <w:b w:val="0"/>
      <w:color w:val="000080"/>
      <w:sz w:val="36"/>
    </w:rPr>
  </w:style>
  <w:style w:type="paragraph" w:customStyle="1" w:styleId="tableaust">
    <w:name w:val="tableau_st"/>
    <w:basedOn w:val="Normal"/>
    <w:autoRedefine/>
    <w:rsid w:val="00E93E46"/>
    <w:pPr>
      <w:ind w:firstLine="0"/>
      <w:jc w:val="center"/>
    </w:pPr>
    <w:rPr>
      <w:i/>
      <w:color w:val="FF0000"/>
    </w:rPr>
  </w:style>
  <w:style w:type="paragraph" w:customStyle="1" w:styleId="planchest">
    <w:name w:val="planche_st"/>
    <w:basedOn w:val="tableaust"/>
    <w:autoRedefine/>
    <w:rsid w:val="0058603D"/>
    <w:pPr>
      <w:spacing w:before="60"/>
    </w:pPr>
    <w:rPr>
      <w:i w:val="0"/>
      <w:sz w:val="36"/>
    </w:rPr>
  </w:style>
  <w:style w:type="paragraph" w:customStyle="1" w:styleId="section">
    <w:name w:val="section"/>
    <w:basedOn w:val="Normal"/>
    <w:rsid w:val="0058603D"/>
    <w:pPr>
      <w:ind w:firstLine="0"/>
      <w:jc w:val="center"/>
    </w:pPr>
    <w:rPr>
      <w:rFonts w:ascii="Times" w:hAnsi="Times"/>
      <w:b/>
      <w:sz w:val="48"/>
    </w:rPr>
  </w:style>
  <w:style w:type="paragraph" w:customStyle="1" w:styleId="suite">
    <w:name w:val="suite"/>
    <w:basedOn w:val="Normal"/>
    <w:autoRedefine/>
    <w:rsid w:val="00E93E46"/>
    <w:pPr>
      <w:tabs>
        <w:tab w:val="right" w:pos="9360"/>
      </w:tabs>
      <w:ind w:firstLine="0"/>
      <w:jc w:val="center"/>
    </w:pPr>
    <w:rPr>
      <w:b/>
    </w:rPr>
  </w:style>
  <w:style w:type="paragraph" w:customStyle="1" w:styleId="tdmchap">
    <w:name w:val="tdm_chap"/>
    <w:basedOn w:val="Normal"/>
    <w:rsid w:val="0058603D"/>
    <w:pPr>
      <w:tabs>
        <w:tab w:val="left" w:pos="1980"/>
      </w:tabs>
      <w:ind w:firstLine="0"/>
    </w:pPr>
    <w:rPr>
      <w:rFonts w:ascii="Times" w:hAnsi="Times"/>
      <w:b/>
    </w:rPr>
  </w:style>
  <w:style w:type="paragraph" w:customStyle="1" w:styleId="partie">
    <w:name w:val="partie"/>
    <w:basedOn w:val="Normal"/>
    <w:rsid w:val="0058603D"/>
    <w:pPr>
      <w:ind w:firstLine="0"/>
      <w:jc w:val="right"/>
    </w:pPr>
    <w:rPr>
      <w:b/>
      <w:sz w:val="120"/>
    </w:rPr>
  </w:style>
  <w:style w:type="paragraph" w:styleId="Normalcentr">
    <w:name w:val="Block Text"/>
    <w:basedOn w:val="Normal"/>
    <w:rsid w:val="0058603D"/>
    <w:pPr>
      <w:ind w:left="180" w:right="180"/>
      <w:jc w:val="both"/>
    </w:pPr>
  </w:style>
  <w:style w:type="paragraph" w:customStyle="1" w:styleId="Titlest">
    <w:name w:val="Title_st"/>
    <w:basedOn w:val="Titre"/>
    <w:autoRedefine/>
    <w:rsid w:val="00D61778"/>
    <w:rPr>
      <w:b w:val="0"/>
      <w:sz w:val="56"/>
    </w:rPr>
  </w:style>
  <w:style w:type="paragraph" w:styleId="TableauGrille2">
    <w:name w:val="Grid Table 2"/>
    <w:basedOn w:val="Normal"/>
    <w:rsid w:val="0058603D"/>
    <w:pPr>
      <w:ind w:left="360" w:hanging="360"/>
    </w:pPr>
    <w:rPr>
      <w:sz w:val="20"/>
      <w:lang w:val="fr-FR"/>
    </w:rPr>
  </w:style>
  <w:style w:type="paragraph" w:styleId="Notedefin">
    <w:name w:val="endnote text"/>
    <w:basedOn w:val="Normal"/>
    <w:link w:val="NotedefinCar"/>
    <w:rsid w:val="0058603D"/>
    <w:pPr>
      <w:spacing w:before="240"/>
    </w:pPr>
    <w:rPr>
      <w:sz w:val="20"/>
      <w:lang w:val="fr-FR"/>
    </w:rPr>
  </w:style>
  <w:style w:type="character" w:customStyle="1" w:styleId="NotedefinCar">
    <w:name w:val="Note de fin Car"/>
    <w:basedOn w:val="Policepardfaut"/>
    <w:link w:val="Notedefin"/>
    <w:rsid w:val="00D61778"/>
    <w:rPr>
      <w:rFonts w:ascii="Times New Roman" w:eastAsia="Times New Roman" w:hAnsi="Times New Roman"/>
      <w:lang w:eastAsia="en-US"/>
    </w:rPr>
  </w:style>
  <w:style w:type="paragraph" w:customStyle="1" w:styleId="niveau14">
    <w:name w:val="niveau 1"/>
    <w:basedOn w:val="Normal"/>
    <w:rsid w:val="0058603D"/>
    <w:pPr>
      <w:spacing w:before="240"/>
      <w:ind w:firstLine="0"/>
    </w:pPr>
    <w:rPr>
      <w:rFonts w:ascii="B Times Bold" w:hAnsi="B Times Bold"/>
      <w:lang w:val="fr-FR"/>
    </w:rPr>
  </w:style>
  <w:style w:type="paragraph" w:customStyle="1" w:styleId="Titlest2">
    <w:name w:val="Title_st2"/>
    <w:basedOn w:val="Titlest"/>
    <w:rsid w:val="0058603D"/>
  </w:style>
  <w:style w:type="paragraph" w:customStyle="1" w:styleId="p">
    <w:name w:val="p"/>
    <w:basedOn w:val="Normal"/>
    <w:autoRedefine/>
    <w:rsid w:val="006D2F85"/>
    <w:pPr>
      <w:ind w:firstLine="0"/>
    </w:pPr>
  </w:style>
  <w:style w:type="paragraph" w:customStyle="1" w:styleId="Normal0">
    <w:name w:val="Normal +"/>
    <w:basedOn w:val="Normal"/>
    <w:rsid w:val="001B256C"/>
    <w:pPr>
      <w:spacing w:before="120" w:after="120"/>
      <w:jc w:val="both"/>
    </w:pPr>
    <w:rPr>
      <w:spacing w:val="3"/>
    </w:rPr>
  </w:style>
  <w:style w:type="paragraph" w:customStyle="1" w:styleId="a">
    <w:name w:val="a"/>
    <w:basedOn w:val="Normal0"/>
    <w:autoRedefine/>
    <w:rsid w:val="00D61778"/>
    <w:pPr>
      <w:ind w:firstLine="0"/>
      <w:jc w:val="left"/>
    </w:pPr>
    <w:rPr>
      <w:b/>
      <w:i/>
      <w:iCs/>
      <w:color w:val="FF0000"/>
      <w:spacing w:val="0"/>
      <w:sz w:val="32"/>
    </w:rPr>
  </w:style>
  <w:style w:type="paragraph" w:customStyle="1" w:styleId="aa">
    <w:name w:val="aa"/>
    <w:basedOn w:val="Normal"/>
    <w:autoRedefine/>
    <w:rsid w:val="00D61778"/>
    <w:pPr>
      <w:spacing w:before="120" w:after="120"/>
      <w:jc w:val="both"/>
    </w:pPr>
    <w:rPr>
      <w:b/>
      <w:i/>
      <w:color w:val="FF0000"/>
      <w:sz w:val="32"/>
    </w:rPr>
  </w:style>
  <w:style w:type="paragraph" w:customStyle="1" w:styleId="b">
    <w:name w:val="b"/>
    <w:basedOn w:val="Normal"/>
    <w:autoRedefine/>
    <w:rsid w:val="00D61778"/>
    <w:pPr>
      <w:spacing w:before="120" w:after="120"/>
      <w:ind w:left="720"/>
    </w:pPr>
    <w:rPr>
      <w:i/>
      <w:color w:val="0000FF"/>
    </w:rPr>
  </w:style>
  <w:style w:type="paragraph" w:customStyle="1" w:styleId="ba">
    <w:name w:val="ba"/>
    <w:basedOn w:val="Normal"/>
    <w:autoRedefine/>
    <w:rsid w:val="00D61778"/>
    <w:pPr>
      <w:spacing w:before="120" w:after="120"/>
      <w:ind w:left="1260" w:hanging="540"/>
    </w:pPr>
  </w:style>
  <w:style w:type="paragraph" w:customStyle="1" w:styleId="bb">
    <w:name w:val="bb"/>
    <w:basedOn w:val="Normal"/>
    <w:rsid w:val="00D61778"/>
    <w:pPr>
      <w:spacing w:before="120" w:after="120"/>
      <w:ind w:left="540"/>
    </w:pPr>
    <w:rPr>
      <w:i/>
      <w:color w:val="0000FF"/>
    </w:rPr>
  </w:style>
  <w:style w:type="paragraph" w:customStyle="1" w:styleId="c">
    <w:name w:val="c"/>
    <w:basedOn w:val="Normal0"/>
    <w:rsid w:val="00D61778"/>
    <w:pPr>
      <w:keepLines/>
      <w:ind w:firstLine="0"/>
      <w:jc w:val="center"/>
    </w:pPr>
    <w:rPr>
      <w:color w:val="FF0000"/>
      <w:spacing w:val="0"/>
    </w:rPr>
  </w:style>
  <w:style w:type="paragraph" w:customStyle="1" w:styleId="Citation0">
    <w:name w:val="Citation 0"/>
    <w:basedOn w:val="Grillecouleur-Accent1"/>
    <w:autoRedefine/>
    <w:rsid w:val="00D61778"/>
    <w:pPr>
      <w:tabs>
        <w:tab w:val="clear" w:pos="1080"/>
      </w:tabs>
      <w:spacing w:before="120" w:after="120" w:line="320" w:lineRule="exact"/>
    </w:pPr>
    <w:rPr>
      <w:sz w:val="28"/>
    </w:rPr>
  </w:style>
  <w:style w:type="paragraph" w:customStyle="1" w:styleId="Citation0simple">
    <w:name w:val="Citation 0 simple"/>
    <w:basedOn w:val="Citation0"/>
    <w:rsid w:val="00D61778"/>
    <w:pPr>
      <w:spacing w:line="240" w:lineRule="auto"/>
    </w:pPr>
    <w:rPr>
      <w:sz w:val="24"/>
      <w:lang w:eastAsia="fr-FR" w:bidi="fr-FR"/>
    </w:rPr>
  </w:style>
  <w:style w:type="character" w:customStyle="1" w:styleId="contact-emailto">
    <w:name w:val="contact-emailto"/>
    <w:basedOn w:val="Policepardfaut"/>
    <w:rsid w:val="00D61778"/>
  </w:style>
  <w:style w:type="paragraph" w:customStyle="1" w:styleId="d">
    <w:name w:val="d"/>
    <w:basedOn w:val="Normal"/>
    <w:autoRedefine/>
    <w:rsid w:val="00D61778"/>
    <w:pPr>
      <w:spacing w:before="120" w:after="120"/>
      <w:ind w:left="1440"/>
    </w:pPr>
    <w:rPr>
      <w:i/>
      <w:color w:val="008000"/>
      <w:szCs w:val="14"/>
      <w:u w:val="single"/>
    </w:rPr>
  </w:style>
  <w:style w:type="paragraph" w:customStyle="1" w:styleId="dd">
    <w:name w:val="dd"/>
    <w:basedOn w:val="Normal"/>
    <w:autoRedefine/>
    <w:rsid w:val="00D61778"/>
    <w:pPr>
      <w:spacing w:before="120" w:after="120"/>
      <w:ind w:left="1080"/>
    </w:pPr>
    <w:rPr>
      <w:i/>
      <w:color w:val="008000"/>
    </w:rPr>
  </w:style>
  <w:style w:type="paragraph" w:customStyle="1" w:styleId="fig">
    <w:name w:val="fig"/>
    <w:basedOn w:val="Normal0"/>
    <w:autoRedefine/>
    <w:rsid w:val="00D61778"/>
    <w:pPr>
      <w:ind w:firstLine="0"/>
      <w:jc w:val="center"/>
    </w:pPr>
    <w:rPr>
      <w:spacing w:val="0"/>
    </w:rPr>
  </w:style>
  <w:style w:type="paragraph" w:customStyle="1" w:styleId="figlgende">
    <w:name w:val="fig légende"/>
    <w:basedOn w:val="Normal0"/>
    <w:rsid w:val="00D61778"/>
    <w:rPr>
      <w:color w:val="000090"/>
      <w:spacing w:val="0"/>
      <w:sz w:val="24"/>
      <w:szCs w:val="16"/>
      <w:lang w:eastAsia="fr-FR"/>
    </w:rPr>
  </w:style>
  <w:style w:type="paragraph" w:customStyle="1" w:styleId="figst">
    <w:name w:val="fig st"/>
    <w:basedOn w:val="Normal"/>
    <w:autoRedefine/>
    <w:rsid w:val="00D61778"/>
    <w:pPr>
      <w:spacing w:before="120" w:after="120"/>
      <w:jc w:val="center"/>
    </w:pPr>
    <w:rPr>
      <w:rFonts w:cs="Arial"/>
      <w:color w:val="000090"/>
      <w:sz w:val="24"/>
      <w:szCs w:val="16"/>
      <w:lang w:bidi="fr-FR"/>
    </w:rPr>
  </w:style>
  <w:style w:type="paragraph" w:customStyle="1" w:styleId="figtexte">
    <w:name w:val="fig texte"/>
    <w:basedOn w:val="Normal0"/>
    <w:autoRedefine/>
    <w:rsid w:val="00D61778"/>
    <w:rPr>
      <w:color w:val="000090"/>
      <w:spacing w:val="0"/>
      <w:sz w:val="24"/>
    </w:rPr>
  </w:style>
  <w:style w:type="paragraph" w:customStyle="1" w:styleId="figtextec">
    <w:name w:val="fig texte c"/>
    <w:basedOn w:val="figtexte"/>
    <w:autoRedefine/>
    <w:rsid w:val="00D61778"/>
    <w:pPr>
      <w:ind w:firstLine="0"/>
      <w:jc w:val="center"/>
    </w:pPr>
  </w:style>
  <w:style w:type="paragraph" w:customStyle="1" w:styleId="figtitre">
    <w:name w:val="fig titre"/>
    <w:basedOn w:val="Normal"/>
    <w:autoRedefine/>
    <w:rsid w:val="00D61778"/>
    <w:pPr>
      <w:spacing w:before="120" w:after="120"/>
      <w:jc w:val="center"/>
    </w:pPr>
    <w:rPr>
      <w:color w:val="0000FF"/>
      <w:sz w:val="24"/>
    </w:rPr>
  </w:style>
  <w:style w:type="paragraph" w:customStyle="1" w:styleId="figtitrest">
    <w:name w:val="fig titre st"/>
    <w:basedOn w:val="fig"/>
    <w:autoRedefine/>
    <w:rsid w:val="00D61778"/>
    <w:rPr>
      <w:color w:val="0000FF"/>
      <w:sz w:val="24"/>
    </w:rPr>
  </w:style>
  <w:style w:type="paragraph" w:customStyle="1" w:styleId="Heading1">
    <w:name w:val="Heading #1"/>
    <w:basedOn w:val="Normal"/>
    <w:rsid w:val="00D61778"/>
    <w:pPr>
      <w:shd w:val="clear" w:color="auto" w:fill="FFFFFF"/>
      <w:spacing w:after="360" w:line="0" w:lineRule="atLeast"/>
      <w:jc w:val="center"/>
      <w:outlineLvl w:val="0"/>
    </w:pPr>
    <w:rPr>
      <w:b/>
      <w:bCs/>
      <w:szCs w:val="28"/>
    </w:rPr>
  </w:style>
  <w:style w:type="paragraph" w:styleId="NormalWeb">
    <w:name w:val="Normal (Web)"/>
    <w:basedOn w:val="Normal"/>
    <w:uiPriority w:val="99"/>
    <w:rsid w:val="00D61778"/>
    <w:pPr>
      <w:spacing w:beforeLines="1" w:afterLines="1"/>
      <w:ind w:firstLine="0"/>
    </w:pPr>
    <w:rPr>
      <w:rFonts w:ascii="Times" w:eastAsia="Times" w:hAnsi="Times"/>
      <w:sz w:val="20"/>
      <w:lang w:val="fr-FR" w:eastAsia="fr-FR"/>
    </w:rPr>
  </w:style>
  <w:style w:type="paragraph" w:customStyle="1" w:styleId="Tableofcontents">
    <w:name w:val="Table of contents"/>
    <w:basedOn w:val="Normal"/>
    <w:rsid w:val="00D61778"/>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D61778"/>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D61778"/>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D61778"/>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D61778"/>
    <w:rPr>
      <w:i/>
      <w:sz w:val="96"/>
    </w:rPr>
  </w:style>
  <w:style w:type="paragraph" w:customStyle="1" w:styleId="Titreniveau2bis">
    <w:name w:val="Titre niveau 2 bis"/>
    <w:basedOn w:val="Titreniveau2"/>
    <w:rsid w:val="00D61778"/>
    <w:rPr>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classiques.uqam.ca/" TargetMode="External"/><Relationship Id="rId18" Type="http://schemas.openxmlformats.org/officeDocument/2006/relationships/hyperlink" Target="mailto:classiques.sc.soc@gmail.com" TargetMode="External"/><Relationship Id="rId26"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yperlink" Target="http://www.uqac.ca/" TargetMode="External"/><Relationship Id="rId12" Type="http://schemas.openxmlformats.org/officeDocument/2006/relationships/image" Target="media/image1.jpeg"/><Relationship Id="rId17" Type="http://schemas.openxmlformats.org/officeDocument/2006/relationships/hyperlink" Target="http://classiques.uqac.ca/" TargetMode="External"/><Relationship Id="rId25" Type="http://schemas.openxmlformats.org/officeDocument/2006/relationships/hyperlink" Target="http://www.paris-sorbonne.fr/"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lassiques.uqam.ca/" TargetMode="External"/><Relationship Id="rId20" Type="http://schemas.openxmlformats.org/officeDocument/2006/relationships/hyperlink" Target="mailto:al.sanguin@orange.fr" TargetMode="External"/><Relationship Id="rId29" Type="http://schemas.openxmlformats.org/officeDocument/2006/relationships/hyperlink" Target="http://www.univ-angers.fr/fr/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assiques.uqam.ca/" TargetMode="External"/><Relationship Id="rId24" Type="http://schemas.openxmlformats.org/officeDocument/2006/relationships/hyperlink" Target="http://www.univ-angers.fr/fr/index.htm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www.uqam.ca/" TargetMode="External"/><Relationship Id="rId28" Type="http://schemas.openxmlformats.org/officeDocument/2006/relationships/hyperlink" Target="http://www.uqam.ca/" TargetMode="External"/><Relationship Id="rId10" Type="http://schemas.openxmlformats.org/officeDocument/2006/relationships/hyperlink" Target="http://www.paris-sorbonne.fr/" TargetMode="External"/><Relationship Id="rId19" Type="http://schemas.openxmlformats.org/officeDocument/2006/relationships/image" Target="media/image4.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iv-angers.fr/fr/index.html" TargetMode="External"/><Relationship Id="rId14" Type="http://schemas.openxmlformats.org/officeDocument/2006/relationships/image" Target="media/image2.png"/><Relationship Id="rId22" Type="http://schemas.openxmlformats.org/officeDocument/2006/relationships/hyperlink" Target="http://www.uqac.ca/" TargetMode="External"/><Relationship Id="rId27" Type="http://schemas.openxmlformats.org/officeDocument/2006/relationships/hyperlink" Target="http://www.uqac.ca/" TargetMode="External"/><Relationship Id="rId30" Type="http://schemas.openxmlformats.org/officeDocument/2006/relationships/hyperlink" Target="http://www.paris-sorbonne.fr/" TargetMode="External"/><Relationship Id="rId8" Type="http://schemas.openxmlformats.org/officeDocument/2006/relationships/hyperlink" Target="http://www.uqam.c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l.sanguin@orange.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11098</Words>
  <Characters>57715</Characters>
  <Application>Microsoft Office Word</Application>
  <DocSecurity>0</DocSecurity>
  <Lines>5246</Lines>
  <Paragraphs>2293</Paragraphs>
  <ScaleCrop>false</ScaleCrop>
  <HeadingPairs>
    <vt:vector size="2" baseType="variant">
      <vt:variant>
        <vt:lpstr>Title</vt:lpstr>
      </vt:variant>
      <vt:variant>
        <vt:i4>1</vt:i4>
      </vt:variant>
    </vt:vector>
  </HeadingPairs>
  <TitlesOfParts>
    <vt:vector size="1" baseType="lpstr">
      <vt:lpstr>“La fuite des Juifs à travers les Pyrénées pendant la Seconde Guerre mondiale, une géographie de la peur et de la survie.”</vt:lpstr>
    </vt:vector>
  </TitlesOfParts>
  <Manager>Jean marie Tremblay, sociologue, bénévole, 2025</Manager>
  <Company>Les Classiques des sciences sociales</Company>
  <LinksUpToDate>false</LinksUpToDate>
  <CharactersWithSpaces>66520</CharactersWithSpaces>
  <SharedDoc>false</SharedDoc>
  <HyperlinkBase/>
  <HLinks>
    <vt:vector size="246" baseType="variant">
      <vt:variant>
        <vt:i4>6553625</vt:i4>
      </vt:variant>
      <vt:variant>
        <vt:i4>99</vt:i4>
      </vt:variant>
      <vt:variant>
        <vt:i4>0</vt:i4>
      </vt:variant>
      <vt:variant>
        <vt:i4>5</vt:i4>
      </vt:variant>
      <vt:variant>
        <vt:lpwstr/>
      </vt:variant>
      <vt:variant>
        <vt:lpwstr>tdm</vt:lpwstr>
      </vt:variant>
      <vt:variant>
        <vt:i4>6553625</vt:i4>
      </vt:variant>
      <vt:variant>
        <vt:i4>96</vt:i4>
      </vt:variant>
      <vt:variant>
        <vt:i4>0</vt:i4>
      </vt:variant>
      <vt:variant>
        <vt:i4>5</vt:i4>
      </vt:variant>
      <vt:variant>
        <vt:lpwstr/>
      </vt:variant>
      <vt:variant>
        <vt:lpwstr>tdm</vt:lpwstr>
      </vt:variant>
      <vt:variant>
        <vt:i4>6553625</vt:i4>
      </vt:variant>
      <vt:variant>
        <vt:i4>93</vt:i4>
      </vt:variant>
      <vt:variant>
        <vt:i4>0</vt:i4>
      </vt:variant>
      <vt:variant>
        <vt:i4>5</vt:i4>
      </vt:variant>
      <vt:variant>
        <vt:lpwstr/>
      </vt:variant>
      <vt:variant>
        <vt:lpwstr>tdm</vt:lpwstr>
      </vt:variant>
      <vt:variant>
        <vt:i4>6553625</vt:i4>
      </vt:variant>
      <vt:variant>
        <vt:i4>90</vt:i4>
      </vt:variant>
      <vt:variant>
        <vt:i4>0</vt:i4>
      </vt:variant>
      <vt:variant>
        <vt:i4>5</vt:i4>
      </vt:variant>
      <vt:variant>
        <vt:lpwstr/>
      </vt:variant>
      <vt:variant>
        <vt:lpwstr>tdm</vt:lpwstr>
      </vt:variant>
      <vt:variant>
        <vt:i4>6553625</vt:i4>
      </vt:variant>
      <vt:variant>
        <vt:i4>87</vt:i4>
      </vt:variant>
      <vt:variant>
        <vt:i4>0</vt:i4>
      </vt:variant>
      <vt:variant>
        <vt:i4>5</vt:i4>
      </vt:variant>
      <vt:variant>
        <vt:lpwstr/>
      </vt:variant>
      <vt:variant>
        <vt:lpwstr>tdm</vt:lpwstr>
      </vt:variant>
      <vt:variant>
        <vt:i4>6553625</vt:i4>
      </vt:variant>
      <vt:variant>
        <vt:i4>84</vt:i4>
      </vt:variant>
      <vt:variant>
        <vt:i4>0</vt:i4>
      </vt:variant>
      <vt:variant>
        <vt:i4>5</vt:i4>
      </vt:variant>
      <vt:variant>
        <vt:lpwstr/>
      </vt:variant>
      <vt:variant>
        <vt:lpwstr>tdm</vt:lpwstr>
      </vt:variant>
      <vt:variant>
        <vt:i4>6553625</vt:i4>
      </vt:variant>
      <vt:variant>
        <vt:i4>81</vt:i4>
      </vt:variant>
      <vt:variant>
        <vt:i4>0</vt:i4>
      </vt:variant>
      <vt:variant>
        <vt:i4>5</vt:i4>
      </vt:variant>
      <vt:variant>
        <vt:lpwstr/>
      </vt:variant>
      <vt:variant>
        <vt:lpwstr>tdm</vt:lpwstr>
      </vt:variant>
      <vt:variant>
        <vt:i4>6553625</vt:i4>
      </vt:variant>
      <vt:variant>
        <vt:i4>78</vt:i4>
      </vt:variant>
      <vt:variant>
        <vt:i4>0</vt:i4>
      </vt:variant>
      <vt:variant>
        <vt:i4>5</vt:i4>
      </vt:variant>
      <vt:variant>
        <vt:lpwstr/>
      </vt:variant>
      <vt:variant>
        <vt:lpwstr>tdm</vt:lpwstr>
      </vt:variant>
      <vt:variant>
        <vt:i4>393274</vt:i4>
      </vt:variant>
      <vt:variant>
        <vt:i4>75</vt:i4>
      </vt:variant>
      <vt:variant>
        <vt:i4>0</vt:i4>
      </vt:variant>
      <vt:variant>
        <vt:i4>5</vt:i4>
      </vt:variant>
      <vt:variant>
        <vt:lpwstr>http://www.paris-sorbonne.fr/</vt:lpwstr>
      </vt:variant>
      <vt:variant>
        <vt:lpwstr/>
      </vt:variant>
      <vt:variant>
        <vt:i4>2686996</vt:i4>
      </vt:variant>
      <vt:variant>
        <vt:i4>72</vt:i4>
      </vt:variant>
      <vt:variant>
        <vt:i4>0</vt:i4>
      </vt:variant>
      <vt:variant>
        <vt:i4>5</vt:i4>
      </vt:variant>
      <vt:variant>
        <vt:lpwstr>http://www.univ-angers.fr/fr/index.html</vt:lpwstr>
      </vt:variant>
      <vt:variant>
        <vt:lpwstr/>
      </vt:variant>
      <vt:variant>
        <vt:i4>7340032</vt:i4>
      </vt:variant>
      <vt:variant>
        <vt:i4>69</vt:i4>
      </vt:variant>
      <vt:variant>
        <vt:i4>0</vt:i4>
      </vt:variant>
      <vt:variant>
        <vt:i4>5</vt:i4>
      </vt:variant>
      <vt:variant>
        <vt:lpwstr>http://www.uqam.ca/</vt:lpwstr>
      </vt:variant>
      <vt:variant>
        <vt:lpwstr/>
      </vt:variant>
      <vt:variant>
        <vt:i4>7340046</vt:i4>
      </vt:variant>
      <vt:variant>
        <vt:i4>66</vt:i4>
      </vt:variant>
      <vt:variant>
        <vt:i4>0</vt:i4>
      </vt:variant>
      <vt:variant>
        <vt:i4>5</vt:i4>
      </vt:variant>
      <vt:variant>
        <vt:lpwstr>http://www.uqac.ca/</vt:lpwstr>
      </vt:variant>
      <vt:variant>
        <vt:lpwstr/>
      </vt:variant>
      <vt:variant>
        <vt:i4>1114213</vt:i4>
      </vt:variant>
      <vt:variant>
        <vt:i4>63</vt:i4>
      </vt:variant>
      <vt:variant>
        <vt:i4>0</vt:i4>
      </vt:variant>
      <vt:variant>
        <vt:i4>5</vt:i4>
      </vt:variant>
      <vt:variant>
        <vt:lpwstr/>
      </vt:variant>
      <vt:variant>
        <vt:lpwstr>La_fuite_des_Juifs_conclusion</vt:lpwstr>
      </vt:variant>
      <vt:variant>
        <vt:i4>5898267</vt:i4>
      </vt:variant>
      <vt:variant>
        <vt:i4>60</vt:i4>
      </vt:variant>
      <vt:variant>
        <vt:i4>0</vt:i4>
      </vt:variant>
      <vt:variant>
        <vt:i4>5</vt:i4>
      </vt:variant>
      <vt:variant>
        <vt:lpwstr/>
      </vt:variant>
      <vt:variant>
        <vt:lpwstr>La_fuite_des_Juifs_6</vt:lpwstr>
      </vt:variant>
      <vt:variant>
        <vt:i4>5832731</vt:i4>
      </vt:variant>
      <vt:variant>
        <vt:i4>57</vt:i4>
      </vt:variant>
      <vt:variant>
        <vt:i4>0</vt:i4>
      </vt:variant>
      <vt:variant>
        <vt:i4>5</vt:i4>
      </vt:variant>
      <vt:variant>
        <vt:lpwstr/>
      </vt:variant>
      <vt:variant>
        <vt:lpwstr>La_fuite_des_Juifs_5</vt:lpwstr>
      </vt:variant>
      <vt:variant>
        <vt:i4>5767195</vt:i4>
      </vt:variant>
      <vt:variant>
        <vt:i4>54</vt:i4>
      </vt:variant>
      <vt:variant>
        <vt:i4>0</vt:i4>
      </vt:variant>
      <vt:variant>
        <vt:i4>5</vt:i4>
      </vt:variant>
      <vt:variant>
        <vt:lpwstr/>
      </vt:variant>
      <vt:variant>
        <vt:lpwstr>La_fuite_des_Juifs_4</vt:lpwstr>
      </vt:variant>
      <vt:variant>
        <vt:i4>6225947</vt:i4>
      </vt:variant>
      <vt:variant>
        <vt:i4>51</vt:i4>
      </vt:variant>
      <vt:variant>
        <vt:i4>0</vt:i4>
      </vt:variant>
      <vt:variant>
        <vt:i4>5</vt:i4>
      </vt:variant>
      <vt:variant>
        <vt:lpwstr/>
      </vt:variant>
      <vt:variant>
        <vt:lpwstr>La_fuite_des_Juifs_3</vt:lpwstr>
      </vt:variant>
      <vt:variant>
        <vt:i4>6160411</vt:i4>
      </vt:variant>
      <vt:variant>
        <vt:i4>48</vt:i4>
      </vt:variant>
      <vt:variant>
        <vt:i4>0</vt:i4>
      </vt:variant>
      <vt:variant>
        <vt:i4>5</vt:i4>
      </vt:variant>
      <vt:variant>
        <vt:lpwstr/>
      </vt:variant>
      <vt:variant>
        <vt:lpwstr>La_fuite_des_Juifs_2</vt:lpwstr>
      </vt:variant>
      <vt:variant>
        <vt:i4>6094875</vt:i4>
      </vt:variant>
      <vt:variant>
        <vt:i4>45</vt:i4>
      </vt:variant>
      <vt:variant>
        <vt:i4>0</vt:i4>
      </vt:variant>
      <vt:variant>
        <vt:i4>5</vt:i4>
      </vt:variant>
      <vt:variant>
        <vt:lpwstr/>
      </vt:variant>
      <vt:variant>
        <vt:lpwstr>La_fuite_des_Juifs_1</vt:lpwstr>
      </vt:variant>
      <vt:variant>
        <vt:i4>1966087</vt:i4>
      </vt:variant>
      <vt:variant>
        <vt:i4>42</vt:i4>
      </vt:variant>
      <vt:variant>
        <vt:i4>0</vt:i4>
      </vt:variant>
      <vt:variant>
        <vt:i4>5</vt:i4>
      </vt:variant>
      <vt:variant>
        <vt:lpwstr/>
      </vt:variant>
      <vt:variant>
        <vt:lpwstr>La_fuite_des_Juifs_intro</vt:lpwstr>
      </vt:variant>
      <vt:variant>
        <vt:i4>393274</vt:i4>
      </vt:variant>
      <vt:variant>
        <vt:i4>39</vt:i4>
      </vt:variant>
      <vt:variant>
        <vt:i4>0</vt:i4>
      </vt:variant>
      <vt:variant>
        <vt:i4>5</vt:i4>
      </vt:variant>
      <vt:variant>
        <vt:lpwstr>http://www.paris-sorbonne.fr/</vt:lpwstr>
      </vt:variant>
      <vt:variant>
        <vt:lpwstr/>
      </vt:variant>
      <vt:variant>
        <vt:i4>2686996</vt:i4>
      </vt:variant>
      <vt:variant>
        <vt:i4>36</vt:i4>
      </vt:variant>
      <vt:variant>
        <vt:i4>0</vt:i4>
      </vt:variant>
      <vt:variant>
        <vt:i4>5</vt:i4>
      </vt:variant>
      <vt:variant>
        <vt:lpwstr>http://www.univ-angers.fr/fr/index.html</vt:lpwstr>
      </vt:variant>
      <vt:variant>
        <vt:lpwstr/>
      </vt:variant>
      <vt:variant>
        <vt:i4>7340032</vt:i4>
      </vt:variant>
      <vt:variant>
        <vt:i4>33</vt:i4>
      </vt:variant>
      <vt:variant>
        <vt:i4>0</vt:i4>
      </vt:variant>
      <vt:variant>
        <vt:i4>5</vt:i4>
      </vt:variant>
      <vt:variant>
        <vt:lpwstr>http://www.uqam.ca/</vt:lpwstr>
      </vt:variant>
      <vt:variant>
        <vt:lpwstr/>
      </vt:variant>
      <vt:variant>
        <vt:i4>7340046</vt:i4>
      </vt:variant>
      <vt:variant>
        <vt:i4>30</vt:i4>
      </vt:variant>
      <vt:variant>
        <vt:i4>0</vt:i4>
      </vt:variant>
      <vt:variant>
        <vt:i4>5</vt:i4>
      </vt:variant>
      <vt:variant>
        <vt:lpwstr>http://www.uqac.ca/</vt:lpwstr>
      </vt:variant>
      <vt:variant>
        <vt:lpwstr/>
      </vt:variant>
      <vt:variant>
        <vt:i4>1900565</vt:i4>
      </vt:variant>
      <vt:variant>
        <vt:i4>27</vt:i4>
      </vt:variant>
      <vt:variant>
        <vt:i4>0</vt:i4>
      </vt:variant>
      <vt:variant>
        <vt:i4>5</vt:i4>
      </vt:variant>
      <vt:variant>
        <vt:lpwstr>mailto:al.sanguin@orange.fr</vt:lpwstr>
      </vt:variant>
      <vt:variant>
        <vt:lpwstr/>
      </vt:variant>
      <vt:variant>
        <vt:i4>4063245</vt:i4>
      </vt:variant>
      <vt:variant>
        <vt:i4>24</vt:i4>
      </vt:variant>
      <vt:variant>
        <vt:i4>0</vt:i4>
      </vt:variant>
      <vt:variant>
        <vt:i4>5</vt:i4>
      </vt:variant>
      <vt:variant>
        <vt:lpwstr>mailto:classiques.sc.soc@gmail.com</vt:lpwstr>
      </vt:variant>
      <vt:variant>
        <vt:lpwstr/>
      </vt:variant>
      <vt:variant>
        <vt:i4>4063266</vt:i4>
      </vt:variant>
      <vt:variant>
        <vt:i4>21</vt:i4>
      </vt:variant>
      <vt:variant>
        <vt:i4>0</vt:i4>
      </vt:variant>
      <vt:variant>
        <vt:i4>5</vt:i4>
      </vt:variant>
      <vt:variant>
        <vt:lpwstr>http://classiques.uqac.ca/</vt:lpwstr>
      </vt:variant>
      <vt:variant>
        <vt:lpwstr/>
      </vt:variant>
      <vt:variant>
        <vt:i4>3801179</vt:i4>
      </vt:variant>
      <vt:variant>
        <vt:i4>18</vt:i4>
      </vt:variant>
      <vt:variant>
        <vt:i4>0</vt:i4>
      </vt:variant>
      <vt:variant>
        <vt:i4>5</vt:i4>
      </vt:variant>
      <vt:variant>
        <vt:lpwstr>https://classiques.uqam.ca/</vt:lpwstr>
      </vt:variant>
      <vt:variant>
        <vt:lpwstr/>
      </vt:variant>
      <vt:variant>
        <vt:i4>3801179</vt:i4>
      </vt:variant>
      <vt:variant>
        <vt:i4>15</vt:i4>
      </vt:variant>
      <vt:variant>
        <vt:i4>0</vt:i4>
      </vt:variant>
      <vt:variant>
        <vt:i4>5</vt:i4>
      </vt:variant>
      <vt:variant>
        <vt:lpwstr>https://classiques.uqam.ca/</vt:lpwstr>
      </vt:variant>
      <vt:variant>
        <vt:lpwstr/>
      </vt:variant>
      <vt:variant>
        <vt:i4>3801179</vt:i4>
      </vt:variant>
      <vt:variant>
        <vt:i4>12</vt:i4>
      </vt:variant>
      <vt:variant>
        <vt:i4>0</vt:i4>
      </vt:variant>
      <vt:variant>
        <vt:i4>5</vt:i4>
      </vt:variant>
      <vt:variant>
        <vt:lpwstr>https://classiques.uqam.ca/</vt:lpwstr>
      </vt:variant>
      <vt:variant>
        <vt:lpwstr/>
      </vt:variant>
      <vt:variant>
        <vt:i4>393274</vt:i4>
      </vt:variant>
      <vt:variant>
        <vt:i4>9</vt:i4>
      </vt:variant>
      <vt:variant>
        <vt:i4>0</vt:i4>
      </vt:variant>
      <vt:variant>
        <vt:i4>5</vt:i4>
      </vt:variant>
      <vt:variant>
        <vt:lpwstr>http://www.paris-sorbonne.fr/</vt:lpwstr>
      </vt:variant>
      <vt:variant>
        <vt:lpwstr/>
      </vt:variant>
      <vt:variant>
        <vt:i4>2686996</vt:i4>
      </vt:variant>
      <vt:variant>
        <vt:i4>6</vt:i4>
      </vt:variant>
      <vt:variant>
        <vt:i4>0</vt:i4>
      </vt:variant>
      <vt:variant>
        <vt:i4>5</vt:i4>
      </vt:variant>
      <vt:variant>
        <vt:lpwstr>http://www.univ-angers.fr/fr/index.html</vt:lpwstr>
      </vt:variant>
      <vt:variant>
        <vt:lpwstr/>
      </vt:variant>
      <vt:variant>
        <vt:i4>7340032</vt:i4>
      </vt:variant>
      <vt:variant>
        <vt:i4>3</vt:i4>
      </vt:variant>
      <vt:variant>
        <vt:i4>0</vt:i4>
      </vt:variant>
      <vt:variant>
        <vt:i4>5</vt:i4>
      </vt:variant>
      <vt:variant>
        <vt:lpwstr>http://www.uqam.ca/</vt:lpwstr>
      </vt:variant>
      <vt:variant>
        <vt:lpwstr/>
      </vt:variant>
      <vt:variant>
        <vt:i4>7340046</vt:i4>
      </vt:variant>
      <vt:variant>
        <vt:i4>0</vt:i4>
      </vt:variant>
      <vt:variant>
        <vt:i4>0</vt:i4>
      </vt:variant>
      <vt:variant>
        <vt:i4>5</vt:i4>
      </vt:variant>
      <vt:variant>
        <vt:lpwstr>http://www.uqac.ca/</vt:lpwstr>
      </vt:variant>
      <vt:variant>
        <vt:lpwstr/>
      </vt:variant>
      <vt:variant>
        <vt:i4>1900565</vt:i4>
      </vt:variant>
      <vt:variant>
        <vt:i4>0</vt:i4>
      </vt:variant>
      <vt:variant>
        <vt:i4>0</vt:i4>
      </vt:variant>
      <vt:variant>
        <vt:i4>5</vt:i4>
      </vt:variant>
      <vt:variant>
        <vt:lpwstr>mailto:al.sanguin@orange.fr</vt:lpwstr>
      </vt:variant>
      <vt:variant>
        <vt:lpwstr/>
      </vt:variant>
      <vt:variant>
        <vt:i4>2228293</vt:i4>
      </vt:variant>
      <vt:variant>
        <vt:i4>2743</vt:i4>
      </vt:variant>
      <vt:variant>
        <vt:i4>1025</vt:i4>
      </vt:variant>
      <vt:variant>
        <vt:i4>1</vt:i4>
      </vt:variant>
      <vt:variant>
        <vt:lpwstr>css_logo_gris</vt:lpwstr>
      </vt:variant>
      <vt:variant>
        <vt:lpwstr/>
      </vt:variant>
      <vt:variant>
        <vt:i4>1507403</vt:i4>
      </vt:variant>
      <vt:variant>
        <vt:i4>3088</vt:i4>
      </vt:variant>
      <vt:variant>
        <vt:i4>1026</vt:i4>
      </vt:variant>
      <vt:variant>
        <vt:i4>1</vt:i4>
      </vt:variant>
      <vt:variant>
        <vt:lpwstr>UQAM_logo</vt:lpwstr>
      </vt:variant>
      <vt:variant>
        <vt:lpwstr/>
      </vt:variant>
      <vt:variant>
        <vt:i4>5111880</vt:i4>
      </vt:variant>
      <vt:variant>
        <vt:i4>3090</vt:i4>
      </vt:variant>
      <vt:variant>
        <vt:i4>1027</vt:i4>
      </vt:variant>
      <vt:variant>
        <vt:i4>1</vt:i4>
      </vt:variant>
      <vt:variant>
        <vt:lpwstr>UQAC_logo_2018</vt:lpwstr>
      </vt:variant>
      <vt:variant>
        <vt:lpwstr/>
      </vt:variant>
      <vt:variant>
        <vt:i4>4194334</vt:i4>
      </vt:variant>
      <vt:variant>
        <vt:i4>5575</vt:i4>
      </vt:variant>
      <vt:variant>
        <vt:i4>1028</vt:i4>
      </vt:variant>
      <vt:variant>
        <vt:i4>1</vt:i4>
      </vt:variant>
      <vt:variant>
        <vt:lpwstr>Boite_aux_lettres_clair</vt:lpwstr>
      </vt:variant>
      <vt:variant>
        <vt:lpwstr/>
      </vt:variant>
      <vt:variant>
        <vt:i4>1703963</vt:i4>
      </vt:variant>
      <vt:variant>
        <vt:i4>6012</vt:i4>
      </vt:variant>
      <vt:variant>
        <vt:i4>1029</vt:i4>
      </vt:variant>
      <vt:variant>
        <vt:i4>1</vt:i4>
      </vt:variant>
      <vt:variant>
        <vt:lpwstr>fait_sur_mac</vt:lpwstr>
      </vt:variant>
      <vt:variant>
        <vt:lpwstr/>
      </vt:variant>
      <vt:variant>
        <vt:i4>3014768</vt:i4>
      </vt:variant>
      <vt:variant>
        <vt:i4>6553</vt:i4>
      </vt:variant>
      <vt:variant>
        <vt:i4>1030</vt:i4>
      </vt:variant>
      <vt:variant>
        <vt:i4>1</vt:i4>
      </vt:variant>
      <vt:variant>
        <vt:lpwstr>Annales_du_Midi_126_287_L25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fuite des Juifs à travers les Pyrénées pendant la Seconde Guerre mondiale, une géographie de la peur et de la survie.”</dc:title>
  <dc:subject/>
  <dc:creator>André-Louis Sanguin, 2014</dc:creator>
  <cp:keywords>classiques.sc.soc@gmail.com</cp:keywords>
  <dc:description>https://classiques.uqam.ca/</dc:description>
  <cp:lastModifiedBy>jean-marie tremblay</cp:lastModifiedBy>
  <cp:revision>2</cp:revision>
  <cp:lastPrinted>2001-08-26T19:33:00Z</cp:lastPrinted>
  <dcterms:created xsi:type="dcterms:W3CDTF">2025-05-19T11:26:00Z</dcterms:created>
  <dcterms:modified xsi:type="dcterms:W3CDTF">2025-05-19T11:26:00Z</dcterms:modified>
  <cp:category>fondée par jean-marie tremblay, sociologue, 1993.</cp:category>
</cp:coreProperties>
</file>