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8C3184" w:rsidRPr="00E07116">
        <w:tblPrEx>
          <w:tblCellMar>
            <w:top w:w="0" w:type="dxa"/>
            <w:bottom w:w="0" w:type="dxa"/>
          </w:tblCellMar>
        </w:tblPrEx>
        <w:tc>
          <w:tcPr>
            <w:tcW w:w="9160" w:type="dxa"/>
            <w:shd w:val="clear" w:color="auto" w:fill="EBE7CF"/>
          </w:tcPr>
          <w:p w:rsidR="008C3184" w:rsidRPr="00E07116" w:rsidRDefault="008C3184" w:rsidP="008C3184">
            <w:pPr>
              <w:pStyle w:val="En-tte"/>
              <w:tabs>
                <w:tab w:val="clear" w:pos="4320"/>
                <w:tab w:val="clear" w:pos="8640"/>
              </w:tabs>
              <w:rPr>
                <w:rFonts w:ascii="Times New Roman" w:hAnsi="Times New Roman"/>
                <w:sz w:val="28"/>
                <w:lang w:val="en-CA" w:bidi="ar-SA"/>
              </w:rPr>
            </w:pPr>
            <w:bookmarkStart w:id="0" w:name="_GoBack"/>
            <w:bookmarkEnd w:id="0"/>
          </w:p>
          <w:p w:rsidR="008C3184" w:rsidRPr="00E07116" w:rsidRDefault="008C3184">
            <w:pPr>
              <w:ind w:firstLine="0"/>
              <w:jc w:val="center"/>
              <w:rPr>
                <w:b/>
                <w:lang w:bidi="ar-SA"/>
              </w:rPr>
            </w:pPr>
          </w:p>
          <w:p w:rsidR="008C3184" w:rsidRDefault="008C3184">
            <w:pPr>
              <w:ind w:firstLine="0"/>
              <w:jc w:val="center"/>
              <w:rPr>
                <w:b/>
                <w:lang w:bidi="ar-SA"/>
              </w:rPr>
            </w:pPr>
          </w:p>
          <w:p w:rsidR="008C3184" w:rsidRPr="00E07116" w:rsidRDefault="008C3184">
            <w:pPr>
              <w:ind w:firstLine="0"/>
              <w:jc w:val="center"/>
              <w:rPr>
                <w:b/>
                <w:lang w:bidi="ar-SA"/>
              </w:rPr>
            </w:pPr>
          </w:p>
          <w:p w:rsidR="008C3184" w:rsidRPr="00E448E4" w:rsidRDefault="008C3184" w:rsidP="008C3184">
            <w:pPr>
              <w:ind w:firstLine="0"/>
              <w:jc w:val="center"/>
              <w:rPr>
                <w:sz w:val="36"/>
              </w:rPr>
            </w:pPr>
            <w:r>
              <w:rPr>
                <w:sz w:val="36"/>
              </w:rPr>
              <w:t>André Normandeau, Philippe Robert</w:t>
            </w:r>
            <w:r>
              <w:rPr>
                <w:sz w:val="36"/>
              </w:rPr>
              <w:br/>
              <w:t>et Alfred Sauvy</w:t>
            </w:r>
          </w:p>
          <w:p w:rsidR="008C3184" w:rsidRPr="00E448E4" w:rsidRDefault="008C3184" w:rsidP="008C3184">
            <w:pPr>
              <w:ind w:firstLine="0"/>
              <w:jc w:val="center"/>
              <w:rPr>
                <w:sz w:val="20"/>
                <w:lang w:bidi="ar-SA"/>
              </w:rPr>
            </w:pPr>
          </w:p>
          <w:p w:rsidR="008C3184" w:rsidRPr="00DE56F9" w:rsidRDefault="008C3184" w:rsidP="008C3184">
            <w:pPr>
              <w:pStyle w:val="Corpsdetexte"/>
              <w:widowControl w:val="0"/>
              <w:spacing w:before="0" w:after="0"/>
              <w:rPr>
                <w:sz w:val="44"/>
                <w:lang w:val="fr-CA" w:bidi="ar-SA"/>
              </w:rPr>
            </w:pPr>
            <w:r w:rsidRPr="00DE56F9">
              <w:rPr>
                <w:sz w:val="44"/>
                <w:lang w:val="fr-CA" w:bidi="ar-SA"/>
              </w:rPr>
              <w:t>(197</w:t>
            </w:r>
            <w:r>
              <w:rPr>
                <w:sz w:val="44"/>
                <w:lang w:val="fr-CA" w:bidi="ar-SA"/>
              </w:rPr>
              <w:t>3</w:t>
            </w:r>
            <w:r w:rsidRPr="00DE56F9">
              <w:rPr>
                <w:sz w:val="44"/>
                <w:lang w:val="fr-CA" w:bidi="ar-SA"/>
              </w:rPr>
              <w:t>)</w:t>
            </w:r>
          </w:p>
          <w:p w:rsidR="008C3184" w:rsidRPr="00DE56F9" w:rsidRDefault="008C3184" w:rsidP="008C3184">
            <w:pPr>
              <w:pStyle w:val="Corpsdetexte"/>
              <w:widowControl w:val="0"/>
              <w:spacing w:before="0" w:after="0"/>
              <w:rPr>
                <w:color w:val="FF0000"/>
                <w:sz w:val="24"/>
                <w:lang w:val="fr-CA" w:bidi="ar-SA"/>
              </w:rPr>
            </w:pPr>
          </w:p>
          <w:p w:rsidR="008C3184" w:rsidRDefault="008C3184" w:rsidP="008C3184">
            <w:pPr>
              <w:pStyle w:val="Corpsdetexte"/>
              <w:widowControl w:val="0"/>
              <w:spacing w:before="0" w:after="0"/>
              <w:rPr>
                <w:color w:val="FF0000"/>
                <w:sz w:val="24"/>
                <w:lang w:val="fr-CA" w:bidi="ar-SA"/>
              </w:rPr>
            </w:pPr>
          </w:p>
          <w:p w:rsidR="008C3184" w:rsidRPr="00DE56F9" w:rsidRDefault="008C3184" w:rsidP="008C3184">
            <w:pPr>
              <w:pStyle w:val="Corpsdetexte"/>
              <w:widowControl w:val="0"/>
              <w:spacing w:before="0" w:after="0"/>
              <w:rPr>
                <w:color w:val="FF0000"/>
                <w:sz w:val="24"/>
                <w:lang w:val="fr-CA" w:bidi="ar-SA"/>
              </w:rPr>
            </w:pPr>
          </w:p>
          <w:p w:rsidR="008C3184" w:rsidRPr="0014586B" w:rsidRDefault="008C3184" w:rsidP="008C3184">
            <w:pPr>
              <w:pStyle w:val="Titlest"/>
            </w:pPr>
            <w:r w:rsidRPr="0014586B">
              <w:t>“Protestation de groupes,</w:t>
            </w:r>
            <w:r w:rsidRPr="0014586B">
              <w:br/>
              <w:t>violence et système de justice</w:t>
            </w:r>
            <w:r w:rsidRPr="0014586B">
              <w:br/>
              <w:t>criminelle.”</w:t>
            </w:r>
          </w:p>
          <w:p w:rsidR="008C3184" w:rsidRDefault="008C3184" w:rsidP="008C3184">
            <w:pPr>
              <w:widowControl w:val="0"/>
              <w:ind w:firstLine="0"/>
              <w:jc w:val="center"/>
              <w:rPr>
                <w:lang w:bidi="ar-SA"/>
              </w:rPr>
            </w:pPr>
          </w:p>
          <w:p w:rsidR="008C3184" w:rsidRDefault="008C3184" w:rsidP="008C3184">
            <w:pPr>
              <w:widowControl w:val="0"/>
              <w:ind w:firstLine="0"/>
              <w:jc w:val="center"/>
              <w:rPr>
                <w:lang w:bidi="ar-SA"/>
              </w:rPr>
            </w:pPr>
          </w:p>
          <w:p w:rsidR="008C3184" w:rsidRDefault="008C3184" w:rsidP="008C3184">
            <w:pPr>
              <w:widowControl w:val="0"/>
              <w:ind w:firstLine="0"/>
              <w:jc w:val="center"/>
              <w:rPr>
                <w:lang w:bidi="ar-SA"/>
              </w:rPr>
            </w:pPr>
          </w:p>
          <w:p w:rsidR="008C3184" w:rsidRDefault="008C3184" w:rsidP="008C3184">
            <w:pPr>
              <w:widowControl w:val="0"/>
              <w:ind w:firstLine="0"/>
              <w:jc w:val="center"/>
              <w:rPr>
                <w:lang w:bidi="ar-SA"/>
              </w:rPr>
            </w:pPr>
            <w:r>
              <w:rPr>
                <w:lang w:bidi="ar-SA"/>
              </w:rPr>
              <w:t>Collection “Travaux en criminologie”</w:t>
            </w:r>
          </w:p>
          <w:p w:rsidR="008C3184" w:rsidRDefault="008C3184" w:rsidP="008C3184">
            <w:pPr>
              <w:widowControl w:val="0"/>
              <w:ind w:firstLine="0"/>
              <w:jc w:val="center"/>
              <w:rPr>
                <w:sz w:val="20"/>
                <w:lang w:bidi="ar-SA"/>
              </w:rPr>
            </w:pPr>
          </w:p>
          <w:p w:rsidR="008C3184" w:rsidRDefault="008C3184" w:rsidP="008C3184">
            <w:pPr>
              <w:widowControl w:val="0"/>
              <w:ind w:firstLine="0"/>
              <w:jc w:val="center"/>
              <w:rPr>
                <w:sz w:val="20"/>
                <w:lang w:bidi="ar-SA"/>
              </w:rPr>
            </w:pPr>
          </w:p>
          <w:p w:rsidR="008C3184" w:rsidRPr="00384B20" w:rsidRDefault="008C3184">
            <w:pPr>
              <w:widowControl w:val="0"/>
              <w:ind w:firstLine="0"/>
              <w:jc w:val="center"/>
              <w:rPr>
                <w:sz w:val="20"/>
                <w:lang w:bidi="ar-SA"/>
              </w:rPr>
            </w:pPr>
          </w:p>
          <w:p w:rsidR="008C3184" w:rsidRPr="00384B20" w:rsidRDefault="008C3184">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8C3184" w:rsidRPr="00E07116" w:rsidRDefault="008C3184">
            <w:pPr>
              <w:widowControl w:val="0"/>
              <w:ind w:firstLine="0"/>
              <w:jc w:val="both"/>
              <w:rPr>
                <w:lang w:bidi="ar-SA"/>
              </w:rPr>
            </w:pPr>
          </w:p>
          <w:p w:rsidR="008C3184" w:rsidRPr="00E07116" w:rsidRDefault="008C3184">
            <w:pPr>
              <w:widowControl w:val="0"/>
              <w:ind w:firstLine="0"/>
              <w:jc w:val="both"/>
              <w:rPr>
                <w:lang w:bidi="ar-SA"/>
              </w:rPr>
            </w:pPr>
          </w:p>
          <w:p w:rsidR="008C3184" w:rsidRDefault="008C3184">
            <w:pPr>
              <w:widowControl w:val="0"/>
              <w:ind w:firstLine="0"/>
              <w:jc w:val="both"/>
              <w:rPr>
                <w:lang w:bidi="ar-SA"/>
              </w:rPr>
            </w:pPr>
          </w:p>
          <w:p w:rsidR="008C3184" w:rsidRPr="00E07116" w:rsidRDefault="008C3184">
            <w:pPr>
              <w:widowControl w:val="0"/>
              <w:ind w:firstLine="0"/>
              <w:jc w:val="both"/>
              <w:rPr>
                <w:lang w:bidi="ar-SA"/>
              </w:rPr>
            </w:pPr>
          </w:p>
          <w:p w:rsidR="008C3184" w:rsidRDefault="008C3184">
            <w:pPr>
              <w:widowControl w:val="0"/>
              <w:ind w:firstLine="0"/>
              <w:jc w:val="both"/>
              <w:rPr>
                <w:lang w:bidi="ar-SA"/>
              </w:rPr>
            </w:pPr>
          </w:p>
          <w:p w:rsidR="008C3184" w:rsidRPr="00E07116" w:rsidRDefault="008C3184">
            <w:pPr>
              <w:widowControl w:val="0"/>
              <w:ind w:firstLine="0"/>
              <w:jc w:val="both"/>
              <w:rPr>
                <w:lang w:bidi="ar-SA"/>
              </w:rPr>
            </w:pPr>
          </w:p>
          <w:p w:rsidR="008C3184" w:rsidRPr="00E07116" w:rsidRDefault="008C3184">
            <w:pPr>
              <w:ind w:firstLine="0"/>
              <w:jc w:val="both"/>
              <w:rPr>
                <w:lang w:bidi="ar-SA"/>
              </w:rPr>
            </w:pPr>
          </w:p>
        </w:tc>
      </w:tr>
    </w:tbl>
    <w:p w:rsidR="008C3184" w:rsidRDefault="008C3184" w:rsidP="008C3184">
      <w:pPr>
        <w:ind w:firstLine="0"/>
        <w:jc w:val="both"/>
      </w:pPr>
      <w:r w:rsidRPr="00E07116">
        <w:br w:type="page"/>
      </w:r>
    </w:p>
    <w:p w:rsidR="008C3184" w:rsidRDefault="008C3184" w:rsidP="008C3184">
      <w:pPr>
        <w:ind w:firstLine="0"/>
        <w:jc w:val="both"/>
      </w:pPr>
    </w:p>
    <w:p w:rsidR="008C3184" w:rsidRDefault="008C3184" w:rsidP="008C3184">
      <w:pPr>
        <w:ind w:firstLine="0"/>
        <w:jc w:val="both"/>
      </w:pPr>
    </w:p>
    <w:p w:rsidR="008C3184" w:rsidRDefault="008C3184" w:rsidP="008C3184">
      <w:pPr>
        <w:ind w:firstLine="0"/>
        <w:jc w:val="both"/>
      </w:pPr>
    </w:p>
    <w:p w:rsidR="008C3184" w:rsidRDefault="0003169E" w:rsidP="008C3184">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8C3184" w:rsidRDefault="008C3184" w:rsidP="008C3184">
      <w:pPr>
        <w:ind w:firstLine="0"/>
        <w:jc w:val="right"/>
      </w:pPr>
      <w:hyperlink r:id="rId9" w:history="1">
        <w:r w:rsidRPr="00302466">
          <w:rPr>
            <w:rStyle w:val="Lienhypertexte"/>
          </w:rPr>
          <w:t>http://classiques.uqac.ca/</w:t>
        </w:r>
      </w:hyperlink>
      <w:r>
        <w:t xml:space="preserve"> </w:t>
      </w:r>
    </w:p>
    <w:p w:rsidR="008C3184" w:rsidRDefault="008C3184" w:rsidP="008C3184">
      <w:pPr>
        <w:ind w:firstLine="0"/>
        <w:jc w:val="both"/>
      </w:pPr>
    </w:p>
    <w:p w:rsidR="008C3184" w:rsidRDefault="008C3184" w:rsidP="008C3184">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8C3184" w:rsidRDefault="008C3184" w:rsidP="008C3184">
      <w:pPr>
        <w:ind w:firstLine="0"/>
        <w:jc w:val="both"/>
      </w:pPr>
    </w:p>
    <w:p w:rsidR="008C3184" w:rsidRDefault="008C3184" w:rsidP="008C3184">
      <w:pPr>
        <w:ind w:firstLine="0"/>
        <w:jc w:val="both"/>
      </w:pPr>
    </w:p>
    <w:p w:rsidR="008C3184" w:rsidRDefault="0003169E" w:rsidP="008C3184">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8C3184" w:rsidRDefault="008C3184" w:rsidP="008C3184">
      <w:pPr>
        <w:ind w:firstLine="0"/>
        <w:jc w:val="both"/>
      </w:pPr>
      <w:hyperlink r:id="rId11" w:history="1">
        <w:r w:rsidRPr="00302466">
          <w:rPr>
            <w:rStyle w:val="Lienhypertexte"/>
          </w:rPr>
          <w:t>http://bibliotheque.uqac.ca/</w:t>
        </w:r>
      </w:hyperlink>
      <w:r>
        <w:t xml:space="preserve"> </w:t>
      </w:r>
    </w:p>
    <w:p w:rsidR="008C3184" w:rsidRDefault="008C3184" w:rsidP="008C3184">
      <w:pPr>
        <w:ind w:firstLine="0"/>
        <w:jc w:val="both"/>
      </w:pPr>
    </w:p>
    <w:p w:rsidR="008C3184" w:rsidRDefault="008C3184" w:rsidP="008C3184">
      <w:pPr>
        <w:ind w:firstLine="0"/>
        <w:jc w:val="both"/>
      </w:pPr>
    </w:p>
    <w:p w:rsidR="008C3184" w:rsidRDefault="008C3184" w:rsidP="008C3184">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8C3184" w:rsidRPr="00E07116" w:rsidRDefault="008C3184" w:rsidP="008C3184">
      <w:pPr>
        <w:widowControl w:val="0"/>
        <w:autoSpaceDE w:val="0"/>
        <w:autoSpaceDN w:val="0"/>
        <w:adjustRightInd w:val="0"/>
        <w:rPr>
          <w:szCs w:val="32"/>
        </w:rPr>
      </w:pPr>
      <w:r w:rsidRPr="00E07116">
        <w:br w:type="page"/>
      </w:r>
    </w:p>
    <w:p w:rsidR="008C3184" w:rsidRPr="00241454" w:rsidRDefault="008C3184">
      <w:pPr>
        <w:widowControl w:val="0"/>
        <w:autoSpaceDE w:val="0"/>
        <w:autoSpaceDN w:val="0"/>
        <w:adjustRightInd w:val="0"/>
        <w:jc w:val="center"/>
        <w:rPr>
          <w:color w:val="008B00"/>
          <w:sz w:val="40"/>
          <w:szCs w:val="36"/>
        </w:rPr>
      </w:pPr>
      <w:r w:rsidRPr="00241454">
        <w:rPr>
          <w:color w:val="008B00"/>
          <w:sz w:val="40"/>
          <w:szCs w:val="36"/>
        </w:rPr>
        <w:t>Politique d'utilisation</w:t>
      </w:r>
      <w:r w:rsidRPr="00241454">
        <w:rPr>
          <w:color w:val="008B00"/>
          <w:sz w:val="40"/>
          <w:szCs w:val="36"/>
        </w:rPr>
        <w:br/>
        <w:t>de la bibliothèque des Classiques</w:t>
      </w:r>
    </w:p>
    <w:p w:rsidR="008C3184" w:rsidRPr="00E07116" w:rsidRDefault="008C3184">
      <w:pPr>
        <w:widowControl w:val="0"/>
        <w:autoSpaceDE w:val="0"/>
        <w:autoSpaceDN w:val="0"/>
        <w:adjustRightInd w:val="0"/>
        <w:rPr>
          <w:szCs w:val="32"/>
        </w:rPr>
      </w:pPr>
    </w:p>
    <w:p w:rsidR="008C3184" w:rsidRPr="00E07116" w:rsidRDefault="008C3184">
      <w:pPr>
        <w:widowControl w:val="0"/>
        <w:autoSpaceDE w:val="0"/>
        <w:autoSpaceDN w:val="0"/>
        <w:adjustRightInd w:val="0"/>
        <w:jc w:val="both"/>
        <w:rPr>
          <w:color w:val="1C1C1C"/>
          <w:szCs w:val="26"/>
        </w:rPr>
      </w:pPr>
    </w:p>
    <w:p w:rsidR="008C3184" w:rsidRPr="00E07116" w:rsidRDefault="008C3184">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rsidR="008C3184" w:rsidRPr="00E07116" w:rsidRDefault="008C3184">
      <w:pPr>
        <w:widowControl w:val="0"/>
        <w:autoSpaceDE w:val="0"/>
        <w:autoSpaceDN w:val="0"/>
        <w:adjustRightInd w:val="0"/>
        <w:jc w:val="both"/>
        <w:rPr>
          <w:color w:val="1C1C1C"/>
          <w:szCs w:val="26"/>
        </w:rPr>
      </w:pPr>
    </w:p>
    <w:p w:rsidR="008C3184" w:rsidRPr="00E07116" w:rsidRDefault="008C3184" w:rsidP="008C3184">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rsidR="008C3184" w:rsidRPr="00E07116" w:rsidRDefault="008C3184" w:rsidP="008C3184">
      <w:pPr>
        <w:widowControl w:val="0"/>
        <w:autoSpaceDE w:val="0"/>
        <w:autoSpaceDN w:val="0"/>
        <w:adjustRightInd w:val="0"/>
        <w:jc w:val="both"/>
        <w:rPr>
          <w:color w:val="1C1C1C"/>
          <w:szCs w:val="26"/>
        </w:rPr>
      </w:pPr>
    </w:p>
    <w:p w:rsidR="008C3184" w:rsidRPr="00E07116" w:rsidRDefault="008C3184" w:rsidP="008C3184">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rsidR="008C3184" w:rsidRPr="00E07116" w:rsidRDefault="008C3184" w:rsidP="008C3184">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rsidR="008C3184" w:rsidRPr="00E07116" w:rsidRDefault="008C3184" w:rsidP="008C3184">
      <w:pPr>
        <w:widowControl w:val="0"/>
        <w:autoSpaceDE w:val="0"/>
        <w:autoSpaceDN w:val="0"/>
        <w:adjustRightInd w:val="0"/>
        <w:jc w:val="both"/>
        <w:rPr>
          <w:color w:val="1C1C1C"/>
          <w:szCs w:val="26"/>
        </w:rPr>
      </w:pPr>
    </w:p>
    <w:p w:rsidR="008C3184" w:rsidRPr="00E07116" w:rsidRDefault="008C3184">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rsidR="008C3184" w:rsidRPr="00E07116" w:rsidRDefault="008C3184">
      <w:pPr>
        <w:widowControl w:val="0"/>
        <w:autoSpaceDE w:val="0"/>
        <w:autoSpaceDN w:val="0"/>
        <w:adjustRightInd w:val="0"/>
        <w:jc w:val="both"/>
        <w:rPr>
          <w:color w:val="1C1C1C"/>
          <w:szCs w:val="26"/>
        </w:rPr>
      </w:pPr>
    </w:p>
    <w:p w:rsidR="008C3184" w:rsidRPr="00E07116" w:rsidRDefault="008C3184">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rsidR="008C3184" w:rsidRPr="00E07116" w:rsidRDefault="008C3184">
      <w:pPr>
        <w:rPr>
          <w:b/>
          <w:color w:val="1C1C1C"/>
          <w:szCs w:val="26"/>
        </w:rPr>
      </w:pPr>
    </w:p>
    <w:p w:rsidR="008C3184" w:rsidRPr="00E07116" w:rsidRDefault="008C3184">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rsidR="008C3184" w:rsidRPr="00E07116" w:rsidRDefault="008C3184">
      <w:pPr>
        <w:rPr>
          <w:b/>
          <w:color w:val="1C1C1C"/>
          <w:szCs w:val="26"/>
        </w:rPr>
      </w:pPr>
    </w:p>
    <w:p w:rsidR="008C3184" w:rsidRPr="00E07116" w:rsidRDefault="008C3184">
      <w:pPr>
        <w:rPr>
          <w:color w:val="1C1C1C"/>
          <w:szCs w:val="26"/>
        </w:rPr>
      </w:pPr>
      <w:r w:rsidRPr="00E07116">
        <w:rPr>
          <w:color w:val="1C1C1C"/>
          <w:szCs w:val="26"/>
        </w:rPr>
        <w:t>Jean-Marie Tremblay, sociologue</w:t>
      </w:r>
    </w:p>
    <w:p w:rsidR="008C3184" w:rsidRPr="00E07116" w:rsidRDefault="008C3184">
      <w:pPr>
        <w:rPr>
          <w:color w:val="1C1C1C"/>
          <w:szCs w:val="26"/>
        </w:rPr>
      </w:pPr>
      <w:r w:rsidRPr="00E07116">
        <w:rPr>
          <w:color w:val="1C1C1C"/>
          <w:szCs w:val="26"/>
        </w:rPr>
        <w:t>Fondateur et Président-directeur général,</w:t>
      </w:r>
    </w:p>
    <w:p w:rsidR="008C3184" w:rsidRPr="00E07116" w:rsidRDefault="008C3184">
      <w:pPr>
        <w:rPr>
          <w:color w:val="000080"/>
        </w:rPr>
      </w:pPr>
      <w:r w:rsidRPr="00E07116">
        <w:rPr>
          <w:color w:val="000080"/>
          <w:szCs w:val="26"/>
        </w:rPr>
        <w:t>LES CLASSIQUES DES SCIENCES SOCIALES.</w:t>
      </w:r>
    </w:p>
    <w:p w:rsidR="008C3184" w:rsidRDefault="008C3184" w:rsidP="008C3184">
      <w:pPr>
        <w:ind w:right="990" w:firstLine="0"/>
        <w:rPr>
          <w:sz w:val="24"/>
        </w:rPr>
      </w:pPr>
      <w:r>
        <w:br w:type="page"/>
      </w:r>
      <w:r w:rsidRPr="00E026FA">
        <w:rPr>
          <w:sz w:val="24"/>
        </w:rPr>
        <w:lastRenderedPageBreak/>
        <w:t xml:space="preserve">Cette édition électronique a été réalisée par Pierre Patenaude, bénévole, professeur de français à la retraite et écrivain, </w:t>
      </w:r>
      <w:r>
        <w:rPr>
          <w:sz w:val="24"/>
        </w:rPr>
        <w:t>Lac-Saint-Jean, Québec.</w:t>
      </w:r>
    </w:p>
    <w:p w:rsidR="008C3184" w:rsidRPr="00E026FA" w:rsidRDefault="008C3184" w:rsidP="008C3184">
      <w:pPr>
        <w:ind w:firstLine="0"/>
        <w:rPr>
          <w:sz w:val="24"/>
        </w:rPr>
      </w:pPr>
      <w:hyperlink r:id="rId12" w:history="1">
        <w:r w:rsidRPr="00616EDF">
          <w:rPr>
            <w:rStyle w:val="Lienhypertexte"/>
            <w:sz w:val="24"/>
          </w:rPr>
          <w:t>http://classiques.uqac.ca/inter/benevoles_equipe/liste_patena</w:t>
        </w:r>
        <w:r w:rsidRPr="00616EDF">
          <w:rPr>
            <w:rStyle w:val="Lienhypertexte"/>
            <w:sz w:val="24"/>
          </w:rPr>
          <w:t>u</w:t>
        </w:r>
        <w:r w:rsidRPr="00616EDF">
          <w:rPr>
            <w:rStyle w:val="Lienhypertexte"/>
            <w:sz w:val="24"/>
          </w:rPr>
          <w:t>de_pierre.html</w:t>
        </w:r>
      </w:hyperlink>
      <w:r>
        <w:rPr>
          <w:sz w:val="24"/>
        </w:rPr>
        <w:t xml:space="preserve"> </w:t>
      </w:r>
    </w:p>
    <w:p w:rsidR="008C3184" w:rsidRPr="00E026FA" w:rsidRDefault="008C3184" w:rsidP="008C3184">
      <w:pPr>
        <w:widowControl w:val="0"/>
        <w:ind w:left="20" w:right="1800" w:hanging="20"/>
        <w:rPr>
          <w:sz w:val="24"/>
        </w:rPr>
      </w:pPr>
      <w:r w:rsidRPr="00E026FA">
        <w:rPr>
          <w:sz w:val="24"/>
        </w:rPr>
        <w:t xml:space="preserve">Courriel : </w:t>
      </w:r>
      <w:hyperlink r:id="rId13" w:history="1">
        <w:r w:rsidRPr="00E026FA">
          <w:rPr>
            <w:rStyle w:val="Lienhypertexte"/>
            <w:sz w:val="24"/>
          </w:rPr>
          <w:t>pierre.patenaude@gmail.com</w:t>
        </w:r>
      </w:hyperlink>
      <w:r w:rsidRPr="00E026FA">
        <w:rPr>
          <w:sz w:val="24"/>
        </w:rPr>
        <w:t xml:space="preserve"> </w:t>
      </w:r>
    </w:p>
    <w:p w:rsidR="008C3184" w:rsidRDefault="008C3184" w:rsidP="008C3184">
      <w:pPr>
        <w:ind w:firstLine="0"/>
        <w:jc w:val="both"/>
        <w:rPr>
          <w:sz w:val="24"/>
        </w:rPr>
      </w:pPr>
    </w:p>
    <w:p w:rsidR="008C3184" w:rsidRPr="00EC34C1" w:rsidRDefault="008C3184" w:rsidP="008C3184">
      <w:pPr>
        <w:ind w:firstLine="0"/>
        <w:jc w:val="both"/>
        <w:rPr>
          <w:sz w:val="24"/>
        </w:rPr>
      </w:pPr>
      <w:r w:rsidRPr="00EC34C1">
        <w:rPr>
          <w:sz w:val="24"/>
        </w:rPr>
        <w:t>à partir de :</w:t>
      </w:r>
    </w:p>
    <w:p w:rsidR="008C3184" w:rsidRPr="00384B20" w:rsidRDefault="008C3184" w:rsidP="008C3184">
      <w:pPr>
        <w:ind w:left="20" w:hanging="20"/>
        <w:jc w:val="both"/>
        <w:rPr>
          <w:sz w:val="24"/>
        </w:rPr>
      </w:pPr>
    </w:p>
    <w:p w:rsidR="008C3184" w:rsidRDefault="008C3184" w:rsidP="008C3184">
      <w:pPr>
        <w:ind w:left="20" w:hanging="20"/>
        <w:jc w:val="both"/>
      </w:pPr>
      <w:r>
        <w:t>André Normandeau, Philippe Robert et Alfred Sauvy</w:t>
      </w:r>
    </w:p>
    <w:p w:rsidR="008C3184" w:rsidRDefault="008C3184" w:rsidP="008C3184">
      <w:pPr>
        <w:ind w:left="20" w:hanging="20"/>
        <w:jc w:val="both"/>
      </w:pPr>
    </w:p>
    <w:p w:rsidR="008C3184" w:rsidRPr="00481DDD" w:rsidRDefault="008C3184" w:rsidP="008C3184">
      <w:pPr>
        <w:ind w:left="20" w:hanging="20"/>
        <w:jc w:val="both"/>
        <w:rPr>
          <w:b/>
          <w:i/>
        </w:rPr>
      </w:pPr>
      <w:r>
        <w:t>“</w:t>
      </w:r>
      <w:r>
        <w:rPr>
          <w:b/>
          <w:i/>
          <w:color w:val="FF0000"/>
        </w:rPr>
        <w:t>Protestation</w:t>
      </w:r>
      <w:r w:rsidRPr="00481DDD">
        <w:rPr>
          <w:b/>
          <w:i/>
          <w:color w:val="FF0000"/>
        </w:rPr>
        <w:t xml:space="preserve"> de groupes, violence et système de justice criminelle</w:t>
      </w:r>
      <w:r>
        <w:rPr>
          <w:b/>
          <w:i/>
        </w:rPr>
        <w:t>.”</w:t>
      </w:r>
    </w:p>
    <w:p w:rsidR="008C3184" w:rsidRDefault="008C3184" w:rsidP="008C3184">
      <w:pPr>
        <w:ind w:left="20" w:hanging="20"/>
        <w:jc w:val="both"/>
      </w:pPr>
    </w:p>
    <w:p w:rsidR="008C3184" w:rsidRPr="00A32BFB" w:rsidRDefault="008C3184" w:rsidP="008C3184">
      <w:pPr>
        <w:ind w:left="20" w:hanging="20"/>
        <w:jc w:val="both"/>
      </w:pPr>
      <w:r>
        <w:t xml:space="preserve">In </w:t>
      </w:r>
      <w:r w:rsidRPr="00481DDD">
        <w:rPr>
          <w:b/>
          <w:i/>
          <w:color w:val="000080"/>
        </w:rPr>
        <w:t>La criminalité urbaine et la crise de l’administration de la just</w:t>
      </w:r>
      <w:r w:rsidRPr="00481DDD">
        <w:rPr>
          <w:b/>
          <w:i/>
          <w:color w:val="000080"/>
        </w:rPr>
        <w:t>i</w:t>
      </w:r>
      <w:r w:rsidRPr="00481DDD">
        <w:rPr>
          <w:b/>
          <w:i/>
          <w:color w:val="000080"/>
        </w:rPr>
        <w:t>ce</w:t>
      </w:r>
      <w:r>
        <w:rPr>
          <w:b/>
          <w:color w:val="000080"/>
        </w:rPr>
        <w:t>.</w:t>
      </w:r>
      <w:r>
        <w:rPr>
          <w:color w:val="000080"/>
        </w:rPr>
        <w:t xml:space="preserve">, pp. 47-82. </w:t>
      </w:r>
      <w:r>
        <w:t>Textes réunis et présentés par Denis Szabo. Montréal : Les Presses de l’Université de Montréal, 1973, 211 pp.</w:t>
      </w:r>
    </w:p>
    <w:p w:rsidR="008C3184" w:rsidRPr="00384B20" w:rsidRDefault="008C3184" w:rsidP="008C3184">
      <w:pPr>
        <w:ind w:hanging="20"/>
        <w:jc w:val="both"/>
        <w:rPr>
          <w:sz w:val="24"/>
        </w:rPr>
      </w:pPr>
    </w:p>
    <w:p w:rsidR="008C3184" w:rsidRPr="00384B20" w:rsidRDefault="008C3184" w:rsidP="008C3184">
      <w:pPr>
        <w:ind w:hanging="20"/>
        <w:jc w:val="both"/>
        <w:rPr>
          <w:sz w:val="24"/>
        </w:rPr>
      </w:pPr>
    </w:p>
    <w:p w:rsidR="008C3184" w:rsidRPr="00384B20" w:rsidRDefault="008C3184" w:rsidP="008C3184">
      <w:pPr>
        <w:ind w:hanging="20"/>
        <w:jc w:val="both"/>
        <w:rPr>
          <w:sz w:val="24"/>
        </w:rPr>
      </w:pPr>
      <w:r>
        <w:rPr>
          <w:sz w:val="24"/>
        </w:rPr>
        <w:t>[</w:t>
      </w:r>
      <w:r w:rsidRPr="00E448E4">
        <w:rPr>
          <w:sz w:val="24"/>
        </w:rPr>
        <w:t>Autorisation formelle accordée par l'auteur, le 25 mai 2005, de diffuser la t</w:t>
      </w:r>
      <w:r w:rsidRPr="00E448E4">
        <w:rPr>
          <w:sz w:val="24"/>
        </w:rPr>
        <w:t>o</w:t>
      </w:r>
      <w:r w:rsidRPr="00E448E4">
        <w:rPr>
          <w:sz w:val="24"/>
        </w:rPr>
        <w:t>talité de ses publications</w:t>
      </w:r>
      <w:r>
        <w:rPr>
          <w:sz w:val="24"/>
        </w:rPr>
        <w:t xml:space="preserve"> en libre accès dans Les Classiques des sciences sociales].</w:t>
      </w:r>
    </w:p>
    <w:p w:rsidR="008C3184" w:rsidRPr="00384B20" w:rsidRDefault="008C3184" w:rsidP="008C3184">
      <w:pPr>
        <w:jc w:val="both"/>
        <w:rPr>
          <w:sz w:val="24"/>
        </w:rPr>
      </w:pPr>
    </w:p>
    <w:p w:rsidR="008C3184" w:rsidRDefault="0003169E" w:rsidP="008C3184">
      <w:pPr>
        <w:tabs>
          <w:tab w:val="left" w:pos="3150"/>
        </w:tabs>
        <w:ind w:firstLine="0"/>
        <w:rPr>
          <w:sz w:val="24"/>
        </w:rPr>
      </w:pPr>
      <w:r w:rsidRPr="00241454">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8C3184" w:rsidRPr="00241454">
        <w:rPr>
          <w:sz w:val="24"/>
        </w:rPr>
        <w:t xml:space="preserve"> Courriel</w:t>
      </w:r>
      <w:r w:rsidR="008C3184">
        <w:rPr>
          <w:sz w:val="24"/>
        </w:rPr>
        <w:t>s</w:t>
      </w:r>
      <w:r w:rsidR="008C3184" w:rsidRPr="00241454">
        <w:rPr>
          <w:sz w:val="24"/>
        </w:rPr>
        <w:t xml:space="preserve"> : </w:t>
      </w:r>
      <w:hyperlink r:id="rId15" w:history="1">
        <w:r w:rsidR="008C3184" w:rsidRPr="00897ADE">
          <w:rPr>
            <w:rStyle w:val="Lienhypertexte"/>
            <w:sz w:val="24"/>
          </w:rPr>
          <w:t>denis.szabo@umontreal.ca</w:t>
        </w:r>
      </w:hyperlink>
      <w:r w:rsidR="008C3184">
        <w:rPr>
          <w:sz w:val="24"/>
        </w:rPr>
        <w:br/>
      </w:r>
      <w:r w:rsidR="008C3184" w:rsidRPr="00E448E4">
        <w:rPr>
          <w:sz w:val="24"/>
        </w:rPr>
        <w:t xml:space="preserve">ou son assistante : </w:t>
      </w:r>
      <w:hyperlink r:id="rId16" w:history="1">
        <w:r w:rsidR="008C3184" w:rsidRPr="00897ADE">
          <w:rPr>
            <w:rStyle w:val="Lienhypertexte"/>
            <w:sz w:val="24"/>
          </w:rPr>
          <w:t>gwladys.benito@umontreal.ca</w:t>
        </w:r>
      </w:hyperlink>
      <w:r w:rsidR="008C3184">
        <w:rPr>
          <w:sz w:val="24"/>
        </w:rPr>
        <w:t xml:space="preserve"> </w:t>
      </w:r>
    </w:p>
    <w:p w:rsidR="008C3184" w:rsidRDefault="008C3184" w:rsidP="008C3184">
      <w:pPr>
        <w:tabs>
          <w:tab w:val="left" w:pos="3150"/>
        </w:tabs>
        <w:ind w:firstLine="0"/>
        <w:rPr>
          <w:sz w:val="24"/>
        </w:rPr>
      </w:pPr>
      <w:r>
        <w:rPr>
          <w:sz w:val="24"/>
        </w:rPr>
        <w:t xml:space="preserve">André Normandeau : </w:t>
      </w:r>
      <w:hyperlink r:id="rId17" w:history="1">
        <w:r w:rsidRPr="007D1701">
          <w:rPr>
            <w:rStyle w:val="Lienhypertexte"/>
            <w:sz w:val="24"/>
          </w:rPr>
          <w:t>andre.normandeau@umontreal.ca</w:t>
        </w:r>
      </w:hyperlink>
      <w:r>
        <w:rPr>
          <w:sz w:val="24"/>
        </w:rPr>
        <w:t xml:space="preserve"> </w:t>
      </w:r>
    </w:p>
    <w:p w:rsidR="008C3184" w:rsidRPr="00384B20" w:rsidRDefault="008C3184" w:rsidP="008C3184">
      <w:pPr>
        <w:tabs>
          <w:tab w:val="left" w:pos="3150"/>
        </w:tabs>
        <w:ind w:firstLine="0"/>
        <w:rPr>
          <w:sz w:val="24"/>
        </w:rPr>
      </w:pPr>
    </w:p>
    <w:p w:rsidR="008C3184" w:rsidRPr="00384B20" w:rsidRDefault="008C3184" w:rsidP="008C3184">
      <w:pPr>
        <w:ind w:left="20"/>
        <w:jc w:val="both"/>
        <w:rPr>
          <w:sz w:val="24"/>
        </w:rPr>
      </w:pPr>
    </w:p>
    <w:p w:rsidR="008C3184" w:rsidRPr="00384B20" w:rsidRDefault="008C3184">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rsidR="008C3184" w:rsidRPr="00384B20" w:rsidRDefault="008C3184">
      <w:pPr>
        <w:ind w:right="1800" w:firstLine="0"/>
        <w:jc w:val="both"/>
        <w:rPr>
          <w:sz w:val="24"/>
        </w:rPr>
      </w:pPr>
    </w:p>
    <w:p w:rsidR="008C3184" w:rsidRPr="00384B20" w:rsidRDefault="008C3184" w:rsidP="008C3184">
      <w:pPr>
        <w:ind w:left="360" w:right="360" w:firstLine="0"/>
        <w:jc w:val="both"/>
        <w:rPr>
          <w:sz w:val="24"/>
        </w:rPr>
      </w:pPr>
      <w:r w:rsidRPr="00384B20">
        <w:rPr>
          <w:sz w:val="24"/>
        </w:rPr>
        <w:t>Pour le texte: Times New Roman, 14 points.</w:t>
      </w:r>
    </w:p>
    <w:p w:rsidR="008C3184" w:rsidRPr="00384B20" w:rsidRDefault="008C3184" w:rsidP="008C3184">
      <w:pPr>
        <w:ind w:left="360" w:right="360" w:firstLine="0"/>
        <w:jc w:val="both"/>
        <w:rPr>
          <w:sz w:val="24"/>
        </w:rPr>
      </w:pPr>
      <w:r w:rsidRPr="00384B20">
        <w:rPr>
          <w:sz w:val="24"/>
        </w:rPr>
        <w:t>Pour les notes de bas de page : Times New Roman, 12 points.</w:t>
      </w:r>
    </w:p>
    <w:p w:rsidR="008C3184" w:rsidRPr="00384B20" w:rsidRDefault="008C3184">
      <w:pPr>
        <w:ind w:left="360" w:right="1800" w:firstLine="0"/>
        <w:jc w:val="both"/>
        <w:rPr>
          <w:sz w:val="24"/>
        </w:rPr>
      </w:pPr>
    </w:p>
    <w:p w:rsidR="008C3184" w:rsidRPr="00384B20" w:rsidRDefault="008C3184">
      <w:pPr>
        <w:ind w:right="360" w:firstLine="0"/>
        <w:jc w:val="both"/>
        <w:rPr>
          <w:sz w:val="24"/>
        </w:rPr>
      </w:pPr>
      <w:r w:rsidRPr="00384B20">
        <w:rPr>
          <w:sz w:val="24"/>
        </w:rPr>
        <w:t>Édition électronique réalisée avec le traitement de textes Microsoft Word 2008 pour Macintosh.</w:t>
      </w:r>
    </w:p>
    <w:p w:rsidR="008C3184" w:rsidRPr="00384B20" w:rsidRDefault="008C3184">
      <w:pPr>
        <w:ind w:right="1800" w:firstLine="0"/>
        <w:jc w:val="both"/>
        <w:rPr>
          <w:sz w:val="24"/>
        </w:rPr>
      </w:pPr>
    </w:p>
    <w:p w:rsidR="008C3184" w:rsidRPr="00384B20" w:rsidRDefault="008C3184" w:rsidP="008C3184">
      <w:pPr>
        <w:ind w:right="540" w:firstLine="0"/>
        <w:jc w:val="both"/>
        <w:rPr>
          <w:sz w:val="24"/>
        </w:rPr>
      </w:pPr>
      <w:r w:rsidRPr="00384B20">
        <w:rPr>
          <w:sz w:val="24"/>
        </w:rPr>
        <w:t>Mise en page sur papier format : LETTRE US, 8.5’’ x 11’’.</w:t>
      </w:r>
    </w:p>
    <w:p w:rsidR="008C3184" w:rsidRPr="00384B20" w:rsidRDefault="008C3184">
      <w:pPr>
        <w:ind w:right="1800" w:firstLine="0"/>
        <w:jc w:val="both"/>
        <w:rPr>
          <w:sz w:val="24"/>
        </w:rPr>
      </w:pPr>
    </w:p>
    <w:p w:rsidR="008C3184" w:rsidRPr="00384B20" w:rsidRDefault="008C3184" w:rsidP="008C3184">
      <w:pPr>
        <w:ind w:firstLine="0"/>
        <w:jc w:val="both"/>
        <w:rPr>
          <w:sz w:val="24"/>
        </w:rPr>
      </w:pPr>
      <w:r w:rsidRPr="00384B20">
        <w:rPr>
          <w:sz w:val="24"/>
        </w:rPr>
        <w:t xml:space="preserve">Édition numérique réalisée le </w:t>
      </w:r>
      <w:r>
        <w:rPr>
          <w:sz w:val="24"/>
        </w:rPr>
        <w:t>16 janvier 2020 à Chicoutimi</w:t>
      </w:r>
      <w:r w:rsidRPr="00384B20">
        <w:rPr>
          <w:sz w:val="24"/>
        </w:rPr>
        <w:t>, Qu</w:t>
      </w:r>
      <w:r w:rsidRPr="00384B20">
        <w:rPr>
          <w:sz w:val="24"/>
        </w:rPr>
        <w:t>é</w:t>
      </w:r>
      <w:r w:rsidRPr="00384B20">
        <w:rPr>
          <w:sz w:val="24"/>
        </w:rPr>
        <w:t>bec.</w:t>
      </w:r>
    </w:p>
    <w:p w:rsidR="008C3184" w:rsidRPr="00384B20" w:rsidRDefault="008C3184">
      <w:pPr>
        <w:ind w:right="1800" w:firstLine="0"/>
        <w:jc w:val="both"/>
        <w:rPr>
          <w:sz w:val="24"/>
        </w:rPr>
      </w:pPr>
    </w:p>
    <w:p w:rsidR="008C3184" w:rsidRPr="00E07116" w:rsidRDefault="0003169E">
      <w:pPr>
        <w:ind w:right="1800" w:firstLine="0"/>
        <w:jc w:val="both"/>
      </w:pPr>
      <w:r w:rsidRPr="00E07116">
        <w:rPr>
          <w:noProof/>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8C3184" w:rsidRPr="00E07116" w:rsidRDefault="008C3184" w:rsidP="008C3184">
      <w:pPr>
        <w:ind w:left="20"/>
        <w:jc w:val="both"/>
      </w:pPr>
      <w:r w:rsidRPr="00E07116">
        <w:br w:type="page"/>
      </w:r>
    </w:p>
    <w:p w:rsidR="008C3184" w:rsidRPr="00E448E4" w:rsidRDefault="008C3184" w:rsidP="008C3184">
      <w:pPr>
        <w:ind w:firstLine="0"/>
        <w:jc w:val="center"/>
        <w:rPr>
          <w:sz w:val="36"/>
        </w:rPr>
      </w:pPr>
      <w:r>
        <w:t>André Normandeau, Philippe Robert</w:t>
      </w:r>
      <w:r>
        <w:br/>
        <w:t>et Alfred Sauvy</w:t>
      </w:r>
    </w:p>
    <w:p w:rsidR="008C3184" w:rsidRPr="00E07116" w:rsidRDefault="008C3184" w:rsidP="008C3184">
      <w:pPr>
        <w:ind w:firstLine="0"/>
        <w:jc w:val="center"/>
      </w:pPr>
    </w:p>
    <w:p w:rsidR="008C3184" w:rsidRPr="00F35727" w:rsidRDefault="008C3184" w:rsidP="008C3184">
      <w:pPr>
        <w:ind w:firstLine="0"/>
        <w:jc w:val="center"/>
        <w:rPr>
          <w:color w:val="000080"/>
          <w:sz w:val="36"/>
        </w:rPr>
      </w:pPr>
      <w:r w:rsidRPr="00481DDD">
        <w:rPr>
          <w:color w:val="000080"/>
          <w:sz w:val="36"/>
        </w:rPr>
        <w:t>“Pro</w:t>
      </w:r>
      <w:r>
        <w:rPr>
          <w:color w:val="000080"/>
          <w:sz w:val="36"/>
        </w:rPr>
        <w:t>testation de groupes, violence</w:t>
      </w:r>
      <w:r>
        <w:rPr>
          <w:color w:val="000080"/>
          <w:sz w:val="36"/>
        </w:rPr>
        <w:br/>
      </w:r>
      <w:r w:rsidRPr="00481DDD">
        <w:rPr>
          <w:color w:val="000080"/>
          <w:sz w:val="36"/>
        </w:rPr>
        <w:t>et système de ju</w:t>
      </w:r>
      <w:r w:rsidRPr="00481DDD">
        <w:rPr>
          <w:color w:val="000080"/>
          <w:sz w:val="36"/>
        </w:rPr>
        <w:t>s</w:t>
      </w:r>
      <w:r w:rsidRPr="00481DDD">
        <w:rPr>
          <w:color w:val="000080"/>
          <w:sz w:val="36"/>
        </w:rPr>
        <w:t>tice criminelle.”</w:t>
      </w:r>
    </w:p>
    <w:p w:rsidR="008C3184" w:rsidRPr="00E07116" w:rsidRDefault="008C3184" w:rsidP="008C3184">
      <w:pPr>
        <w:ind w:firstLine="0"/>
        <w:jc w:val="center"/>
      </w:pPr>
    </w:p>
    <w:p w:rsidR="008C3184" w:rsidRPr="00E07116" w:rsidRDefault="0003169E" w:rsidP="008C3184">
      <w:pPr>
        <w:ind w:firstLine="0"/>
        <w:jc w:val="center"/>
      </w:pPr>
      <w:r>
        <w:rPr>
          <w:noProof/>
        </w:rPr>
        <w:drawing>
          <wp:inline distT="0" distB="0" distL="0" distR="0">
            <wp:extent cx="3149600" cy="4914900"/>
            <wp:effectExtent l="25400" t="25400" r="12700" b="12700"/>
            <wp:docPr id="5" name="Image 5" descr="Criminalite_urbaine_L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riminalite_urbaine_L20"/>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49600" cy="4914900"/>
                    </a:xfrm>
                    <a:prstGeom prst="rect">
                      <a:avLst/>
                    </a:prstGeom>
                    <a:noFill/>
                    <a:ln w="19050" cmpd="sng">
                      <a:solidFill>
                        <a:srgbClr val="000000"/>
                      </a:solidFill>
                      <a:miter lim="800000"/>
                      <a:headEnd/>
                      <a:tailEnd/>
                    </a:ln>
                    <a:effectLst/>
                  </pic:spPr>
                </pic:pic>
              </a:graphicData>
            </a:graphic>
          </wp:inline>
        </w:drawing>
      </w:r>
    </w:p>
    <w:p w:rsidR="008C3184" w:rsidRPr="00E07116" w:rsidRDefault="008C3184" w:rsidP="008C3184">
      <w:pPr>
        <w:jc w:val="both"/>
      </w:pPr>
    </w:p>
    <w:p w:rsidR="008C3184" w:rsidRPr="00384B20" w:rsidRDefault="008C3184" w:rsidP="008C3184">
      <w:pPr>
        <w:jc w:val="both"/>
        <w:rPr>
          <w:sz w:val="24"/>
        </w:rPr>
      </w:pPr>
      <w:r>
        <w:t xml:space="preserve">In </w:t>
      </w:r>
      <w:r w:rsidRPr="00481DDD">
        <w:rPr>
          <w:b/>
          <w:i/>
          <w:color w:val="000080"/>
        </w:rPr>
        <w:t>La criminalité urbaine et la crise de l’administration de la ju</w:t>
      </w:r>
      <w:r w:rsidRPr="00481DDD">
        <w:rPr>
          <w:b/>
          <w:i/>
          <w:color w:val="000080"/>
        </w:rPr>
        <w:t>s</w:t>
      </w:r>
      <w:r w:rsidRPr="00481DDD">
        <w:rPr>
          <w:b/>
          <w:i/>
          <w:color w:val="000080"/>
        </w:rPr>
        <w:t>tice</w:t>
      </w:r>
      <w:r>
        <w:rPr>
          <w:b/>
          <w:color w:val="000080"/>
        </w:rPr>
        <w:t>.</w:t>
      </w:r>
      <w:r>
        <w:rPr>
          <w:color w:val="000080"/>
        </w:rPr>
        <w:t xml:space="preserve">, pp. 47-82. </w:t>
      </w:r>
      <w:r>
        <w:t>Textes réunis et présentés par Denis Szabo. Mo</w:t>
      </w:r>
      <w:r>
        <w:t>n</w:t>
      </w:r>
      <w:r>
        <w:t>tréal : Les Presses de l’Université de Montréal, 1973, 211 pp.</w:t>
      </w:r>
    </w:p>
    <w:p w:rsidR="008C3184" w:rsidRDefault="008C3184" w:rsidP="008C3184">
      <w:pPr>
        <w:spacing w:before="120" w:after="120"/>
        <w:ind w:firstLine="0"/>
        <w:jc w:val="both"/>
      </w:pPr>
      <w:r>
        <w:br w:type="page"/>
      </w:r>
    </w:p>
    <w:p w:rsidR="008C3184" w:rsidRDefault="008C3184" w:rsidP="008C3184">
      <w:pPr>
        <w:spacing w:before="120" w:after="120"/>
        <w:ind w:firstLine="0"/>
        <w:jc w:val="both"/>
      </w:pPr>
    </w:p>
    <w:p w:rsidR="008C3184" w:rsidRDefault="008C3184" w:rsidP="008C3184">
      <w:pPr>
        <w:pStyle w:val="planche"/>
      </w:pPr>
      <w:r>
        <w:t>LES AUTEURS</w:t>
      </w:r>
    </w:p>
    <w:p w:rsidR="008C3184" w:rsidRDefault="008C3184" w:rsidP="008C3184">
      <w:pPr>
        <w:spacing w:before="120" w:after="120"/>
        <w:ind w:firstLine="0"/>
        <w:jc w:val="both"/>
      </w:pPr>
    </w:p>
    <w:tbl>
      <w:tblPr>
        <w:tblW w:w="0" w:type="auto"/>
        <w:tblLook w:val="00BF" w:firstRow="1" w:lastRow="0" w:firstColumn="1" w:lastColumn="0" w:noHBand="0" w:noVBand="0"/>
      </w:tblPr>
      <w:tblGrid>
        <w:gridCol w:w="2808"/>
        <w:gridCol w:w="5252"/>
      </w:tblGrid>
      <w:tr w:rsidR="008C3184">
        <w:tc>
          <w:tcPr>
            <w:tcW w:w="2808" w:type="dxa"/>
          </w:tcPr>
          <w:p w:rsidR="008C3184" w:rsidRPr="00827358" w:rsidRDefault="008C3184" w:rsidP="008C3184">
            <w:pPr>
              <w:spacing w:before="120" w:after="120"/>
              <w:ind w:firstLine="0"/>
              <w:jc w:val="both"/>
            </w:pPr>
            <w:r w:rsidRPr="00827358">
              <w:t>André Normandeau</w:t>
            </w:r>
          </w:p>
        </w:tc>
        <w:tc>
          <w:tcPr>
            <w:tcW w:w="5252" w:type="dxa"/>
          </w:tcPr>
          <w:p w:rsidR="008C3184" w:rsidRDefault="008C3184" w:rsidP="008C3184">
            <w:pPr>
              <w:spacing w:before="120" w:after="120"/>
              <w:ind w:firstLine="0"/>
            </w:pPr>
            <w:r w:rsidRPr="00827358">
              <w:t>directeur et professeur agrégé, Dépa</w:t>
            </w:r>
            <w:r w:rsidRPr="00827358">
              <w:t>r</w:t>
            </w:r>
            <w:r w:rsidRPr="00827358">
              <w:t>tement de criminologie, Université de Mo</w:t>
            </w:r>
            <w:r w:rsidRPr="00827358">
              <w:t>n</w:t>
            </w:r>
            <w:r w:rsidRPr="00827358">
              <w:t>tréal, Montréal, Canada.</w:t>
            </w:r>
          </w:p>
          <w:p w:rsidR="008C3184" w:rsidRPr="00827358" w:rsidRDefault="008C3184" w:rsidP="008C3184">
            <w:pPr>
              <w:spacing w:before="120" w:after="120"/>
              <w:ind w:firstLine="0"/>
            </w:pPr>
          </w:p>
        </w:tc>
      </w:tr>
      <w:tr w:rsidR="008C3184">
        <w:tc>
          <w:tcPr>
            <w:tcW w:w="2808" w:type="dxa"/>
          </w:tcPr>
          <w:p w:rsidR="008C3184" w:rsidRPr="00827358" w:rsidRDefault="008C3184" w:rsidP="008C3184">
            <w:pPr>
              <w:spacing w:before="120" w:after="120"/>
              <w:ind w:firstLine="0"/>
              <w:jc w:val="both"/>
            </w:pPr>
            <w:r w:rsidRPr="00827358">
              <w:t>Philippe Robert</w:t>
            </w:r>
          </w:p>
        </w:tc>
        <w:tc>
          <w:tcPr>
            <w:tcW w:w="5252" w:type="dxa"/>
          </w:tcPr>
          <w:p w:rsidR="008C3184" w:rsidRDefault="008C3184" w:rsidP="008C3184">
            <w:pPr>
              <w:spacing w:before="120" w:after="120"/>
              <w:ind w:firstLine="0"/>
            </w:pPr>
            <w:r w:rsidRPr="00827358">
              <w:t>chef du Service d’études pénales et crimin</w:t>
            </w:r>
            <w:r w:rsidRPr="00827358">
              <w:t>o</w:t>
            </w:r>
            <w:r w:rsidRPr="00827358">
              <w:t>logiques, ministère de la Just</w:t>
            </w:r>
            <w:r w:rsidRPr="00827358">
              <w:t>i</w:t>
            </w:r>
            <w:r w:rsidRPr="00827358">
              <w:t>ce, Paris, France.</w:t>
            </w:r>
          </w:p>
          <w:p w:rsidR="008C3184" w:rsidRPr="00827358" w:rsidRDefault="008C3184" w:rsidP="008C3184">
            <w:pPr>
              <w:spacing w:before="120" w:after="120"/>
              <w:ind w:firstLine="0"/>
            </w:pPr>
          </w:p>
        </w:tc>
      </w:tr>
      <w:tr w:rsidR="008C3184">
        <w:tc>
          <w:tcPr>
            <w:tcW w:w="2808" w:type="dxa"/>
          </w:tcPr>
          <w:p w:rsidR="008C3184" w:rsidRPr="00827358" w:rsidRDefault="008C3184" w:rsidP="008C3184">
            <w:pPr>
              <w:spacing w:before="120" w:after="120"/>
              <w:ind w:firstLine="0"/>
              <w:jc w:val="both"/>
            </w:pPr>
            <w:r w:rsidRPr="00827358">
              <w:t>Alfred Sauvy</w:t>
            </w:r>
          </w:p>
        </w:tc>
        <w:tc>
          <w:tcPr>
            <w:tcW w:w="5252" w:type="dxa"/>
          </w:tcPr>
          <w:p w:rsidR="008C3184" w:rsidRPr="00827358" w:rsidRDefault="008C3184" w:rsidP="008C3184">
            <w:pPr>
              <w:spacing w:before="120" w:after="120"/>
              <w:ind w:firstLine="0"/>
            </w:pPr>
            <w:r w:rsidRPr="00827358">
              <w:t>professeur honoraire, Collège de Fra</w:t>
            </w:r>
            <w:r w:rsidRPr="00827358">
              <w:t>n</w:t>
            </w:r>
            <w:r w:rsidRPr="00827358">
              <w:t>ce, Paris, France.</w:t>
            </w:r>
          </w:p>
        </w:tc>
      </w:tr>
    </w:tbl>
    <w:p w:rsidR="008C3184" w:rsidRDefault="008C3184" w:rsidP="008C3184">
      <w:pPr>
        <w:spacing w:before="120" w:after="120"/>
        <w:ind w:firstLine="0"/>
        <w:jc w:val="both"/>
      </w:pPr>
    </w:p>
    <w:p w:rsidR="008C3184" w:rsidRDefault="008C3184" w:rsidP="008C3184">
      <w:pPr>
        <w:spacing w:before="120" w:after="120"/>
        <w:ind w:firstLine="0"/>
        <w:jc w:val="both"/>
      </w:pPr>
    </w:p>
    <w:p w:rsidR="008C3184" w:rsidRDefault="008C3184" w:rsidP="008C3184">
      <w:pPr>
        <w:spacing w:before="120" w:after="120"/>
        <w:ind w:firstLine="0"/>
        <w:jc w:val="both"/>
      </w:pPr>
    </w:p>
    <w:p w:rsidR="008C3184" w:rsidRDefault="008C3184" w:rsidP="008C3184">
      <w:pPr>
        <w:spacing w:before="120" w:after="120"/>
        <w:ind w:firstLine="0"/>
        <w:jc w:val="both"/>
      </w:pPr>
    </w:p>
    <w:p w:rsidR="008C3184" w:rsidRPr="00E07116" w:rsidRDefault="008C3184" w:rsidP="008C3184">
      <w:pPr>
        <w:spacing w:before="120" w:after="120"/>
        <w:ind w:firstLine="0"/>
        <w:jc w:val="both"/>
      </w:pPr>
      <w:r w:rsidRPr="00E07116">
        <w:br w:type="page"/>
      </w:r>
    </w:p>
    <w:p w:rsidR="008C3184" w:rsidRPr="00E07116" w:rsidRDefault="008C3184" w:rsidP="008C3184">
      <w:pPr>
        <w:jc w:val="both"/>
      </w:pPr>
    </w:p>
    <w:p w:rsidR="008C3184" w:rsidRPr="00E07116" w:rsidRDefault="008C3184">
      <w:pPr>
        <w:jc w:val="both"/>
      </w:pPr>
    </w:p>
    <w:p w:rsidR="008C3184" w:rsidRPr="00E07116" w:rsidRDefault="008C3184">
      <w:pPr>
        <w:jc w:val="both"/>
      </w:pPr>
    </w:p>
    <w:p w:rsidR="008C3184" w:rsidRPr="00E07116" w:rsidRDefault="008C3184" w:rsidP="008C3184">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8C3184" w:rsidRPr="00E07116" w:rsidRDefault="008C3184" w:rsidP="008C3184">
      <w:pPr>
        <w:pStyle w:val="NormalWeb"/>
        <w:spacing w:before="2" w:after="2"/>
        <w:jc w:val="both"/>
        <w:rPr>
          <w:rFonts w:ascii="Times New Roman" w:hAnsi="Times New Roman"/>
          <w:sz w:val="28"/>
        </w:rPr>
      </w:pPr>
    </w:p>
    <w:p w:rsidR="008C3184" w:rsidRPr="00E07116" w:rsidRDefault="008C3184" w:rsidP="008C3184">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8C3184" w:rsidRPr="00E07116" w:rsidRDefault="008C3184" w:rsidP="008C3184">
      <w:pPr>
        <w:jc w:val="both"/>
        <w:rPr>
          <w:szCs w:val="19"/>
        </w:rPr>
      </w:pPr>
    </w:p>
    <w:p w:rsidR="008C3184" w:rsidRPr="00E07116" w:rsidRDefault="008C3184">
      <w:pPr>
        <w:jc w:val="both"/>
        <w:rPr>
          <w:szCs w:val="19"/>
        </w:rPr>
      </w:pPr>
    </w:p>
    <w:p w:rsidR="008C3184" w:rsidRDefault="008C3184" w:rsidP="008C3184">
      <w:pPr>
        <w:spacing w:before="120" w:after="120"/>
        <w:ind w:firstLine="0"/>
        <w:jc w:val="both"/>
      </w:pPr>
      <w:r w:rsidRPr="00E07116">
        <w:br w:type="page"/>
      </w:r>
    </w:p>
    <w:p w:rsidR="008C3184" w:rsidRPr="00E07116" w:rsidRDefault="008C3184">
      <w:pPr>
        <w:jc w:val="both"/>
      </w:pPr>
    </w:p>
    <w:p w:rsidR="008C3184" w:rsidRDefault="008C3184">
      <w:pPr>
        <w:jc w:val="both"/>
      </w:pPr>
    </w:p>
    <w:p w:rsidR="008C3184" w:rsidRPr="00E907A8" w:rsidRDefault="008C3184" w:rsidP="008C3184">
      <w:pPr>
        <w:spacing w:after="120"/>
        <w:ind w:firstLine="0"/>
        <w:jc w:val="center"/>
        <w:rPr>
          <w:b/>
        </w:rPr>
      </w:pPr>
      <w:r w:rsidRPr="00E907A8">
        <w:rPr>
          <w:b/>
        </w:rPr>
        <w:t>La criminalité urbaine</w:t>
      </w:r>
      <w:r w:rsidRPr="00E907A8">
        <w:rPr>
          <w:b/>
        </w:rPr>
        <w:br/>
        <w:t>et la crise de l’administration de la justice.</w:t>
      </w:r>
    </w:p>
    <w:p w:rsidR="008C3184" w:rsidRPr="00384B20" w:rsidRDefault="008C3184" w:rsidP="008C3184">
      <w:pPr>
        <w:pStyle w:val="planchest"/>
      </w:pPr>
      <w:bookmarkStart w:id="1" w:name="tdm"/>
      <w:r w:rsidRPr="00384B20">
        <w:t>Table des matières</w:t>
      </w:r>
      <w:bookmarkEnd w:id="1"/>
    </w:p>
    <w:p w:rsidR="008C3184" w:rsidRPr="00E07116" w:rsidRDefault="008C3184">
      <w:pPr>
        <w:ind w:firstLine="0"/>
      </w:pPr>
    </w:p>
    <w:p w:rsidR="008C3184" w:rsidRPr="00E07116" w:rsidRDefault="008C3184">
      <w:pPr>
        <w:ind w:firstLine="0"/>
      </w:pPr>
    </w:p>
    <w:p w:rsidR="008C3184" w:rsidRPr="00AF78A9" w:rsidRDefault="008C3184" w:rsidP="008C3184">
      <w:pPr>
        <w:spacing w:before="120" w:after="120"/>
        <w:ind w:firstLine="0"/>
        <w:rPr>
          <w:sz w:val="24"/>
        </w:rPr>
      </w:pPr>
    </w:p>
    <w:p w:rsidR="008C3184" w:rsidRPr="00AF78A9" w:rsidRDefault="008C3184" w:rsidP="008C3184">
      <w:pPr>
        <w:spacing w:before="120" w:after="120"/>
        <w:ind w:firstLine="0"/>
        <w:rPr>
          <w:sz w:val="24"/>
        </w:rPr>
      </w:pPr>
      <w:r w:rsidRPr="00AF78A9">
        <w:rPr>
          <w:sz w:val="24"/>
        </w:rPr>
        <w:t>André Normandeau, Philippe Robert et Alfred Sauvy, “</w:t>
      </w:r>
      <w:hyperlink w:anchor="criminalite_urbaine_pt_2_t_02" w:history="1">
        <w:r w:rsidRPr="00481DDD">
          <w:rPr>
            <w:rStyle w:val="Lienhypertexte"/>
            <w:b/>
            <w:sz w:val="24"/>
          </w:rPr>
          <w:t>Protesta</w:t>
        </w:r>
        <w:r w:rsidRPr="00481DDD">
          <w:rPr>
            <w:rStyle w:val="Lienhypertexte"/>
            <w:b/>
            <w:sz w:val="24"/>
          </w:rPr>
          <w:t>t</w:t>
        </w:r>
        <w:r w:rsidRPr="00481DDD">
          <w:rPr>
            <w:rStyle w:val="Lienhypertexte"/>
            <w:b/>
            <w:sz w:val="24"/>
          </w:rPr>
          <w:t>ion</w:t>
        </w:r>
        <w:r w:rsidRPr="00481DDD">
          <w:rPr>
            <w:rStyle w:val="Lienhypertexte"/>
            <w:b/>
            <w:sz w:val="24"/>
          </w:rPr>
          <w:t xml:space="preserve"> </w:t>
        </w:r>
        <w:r w:rsidRPr="00481DDD">
          <w:rPr>
            <w:rStyle w:val="Lienhypertexte"/>
            <w:b/>
            <w:sz w:val="24"/>
          </w:rPr>
          <w:t>de groupes, violence et système de justice criminelle</w:t>
        </w:r>
      </w:hyperlink>
      <w:r w:rsidRPr="00FB5F4C">
        <w:rPr>
          <w:b/>
          <w:sz w:val="24"/>
        </w:rPr>
        <w:t xml:space="preserve">.” </w:t>
      </w:r>
      <w:r w:rsidRPr="00AF78A9">
        <w:rPr>
          <w:sz w:val="24"/>
        </w:rPr>
        <w:t>[47]</w:t>
      </w:r>
    </w:p>
    <w:p w:rsidR="008C3184" w:rsidRDefault="008C3184" w:rsidP="008C3184">
      <w:pPr>
        <w:spacing w:before="120" w:after="120"/>
        <w:rPr>
          <w:sz w:val="24"/>
        </w:rPr>
      </w:pPr>
    </w:p>
    <w:p w:rsidR="008C3184" w:rsidRDefault="008C3184" w:rsidP="008C3184">
      <w:pPr>
        <w:spacing w:before="120" w:after="120"/>
        <w:rPr>
          <w:sz w:val="24"/>
        </w:rPr>
      </w:pPr>
      <w:hyperlink w:anchor="criminalite_urbaine_pt_2_t_02_def" w:history="1">
        <w:r w:rsidRPr="00591E8C">
          <w:rPr>
            <w:rStyle w:val="Lienhypertexte"/>
            <w:sz w:val="24"/>
          </w:rPr>
          <w:t>Définition et problématique</w:t>
        </w:r>
      </w:hyperlink>
      <w:r>
        <w:rPr>
          <w:sz w:val="24"/>
        </w:rPr>
        <w:t xml:space="preserve"> [51]</w:t>
      </w:r>
    </w:p>
    <w:p w:rsidR="008C3184" w:rsidRDefault="008C3184" w:rsidP="008C3184">
      <w:pPr>
        <w:spacing w:before="120" w:after="120"/>
        <w:ind w:left="720" w:hanging="360"/>
        <w:rPr>
          <w:sz w:val="24"/>
        </w:rPr>
      </w:pPr>
      <w:r>
        <w:rPr>
          <w:sz w:val="24"/>
        </w:rPr>
        <w:t>I.</w:t>
      </w:r>
      <w:r>
        <w:rPr>
          <w:sz w:val="24"/>
        </w:rPr>
        <w:tab/>
      </w:r>
      <w:hyperlink w:anchor="criminalite_urbaine_pt_2_t_02_I" w:history="1">
        <w:r w:rsidRPr="00591E8C">
          <w:rPr>
            <w:rStyle w:val="Lienhypertexte"/>
            <w:sz w:val="24"/>
          </w:rPr>
          <w:t>Groupes de protestation, violence et réactions de l’opinion publique</w:t>
        </w:r>
      </w:hyperlink>
      <w:r>
        <w:rPr>
          <w:sz w:val="24"/>
        </w:rPr>
        <w:t xml:space="preserve"> [52]</w:t>
      </w:r>
    </w:p>
    <w:p w:rsidR="008C3184" w:rsidRDefault="008C3184" w:rsidP="008C3184">
      <w:pPr>
        <w:ind w:left="1080" w:hanging="360"/>
        <w:rPr>
          <w:sz w:val="24"/>
        </w:rPr>
      </w:pPr>
      <w:r>
        <w:rPr>
          <w:sz w:val="24"/>
        </w:rPr>
        <w:t>A.</w:t>
      </w:r>
      <w:r>
        <w:rPr>
          <w:sz w:val="24"/>
        </w:rPr>
        <w:tab/>
        <w:t>Le groupe [54]</w:t>
      </w:r>
    </w:p>
    <w:p w:rsidR="008C3184" w:rsidRDefault="008C3184" w:rsidP="008C3184">
      <w:pPr>
        <w:ind w:left="1080" w:hanging="360"/>
        <w:rPr>
          <w:sz w:val="24"/>
        </w:rPr>
      </w:pPr>
      <w:r>
        <w:rPr>
          <w:sz w:val="24"/>
        </w:rPr>
        <w:t>B.</w:t>
      </w:r>
      <w:r>
        <w:rPr>
          <w:sz w:val="24"/>
        </w:rPr>
        <w:tab/>
        <w:t>La protestation [55]</w:t>
      </w:r>
    </w:p>
    <w:p w:rsidR="008C3184" w:rsidRDefault="008C3184" w:rsidP="008C3184">
      <w:pPr>
        <w:ind w:left="1080" w:hanging="360"/>
        <w:rPr>
          <w:sz w:val="24"/>
        </w:rPr>
      </w:pPr>
      <w:r>
        <w:rPr>
          <w:sz w:val="24"/>
        </w:rPr>
        <w:t>C.</w:t>
      </w:r>
      <w:r>
        <w:rPr>
          <w:sz w:val="24"/>
        </w:rPr>
        <w:tab/>
        <w:t>La violence [58]</w:t>
      </w:r>
    </w:p>
    <w:p w:rsidR="008C3184" w:rsidRDefault="008C3184" w:rsidP="008C3184">
      <w:pPr>
        <w:ind w:left="1080" w:hanging="360"/>
        <w:rPr>
          <w:sz w:val="24"/>
        </w:rPr>
      </w:pPr>
      <w:r>
        <w:rPr>
          <w:sz w:val="24"/>
        </w:rPr>
        <w:t>D.</w:t>
      </w:r>
      <w:r>
        <w:rPr>
          <w:sz w:val="24"/>
        </w:rPr>
        <w:tab/>
        <w:t>Les diverses formes de violence [59]</w:t>
      </w:r>
    </w:p>
    <w:p w:rsidR="008C3184" w:rsidRDefault="008C3184" w:rsidP="008C3184">
      <w:pPr>
        <w:ind w:left="1080" w:hanging="360"/>
        <w:rPr>
          <w:sz w:val="24"/>
        </w:rPr>
      </w:pPr>
      <w:r>
        <w:rPr>
          <w:sz w:val="24"/>
        </w:rPr>
        <w:t>E.</w:t>
      </w:r>
      <w:r>
        <w:rPr>
          <w:sz w:val="24"/>
        </w:rPr>
        <w:tab/>
        <w:t>Polymorphisme de la violence [65]</w:t>
      </w:r>
    </w:p>
    <w:p w:rsidR="008C3184" w:rsidRDefault="008C3184" w:rsidP="008C3184">
      <w:pPr>
        <w:ind w:left="1080" w:hanging="360"/>
        <w:rPr>
          <w:sz w:val="24"/>
        </w:rPr>
      </w:pPr>
      <w:r>
        <w:rPr>
          <w:sz w:val="24"/>
        </w:rPr>
        <w:t>F.</w:t>
      </w:r>
      <w:r>
        <w:rPr>
          <w:sz w:val="24"/>
        </w:rPr>
        <w:tab/>
        <w:t>Dialectique de la violence : étude des rapports groupes de protest</w:t>
      </w:r>
      <w:r>
        <w:rPr>
          <w:sz w:val="24"/>
        </w:rPr>
        <w:t>a</w:t>
      </w:r>
      <w:r>
        <w:rPr>
          <w:sz w:val="24"/>
        </w:rPr>
        <w:t>tion/société [67]</w:t>
      </w:r>
    </w:p>
    <w:p w:rsidR="008C3184" w:rsidRDefault="008C3184" w:rsidP="008C3184">
      <w:pPr>
        <w:ind w:left="1080" w:hanging="360"/>
        <w:rPr>
          <w:sz w:val="24"/>
        </w:rPr>
      </w:pPr>
      <w:r>
        <w:rPr>
          <w:sz w:val="24"/>
        </w:rPr>
        <w:t>G.</w:t>
      </w:r>
      <w:r>
        <w:rPr>
          <w:sz w:val="24"/>
        </w:rPr>
        <w:tab/>
        <w:t>Fonctions de la violence [70]</w:t>
      </w:r>
    </w:p>
    <w:p w:rsidR="008C3184" w:rsidRDefault="008C3184" w:rsidP="008C3184">
      <w:pPr>
        <w:ind w:left="1080" w:hanging="360"/>
        <w:rPr>
          <w:sz w:val="24"/>
        </w:rPr>
      </w:pPr>
      <w:r>
        <w:rPr>
          <w:sz w:val="24"/>
        </w:rPr>
        <w:t>H.</w:t>
      </w:r>
      <w:r>
        <w:rPr>
          <w:sz w:val="24"/>
        </w:rPr>
        <w:tab/>
        <w:t>L’opinion publique et la violence [71]</w:t>
      </w:r>
    </w:p>
    <w:p w:rsidR="008C3184" w:rsidRDefault="008C3184" w:rsidP="008C3184">
      <w:pPr>
        <w:spacing w:before="120" w:after="120"/>
        <w:ind w:left="720" w:hanging="360"/>
        <w:rPr>
          <w:sz w:val="24"/>
        </w:rPr>
      </w:pPr>
      <w:r>
        <w:rPr>
          <w:sz w:val="24"/>
        </w:rPr>
        <w:t>II.</w:t>
      </w:r>
      <w:r>
        <w:rPr>
          <w:sz w:val="24"/>
        </w:rPr>
        <w:tab/>
      </w:r>
      <w:hyperlink w:anchor="criminalite_urbaine_pt_2_t_02_II" w:history="1">
        <w:r w:rsidRPr="00591E8C">
          <w:rPr>
            <w:rStyle w:val="Lienhypertexte"/>
            <w:sz w:val="24"/>
          </w:rPr>
          <w:t>La réaction du système de justice criminelle</w:t>
        </w:r>
      </w:hyperlink>
      <w:r>
        <w:rPr>
          <w:sz w:val="24"/>
        </w:rPr>
        <w:t xml:space="preserve"> [73]</w:t>
      </w:r>
    </w:p>
    <w:p w:rsidR="008C3184" w:rsidRDefault="008C3184" w:rsidP="008C3184">
      <w:pPr>
        <w:ind w:left="1080" w:hanging="360"/>
        <w:rPr>
          <w:sz w:val="24"/>
        </w:rPr>
      </w:pPr>
      <w:r>
        <w:rPr>
          <w:sz w:val="24"/>
        </w:rPr>
        <w:t>A.</w:t>
      </w:r>
      <w:r>
        <w:rPr>
          <w:sz w:val="24"/>
        </w:rPr>
        <w:tab/>
        <w:t>La police [74]</w:t>
      </w:r>
    </w:p>
    <w:p w:rsidR="008C3184" w:rsidRDefault="008C3184" w:rsidP="008C3184">
      <w:pPr>
        <w:ind w:left="1080" w:hanging="360"/>
        <w:rPr>
          <w:sz w:val="24"/>
        </w:rPr>
      </w:pPr>
      <w:r>
        <w:rPr>
          <w:sz w:val="24"/>
        </w:rPr>
        <w:t>B.</w:t>
      </w:r>
      <w:r>
        <w:rPr>
          <w:sz w:val="24"/>
        </w:rPr>
        <w:tab/>
        <w:t>Le système judiciaire [76]</w:t>
      </w:r>
    </w:p>
    <w:p w:rsidR="008C3184" w:rsidRDefault="008C3184" w:rsidP="008C3184">
      <w:pPr>
        <w:ind w:left="1080" w:hanging="360"/>
        <w:rPr>
          <w:sz w:val="24"/>
        </w:rPr>
      </w:pPr>
      <w:r>
        <w:rPr>
          <w:sz w:val="24"/>
        </w:rPr>
        <w:t>C.</w:t>
      </w:r>
      <w:r>
        <w:rPr>
          <w:sz w:val="24"/>
        </w:rPr>
        <w:tab/>
        <w:t>Le régime pénitentiaire [77]</w:t>
      </w:r>
    </w:p>
    <w:p w:rsidR="008C3184" w:rsidRDefault="008C3184" w:rsidP="008C3184">
      <w:pPr>
        <w:spacing w:before="120" w:after="120"/>
        <w:rPr>
          <w:sz w:val="24"/>
        </w:rPr>
      </w:pPr>
      <w:hyperlink w:anchor="criminalite_urbaine_pt_2_t_02_conclusion" w:history="1">
        <w:r w:rsidRPr="00591E8C">
          <w:rPr>
            <w:rStyle w:val="Lienhypertexte"/>
            <w:sz w:val="24"/>
          </w:rPr>
          <w:t>Conclusion</w:t>
        </w:r>
      </w:hyperlink>
      <w:r>
        <w:rPr>
          <w:sz w:val="24"/>
        </w:rPr>
        <w:t xml:space="preserve"> [78]</w:t>
      </w:r>
    </w:p>
    <w:p w:rsidR="008C3184" w:rsidRDefault="008C3184" w:rsidP="008C3184">
      <w:pPr>
        <w:spacing w:before="120" w:after="120"/>
        <w:rPr>
          <w:sz w:val="24"/>
        </w:rPr>
      </w:pPr>
      <w:hyperlink w:anchor="criminalite_urbaine_pt_2_t_02_biblio" w:history="1">
        <w:r w:rsidRPr="00591E8C">
          <w:rPr>
            <w:rStyle w:val="Lienhypertexte"/>
            <w:sz w:val="24"/>
          </w:rPr>
          <w:t>Bibliogra</w:t>
        </w:r>
        <w:r w:rsidRPr="00591E8C">
          <w:rPr>
            <w:rStyle w:val="Lienhypertexte"/>
            <w:sz w:val="24"/>
          </w:rPr>
          <w:t>p</w:t>
        </w:r>
        <w:r w:rsidRPr="00591E8C">
          <w:rPr>
            <w:rStyle w:val="Lienhypertexte"/>
            <w:sz w:val="24"/>
          </w:rPr>
          <w:t>hie</w:t>
        </w:r>
      </w:hyperlink>
      <w:r>
        <w:rPr>
          <w:sz w:val="24"/>
        </w:rPr>
        <w:t xml:space="preserve"> [80]</w:t>
      </w:r>
    </w:p>
    <w:p w:rsidR="008C3184" w:rsidRDefault="008C3184" w:rsidP="008C3184">
      <w:pPr>
        <w:spacing w:before="120" w:after="120"/>
        <w:ind w:left="720" w:hanging="360"/>
        <w:rPr>
          <w:sz w:val="24"/>
        </w:rPr>
      </w:pPr>
    </w:p>
    <w:p w:rsidR="008C3184" w:rsidRDefault="008C3184" w:rsidP="008C3184">
      <w:pPr>
        <w:pStyle w:val="p"/>
      </w:pPr>
      <w:r w:rsidRPr="00E07116">
        <w:br w:type="page"/>
      </w:r>
      <w:r>
        <w:lastRenderedPageBreak/>
        <w:t>[47]</w:t>
      </w:r>
    </w:p>
    <w:p w:rsidR="008C3184" w:rsidRDefault="008C3184" w:rsidP="008C3184">
      <w:pPr>
        <w:jc w:val="both"/>
      </w:pPr>
    </w:p>
    <w:p w:rsidR="008C3184" w:rsidRPr="00E07116" w:rsidRDefault="008C3184" w:rsidP="008C3184">
      <w:pPr>
        <w:jc w:val="both"/>
      </w:pPr>
    </w:p>
    <w:p w:rsidR="008C3184" w:rsidRPr="00E07116" w:rsidRDefault="008C3184" w:rsidP="008C3184">
      <w:pPr>
        <w:jc w:val="both"/>
      </w:pPr>
    </w:p>
    <w:p w:rsidR="008C3184" w:rsidRPr="004D69B0" w:rsidRDefault="008C3184" w:rsidP="008C3184">
      <w:pPr>
        <w:spacing w:after="120"/>
        <w:ind w:firstLine="0"/>
        <w:jc w:val="center"/>
        <w:rPr>
          <w:b/>
          <w:color w:val="0000FF"/>
          <w:sz w:val="24"/>
        </w:rPr>
      </w:pPr>
      <w:bookmarkStart w:id="2" w:name="criminalite_urbaine_pt_2_t_02"/>
      <w:r w:rsidRPr="004D69B0">
        <w:rPr>
          <w:b/>
          <w:color w:val="0000FF"/>
          <w:sz w:val="24"/>
        </w:rPr>
        <w:t>La criminalité urbaine</w:t>
      </w:r>
      <w:r w:rsidRPr="004D69B0">
        <w:rPr>
          <w:b/>
          <w:color w:val="0000FF"/>
          <w:sz w:val="24"/>
        </w:rPr>
        <w:br/>
        <w:t>et la crise de l’administration de la justice.</w:t>
      </w:r>
    </w:p>
    <w:p w:rsidR="008C3184" w:rsidRPr="00E907A8" w:rsidRDefault="008C3184" w:rsidP="008C3184">
      <w:pPr>
        <w:spacing w:after="120"/>
        <w:ind w:firstLine="0"/>
        <w:jc w:val="center"/>
        <w:rPr>
          <w:b/>
        </w:rPr>
      </w:pPr>
      <w:r>
        <w:rPr>
          <w:b/>
        </w:rPr>
        <w:t>DEUXIÈME PARTIE</w:t>
      </w:r>
    </w:p>
    <w:p w:rsidR="008C3184" w:rsidRPr="00FD05F3" w:rsidRDefault="008C3184" w:rsidP="008C3184">
      <w:pPr>
        <w:pStyle w:val="planchest1"/>
      </w:pPr>
      <w:r w:rsidRPr="00FD05F3">
        <w:t>“</w:t>
      </w:r>
      <w:r>
        <w:t>Protestation de groupes,</w:t>
      </w:r>
      <w:r>
        <w:br/>
        <w:t>violence et système de</w:t>
      </w:r>
      <w:r>
        <w:br/>
        <w:t>justice criminelle</w:t>
      </w:r>
      <w:r w:rsidRPr="00FD05F3">
        <w:t>.”</w:t>
      </w:r>
    </w:p>
    <w:bookmarkEnd w:id="2"/>
    <w:p w:rsidR="008C3184" w:rsidRDefault="008C3184" w:rsidP="008C3184">
      <w:pPr>
        <w:ind w:firstLine="0"/>
        <w:jc w:val="center"/>
      </w:pPr>
    </w:p>
    <w:p w:rsidR="008C3184" w:rsidRPr="00E07116" w:rsidRDefault="008C3184" w:rsidP="008C3184">
      <w:pPr>
        <w:ind w:firstLine="0"/>
        <w:jc w:val="center"/>
      </w:pPr>
    </w:p>
    <w:p w:rsidR="008C3184" w:rsidRDefault="008C3184" w:rsidP="008C3184">
      <w:pPr>
        <w:ind w:firstLine="0"/>
        <w:jc w:val="center"/>
      </w:pPr>
      <w:r>
        <w:t>par</w:t>
      </w:r>
    </w:p>
    <w:p w:rsidR="008C3184" w:rsidRPr="00E07116" w:rsidRDefault="008C3184" w:rsidP="008C3184">
      <w:pPr>
        <w:pStyle w:val="suite"/>
      </w:pPr>
      <w:r w:rsidRPr="004D69B0">
        <w:t>André NORMANDEAU, Philippe ROBERT</w:t>
      </w:r>
      <w:r>
        <w:br/>
      </w:r>
      <w:r w:rsidRPr="004D69B0">
        <w:t>et Alfred SAUVY</w:t>
      </w:r>
    </w:p>
    <w:p w:rsidR="008C3184" w:rsidRDefault="008C3184" w:rsidP="008C3184">
      <w:pPr>
        <w:ind w:right="90" w:firstLine="0"/>
        <w:jc w:val="both"/>
      </w:pPr>
    </w:p>
    <w:p w:rsidR="008C3184" w:rsidRDefault="008C3184" w:rsidP="008C3184">
      <w:pPr>
        <w:ind w:right="90" w:firstLine="0"/>
        <w:jc w:val="both"/>
      </w:pPr>
    </w:p>
    <w:p w:rsidR="008C3184" w:rsidRDefault="008C3184" w:rsidP="008C3184">
      <w:pPr>
        <w:ind w:right="90" w:firstLine="0"/>
        <w:jc w:val="both"/>
      </w:pPr>
    </w:p>
    <w:p w:rsidR="008C3184" w:rsidRDefault="008C3184" w:rsidP="008C3184">
      <w:pPr>
        <w:ind w:right="90" w:firstLine="0"/>
        <w:jc w:val="both"/>
        <w:rPr>
          <w:sz w:val="20"/>
        </w:rPr>
      </w:pPr>
      <w:hyperlink w:anchor="tdm" w:history="1">
        <w:r w:rsidRPr="00384B20">
          <w:rPr>
            <w:rStyle w:val="Lienhypertexte"/>
            <w:sz w:val="20"/>
          </w:rPr>
          <w:t>Retour à la table des matières</w:t>
        </w:r>
      </w:hyperlink>
    </w:p>
    <w:p w:rsidR="008C3184" w:rsidRPr="000A68A9" w:rsidRDefault="008C3184" w:rsidP="008C3184">
      <w:pPr>
        <w:spacing w:before="120" w:after="120"/>
        <w:jc w:val="both"/>
      </w:pPr>
      <w:r w:rsidRPr="000A68A9">
        <w:t>Encore que les manifestations de protestation soient de toutes les époques, à chaque moment de l’histoire elles ont un sens spécifique compte tenu de l’état de la société de référence. On ne peut donc se contenter de classer celles qui se multiplient présentement sous nos yeux sous une explication à connotation historique. Elles méritent une ét</w:t>
      </w:r>
      <w:r w:rsidRPr="000A68A9">
        <w:t>u</w:t>
      </w:r>
      <w:r w:rsidRPr="000A68A9">
        <w:t>de particulière. Mais on peut se demander, à priori, en quoi nous, criminologues, sommes concernés et par où ce mouvement de prote</w:t>
      </w:r>
      <w:r w:rsidRPr="000A68A9">
        <w:t>s</w:t>
      </w:r>
      <w:r w:rsidRPr="000A68A9">
        <w:t>tation contribuerait à la crise du système de justice criminelle dans les aires métropolitaines. C’est la violence qui constitue l’occasion ou le mode des relations nouées entre certaines manifestations de protest</w:t>
      </w:r>
      <w:r w:rsidRPr="000A68A9">
        <w:t>a</w:t>
      </w:r>
      <w:r w:rsidRPr="000A68A9">
        <w:t>tion et le système de justice criminelle. Encore ce terme est-il esse</w:t>
      </w:r>
      <w:r w:rsidRPr="000A68A9">
        <w:t>n</w:t>
      </w:r>
      <w:r w:rsidRPr="000A68A9">
        <w:t>tiellement ambigu. Et il faudra en éclaircir la portée de même qu’on devra parler des acteurs en cause, les groupes qui protestent et la m</w:t>
      </w:r>
      <w:r w:rsidRPr="000A68A9">
        <w:t>a</w:t>
      </w:r>
      <w:r w:rsidRPr="000A68A9">
        <w:t>chine de justice crimine</w:t>
      </w:r>
      <w:r w:rsidRPr="000A68A9">
        <w:t>l</w:t>
      </w:r>
      <w:r w:rsidRPr="000A68A9">
        <w:t>le.</w:t>
      </w:r>
    </w:p>
    <w:p w:rsidR="008C3184" w:rsidRPr="000A68A9" w:rsidRDefault="008C3184" w:rsidP="008C3184">
      <w:pPr>
        <w:spacing w:before="120" w:after="120"/>
        <w:jc w:val="both"/>
      </w:pPr>
      <w:r w:rsidRPr="000A68A9">
        <w:lastRenderedPageBreak/>
        <w:t>Fréquemment, on désigne les groupes qui protestent sous le terme de « minorités », sous-entendant que leur pr</w:t>
      </w:r>
      <w:r w:rsidRPr="000A68A9">
        <w:t>o</w:t>
      </w:r>
      <w:r w:rsidRPr="000A68A9">
        <w:t>testation vient du statut défavorisé qui est fait à un groupe minoritaire dans une société. Il s’agit, en effet, de groupes différenciés et qui font l’objet de connot</w:t>
      </w:r>
      <w:r w:rsidRPr="000A68A9">
        <w:t>a</w:t>
      </w:r>
      <w:r w:rsidRPr="000A68A9">
        <w:t>tions négatives — nous reviendrons plus loin sur ce point. On doit noter également leur manque relatif de pouvoir, enfin souvent des di</w:t>
      </w:r>
      <w:r w:rsidRPr="000A68A9">
        <w:t>s</w:t>
      </w:r>
      <w:r w:rsidRPr="000A68A9">
        <w:t>cr</w:t>
      </w:r>
      <w:r w:rsidRPr="000A68A9">
        <w:t>i</w:t>
      </w:r>
      <w:r w:rsidRPr="000A68A9">
        <w:t>minations et exclusions à leur égard. Encore convient-il d’ajouter que la protestation en groupe n’est pas toujours limitée à des minorités défavorisées. D’une part, on note que les ph</w:t>
      </w:r>
      <w:r w:rsidRPr="000A68A9">
        <w:t>é</w:t>
      </w:r>
      <w:r w:rsidRPr="000A68A9">
        <w:t>nomènes de protestation apparaissent non pas quand un groupe est au plus bas de l’échelle s</w:t>
      </w:r>
      <w:r w:rsidRPr="000A68A9">
        <w:t>o</w:t>
      </w:r>
      <w:r w:rsidRPr="000A68A9">
        <w:t>ciale et quand il est très maltraité, mais plutôt quand son sort co</w:t>
      </w:r>
      <w:r w:rsidRPr="000A68A9">
        <w:t>m</w:t>
      </w:r>
      <w:r w:rsidRPr="000A68A9">
        <w:t>mence à s’améliorer (au moins en valeurs abs</w:t>
      </w:r>
      <w:r w:rsidRPr="000A68A9">
        <w:t>o</w:t>
      </w:r>
      <w:r w:rsidRPr="000A68A9">
        <w:t>lues, sinon toujours en valeurs relatives). D’autre part, les mouvements de protestation pe</w:t>
      </w:r>
      <w:r w:rsidRPr="000A68A9">
        <w:t>u</w:t>
      </w:r>
      <w:r w:rsidRPr="000A68A9">
        <w:t>vent venir des groupes à statuts socio-économique et psycho-social favorisés (comme dans les mouvements contre la guerre au Viêt-nam). Enfin il est des cas où le groupe prote</w:t>
      </w:r>
      <w:r w:rsidRPr="000A68A9">
        <w:t>s</w:t>
      </w:r>
      <w:r w:rsidRPr="000A68A9">
        <w:t>tataire n’est pas une minorité réelle — encore qu'il en possède certains caractères sur le plan ps</w:t>
      </w:r>
      <w:r w:rsidRPr="000A68A9">
        <w:t>y</w:t>
      </w:r>
      <w:r w:rsidRPr="000A68A9">
        <w:t>cho-social et que seule une</w:t>
      </w:r>
      <w:r>
        <w:t xml:space="preserve"> [48] </w:t>
      </w:r>
      <w:r w:rsidRPr="000A68A9">
        <w:t>fraction participe activement à la pr</w:t>
      </w:r>
      <w:r w:rsidRPr="000A68A9">
        <w:t>o</w:t>
      </w:r>
      <w:r w:rsidRPr="000A68A9">
        <w:t>testation (francophones au Québec ; Palestiniens dans les territoires occupés par Israël).</w:t>
      </w:r>
    </w:p>
    <w:p w:rsidR="008C3184" w:rsidRPr="000A68A9" w:rsidRDefault="008C3184" w:rsidP="008C3184">
      <w:pPr>
        <w:spacing w:before="120" w:after="120"/>
        <w:jc w:val="both"/>
      </w:pPr>
      <w:r w:rsidRPr="000A68A9">
        <w:t>Ces précisions étant données, on peut tenter de classer les groupes protestataires selon qu’ils se caractérisent au point de vue : de la la</w:t>
      </w:r>
      <w:r w:rsidRPr="000A68A9">
        <w:t>n</w:t>
      </w:r>
      <w:r w:rsidRPr="000A68A9">
        <w:t>gue, de la nationalité, de la religion, de la race, des opportunités socio-économiques, de la vision du monde, du sexe ou de l’âge. Mais toute classification n’a qu’une valeur très relative dans la mesure où pl</w:t>
      </w:r>
      <w:r w:rsidRPr="000A68A9">
        <w:t>u</w:t>
      </w:r>
      <w:r w:rsidRPr="000A68A9">
        <w:t>sieurs critères sont généralement mélangés. On sait combien les conflits raciaux (Noirs aux États-Unis), religieux (catholiques en I</w:t>
      </w:r>
      <w:r w:rsidRPr="000A68A9">
        <w:t>r</w:t>
      </w:r>
      <w:r w:rsidRPr="000A68A9">
        <w:t>lande du Nord), de langue (en Belgique, au Canada, dans le Jura sui</w:t>
      </w:r>
      <w:r w:rsidRPr="000A68A9">
        <w:t>s</w:t>
      </w:r>
      <w:r w:rsidRPr="000A68A9">
        <w:t>se, etc.), sont mélangés de motifs tenant aux différences de statuts et d’opportunités socio-économiques. Ajoutons encore que la diff</w:t>
      </w:r>
      <w:r w:rsidRPr="000A68A9">
        <w:t>é</w:t>
      </w:r>
      <w:r w:rsidRPr="000A68A9">
        <w:t xml:space="preserve">rence de </w:t>
      </w:r>
      <w:r w:rsidRPr="000F5B65">
        <w:rPr>
          <w:i/>
          <w:iCs/>
        </w:rPr>
        <w:t>weltanschauung</w:t>
      </w:r>
      <w:r w:rsidRPr="000A68A9">
        <w:t xml:space="preserve"> devient de plus en plus importante, nota</w:t>
      </w:r>
      <w:r w:rsidRPr="000A68A9">
        <w:t>m</w:t>
      </w:r>
      <w:r w:rsidRPr="000A68A9">
        <w:t>ment quand le groupe protestataire est celui des jeunes (ici, le trad</w:t>
      </w:r>
      <w:r w:rsidRPr="000A68A9">
        <w:t>i</w:t>
      </w:r>
      <w:r w:rsidRPr="000A68A9">
        <w:t>tionnel conflit des générations doit être connoté des acquis de la sociologie de la jeunesse sur la constitution d’une classe d’âge autonome et sursit</w:t>
      </w:r>
      <w:r w:rsidRPr="000A68A9">
        <w:t>a</w:t>
      </w:r>
      <w:r w:rsidRPr="000A68A9">
        <w:t>riste et sur l’effondrement de l’archétype d’adulte achevé : cf. Robert, 1966).</w:t>
      </w:r>
    </w:p>
    <w:p w:rsidR="008C3184" w:rsidRPr="000A68A9" w:rsidRDefault="008C3184" w:rsidP="008C3184">
      <w:pPr>
        <w:spacing w:before="120" w:after="120"/>
        <w:jc w:val="both"/>
      </w:pPr>
      <w:r w:rsidRPr="000A68A9">
        <w:t>Quant à la violence, le problème est encore plus chargé d’ambiguïté. On ne le résout pas en disant que tout groupe protesta</w:t>
      </w:r>
      <w:r w:rsidRPr="000A68A9">
        <w:lastRenderedPageBreak/>
        <w:t>ta</w:t>
      </w:r>
      <w:r w:rsidRPr="000A68A9">
        <w:t>i</w:t>
      </w:r>
      <w:r w:rsidRPr="000A68A9">
        <w:t>re n’est pas un groupe violent et qu’il faut distinguer. À l’expérience, la violence ne paraît pas être une caractéristique fixe et comme ont</w:t>
      </w:r>
      <w:r w:rsidRPr="000A68A9">
        <w:t>o</w:t>
      </w:r>
      <w:r w:rsidRPr="000A68A9">
        <w:t xml:space="preserve">logique de certains groupes. La violence est une donnée pérenne de l’organisation sociale (et pas uniquement négative comme on sait). À vrai dire, le dialogue social en termes de violence apparaît quand les issues légales ou institutionnelles paraissent fermées, </w:t>
      </w:r>
      <w:r w:rsidRPr="000F5B65">
        <w:rPr>
          <w:i/>
          <w:iCs/>
        </w:rPr>
        <w:t xml:space="preserve">i.e. </w:t>
      </w:r>
      <w:r w:rsidRPr="000A68A9">
        <w:t>dans une s</w:t>
      </w:r>
      <w:r w:rsidRPr="000A68A9">
        <w:t>o</w:t>
      </w:r>
      <w:r w:rsidRPr="000A68A9">
        <w:t>ciété bloquée. Au point de vue m</w:t>
      </w:r>
      <w:r w:rsidRPr="000A68A9">
        <w:t>a</w:t>
      </w:r>
      <w:r w:rsidRPr="000A68A9">
        <w:t>crosociologique, elle annonce une situation de changement (mais n’aide pas toujours à l’émergence d</w:t>
      </w:r>
      <w:r w:rsidRPr="000A68A9">
        <w:t>i</w:t>
      </w:r>
      <w:r w:rsidRPr="000A68A9">
        <w:t>recte d’une nouvelle situation soit que le mouvement se perde dans les sables, soit qu’une brutale répression l’inhibe, du moins à court terme, soit encore qu’aucune structure d’accueil ne permette à une protest</w:t>
      </w:r>
      <w:r w:rsidRPr="000A68A9">
        <w:t>a</w:t>
      </w:r>
      <w:r w:rsidRPr="000A68A9">
        <w:t>tion diffuse de se transmuter au n</w:t>
      </w:r>
      <w:r w:rsidRPr="000A68A9">
        <w:t>i</w:t>
      </w:r>
      <w:r w:rsidRPr="000A68A9">
        <w:t xml:space="preserve">veau des réalisations politiques). En bref, la violence est le prix d’un trop long désintérêt de la majorité </w:t>
      </w:r>
      <w:r>
        <w:t>(</w:t>
      </w:r>
      <w:r w:rsidRPr="000A68A9">
        <w:rPr>
          <w:rStyle w:val="Corpsdutexte2Italique"/>
        </w:rPr>
        <w:t>i.e.</w:t>
      </w:r>
      <w:r w:rsidRPr="000A68A9">
        <w:t xml:space="preserve"> des groupes qui contrôlent le pouvoir) envers les pr</w:t>
      </w:r>
      <w:r w:rsidRPr="000A68A9">
        <w:t>o</w:t>
      </w:r>
      <w:r w:rsidRPr="000A68A9">
        <w:t>blèmes de leurs partenaires sociaux. Le conflit — donnée sociale h</w:t>
      </w:r>
      <w:r w:rsidRPr="000A68A9">
        <w:t>a</w:t>
      </w:r>
      <w:r w:rsidRPr="000A68A9">
        <w:t>bituelle et positive (Simmel) — n’a plus alors d’autre issue que la vi</w:t>
      </w:r>
      <w:r w:rsidRPr="000A68A9">
        <w:t>o</w:t>
      </w:r>
      <w:r w:rsidRPr="000A68A9">
        <w:t>lence.</w:t>
      </w:r>
    </w:p>
    <w:p w:rsidR="008C3184" w:rsidRPr="000A68A9" w:rsidRDefault="008C3184" w:rsidP="008C3184">
      <w:pPr>
        <w:spacing w:before="120" w:after="120"/>
        <w:jc w:val="both"/>
      </w:pPr>
      <w:r w:rsidRPr="000A68A9">
        <w:t>Mais, au fond, qu’est-ce que la violence ? Tout un cheminement a été suivi par les sociologues à l’occasion des diverses commissions présidentielles d’enquêtes aux États-Unis (Tumin, Garver, Wolfgang, Marx). D’une définition classique (dommages causés aux personnes, biens ou libertés, par force), on en est venu à y inclure toute violation des droits de la personne et même de ses besoins.</w:t>
      </w:r>
      <w:r>
        <w:t xml:space="preserve"> [49] </w:t>
      </w:r>
      <w:r w:rsidRPr="000A68A9">
        <w:t>Enfin, Wol</w:t>
      </w:r>
      <w:r w:rsidRPr="000A68A9">
        <w:t>f</w:t>
      </w:r>
      <w:r w:rsidRPr="000A68A9">
        <w:t xml:space="preserve">gang a montré qu’une des fonctions de la dénonciation de la violence est de dissuader les attaques directes contre </w:t>
      </w:r>
      <w:r>
        <w:t>l’</w:t>
      </w:r>
      <w:r w:rsidRPr="000F5B65">
        <w:rPr>
          <w:i/>
          <w:iCs/>
        </w:rPr>
        <w:t>establishment.</w:t>
      </w:r>
    </w:p>
    <w:p w:rsidR="008C3184" w:rsidRPr="000A68A9" w:rsidRDefault="008C3184" w:rsidP="008C3184">
      <w:pPr>
        <w:spacing w:before="120" w:after="120"/>
        <w:jc w:val="both"/>
      </w:pPr>
      <w:r w:rsidRPr="000A68A9">
        <w:t>Car l’organisation sociale agit aussi avec violence. Dans les ra</w:t>
      </w:r>
      <w:r w:rsidRPr="000A68A9">
        <w:t>p</w:t>
      </w:r>
      <w:r w:rsidRPr="000A68A9">
        <w:t>ports qu’elle entretient avec les groupes de pr</w:t>
      </w:r>
      <w:r w:rsidRPr="000A68A9">
        <w:t>o</w:t>
      </w:r>
      <w:r w:rsidRPr="000A68A9">
        <w:t>testation, le monopole de la violence n’appartient pas à ces derniers. Il est même souvent di</w:t>
      </w:r>
      <w:r w:rsidRPr="000A68A9">
        <w:t>f</w:t>
      </w:r>
      <w:r w:rsidRPr="000A68A9">
        <w:t>ficile de dire qui a commencé et, parfois, on peut montrer qu’un mo</w:t>
      </w:r>
      <w:r w:rsidRPr="000A68A9">
        <w:t>u</w:t>
      </w:r>
      <w:r w:rsidRPr="000A68A9">
        <w:t>vement tranquille a été brutalement agressé par les forces de contrôle social qui ont pris l’initiative de porter le « dialogue » sur ce terrain.</w:t>
      </w:r>
    </w:p>
    <w:p w:rsidR="008C3184" w:rsidRPr="000A68A9" w:rsidRDefault="008C3184" w:rsidP="008C3184">
      <w:pPr>
        <w:spacing w:before="120" w:after="120"/>
        <w:jc w:val="both"/>
      </w:pPr>
      <w:r w:rsidRPr="000A68A9">
        <w:t>Tout vient du fait que la violence est une étiquette à contenu vari</w:t>
      </w:r>
      <w:r w:rsidRPr="000A68A9">
        <w:t>a</w:t>
      </w:r>
      <w:r w:rsidRPr="000A68A9">
        <w:t>ble. La légitimité, en outre, est une notion di</w:t>
      </w:r>
      <w:r w:rsidRPr="000A68A9">
        <w:t>f</w:t>
      </w:r>
      <w:r w:rsidRPr="000A68A9">
        <w:t>ficile à cerner, mais quand le consensus qui la fonde se trouve contesté et remis en cause par des groupes relativ</w:t>
      </w:r>
      <w:r w:rsidRPr="000A68A9">
        <w:t>e</w:t>
      </w:r>
      <w:r w:rsidRPr="000A68A9">
        <w:t>ment nombreux, alors risque de vaciller toute l’organisation sociale qui est la stratification de conflits autour de la possession de ressources relativement rares en proportion des besoins.</w:t>
      </w:r>
    </w:p>
    <w:p w:rsidR="008C3184" w:rsidRPr="000A68A9" w:rsidRDefault="008C3184" w:rsidP="008C3184">
      <w:pPr>
        <w:spacing w:before="120" w:after="120"/>
        <w:jc w:val="both"/>
      </w:pPr>
      <w:r w:rsidRPr="000A68A9">
        <w:lastRenderedPageBreak/>
        <w:t>Voyons alors comment réagit le système de justice criminelle. On a dit que la violence n’est pas une caractérist</w:t>
      </w:r>
      <w:r w:rsidRPr="000A68A9">
        <w:t>i</w:t>
      </w:r>
      <w:r w:rsidRPr="000A68A9">
        <w:t>que propre à certains groupes protestataires. C’est une constante de la vie sociale et tout le monde en use. Mais c’est aussi une étiquette dont une organisation sociale donnée va recouvrir l’action des groupes qui, quittant les voies in</w:t>
      </w:r>
      <w:r w:rsidRPr="000A68A9">
        <w:t>s</w:t>
      </w:r>
      <w:r w:rsidRPr="000A68A9">
        <w:t>titutionnelles qu’ils jugent bloquées à tort ou à raison, protestent et contestent la légitimité de la stratification du moment.</w:t>
      </w:r>
    </w:p>
    <w:p w:rsidR="008C3184" w:rsidRPr="000A68A9" w:rsidRDefault="008C3184" w:rsidP="008C3184">
      <w:pPr>
        <w:spacing w:before="120" w:after="120"/>
        <w:jc w:val="both"/>
      </w:pPr>
      <w:r w:rsidRPr="000A68A9">
        <w:t>Or, les groupes qui protestent ainsi sont ces « minorités » dont il a été parlé plus haut — minorités psycho-sociales, sinon toujours rée</w:t>
      </w:r>
      <w:r w:rsidRPr="000A68A9">
        <w:t>l</w:t>
      </w:r>
      <w:r w:rsidRPr="000A68A9">
        <w:t>les. Comme telles, elles sont en butte à un mécanisme de ségrég</w:t>
      </w:r>
      <w:r w:rsidRPr="000A68A9">
        <w:t>a</w:t>
      </w:r>
      <w:r w:rsidRPr="000A68A9">
        <w:t>tion de la part des groupes sociaux en place (par exemple, les jeunes dans une société malthusienne : cf. Sauvy, 1971). Ainsi co</w:t>
      </w:r>
      <w:r w:rsidRPr="000A68A9">
        <w:t>m</w:t>
      </w:r>
      <w:r w:rsidRPr="000A68A9">
        <w:t>prend-on que le système de justice criminelle soit fréquemment saisi d’actions v</w:t>
      </w:r>
      <w:r w:rsidRPr="000A68A9">
        <w:t>e</w:t>
      </w:r>
      <w:r w:rsidRPr="000A68A9">
        <w:t>nant de groupes tenus pour marg</w:t>
      </w:r>
      <w:r w:rsidRPr="000A68A9">
        <w:t>i</w:t>
      </w:r>
      <w:r w:rsidRPr="000A68A9">
        <w:t>naux. Le processus de violence se développera ainsi entre lui et ces groupes, mais de manière dialect</w:t>
      </w:r>
      <w:r w:rsidRPr="000A68A9">
        <w:t>i</w:t>
      </w:r>
      <w:r w:rsidRPr="000A68A9">
        <w:t>que.</w:t>
      </w:r>
    </w:p>
    <w:p w:rsidR="008C3184" w:rsidRPr="000A68A9" w:rsidRDefault="008C3184" w:rsidP="008C3184">
      <w:pPr>
        <w:spacing w:before="120" w:after="120"/>
        <w:jc w:val="both"/>
      </w:pPr>
      <w:r w:rsidRPr="000A68A9">
        <w:t>Au niveau de la police, il se pose un problème classique de calc</w:t>
      </w:r>
      <w:r w:rsidRPr="000A68A9">
        <w:t>u</w:t>
      </w:r>
      <w:r w:rsidRPr="000A68A9">
        <w:t>ler la réaction opportune entre un contrôle insu</w:t>
      </w:r>
      <w:r w:rsidRPr="000A68A9">
        <w:t>f</w:t>
      </w:r>
      <w:r w:rsidRPr="000A68A9">
        <w:t xml:space="preserve">fisant qui favorise les désordres sociaux (par exemple, contre les activités des </w:t>
      </w:r>
      <w:r w:rsidRPr="000F5B65">
        <w:rPr>
          <w:i/>
          <w:iCs/>
        </w:rPr>
        <w:t>poor white</w:t>
      </w:r>
      <w:r w:rsidRPr="000A68A9">
        <w:t xml:space="preserve"> dans le Sud des États-Unis) et un contrôle exagéré qui transforme la protest</w:t>
      </w:r>
      <w:r w:rsidRPr="000A68A9">
        <w:t>a</w:t>
      </w:r>
      <w:r w:rsidRPr="000A68A9">
        <w:t>tion en manifestation violente... À la limite, on a vu la police susc</w:t>
      </w:r>
      <w:r w:rsidRPr="000A68A9">
        <w:t>i</w:t>
      </w:r>
      <w:r w:rsidRPr="000A68A9">
        <w:t>ter elle-même et réaliser l’émeute et — comme le dit G. Marx — qui, alors, gardera la garde ?</w:t>
      </w:r>
    </w:p>
    <w:p w:rsidR="008C3184" w:rsidRPr="000A68A9" w:rsidRDefault="008C3184" w:rsidP="008C3184">
      <w:pPr>
        <w:spacing w:before="120" w:after="120"/>
        <w:jc w:val="both"/>
      </w:pPr>
      <w:r>
        <w:t>I</w:t>
      </w:r>
      <w:r w:rsidRPr="000A68A9">
        <w:t>l semble qu’une meilleure professionnalisation et un contrôle plus rigoureux de l’emploi des forces de police ne résolvent pas</w:t>
      </w:r>
      <w:r>
        <w:t xml:space="preserve"> [50] </w:t>
      </w:r>
      <w:r w:rsidRPr="000A68A9">
        <w:t>aut</w:t>
      </w:r>
      <w:r w:rsidRPr="000A68A9">
        <w:t>o</w:t>
      </w:r>
      <w:r w:rsidRPr="000A68A9">
        <w:t>matiquement les problèmes. Une police moins permissive sera encore pire si sa légitimité est mise en doute par beaucoup. Et même ses vi</w:t>
      </w:r>
      <w:r w:rsidRPr="000A68A9">
        <w:t>o</w:t>
      </w:r>
      <w:r w:rsidRPr="000A68A9">
        <w:t>lences manifestes amèneront beaucoup à douter de sa légitim</w:t>
      </w:r>
      <w:r w:rsidRPr="000A68A9">
        <w:t>i</w:t>
      </w:r>
      <w:r w:rsidRPr="000A68A9">
        <w:t>té, ce qui peut, non seulement aggraver les désordres, mais encore r</w:t>
      </w:r>
      <w:r w:rsidRPr="000A68A9">
        <w:t>e</w:t>
      </w:r>
      <w:r w:rsidRPr="000A68A9">
        <w:t>jaillir sur toute la stratification d’organisation sociale que représente la pol</w:t>
      </w:r>
      <w:r w:rsidRPr="000A68A9">
        <w:t>i</w:t>
      </w:r>
      <w:r w:rsidRPr="000A68A9">
        <w:t>ce. Ou alors, une très grande brutalité peut juguler le mouvement de protestation, mais au prix d’une irréparable cassure entre groupes s</w:t>
      </w:r>
      <w:r w:rsidRPr="000A68A9">
        <w:t>o</w:t>
      </w:r>
      <w:r w:rsidRPr="000A68A9">
        <w:t>ciaux et cette ségrégation ressortira un jour ou l’autre.</w:t>
      </w:r>
    </w:p>
    <w:p w:rsidR="008C3184" w:rsidRPr="000A68A9" w:rsidRDefault="008C3184" w:rsidP="008C3184">
      <w:pPr>
        <w:spacing w:before="120" w:after="120"/>
        <w:jc w:val="both"/>
      </w:pPr>
      <w:r w:rsidRPr="000A68A9">
        <w:t xml:space="preserve">Au niveau de la justice </w:t>
      </w:r>
      <w:r w:rsidRPr="000F5B65">
        <w:rPr>
          <w:i/>
          <w:iCs/>
        </w:rPr>
        <w:t>stricto sensu,</w:t>
      </w:r>
      <w:r w:rsidRPr="000A68A9">
        <w:t xml:space="preserve"> on remarque trois attitudes : avoir recours à des tribunaux d’exception militaires ou politiques (dont on a dit qu’ils sont à la justice ce que la musique militaire est à la mus</w:t>
      </w:r>
      <w:r w:rsidRPr="000A68A9">
        <w:t>i</w:t>
      </w:r>
      <w:r w:rsidRPr="000A68A9">
        <w:t>que), avoir recours à des lois et juridictions de droit commun, et avoir recours à des juridictions de droit commun avec des lois d’exception. Dans tous les cas, l’action de la justice peut apparaître très manipulée. C’est évident dans le premier cas, mais le même ri</w:t>
      </w:r>
      <w:r w:rsidRPr="000A68A9">
        <w:t>s</w:t>
      </w:r>
      <w:r w:rsidRPr="000A68A9">
        <w:t>que existe aussi dans les autres. Alors, sa légitimité risque d’être s</w:t>
      </w:r>
      <w:r w:rsidRPr="000A68A9">
        <w:t>é</w:t>
      </w:r>
      <w:r w:rsidRPr="000A68A9">
        <w:t>rieusement ent</w:t>
      </w:r>
      <w:r w:rsidRPr="000A68A9">
        <w:t>a</w:t>
      </w:r>
      <w:r w:rsidRPr="000A68A9">
        <w:t>mée et le consensus qui lui est très nécessaire peut s’en trouver dur</w:t>
      </w:r>
      <w:r w:rsidRPr="000A68A9">
        <w:t>a</w:t>
      </w:r>
      <w:r w:rsidRPr="000A68A9">
        <w:t>blement affecté.</w:t>
      </w:r>
    </w:p>
    <w:p w:rsidR="008C3184" w:rsidRPr="000A68A9" w:rsidRDefault="008C3184" w:rsidP="008C3184">
      <w:pPr>
        <w:spacing w:before="120" w:after="120"/>
        <w:jc w:val="both"/>
      </w:pPr>
      <w:r w:rsidRPr="000A68A9">
        <w:t xml:space="preserve">Néanmoins, l’intervention de la justice peut jouer dans un sens de garantie des droits des groupes protestataires contre les violences qu’ils subissent : ainsi en a-t-il été de la Cour suprême des États-Unis dans les </w:t>
      </w:r>
      <w:r w:rsidRPr="000F5B65">
        <w:rPr>
          <w:i/>
          <w:iCs/>
        </w:rPr>
        <w:t>sit-in cases</w:t>
      </w:r>
      <w:r w:rsidRPr="000A68A9">
        <w:t xml:space="preserve"> (Grossman et Tanenhaus, 1969). Mais le caractère délibérément « non violent » de ces groupes antiségrégationnistes était très affiché. Quoi qu'il en soit dans la plupart des cas, l’intervention du système de justice criminelle conduit à orienter la démarche d’étiquetage de l’action de minorités ségréguées par les groupes s</w:t>
      </w:r>
      <w:r w:rsidRPr="000A68A9">
        <w:t>o</w:t>
      </w:r>
      <w:r w:rsidRPr="000A68A9">
        <w:t>ciaux au pouvoir dans les voies de la stigmatisation comme criminel de droit commun. Et c’est au fond souvent ce que les groupes sociaux en place attendent de la justice.</w:t>
      </w:r>
    </w:p>
    <w:p w:rsidR="008C3184" w:rsidRPr="000A68A9" w:rsidRDefault="008C3184" w:rsidP="008C3184">
      <w:pPr>
        <w:spacing w:before="120" w:after="120"/>
        <w:jc w:val="both"/>
      </w:pPr>
      <w:r w:rsidRPr="000A68A9">
        <w:t>Certaines mesures ont voulu montrer que cette assimilation était i</w:t>
      </w:r>
      <w:r w:rsidRPr="000A68A9">
        <w:t>l</w:t>
      </w:r>
      <w:r w:rsidRPr="000A68A9">
        <w:t>légitime car les groupes qui protestent — fût-ce violemment — se di</w:t>
      </w:r>
      <w:r w:rsidRPr="000A68A9">
        <w:t>s</w:t>
      </w:r>
      <w:r w:rsidRPr="000A68A9">
        <w:t>tinguent des criminels par trois traits : contenu idéologique, action désintéressée, action co</w:t>
      </w:r>
      <w:r w:rsidRPr="000A68A9">
        <w:t>l</w:t>
      </w:r>
      <w:r w:rsidRPr="000A68A9">
        <w:t>lective. Il faut bien dire que le partage entre certaines manifestations de criminalité et de protestation n’est pas to</w:t>
      </w:r>
      <w:r w:rsidRPr="000A68A9">
        <w:t>u</w:t>
      </w:r>
      <w:r w:rsidRPr="000A68A9">
        <w:t>jours très difficile à faire.</w:t>
      </w:r>
    </w:p>
    <w:p w:rsidR="008C3184" w:rsidRPr="000A68A9" w:rsidRDefault="008C3184" w:rsidP="008C3184">
      <w:pPr>
        <w:spacing w:before="120" w:after="120"/>
        <w:jc w:val="both"/>
      </w:pPr>
      <w:r w:rsidRPr="000A68A9">
        <w:t>Mais nous devons mettre l’accent sur quelques points compléme</w:t>
      </w:r>
      <w:r w:rsidRPr="000A68A9">
        <w:t>n</w:t>
      </w:r>
      <w:r w:rsidRPr="000A68A9">
        <w:t>taires : le consensus qui fonde la légitimité de l’interaction du système de justice criminelle court les plus grands risques de se briser — quo</w:t>
      </w:r>
      <w:r w:rsidRPr="000A68A9">
        <w:t>i</w:t>
      </w:r>
      <w:r w:rsidRPr="000A68A9">
        <w:t>que non nécessairement à court terme — s’il apparaît que les deux parties en cause agissent de la même manière, notamment si p</w:t>
      </w:r>
      <w:r w:rsidRPr="000A68A9">
        <w:t>o</w:t>
      </w:r>
      <w:r w:rsidRPr="000A68A9">
        <w:t>lice et justice paraissent à beaucoup s’écarter de leurs propres règles de jeu officielles (provocations, brutalités, irrégul</w:t>
      </w:r>
      <w:r w:rsidRPr="000A68A9">
        <w:t>a</w:t>
      </w:r>
      <w:r>
        <w:t>rités procé</w:t>
      </w:r>
      <w:r w:rsidRPr="000A68A9">
        <w:t>durales,</w:t>
      </w:r>
      <w:r>
        <w:t xml:space="preserve"> [51]</w:t>
      </w:r>
      <w:r w:rsidRPr="000A68A9">
        <w:t xml:space="preserve"> atteintes aux droits de la défense, partialité) quelle que soit l’agressivité de leurs vis-à-vis.</w:t>
      </w:r>
    </w:p>
    <w:p w:rsidR="008C3184" w:rsidRPr="000A68A9" w:rsidRDefault="008C3184" w:rsidP="008C3184">
      <w:pPr>
        <w:spacing w:before="120" w:after="120"/>
        <w:jc w:val="both"/>
      </w:pPr>
      <w:r w:rsidRPr="000A68A9">
        <w:t>En fin de compte, même s’il parvient à paraître fonctionner corre</w:t>
      </w:r>
      <w:r w:rsidRPr="000A68A9">
        <w:t>c</w:t>
      </w:r>
      <w:r w:rsidRPr="000A68A9">
        <w:t xml:space="preserve">tement, le système de justice criminelle semble assez démuni face à un problème qui met en cause la légitimité d’une certaine stratification des relations sociales. Nous ne voulons pas signifier que ce système est dénué de sens politique (tous les travaux de </w:t>
      </w:r>
      <w:r w:rsidRPr="000F5B65">
        <w:rPr>
          <w:i/>
          <w:iCs/>
        </w:rPr>
        <w:t>judicial research</w:t>
      </w:r>
      <w:r w:rsidRPr="000A68A9">
        <w:t xml:space="preserve"> sont là pour prouver le contraire) mais il n’est sur ce plan qu’un rouage relativement secondaire. En effet, la violence se manifeste quand un blocage de la société rend toute autre voie de communication impo</w:t>
      </w:r>
      <w:r w:rsidRPr="000A68A9">
        <w:t>s</w:t>
      </w:r>
      <w:r w:rsidRPr="000A68A9">
        <w:t xml:space="preserve">sible pendant que des groupes importants jugent insupportable le maintien du </w:t>
      </w:r>
      <w:r w:rsidRPr="000F5B65">
        <w:rPr>
          <w:i/>
          <w:iCs/>
        </w:rPr>
        <w:t>statu quo.</w:t>
      </w:r>
      <w:r w:rsidRPr="000A68A9">
        <w:t xml:space="preserve"> Il s’agit donc d’une situation dégradée depuis longtemps, tant au niveau de l’organisation globale qu’à celui des c</w:t>
      </w:r>
      <w:r w:rsidRPr="000A68A9">
        <w:t>a</w:t>
      </w:r>
      <w:r w:rsidRPr="000A68A9">
        <w:t>naux de dialogue... et la justice criminelle n’est gu</w:t>
      </w:r>
      <w:r w:rsidRPr="000A68A9">
        <w:t>è</w:t>
      </w:r>
      <w:r w:rsidRPr="000A68A9">
        <w:t xml:space="preserve">re un organe de dialogue. Le slogan </w:t>
      </w:r>
      <w:r w:rsidRPr="000F5B65">
        <w:rPr>
          <w:i/>
          <w:iCs/>
        </w:rPr>
        <w:t>Law and Order</w:t>
      </w:r>
      <w:r w:rsidRPr="000A68A9">
        <w:t xml:space="preserve"> facilite peu la solution des pr</w:t>
      </w:r>
      <w:r w:rsidRPr="000A68A9">
        <w:t>o</w:t>
      </w:r>
      <w:r w:rsidRPr="000A68A9">
        <w:t>blèmes fondamentaux d’une o</w:t>
      </w:r>
      <w:r w:rsidRPr="000A68A9">
        <w:t>r</w:t>
      </w:r>
      <w:r w:rsidRPr="000A68A9">
        <w:t>ganisation sociale contestée.</w:t>
      </w:r>
    </w:p>
    <w:p w:rsidR="008C3184" w:rsidRPr="000A68A9" w:rsidRDefault="008C3184" w:rsidP="008C3184">
      <w:pPr>
        <w:spacing w:before="120" w:after="120"/>
        <w:jc w:val="both"/>
      </w:pPr>
      <w:r w:rsidRPr="000A68A9">
        <w:t>Donc, le problème est d’éviter que l’intervention du système de justice criminelle soit nuisible, soit en limitant la violence, soit en r</w:t>
      </w:r>
      <w:r w:rsidRPr="000A68A9">
        <w:t>é</w:t>
      </w:r>
      <w:r w:rsidRPr="000A68A9">
        <w:t>agissant par des « adaptations » qui sont seulement des déformations et qui ne contribuent guère au règlement des problèmes, mais risquent seulement d’accroître la crise de légitimité.</w:t>
      </w:r>
    </w:p>
    <w:p w:rsidR="008C3184" w:rsidRPr="000A68A9" w:rsidRDefault="008C3184" w:rsidP="008C3184">
      <w:pPr>
        <w:spacing w:before="120" w:after="120"/>
        <w:jc w:val="both"/>
      </w:pPr>
      <w:r w:rsidRPr="000A68A9">
        <w:t>Enfin, le thème « protestation en groupe, violence et système de justice criminelle » se situe dans le champ de la criminologie seul</w:t>
      </w:r>
      <w:r w:rsidRPr="000A68A9">
        <w:t>e</w:t>
      </w:r>
      <w:r w:rsidRPr="000A68A9">
        <w:t>ment si nous consentons à intégrer dans nos démarches une approche de science politique déjà utile pour l’étude structuraliste du système (Grossman et Tanenhaus, 1969). Alors il nous permet, comme pr</w:t>
      </w:r>
      <w:r w:rsidRPr="000A68A9">
        <w:t>o</w:t>
      </w:r>
      <w:r w:rsidRPr="000A68A9">
        <w:t>blème limité, de mettre l’accent sur les vices et les déformations de la machine et d’avancer l’examen du mécanisme d’étiquetage social vis-à-vis même de la clientèle habituelle — à ceci près qu’elle est plutôt composée d’individus isolés que de groupes ou de membres agissant comme tels.</w:t>
      </w:r>
    </w:p>
    <w:p w:rsidR="008C3184" w:rsidRDefault="008C3184" w:rsidP="008C3184">
      <w:pPr>
        <w:spacing w:before="120" w:after="120"/>
        <w:jc w:val="both"/>
      </w:pPr>
    </w:p>
    <w:p w:rsidR="008C3184" w:rsidRPr="000A68A9" w:rsidRDefault="008C3184" w:rsidP="008C3184">
      <w:pPr>
        <w:pStyle w:val="planche"/>
      </w:pPr>
      <w:bookmarkStart w:id="3" w:name="criminalite_urbaine_pt_2_t_02_def"/>
      <w:r w:rsidRPr="000A68A9">
        <w:t>DÉFINITION ET PROBLÉMATIQUE</w:t>
      </w:r>
    </w:p>
    <w:bookmarkEnd w:id="3"/>
    <w:p w:rsidR="008C3184" w:rsidRDefault="008C3184" w:rsidP="008C3184">
      <w:pPr>
        <w:spacing w:before="120" w:after="120"/>
        <w:jc w:val="both"/>
      </w:pPr>
    </w:p>
    <w:p w:rsidR="008C3184" w:rsidRDefault="008C3184" w:rsidP="008C3184">
      <w:pPr>
        <w:ind w:right="90" w:firstLine="0"/>
        <w:jc w:val="both"/>
        <w:rPr>
          <w:sz w:val="20"/>
        </w:rPr>
      </w:pPr>
      <w:hyperlink w:anchor="tdm" w:history="1">
        <w:r w:rsidRPr="00384B20">
          <w:rPr>
            <w:rStyle w:val="Lienhypertexte"/>
            <w:sz w:val="20"/>
          </w:rPr>
          <w:t>Retour à la table des matières</w:t>
        </w:r>
      </w:hyperlink>
    </w:p>
    <w:p w:rsidR="008C3184" w:rsidRPr="000A68A9" w:rsidRDefault="008C3184" w:rsidP="008C3184">
      <w:pPr>
        <w:spacing w:before="120" w:after="120"/>
        <w:jc w:val="both"/>
      </w:pPr>
      <w:r w:rsidRPr="000A68A9">
        <w:t>Depuis une dizaine d’années et tout particulièrement dans les grandes villes, on assiste à une augmentation sensible de la protest</w:t>
      </w:r>
      <w:r w:rsidRPr="000A68A9">
        <w:t>a</w:t>
      </w:r>
      <w:r w:rsidRPr="000A68A9">
        <w:t>tion de groupe et plus précisément de la protestation violente. Si ce phénomène n’est pas entièr</w:t>
      </w:r>
      <w:r w:rsidRPr="000A68A9">
        <w:t>e</w:t>
      </w:r>
      <w:r w:rsidRPr="000A68A9">
        <w:t>ment nouveau, son récent développement contribue d’une manière certaine à la crise de l’administration de la justice dans les zones métropolitaines.</w:t>
      </w:r>
    </w:p>
    <w:p w:rsidR="008C3184" w:rsidRDefault="008C3184" w:rsidP="008C3184">
      <w:pPr>
        <w:pStyle w:val="Grillecouleur-Accent1"/>
      </w:pPr>
    </w:p>
    <w:p w:rsidR="008C3184" w:rsidRDefault="008C3184" w:rsidP="008C3184">
      <w:pPr>
        <w:pStyle w:val="Grillecouleur-Accent1"/>
      </w:pPr>
      <w:r w:rsidRPr="000A68A9">
        <w:t>Il y a toujours eu, dans l’histoire, des révoltes de la part de</w:t>
      </w:r>
      <w:r>
        <w:t xml:space="preserve"> </w:t>
      </w:r>
      <w:r w:rsidRPr="000A68A9">
        <w:t>minor</w:t>
      </w:r>
      <w:r w:rsidRPr="000A68A9">
        <w:t>i</w:t>
      </w:r>
      <w:r w:rsidRPr="000A68A9">
        <w:t>tés (ne parlons pas des minorités soumises), des complots</w:t>
      </w:r>
      <w:r>
        <w:t xml:space="preserve"> [52] </w:t>
      </w:r>
      <w:r w:rsidRPr="000A68A9">
        <w:t>ou des actions collectives, en marge de la légalité. Mais depuis quelques années, se sont introduites dans de nombreux pays, des pr</w:t>
      </w:r>
      <w:r w:rsidRPr="000A68A9">
        <w:t>a</w:t>
      </w:r>
      <w:r w:rsidRPr="000A68A9">
        <w:t>tiques spéciales — nous n’oserons pas dire des coutumes — compo</w:t>
      </w:r>
      <w:r w:rsidRPr="000A68A9">
        <w:t>r</w:t>
      </w:r>
      <w:r w:rsidRPr="000A68A9">
        <w:t>tant, de la part de groupes minoritaires plus ou moins organisés, des actions utilisant la violence sur des personnes ou sur des biens publics ou privés (Sauvy, 1971, p. 1).</w:t>
      </w:r>
    </w:p>
    <w:p w:rsidR="008C3184" w:rsidRPr="000A68A9" w:rsidRDefault="008C3184" w:rsidP="008C3184">
      <w:pPr>
        <w:pStyle w:val="Grillecouleur-Accent1"/>
      </w:pPr>
    </w:p>
    <w:p w:rsidR="008C3184" w:rsidRPr="000A68A9" w:rsidRDefault="008C3184" w:rsidP="008C3184">
      <w:pPr>
        <w:spacing w:before="120" w:after="120"/>
        <w:jc w:val="both"/>
      </w:pPr>
      <w:r w:rsidRPr="000A68A9">
        <w:t>Des événements récents se sont produits dans cette perspective un peu partout dans le monde. Citons, pour m</w:t>
      </w:r>
      <w:r w:rsidRPr="000A68A9">
        <w:t>é</w:t>
      </w:r>
      <w:r w:rsidRPr="000A68A9">
        <w:t>moire, quelques-uns des plus marquants : Paris (ouvriers et étudiants, mai-juin 1968), Berkeley (étudiants du mo</w:t>
      </w:r>
      <w:r w:rsidRPr="000A68A9">
        <w:t>u</w:t>
      </w:r>
      <w:r w:rsidRPr="000A68A9">
        <w:t xml:space="preserve">vement </w:t>
      </w:r>
      <w:r w:rsidRPr="00591E8C">
        <w:rPr>
          <w:i/>
          <w:iCs/>
        </w:rPr>
        <w:t>Free Speech,</w:t>
      </w:r>
      <w:r w:rsidRPr="000A68A9">
        <w:t xml:space="preserve"> 1964), Milan (ouvriers, 1969), Washington (démocratiques contre la guerre du Viêt-nam, 1968), Montréal (terrorisme, affaire Cross-Laporte, 1970), Belfast (Irlandais catholiques et protestants), Los Angeles (émeutes raciales, 1965).</w:t>
      </w:r>
    </w:p>
    <w:p w:rsidR="008C3184" w:rsidRPr="000A68A9" w:rsidRDefault="008C3184" w:rsidP="008C3184">
      <w:pPr>
        <w:spacing w:before="120" w:after="120"/>
        <w:jc w:val="both"/>
      </w:pPr>
      <w:r w:rsidRPr="000A68A9">
        <w:t>On voit immédiatement, à cette énumération, la grande disparité à la fois des groupes protestataires, des mobiles de leur protestation et des formes de celle-ci. Il apparaît donc d’emblée que toute tentative de classification sur la base d’un seul critère serait artificielle et pa</w:t>
      </w:r>
      <w:r w:rsidRPr="000A68A9">
        <w:t>r</w:t>
      </w:r>
      <w:r w:rsidRPr="000A68A9">
        <w:t>tant, inexacte, et que ce ne serait que par le croisement de plusieurs v</w:t>
      </w:r>
      <w:r w:rsidRPr="000A68A9">
        <w:t>a</w:t>
      </w:r>
      <w:r w:rsidRPr="000A68A9">
        <w:t>riables que l’on pourrait tenter d’établir une typologie des groupes de protestation violente.</w:t>
      </w:r>
    </w:p>
    <w:p w:rsidR="008C3184" w:rsidRPr="000A68A9" w:rsidRDefault="008C3184" w:rsidP="008C3184">
      <w:pPr>
        <w:spacing w:before="120" w:after="120"/>
        <w:jc w:val="both"/>
      </w:pPr>
      <w:r w:rsidRPr="000A68A9">
        <w:t>La première tâche de l’atelier n°</w:t>
      </w:r>
      <w:r>
        <w:t> </w:t>
      </w:r>
      <w:r w:rsidRPr="000A68A9">
        <w:t>2 était de tenter une délimitation et une définition du sujet proposé en précisant ce que l’on entend par groupe, par protestation et par la forme de protestation qui nous int</w:t>
      </w:r>
      <w:r w:rsidRPr="000A68A9">
        <w:t>é</w:t>
      </w:r>
      <w:r w:rsidRPr="000A68A9">
        <w:t>resse : la violence. La seconde tâche du groupe de travail — tâche qui rapprochait ses travaux du thème général du symposium — consi</w:t>
      </w:r>
      <w:r w:rsidRPr="000A68A9">
        <w:t>s</w:t>
      </w:r>
      <w:r w:rsidRPr="000A68A9">
        <w:t>tait en l’étude des interactions entre ces formes de protestations violentes et, d’une part, l’opinion publique, d’autre part, le système de justice criminelle.</w:t>
      </w:r>
    </w:p>
    <w:p w:rsidR="008C3184" w:rsidRPr="000A68A9" w:rsidRDefault="008C3184" w:rsidP="008C3184">
      <w:pPr>
        <w:spacing w:before="120" w:after="120"/>
        <w:jc w:val="both"/>
      </w:pPr>
      <w:r w:rsidRPr="000A68A9">
        <w:t>Système policier, système judiciaire et système correctionnel f</w:t>
      </w:r>
      <w:r w:rsidRPr="000A68A9">
        <w:t>u</w:t>
      </w:r>
      <w:r w:rsidRPr="000A68A9">
        <w:t>rent tour à tour étudiés et comparés par les part</w:t>
      </w:r>
      <w:r w:rsidRPr="000A68A9">
        <w:t>i</w:t>
      </w:r>
      <w:r w:rsidRPr="000A68A9">
        <w:t>cipants d’horizons très différents et les amenèrent à un fructueux débat dont on a pu tirer, d’une part, certaines pr</w:t>
      </w:r>
      <w:r w:rsidRPr="000A68A9">
        <w:t>o</w:t>
      </w:r>
      <w:r w:rsidRPr="000A68A9">
        <w:t>positions de solutions — ou d’adaptation des solutions d’un pays à un autre — et, d’autre part et surtout, des axes de recherches particulièrement souhaitables.</w:t>
      </w:r>
    </w:p>
    <w:p w:rsidR="008C3184" w:rsidRDefault="008C3184" w:rsidP="008C3184">
      <w:pPr>
        <w:spacing w:before="120" w:after="120"/>
        <w:jc w:val="both"/>
      </w:pPr>
    </w:p>
    <w:p w:rsidR="008C3184" w:rsidRPr="000A68A9" w:rsidRDefault="008C3184" w:rsidP="008C3184">
      <w:pPr>
        <w:pStyle w:val="planche"/>
      </w:pPr>
      <w:bookmarkStart w:id="4" w:name="criminalite_urbaine_pt_2_t_02_I"/>
      <w:r w:rsidRPr="000A68A9">
        <w:t>I. GR</w:t>
      </w:r>
      <w:r>
        <w:t>OUPES DE PROTESTATION, VIOLENCE</w:t>
      </w:r>
      <w:r>
        <w:br/>
      </w:r>
      <w:r w:rsidRPr="000A68A9">
        <w:t>ET RÉA</w:t>
      </w:r>
      <w:r w:rsidRPr="000A68A9">
        <w:t>C</w:t>
      </w:r>
      <w:r w:rsidRPr="000A68A9">
        <w:t>TIONS DE L’OPINION PUBLIQUE</w:t>
      </w:r>
    </w:p>
    <w:bookmarkEnd w:id="4"/>
    <w:p w:rsidR="008C3184" w:rsidRDefault="008C3184" w:rsidP="008C3184">
      <w:pPr>
        <w:spacing w:before="120" w:after="120"/>
        <w:jc w:val="both"/>
      </w:pPr>
    </w:p>
    <w:p w:rsidR="008C3184" w:rsidRDefault="008C3184" w:rsidP="008C3184">
      <w:pPr>
        <w:ind w:right="90" w:firstLine="0"/>
        <w:jc w:val="both"/>
        <w:rPr>
          <w:sz w:val="20"/>
        </w:rPr>
      </w:pPr>
      <w:hyperlink w:anchor="tdm" w:history="1">
        <w:r w:rsidRPr="00384B20">
          <w:rPr>
            <w:rStyle w:val="Lienhypertexte"/>
            <w:sz w:val="20"/>
          </w:rPr>
          <w:t>Retour à la table des matières</w:t>
        </w:r>
      </w:hyperlink>
    </w:p>
    <w:p w:rsidR="008C3184" w:rsidRPr="000A68A9" w:rsidRDefault="008C3184" w:rsidP="008C3184">
      <w:pPr>
        <w:spacing w:before="120" w:after="120"/>
        <w:jc w:val="both"/>
      </w:pPr>
      <w:r w:rsidRPr="000A68A9">
        <w:t>À l’origine, les travaux de l’atelier n° 2 devaient porter sur les m</w:t>
      </w:r>
      <w:r w:rsidRPr="000A68A9">
        <w:t>i</w:t>
      </w:r>
      <w:r w:rsidRPr="000A68A9">
        <w:t>norités violentes. Cependant, un examen plus sophistiqué du sujet a permis de confronter diverses opinions et de rejeter finalement le</w:t>
      </w:r>
      <w:r>
        <w:t xml:space="preserve"> [53] </w:t>
      </w:r>
      <w:r w:rsidRPr="000A68A9">
        <w:t>terme de « minorités violentes » pour ce qu’il avait d’ambigu, vo</w:t>
      </w:r>
      <w:r w:rsidRPr="000A68A9">
        <w:t>i</w:t>
      </w:r>
      <w:r w:rsidRPr="000A68A9">
        <w:t>re d’inexact.</w:t>
      </w:r>
    </w:p>
    <w:p w:rsidR="008C3184" w:rsidRDefault="008C3184" w:rsidP="008C3184">
      <w:pPr>
        <w:pStyle w:val="Grillecouleur-Accent1"/>
      </w:pPr>
    </w:p>
    <w:p w:rsidR="008C3184" w:rsidRDefault="008C3184" w:rsidP="008C3184">
      <w:pPr>
        <w:pStyle w:val="Citationi"/>
        <w:rPr>
          <w:iCs/>
        </w:rPr>
      </w:pPr>
      <w:r w:rsidRPr="00C71D46">
        <w:t>Something might be gained by a different title : « violent minorities in the metropolis » seems too narrow to me since it deals with only one aspect of the problem ; on the other hand it is too broad since it seems to encompass all violence by minorities including, individualistic crime, rather than the phenomena we are interested in. With respect just to minorities, particularly those of an ethnic, racial or religious nature, the real problem is minorities and the criminal justice System. Sometimes this involves their violence and crime, as often their non cooperation with police and sometimes violence against them by police, unfair treatment by the courts and a lack of protection from the police... It seems to me that what many people now are concerned with are illegal acts which are politically inspired. Here the issue of minority is less important</w:t>
      </w:r>
      <w:r w:rsidRPr="000A68A9">
        <w:t xml:space="preserve"> </w:t>
      </w:r>
      <w:r w:rsidRPr="000F5B65">
        <w:rPr>
          <w:iCs/>
        </w:rPr>
        <w:t>(Marx, 1971, p. 1).</w:t>
      </w:r>
    </w:p>
    <w:p w:rsidR="008C3184" w:rsidRDefault="008C3184" w:rsidP="008C3184">
      <w:pPr>
        <w:pStyle w:val="Grillecouleur-Accent1"/>
      </w:pPr>
      <w:r w:rsidRPr="000A68A9">
        <w:t>La protestation en groupe n’est pas toujours limitée à des minorités défavorisées... Les mouvements de protestation peuvent venir de groupes à statuts socio-économique et psychosocial favorisés... Il est des cas où le groupe protes</w:t>
      </w:r>
      <w:r>
        <w:t>ta</w:t>
      </w:r>
      <w:r w:rsidRPr="000A68A9">
        <w:t>taire n’est pas une minorité réelle — e</w:t>
      </w:r>
      <w:r w:rsidRPr="000A68A9">
        <w:t>n</w:t>
      </w:r>
      <w:r w:rsidRPr="000A68A9">
        <w:t xml:space="preserve">core qu’il en possède certains caractères sur le plan psycho-social et que seule une fraction participe activement à la protestation (Robert </w:t>
      </w:r>
      <w:r w:rsidRPr="000F5B65">
        <w:rPr>
          <w:i/>
          <w:iCs/>
        </w:rPr>
        <w:t>et al.,</w:t>
      </w:r>
      <w:r w:rsidRPr="000A68A9">
        <w:t xml:space="preserve"> 1971, p. 3).</w:t>
      </w:r>
    </w:p>
    <w:p w:rsidR="008C3184" w:rsidRPr="000A68A9" w:rsidRDefault="008C3184" w:rsidP="008C3184">
      <w:pPr>
        <w:pStyle w:val="Grillecouleur-Accent1"/>
      </w:pPr>
    </w:p>
    <w:p w:rsidR="008C3184" w:rsidRPr="000A68A9" w:rsidRDefault="008C3184" w:rsidP="008C3184">
      <w:pPr>
        <w:spacing w:before="120" w:after="120"/>
        <w:jc w:val="both"/>
      </w:pPr>
      <w:r w:rsidRPr="000A68A9">
        <w:t xml:space="preserve">Il apparaît donc que le phénomène sur </w:t>
      </w:r>
      <w:r w:rsidRPr="000F5B65">
        <w:rPr>
          <w:i/>
          <w:iCs/>
        </w:rPr>
        <w:t>lequel</w:t>
      </w:r>
      <w:r w:rsidRPr="000A68A9">
        <w:t xml:space="preserve"> portent les débats ne peut être qualifié de minorité — car il ne s’agit pas toujours de min</w:t>
      </w:r>
      <w:r w:rsidRPr="000A68A9">
        <w:t>o</w:t>
      </w:r>
      <w:r w:rsidRPr="000A68A9">
        <w:t xml:space="preserve">rité numérique à statut social défavorisé ni de minorité </w:t>
      </w:r>
      <w:r w:rsidRPr="000F5B65">
        <w:rPr>
          <w:i/>
          <w:iCs/>
        </w:rPr>
        <w:t xml:space="preserve">violente </w:t>
      </w:r>
      <w:r w:rsidRPr="000A68A9">
        <w:t>ce qui sous-entend que la violence est une donnée inhérente aux dites min</w:t>
      </w:r>
      <w:r w:rsidRPr="000A68A9">
        <w:t>o</w:t>
      </w:r>
      <w:r w:rsidRPr="000A68A9">
        <w:t>rités, hypothèse nettement r</w:t>
      </w:r>
      <w:r>
        <w:t>ejetée par la Commission Eisen</w:t>
      </w:r>
      <w:r w:rsidRPr="000A68A9">
        <w:t>hower. La violence peut en effet être extérieure au groupe, réponse à une situ</w:t>
      </w:r>
      <w:r w:rsidRPr="000A68A9">
        <w:t>a</w:t>
      </w:r>
      <w:r w:rsidRPr="000A68A9">
        <w:t>tion au seul fait d’une fraction de ce groupe. Mais nous reviendrons sur ce point en parlant de la violence.</w:t>
      </w:r>
    </w:p>
    <w:p w:rsidR="008C3184" w:rsidRDefault="008C3184" w:rsidP="008C3184">
      <w:pPr>
        <w:pStyle w:val="Citationi"/>
      </w:pPr>
    </w:p>
    <w:p w:rsidR="008C3184" w:rsidRDefault="008C3184" w:rsidP="008C3184">
      <w:pPr>
        <w:pStyle w:val="Citationi"/>
        <w:rPr>
          <w:iCs/>
        </w:rPr>
      </w:pPr>
      <w:r w:rsidRPr="000F5B65">
        <w:t>Violence may be committed by groups opposed to the aims of the protesters (as in the Southern murders of civil rights workers by groups of white militants) ; excessive force may be used by the public authorities, as is Selma in 1965 ; violence may be committed by some within the protesting group itself (as in the case of the Weatherman fa</w:t>
      </w:r>
      <w:r w:rsidRPr="000F5B65">
        <w:t>c</w:t>
      </w:r>
      <w:r w:rsidRPr="000F5B65">
        <w:t>tion of the SDS). But the widely held belief that protesting group usually behave violently is not supported by fact. Of the multitude of occasions when protesting groups exercise their rights of assembly and petition, only a small number resuit in violence</w:t>
      </w:r>
      <w:r w:rsidRPr="000F5B65">
        <w:rPr>
          <w:iCs/>
        </w:rPr>
        <w:t xml:space="preserve"> (États-Unis, 1969, p. 50).</w:t>
      </w:r>
    </w:p>
    <w:p w:rsidR="008C3184" w:rsidRDefault="008C3184" w:rsidP="008C3184">
      <w:pPr>
        <w:pStyle w:val="Citationi"/>
      </w:pPr>
    </w:p>
    <w:p w:rsidR="008C3184" w:rsidRPr="000A68A9" w:rsidRDefault="008C3184" w:rsidP="008C3184">
      <w:pPr>
        <w:spacing w:before="120" w:after="120"/>
        <w:jc w:val="both"/>
      </w:pPr>
      <w:r>
        <w:t>[54]</w:t>
      </w:r>
    </w:p>
    <w:p w:rsidR="008C3184" w:rsidRPr="000A68A9" w:rsidRDefault="008C3184" w:rsidP="008C3184">
      <w:pPr>
        <w:spacing w:before="120" w:after="120"/>
        <w:jc w:val="both"/>
      </w:pPr>
      <w:r w:rsidRPr="000A68A9">
        <w:t>Avec Gary Marx (1971), nous ne parlerons donc pas de minorité violente, mais de groupe de protestation dont la violence a une origine politique.</w:t>
      </w:r>
    </w:p>
    <w:p w:rsidR="008C3184" w:rsidRDefault="008C3184" w:rsidP="008C3184">
      <w:pPr>
        <w:spacing w:before="120" w:after="120"/>
        <w:jc w:val="both"/>
      </w:pPr>
    </w:p>
    <w:p w:rsidR="008C3184" w:rsidRPr="000A68A9" w:rsidRDefault="008C3184" w:rsidP="008C3184">
      <w:pPr>
        <w:pStyle w:val="a"/>
      </w:pPr>
      <w:r>
        <w:t xml:space="preserve">A. </w:t>
      </w:r>
      <w:r w:rsidRPr="000A68A9">
        <w:t>LE GROUPE</w:t>
      </w:r>
    </w:p>
    <w:p w:rsidR="008C3184" w:rsidRDefault="008C3184" w:rsidP="008C3184">
      <w:pPr>
        <w:spacing w:before="120" w:after="120"/>
        <w:jc w:val="both"/>
      </w:pPr>
    </w:p>
    <w:p w:rsidR="008C3184" w:rsidRPr="000A68A9" w:rsidRDefault="008C3184" w:rsidP="008C3184">
      <w:pPr>
        <w:spacing w:before="120" w:after="120"/>
        <w:jc w:val="both"/>
      </w:pPr>
      <w:r w:rsidRPr="000A68A9">
        <w:t>On peut définir le groupe par opposition à l’individu ou par opp</w:t>
      </w:r>
      <w:r w:rsidRPr="000A68A9">
        <w:t>o</w:t>
      </w:r>
      <w:r w:rsidRPr="000A68A9">
        <w:t>sition à la foule. En effet, pour qu’il y ait groupe, il faut qu’il y ait a</w:t>
      </w:r>
      <w:r w:rsidRPr="000A68A9">
        <w:t>g</w:t>
      </w:r>
      <w:r w:rsidRPr="000A68A9">
        <w:t>glomération de plusieurs individus ayant conscience de former un groupe aux finalités duquel ils adhèrent. Au sens où nous l’entendons, le terme « groupe » signifie la volonté d’agir ensemble. Ce qui, par déf</w:t>
      </w:r>
      <w:r w:rsidRPr="000A68A9">
        <w:t>i</w:t>
      </w:r>
      <w:r w:rsidRPr="000A68A9">
        <w:t>nition, oppose le concept de groupe à celui d’individu agissant seul. Au demeurant, on peut considérer — avec R. Smith — que le groupe n’agit pas en tant que tel mais que ce sont les individus qui le composent qui agissent au nom de l’ensemble. Il ne faut cependant pas perdre de vue qu’à l’intérieur d’un groupe l’individu agit d’une façon toute différente de celle qui serait la sienne en tant qu’individu isolé.</w:t>
      </w:r>
    </w:p>
    <w:p w:rsidR="008C3184" w:rsidRPr="000A68A9" w:rsidRDefault="008C3184" w:rsidP="008C3184">
      <w:pPr>
        <w:spacing w:before="120" w:after="120"/>
        <w:jc w:val="both"/>
      </w:pPr>
      <w:r w:rsidRPr="000A68A9">
        <w:t>Distinguer le groupe de la foule est essentiel. Sur la notion de fo</w:t>
      </w:r>
      <w:r w:rsidRPr="000A68A9">
        <w:t>u</w:t>
      </w:r>
      <w:r w:rsidRPr="000A68A9">
        <w:t>le, on aura tout intérêt à se reporter aux ouvr</w:t>
      </w:r>
      <w:r w:rsidRPr="000A68A9">
        <w:t>a</w:t>
      </w:r>
      <w:r w:rsidRPr="000A68A9">
        <w:t>ges de base de Le Bon (1903), Tarde (1904) et Freud (1966). Toutefois, si ces trois o</w:t>
      </w:r>
      <w:r w:rsidRPr="000A68A9">
        <w:t>u</w:t>
      </w:r>
      <w:r w:rsidRPr="000A68A9">
        <w:t>vrages parlent de comport</w:t>
      </w:r>
      <w:r w:rsidRPr="000A68A9">
        <w:t>e</w:t>
      </w:r>
      <w:r w:rsidRPr="000A68A9">
        <w:t>ments analogues à l’intérieur d’une foule, vécus sur un mode de grande affectivité, voire régressifs pour Le Bon et Freud, ces auteurs n’apportent pas d’éléments qui permettent de diff</w:t>
      </w:r>
      <w:r w:rsidRPr="000A68A9">
        <w:t>é</w:t>
      </w:r>
      <w:r w:rsidRPr="000A68A9">
        <w:t>rencier foule et groupe. Il faut attendre Mayo (1933), Moreno (1934) et surtout Lewin (1966) pour aborder les problèmes de groupe de f</w:t>
      </w:r>
      <w:r w:rsidRPr="000A68A9">
        <w:t>a</w:t>
      </w:r>
      <w:r>
        <w:t>çon plus structurelle.</w:t>
      </w:r>
    </w:p>
    <w:p w:rsidR="008C3184" w:rsidRPr="000A68A9" w:rsidRDefault="008C3184" w:rsidP="008C3184">
      <w:pPr>
        <w:spacing w:before="120" w:after="120"/>
        <w:jc w:val="both"/>
      </w:pPr>
      <w:r w:rsidRPr="000A68A9">
        <w:t>Pour l’atelier n°</w:t>
      </w:r>
      <w:r>
        <w:t> </w:t>
      </w:r>
      <w:r w:rsidRPr="000A68A9">
        <w:t>2, les deux critères qui vont permettre de différe</w:t>
      </w:r>
      <w:r w:rsidRPr="000A68A9">
        <w:t>n</w:t>
      </w:r>
      <w:r w:rsidRPr="000A68A9">
        <w:t>cier groupe et foule seront : la conscience d’appartenir à un groupe et le minimum d’organisation du groupe. C’est essentiellement la volo</w:t>
      </w:r>
      <w:r w:rsidRPr="000A68A9">
        <w:t>n</w:t>
      </w:r>
      <w:r w:rsidRPr="000A68A9">
        <w:t>té d’« agir ense</w:t>
      </w:r>
      <w:r w:rsidRPr="000A68A9">
        <w:t>m</w:t>
      </w:r>
      <w:r w:rsidRPr="000A68A9">
        <w:t>ble » dans un même but qui délimitera notre sujet, quelle que soit l'importance numérique du groupe envisagé.</w:t>
      </w:r>
    </w:p>
    <w:p w:rsidR="008C3184" w:rsidRPr="000A68A9" w:rsidRDefault="008C3184" w:rsidP="008C3184">
      <w:pPr>
        <w:spacing w:before="120" w:after="120"/>
        <w:jc w:val="both"/>
      </w:pPr>
      <w:r w:rsidRPr="000A68A9">
        <w:t>Ainsi défini, le groupe est toujours partie d’une société donnée : on pourra le dire minoritaire ou majoritaire dans ses buts, suivant qu’il rejette ou, au contraire, qu’il adhère au consensus de la « majorité », c’est-à-dire de ceux qui — quelle que soit leur importance numérique — détiennent la légalité au moment étudié. Le thème de travail de l’atelier n°</w:t>
      </w:r>
      <w:r>
        <w:t> </w:t>
      </w:r>
      <w:r w:rsidRPr="000A68A9">
        <w:t>2 concerne le cas où il y a rejet de la légalité et donc pr</w:t>
      </w:r>
      <w:r w:rsidRPr="000A68A9">
        <w:t>o</w:t>
      </w:r>
      <w:r w:rsidRPr="000A68A9">
        <w:t>testation d’inspiration politique.</w:t>
      </w:r>
    </w:p>
    <w:p w:rsidR="008C3184" w:rsidRDefault="008C3184" w:rsidP="008C3184">
      <w:pPr>
        <w:spacing w:before="120" w:after="120"/>
        <w:jc w:val="both"/>
      </w:pPr>
      <w:r>
        <w:t>[55]</w:t>
      </w:r>
    </w:p>
    <w:p w:rsidR="008C3184" w:rsidRPr="000A68A9" w:rsidRDefault="008C3184" w:rsidP="008C3184">
      <w:pPr>
        <w:spacing w:before="120" w:after="120"/>
        <w:jc w:val="both"/>
      </w:pPr>
    </w:p>
    <w:p w:rsidR="008C3184" w:rsidRPr="000A68A9" w:rsidRDefault="008C3184" w:rsidP="008C3184">
      <w:pPr>
        <w:pStyle w:val="a"/>
      </w:pPr>
      <w:r>
        <w:t xml:space="preserve">B. </w:t>
      </w:r>
      <w:r w:rsidRPr="000A68A9">
        <w:t>LA PROTESTATION</w:t>
      </w:r>
    </w:p>
    <w:p w:rsidR="008C3184" w:rsidRDefault="008C3184" w:rsidP="008C3184">
      <w:pPr>
        <w:spacing w:before="120" w:after="120"/>
        <w:jc w:val="both"/>
      </w:pPr>
    </w:p>
    <w:p w:rsidR="008C3184" w:rsidRPr="000A68A9" w:rsidRDefault="008C3184" w:rsidP="008C3184">
      <w:pPr>
        <w:spacing w:before="120" w:after="120"/>
        <w:jc w:val="both"/>
      </w:pPr>
      <w:r w:rsidRPr="000A68A9">
        <w:t>Le libre exercice de la protestation est une garantie de liberté et les manifestations de protestation doivent être une donnée du système démocratique. Les groupes que nous étudions sont ceux qui protestent — et dans la mesure où leur protestation est pacifique, qui protestent légalement — contre l’idéologie des institutions. Ce libre exercice de la protestation est un droit reconnu par la Constitution américaine et sur lequel insiste longuement le rapport E</w:t>
      </w:r>
      <w:r w:rsidRPr="000A68A9">
        <w:t>i</w:t>
      </w:r>
      <w:r w:rsidRPr="000A68A9">
        <w:t>senhower de la Commission présidentielle sur la violence :</w:t>
      </w:r>
    </w:p>
    <w:p w:rsidR="008C3184" w:rsidRDefault="008C3184" w:rsidP="008C3184">
      <w:pPr>
        <w:pStyle w:val="Citationi"/>
      </w:pPr>
    </w:p>
    <w:p w:rsidR="008C3184" w:rsidRDefault="008C3184" w:rsidP="008C3184">
      <w:pPr>
        <w:pStyle w:val="Citationi"/>
        <w:rPr>
          <w:iCs/>
        </w:rPr>
      </w:pPr>
      <w:r w:rsidRPr="000A68A9">
        <w:t>The right to protest is an indispensable element of a free society ; the exercise of that right is essential to the health of the body politic and its ability to adapt itself to a changing environment. In this cou</w:t>
      </w:r>
      <w:r w:rsidRPr="000A68A9">
        <w:t>n</w:t>
      </w:r>
      <w:r w:rsidRPr="000A68A9">
        <w:t>try, we h</w:t>
      </w:r>
      <w:r>
        <w:t>a</w:t>
      </w:r>
      <w:r w:rsidRPr="000A68A9">
        <w:t>ve endowed the right of protest with constitutional status. The very first Amendment to the Constitution protects freedom of speech and press and « the right of the people peaceably to assemble and to p</w:t>
      </w:r>
      <w:r>
        <w:t>e</w:t>
      </w:r>
      <w:r w:rsidRPr="000A68A9">
        <w:t>tition the government for a redress of grievances ». The Amendment protects much more than the individual right of dissent ; it guarantees the right of groups to assemble and p</w:t>
      </w:r>
      <w:r>
        <w:t>e</w:t>
      </w:r>
      <w:r w:rsidRPr="000A68A9">
        <w:t>tition, or, in the modem phrase, to demonstrate</w:t>
      </w:r>
      <w:r w:rsidRPr="000F5B65">
        <w:rPr>
          <w:iCs/>
        </w:rPr>
        <w:t xml:space="preserve"> (États-Unis, 1969, p. 50).</w:t>
      </w:r>
    </w:p>
    <w:p w:rsidR="008C3184" w:rsidRDefault="008C3184" w:rsidP="008C3184">
      <w:pPr>
        <w:pStyle w:val="Citationi"/>
        <w:rPr>
          <w:iCs/>
        </w:rPr>
      </w:pPr>
    </w:p>
    <w:p w:rsidR="008C3184" w:rsidRPr="000A68A9" w:rsidRDefault="008C3184" w:rsidP="008C3184">
      <w:pPr>
        <w:spacing w:before="120" w:after="120"/>
        <w:jc w:val="both"/>
      </w:pPr>
      <w:r w:rsidRPr="000F5B65">
        <w:rPr>
          <w:i/>
          <w:iCs/>
        </w:rPr>
        <w:t>Le problème est de savoir quels sont les moyens permis par les in</w:t>
      </w:r>
      <w:r w:rsidRPr="000F5B65">
        <w:rPr>
          <w:i/>
          <w:iCs/>
        </w:rPr>
        <w:t>s</w:t>
      </w:r>
      <w:r w:rsidRPr="000F5B65">
        <w:rPr>
          <w:i/>
          <w:iCs/>
        </w:rPr>
        <w:t>titutions pour exprimer légalement la protestation :</w:t>
      </w:r>
    </w:p>
    <w:p w:rsidR="008C3184" w:rsidRDefault="008C3184" w:rsidP="008C3184">
      <w:pPr>
        <w:pStyle w:val="Citationi"/>
      </w:pPr>
    </w:p>
    <w:p w:rsidR="008C3184" w:rsidRDefault="008C3184" w:rsidP="008C3184">
      <w:pPr>
        <w:pStyle w:val="Citationi"/>
      </w:pPr>
      <w:r w:rsidRPr="000F5B65">
        <w:t>Keeping open the channels of peaceful protest : obstructions to peaceful speech and assembly-whether by public officials, policemen, or unruly mobs-abridge the fundamental right to free expression. S</w:t>
      </w:r>
      <w:r w:rsidRPr="000F5B65">
        <w:t>o</w:t>
      </w:r>
      <w:r>
        <w:t>ciety's failure to af</w:t>
      </w:r>
      <w:r w:rsidRPr="000F5B65">
        <w:t>ford full protection to the exercise of these rights is probably a major reason why protest sometimes results in violence</w:t>
      </w:r>
      <w:r>
        <w:t xml:space="preserve"> (États-Unis, 1969, p. 66).</w:t>
      </w:r>
    </w:p>
    <w:p w:rsidR="008C3184" w:rsidRDefault="008C3184" w:rsidP="008C3184">
      <w:pPr>
        <w:pStyle w:val="Grillecouleur-Accent1"/>
      </w:pPr>
      <w:r w:rsidRPr="000A68A9">
        <w:t>Terrorisme et guérilla [...] expriment to</w:t>
      </w:r>
      <w:r w:rsidRPr="000A68A9">
        <w:t>u</w:t>
      </w:r>
      <w:r w:rsidRPr="000A68A9">
        <w:t>jours la frustration profonde d’une minorité qui désesp</w:t>
      </w:r>
      <w:r w:rsidRPr="000A68A9">
        <w:t>è</w:t>
      </w:r>
      <w:r w:rsidRPr="000A68A9">
        <w:t xml:space="preserve">re de faire aboutir, par les moyens légaux, des aspirations identifiées dans son esprit à la justice la plus élémentaire [...]. Au prix de longues luttes, les pays occidentaux avaient fini par se doter [...] d’institutions qui offraient au mécontentement et à la volonté de changement d’autres voies que la violence (A. Fontaine, </w:t>
      </w:r>
      <w:r w:rsidRPr="000F5B65">
        <w:rPr>
          <w:i/>
        </w:rPr>
        <w:t>in</w:t>
      </w:r>
      <w:r w:rsidRPr="000A68A9">
        <w:t xml:space="preserve"> Robert </w:t>
      </w:r>
      <w:r w:rsidRPr="000F5B65">
        <w:rPr>
          <w:i/>
        </w:rPr>
        <w:t xml:space="preserve">et al., </w:t>
      </w:r>
      <w:r w:rsidRPr="000A68A9">
        <w:t>1971, p. 8).</w:t>
      </w:r>
    </w:p>
    <w:p w:rsidR="008C3184" w:rsidRPr="000A68A9" w:rsidRDefault="008C3184" w:rsidP="008C3184">
      <w:pPr>
        <w:pStyle w:val="Citationi"/>
      </w:pPr>
    </w:p>
    <w:p w:rsidR="008C3184" w:rsidRPr="000A68A9" w:rsidRDefault="008C3184" w:rsidP="008C3184">
      <w:pPr>
        <w:spacing w:before="120" w:after="120"/>
        <w:jc w:val="both"/>
      </w:pPr>
      <w:r w:rsidRPr="000A68A9">
        <w:t>En effet, protestation ne veut pas dire violence et des groupes pe</w:t>
      </w:r>
      <w:r w:rsidRPr="000A68A9">
        <w:t>u</w:t>
      </w:r>
      <w:r w:rsidRPr="000A68A9">
        <w:t xml:space="preserve">vent protester très pacifiquement (comme on l’a vu en Inde ou durant les </w:t>
      </w:r>
      <w:r w:rsidRPr="000A68A9">
        <w:rPr>
          <w:rStyle w:val="Corpsdutexte2Italique"/>
        </w:rPr>
        <w:t>sit-in</w:t>
      </w:r>
      <w:r w:rsidRPr="000A68A9">
        <w:t xml:space="preserve"> américains) et devraient pouvoir se faire entendre sans avoir à recourir à des méthodes violentes.</w:t>
      </w:r>
    </w:p>
    <w:p w:rsidR="008C3184" w:rsidRDefault="008C3184" w:rsidP="008C3184">
      <w:pPr>
        <w:pStyle w:val="Citationi"/>
      </w:pPr>
    </w:p>
    <w:p w:rsidR="008C3184" w:rsidRDefault="008C3184" w:rsidP="008C3184">
      <w:pPr>
        <w:pStyle w:val="Citationi"/>
        <w:rPr>
          <w:iCs/>
        </w:rPr>
      </w:pPr>
      <w:r w:rsidRPr="000A68A9">
        <w:t>We h</w:t>
      </w:r>
      <w:r>
        <w:t>a</w:t>
      </w:r>
      <w:r w:rsidRPr="000A68A9">
        <w:t>ve pointed out the fundamental distinction between pr</w:t>
      </w:r>
      <w:r>
        <w:t>o</w:t>
      </w:r>
      <w:r w:rsidRPr="000A68A9">
        <w:t>test and violence, the fact that there is no necessary</w:t>
      </w:r>
      <w:r>
        <w:t xml:space="preserve"> [56] </w:t>
      </w:r>
      <w:r w:rsidRPr="000A68A9">
        <w:t>connection be</w:t>
      </w:r>
      <w:r w:rsidRPr="000A68A9">
        <w:t>t</w:t>
      </w:r>
      <w:r w:rsidRPr="000A68A9">
        <w:t>ween them, and the need to vindicate the former while opposing the latter. As we h</w:t>
      </w:r>
      <w:r>
        <w:t>ave noted, the First Amend</w:t>
      </w:r>
      <w:r w:rsidRPr="000A68A9">
        <w:t>ment to the Constitution protects freedom of speech, freedom of the press, and the « right of the people peaceably to assemble and to p</w:t>
      </w:r>
      <w:r>
        <w:t>e</w:t>
      </w:r>
      <w:r w:rsidRPr="000A68A9">
        <w:t>tition the g</w:t>
      </w:r>
      <w:r w:rsidRPr="000A68A9">
        <w:t>o</w:t>
      </w:r>
      <w:r w:rsidRPr="000A68A9">
        <w:t>vernment for a redress of grievances ». In the Supr</w:t>
      </w:r>
      <w:r>
        <w:t>e</w:t>
      </w:r>
      <w:r w:rsidRPr="000A68A9">
        <w:t xml:space="preserve">me Court’s words, the First Amendment entails a « profound national commitment to the principle that debate on public issues should be uninhibited, robust and wide open » </w:t>
      </w:r>
      <w:r w:rsidRPr="000F5B65">
        <w:rPr>
          <w:iCs/>
        </w:rPr>
        <w:t>(États-Unis, 1969, p. 65).</w:t>
      </w:r>
    </w:p>
    <w:p w:rsidR="008C3184" w:rsidRPr="000A68A9" w:rsidRDefault="008C3184" w:rsidP="008C3184">
      <w:pPr>
        <w:pStyle w:val="Citationi"/>
      </w:pPr>
    </w:p>
    <w:p w:rsidR="008C3184" w:rsidRPr="000A68A9" w:rsidRDefault="008C3184" w:rsidP="008C3184">
      <w:pPr>
        <w:spacing w:before="120" w:after="120"/>
        <w:jc w:val="both"/>
      </w:pPr>
      <w:r w:rsidRPr="000A68A9">
        <w:t>La protestation peut cependant devenir violence, comme il sera dit plus bas :</w:t>
      </w:r>
    </w:p>
    <w:p w:rsidR="008C3184" w:rsidRDefault="008C3184" w:rsidP="008C3184">
      <w:pPr>
        <w:pStyle w:val="Citationi"/>
      </w:pPr>
    </w:p>
    <w:p w:rsidR="008C3184" w:rsidRDefault="008C3184" w:rsidP="008C3184">
      <w:pPr>
        <w:pStyle w:val="Citationi"/>
        <w:rPr>
          <w:iCs/>
        </w:rPr>
      </w:pPr>
      <w:r w:rsidRPr="000A68A9">
        <w:t>Group violence, on the other hand, is</w:t>
      </w:r>
      <w:r>
        <w:t xml:space="preserve"> dangerous to a free society. Al</w:t>
      </w:r>
      <w:r w:rsidRPr="000A68A9">
        <w:t>l too frequently, it is an effort not to persu</w:t>
      </w:r>
      <w:r w:rsidRPr="000A68A9">
        <w:t>a</w:t>
      </w:r>
      <w:r w:rsidRPr="000A68A9">
        <w:t>de, but to compel. It has no protected legal status ; indeed, one purpose of law is to prevent and control it. Nor is group violence a necessary cons</w:t>
      </w:r>
      <w:r>
        <w:t>e</w:t>
      </w:r>
      <w:r w:rsidRPr="000A68A9">
        <w:t>quence of group protest</w:t>
      </w:r>
      <w:r w:rsidRPr="000F5B65">
        <w:rPr>
          <w:iCs/>
        </w:rPr>
        <w:t xml:space="preserve"> (États-Unis, 1969, </w:t>
      </w:r>
      <w:r w:rsidRPr="000F5B65">
        <w:t xml:space="preserve">p. </w:t>
      </w:r>
      <w:r w:rsidRPr="000F5B65">
        <w:rPr>
          <w:iCs/>
        </w:rPr>
        <w:t>50).</w:t>
      </w:r>
    </w:p>
    <w:p w:rsidR="008C3184" w:rsidRPr="000A68A9" w:rsidRDefault="008C3184" w:rsidP="008C3184">
      <w:pPr>
        <w:pStyle w:val="Citationi"/>
      </w:pPr>
    </w:p>
    <w:p w:rsidR="008C3184" w:rsidRPr="000A68A9" w:rsidRDefault="008C3184" w:rsidP="008C3184">
      <w:pPr>
        <w:spacing w:before="120" w:after="120"/>
        <w:jc w:val="both"/>
      </w:pPr>
      <w:r w:rsidRPr="000A68A9">
        <w:t>Afin de tenter d’en opérer un regroupement, on peut distinguer les protestations selon différentes variables. Il faut tout d’abord disti</w:t>
      </w:r>
      <w:r w:rsidRPr="000A68A9">
        <w:t>n</w:t>
      </w:r>
      <w:r w:rsidRPr="000A68A9">
        <w:t>guer, dans les protestations, leur but avoué et leur but réel : il n’est pas rare, en effet, de voir une protestation idéologique en profondeur rev</w:t>
      </w:r>
      <w:r w:rsidRPr="000A68A9">
        <w:t>ê</w:t>
      </w:r>
      <w:r w:rsidRPr="000A68A9">
        <w:t>tir la forme d’une protestation matérielle ou d’une idéologie de moi</w:t>
      </w:r>
      <w:r w:rsidRPr="000A68A9">
        <w:t>n</w:t>
      </w:r>
      <w:r w:rsidRPr="000A68A9">
        <w:t>dre portée (ainsi, de nombreux séparatistes québécois revend</w:t>
      </w:r>
      <w:r w:rsidRPr="000A68A9">
        <w:t>i</w:t>
      </w:r>
      <w:r w:rsidRPr="000A68A9">
        <w:t>quent, en fait, l’abolition du capitalisme, mais n’expriment que leur volonté d’indépendance territoriale). Ce but inavoué peut être incon</w:t>
      </w:r>
      <w:r w:rsidRPr="000A68A9">
        <w:t>s</w:t>
      </w:r>
      <w:r w:rsidRPr="000A68A9">
        <w:t>cient et la protestation pour une revendication précise être, en fait, l’expression d’un malaise plus profond et mal défini. Ce sera souvent à ce type que se rattachera la protestation de la jeunesse. On pourra se référer, sur ce point, à l’étude qui a été faite par le Service d’études pénales et crim</w:t>
      </w:r>
      <w:r w:rsidRPr="000A68A9">
        <w:t>i</w:t>
      </w:r>
      <w:r w:rsidRPr="000A68A9">
        <w:t xml:space="preserve">nologiques (Robert </w:t>
      </w:r>
      <w:r w:rsidRPr="000F5B65">
        <w:rPr>
          <w:i/>
          <w:iCs/>
        </w:rPr>
        <w:t>et al.,</w:t>
      </w:r>
      <w:r w:rsidRPr="000A68A9">
        <w:t xml:space="preserve"> 1971, p. 10). « L’individu cherche la « retotalisation », la libération, la communication dans le brouillage des pistes anciennes et dans l’anticipation instantanée du bonheur ut</w:t>
      </w:r>
      <w:r w:rsidRPr="000A68A9">
        <w:t>o</w:t>
      </w:r>
      <w:r w:rsidRPr="000A68A9">
        <w:t xml:space="preserve">pique » (A. Willener, </w:t>
      </w:r>
      <w:r w:rsidRPr="000F5B65">
        <w:rPr>
          <w:i/>
          <w:iCs/>
        </w:rPr>
        <w:t>in</w:t>
      </w:r>
      <w:r w:rsidRPr="000A68A9">
        <w:t xml:space="preserve"> Robert </w:t>
      </w:r>
      <w:r w:rsidRPr="000F5B65">
        <w:rPr>
          <w:i/>
          <w:iCs/>
        </w:rPr>
        <w:t>et al.,</w:t>
      </w:r>
      <w:r w:rsidRPr="000A68A9">
        <w:t xml:space="preserve"> 1971, p. 12).</w:t>
      </w:r>
    </w:p>
    <w:p w:rsidR="008C3184" w:rsidRPr="000A68A9" w:rsidRDefault="008C3184" w:rsidP="008C3184">
      <w:pPr>
        <w:spacing w:before="120" w:after="120"/>
        <w:jc w:val="both"/>
      </w:pPr>
      <w:r w:rsidRPr="000A68A9">
        <w:t>Il faut également séparer les différentes protestations en deux cat</w:t>
      </w:r>
      <w:r w:rsidRPr="000A68A9">
        <w:t>é</w:t>
      </w:r>
      <w:r w:rsidRPr="000A68A9">
        <w:t>gories, suivant qu’elles deviennent caduques après satisfaction d’une revendication précise ou, au contraire, que leur objet soit beaucoup plus vaste. En effet, tous les protestataires, il s’en faut, n’ont pas pour but de changer le régime, et, en France par exemple, les commerçants mécontents ne veulent que changer la loi. La plupart se refusent à r</w:t>
      </w:r>
      <w:r w:rsidRPr="000A68A9">
        <w:t>e</w:t>
      </w:r>
      <w:r w:rsidRPr="000A68A9">
        <w:t>courir à la violence ; d’ailleurs, dans le cas</w:t>
      </w:r>
      <w:r>
        <w:t xml:space="preserve"> [57] </w:t>
      </w:r>
      <w:r w:rsidRPr="000A68A9">
        <w:t>contraire, il ne s’agirait plus d’une protestation de groupe, mais d’une véritable insu</w:t>
      </w:r>
      <w:r w:rsidRPr="000A68A9">
        <w:t>r</w:t>
      </w:r>
      <w:r w:rsidRPr="000A68A9">
        <w:t>rection.</w:t>
      </w:r>
    </w:p>
    <w:p w:rsidR="008C3184" w:rsidRDefault="008C3184" w:rsidP="008C3184">
      <w:pPr>
        <w:pStyle w:val="Grillecouleur-Accent1"/>
      </w:pPr>
    </w:p>
    <w:p w:rsidR="008C3184" w:rsidRDefault="008C3184" w:rsidP="008C3184">
      <w:pPr>
        <w:pStyle w:val="Grillecouleur-Accent1"/>
      </w:pPr>
      <w:r w:rsidRPr="000A68A9">
        <w:t>Dans tout groupe ayant quelque raison de se plaindre ou de se d</w:t>
      </w:r>
      <w:r w:rsidRPr="000A68A9">
        <w:t>é</w:t>
      </w:r>
      <w:r w:rsidRPr="000A68A9">
        <w:t>tacher du pouvoir, il y a des partisans d’une n</w:t>
      </w:r>
      <w:r w:rsidRPr="000A68A9">
        <w:t>é</w:t>
      </w:r>
      <w:r w:rsidRPr="000A68A9">
        <w:t>gociation directe ; mais l’ensemble est prêt, dans certains cas, à s’unir et à faire front. De toute façon, les modérés utilisent, dans leurs revendications et leurs débats, l’argument de la violence en faisant ressortir que la non-reconnaissance de leurs droits risque d’entraîner des réactions regre</w:t>
      </w:r>
      <w:r w:rsidRPr="000A68A9">
        <w:t>t</w:t>
      </w:r>
      <w:r w:rsidRPr="000A68A9">
        <w:t>tables des autres [...]. Du reste, il peut y avoir des gradations, des pos</w:t>
      </w:r>
      <w:r w:rsidRPr="000A68A9">
        <w:t>i</w:t>
      </w:r>
      <w:r w:rsidRPr="000A68A9">
        <w:t>tions diverses, allant des modérés purs, adversaires de toute violence, aux extrémistes sans contrôle (Sauvy, 1971, p. 4).</w:t>
      </w:r>
    </w:p>
    <w:p w:rsidR="008C3184" w:rsidRPr="000A68A9" w:rsidRDefault="008C3184" w:rsidP="008C3184">
      <w:pPr>
        <w:pStyle w:val="Grillecouleur-Accent1"/>
      </w:pPr>
    </w:p>
    <w:p w:rsidR="008C3184" w:rsidRPr="000A68A9" w:rsidRDefault="008C3184" w:rsidP="008C3184">
      <w:pPr>
        <w:spacing w:before="120" w:after="120"/>
        <w:jc w:val="both"/>
      </w:pPr>
      <w:r w:rsidRPr="000A68A9">
        <w:t>On pourrait schématiser idéalement en disant que si une revendic</w:t>
      </w:r>
      <w:r w:rsidRPr="000A68A9">
        <w:t>a</w:t>
      </w:r>
      <w:r w:rsidRPr="000A68A9">
        <w:t>tion précise est accordée, le groupe, dont c’était le but, n’a plus de ra</w:t>
      </w:r>
      <w:r w:rsidRPr="000A68A9">
        <w:t>i</w:t>
      </w:r>
      <w:r>
        <w:t xml:space="preserve">son </w:t>
      </w:r>
      <w:r w:rsidRPr="000A68A9">
        <w:t>de protester et, s’estimant satisfait, pour un temps au moins, se dissout. Mais un tel schéma supposerait l’existence de structures de négociations opératoires et largement ouvertes. Or, souvent une pa</w:t>
      </w:r>
      <w:r w:rsidRPr="000A68A9">
        <w:t>r</w:t>
      </w:r>
      <w:r w:rsidRPr="000A68A9">
        <w:t xml:space="preserve">tie de l’opinion publique semble avoir perdu confiance dans les canaux de négociations actuellement possibles. « Dialoguer, c’est parler dans le vide, et il n’y a pas d’autre moyen de se faire entendre que l’affrontement direct » (A. Bigorne). « La violence seule est efficace ; la négociation est un moyen de dupes » (A. Geismar, </w:t>
      </w:r>
      <w:r w:rsidRPr="000F5B65">
        <w:rPr>
          <w:i/>
          <w:iCs/>
        </w:rPr>
        <w:t>in</w:t>
      </w:r>
      <w:r w:rsidRPr="000A68A9">
        <w:t xml:space="preserve"> Robert </w:t>
      </w:r>
      <w:r w:rsidRPr="000F5B65">
        <w:rPr>
          <w:i/>
          <w:iCs/>
        </w:rPr>
        <w:t>et al.,</w:t>
      </w:r>
      <w:r w:rsidRPr="000A68A9">
        <w:t xml:space="preserve"> 1971, p. 11). En tout état de cause, il ne faut pas perdre de vue que, même dans ce schéma idéal, l’obtention, pour certains, d’une satisfa</w:t>
      </w:r>
      <w:r w:rsidRPr="000A68A9">
        <w:t>c</w:t>
      </w:r>
      <w:r w:rsidRPr="000A68A9">
        <w:t>tion pourra entraîner la protestation d’autres couches de population s’estimant, à leur tour, lésées.</w:t>
      </w:r>
    </w:p>
    <w:p w:rsidR="008C3184" w:rsidRPr="000A68A9" w:rsidRDefault="008C3184" w:rsidP="008C3184">
      <w:pPr>
        <w:spacing w:before="120" w:after="120"/>
        <w:jc w:val="both"/>
      </w:pPr>
      <w:r w:rsidRPr="000A68A9">
        <w:t>La seconde catégorie de protestation pose plus de problèmes en ce qu’elle ne représente pas une revendication précise et limitée, pouvant éventuellement être accordée sans modification profonde du système politico-social ou socio-économique. Il s’agit de la protestation de groupe voulant remettre, pacifiquement ou non, la société en que</w:t>
      </w:r>
      <w:r w:rsidRPr="000A68A9">
        <w:t>s</w:t>
      </w:r>
      <w:r w:rsidRPr="000A68A9">
        <w:t>tion. Par hypothèse, cette forme de protestation ne peut pas connaître de fin dans le système existant et si l’on peut qualifier les premiers de réfo</w:t>
      </w:r>
      <w:r w:rsidRPr="000A68A9">
        <w:t>r</w:t>
      </w:r>
      <w:r w:rsidRPr="000A68A9">
        <w:t>mistes, ce sera véritablement de révolutionnaires qu’il faudra qualifier les seconds.</w:t>
      </w:r>
    </w:p>
    <w:p w:rsidR="008C3184" w:rsidRDefault="008C3184" w:rsidP="008C3184">
      <w:pPr>
        <w:spacing w:before="120" w:after="120"/>
        <w:jc w:val="both"/>
      </w:pPr>
      <w:r w:rsidRPr="000A68A9">
        <w:t>C’est cette dernière forme de protestation, à la fois globale et idé</w:t>
      </w:r>
      <w:r w:rsidRPr="000A68A9">
        <w:t>o</w:t>
      </w:r>
      <w:r w:rsidRPr="000A68A9">
        <w:t>logique, qui a revêtu, ces dernières années, une acuité nouvelle, et c</w:t>
      </w:r>
      <w:r w:rsidRPr="000A68A9">
        <w:t>e</w:t>
      </w:r>
      <w:r w:rsidRPr="000A68A9">
        <w:t>ci, sur un plan mondial et qui constitue le cœur même de notre sujet : la protestation de groupe violente.</w:t>
      </w:r>
    </w:p>
    <w:p w:rsidR="008C3184" w:rsidRDefault="008C3184" w:rsidP="008C3184">
      <w:pPr>
        <w:spacing w:before="120" w:after="120"/>
        <w:jc w:val="both"/>
      </w:pPr>
      <w:r>
        <w:t>[58]</w:t>
      </w:r>
    </w:p>
    <w:p w:rsidR="008C3184" w:rsidRDefault="008C3184" w:rsidP="008C3184">
      <w:pPr>
        <w:spacing w:before="120" w:after="120"/>
        <w:jc w:val="both"/>
      </w:pPr>
    </w:p>
    <w:p w:rsidR="008C3184" w:rsidRPr="000A68A9" w:rsidRDefault="008C3184" w:rsidP="008C3184">
      <w:pPr>
        <w:pStyle w:val="a"/>
      </w:pPr>
      <w:r>
        <w:t xml:space="preserve">C. </w:t>
      </w:r>
      <w:r w:rsidRPr="000A68A9">
        <w:t>LA VIOLENCE</w:t>
      </w:r>
    </w:p>
    <w:p w:rsidR="008C3184" w:rsidRDefault="008C3184" w:rsidP="008C3184">
      <w:pPr>
        <w:spacing w:before="120" w:after="120"/>
        <w:jc w:val="both"/>
      </w:pPr>
    </w:p>
    <w:p w:rsidR="008C3184" w:rsidRPr="000A68A9" w:rsidRDefault="008C3184" w:rsidP="008C3184">
      <w:pPr>
        <w:spacing w:before="120" w:after="120"/>
        <w:jc w:val="both"/>
      </w:pPr>
      <w:r w:rsidRPr="000A68A9">
        <w:t>En première approche, il est proposé une définition de la violence en groupe, qui a le mérite de se placer d’emblée à un plan opératoire. Est qualifiée de violence en groupe : « Toute utilisation de menaces illégales ou de la force par un groupe d’individus qui avaient l'inte</w:t>
      </w:r>
      <w:r w:rsidRPr="000A68A9">
        <w:t>n</w:t>
      </w:r>
      <w:r w:rsidRPr="000A68A9">
        <w:t>tion, ou ont, de fait, blessé ou séquestré de force, ou intimidé des pe</w:t>
      </w:r>
      <w:r w:rsidRPr="000A68A9">
        <w:t>r</w:t>
      </w:r>
      <w:r w:rsidRPr="000A68A9">
        <w:t xml:space="preserve">sonnes, ou détruit ou saisi des biens. </w:t>
      </w:r>
      <w:r w:rsidRPr="000F5B65">
        <w:rPr>
          <w:iCs/>
        </w:rPr>
        <w:t>[</w:t>
      </w:r>
      <w:r w:rsidRPr="000F5B65">
        <w:rPr>
          <w:i/>
          <w:iCs/>
        </w:rPr>
        <w:t>The unlawful threat or use of force by any group that results or is intended to resuit in the injury or forcible restraint or intimidation of persons, or the destruction or fo</w:t>
      </w:r>
      <w:r w:rsidRPr="000F5B65">
        <w:rPr>
          <w:i/>
          <w:iCs/>
        </w:rPr>
        <w:t>r</w:t>
      </w:r>
      <w:r w:rsidRPr="000F5B65">
        <w:rPr>
          <w:i/>
          <w:iCs/>
        </w:rPr>
        <w:t>cible seizure of property.</w:t>
      </w:r>
      <w:r w:rsidRPr="000F5B65">
        <w:rPr>
          <w:iCs/>
        </w:rPr>
        <w:t>]</w:t>
      </w:r>
      <w:r w:rsidRPr="000F5B65">
        <w:rPr>
          <w:i/>
          <w:iCs/>
        </w:rPr>
        <w:t> »</w:t>
      </w:r>
      <w:r w:rsidRPr="000A68A9">
        <w:t xml:space="preserve"> (États-Unis, 1969, p. 57).</w:t>
      </w:r>
    </w:p>
    <w:p w:rsidR="008C3184" w:rsidRPr="000A68A9" w:rsidRDefault="008C3184" w:rsidP="008C3184">
      <w:pPr>
        <w:spacing w:before="120" w:after="120"/>
        <w:jc w:val="both"/>
      </w:pPr>
      <w:r w:rsidRPr="000A68A9">
        <w:t>Une telle définition a l’avantage de mettre l’accent sur l’usage de la force (vol d’objets ou de valeurs, dégradations, dommages, destru</w:t>
      </w:r>
      <w:r w:rsidRPr="000A68A9">
        <w:t>c</w:t>
      </w:r>
      <w:r w:rsidRPr="000A68A9">
        <w:t>tion de biens publics ou privés, enlèvements, molestations, etc. Elle n’en laisse pas moins subsister quelques ambigüités, en particulier en ce qui concerne le lien de cette violence en groupe avec les groupes de protestation dont il a été précédemment question. En effet, tout groupe protestataire n’est pas nécessairement vi</w:t>
      </w:r>
      <w:r w:rsidRPr="000A68A9">
        <w:t>o</w:t>
      </w:r>
      <w:r w:rsidRPr="000A68A9">
        <w:t xml:space="preserve">lent, comme il est dit dans le rapport Eisenhower : </w:t>
      </w:r>
      <w:r w:rsidRPr="000F5B65">
        <w:rPr>
          <w:i/>
          <w:iCs/>
        </w:rPr>
        <w:t>« Of the multitude of occasions when protesting groups exercise their rights of assembly and pétition, only a small number resuit in violence »</w:t>
      </w:r>
      <w:r w:rsidRPr="000A68A9">
        <w:t xml:space="preserve"> (États-Unis, 1969, p. 59) ; à l’inverse, tout groupe violent n’est pas, de ce fait, protestataire. Et à fortiori, « la vi</w:t>
      </w:r>
      <w:r w:rsidRPr="000A68A9">
        <w:t>o</w:t>
      </w:r>
      <w:r w:rsidRPr="000A68A9">
        <w:t xml:space="preserve">lence ne paraît pas être une caractéristique fixe et comme ontologique de certains groupes » (Robert </w:t>
      </w:r>
      <w:r w:rsidRPr="000F5B65">
        <w:rPr>
          <w:i/>
          <w:iCs/>
        </w:rPr>
        <w:t>et al.,</w:t>
      </w:r>
      <w:r w:rsidRPr="000A68A9">
        <w:t xml:space="preserve"> 1971, p. 4).</w:t>
      </w:r>
    </w:p>
    <w:p w:rsidR="008C3184" w:rsidRPr="000A68A9" w:rsidRDefault="008C3184" w:rsidP="008C3184">
      <w:pPr>
        <w:spacing w:before="120" w:after="120"/>
        <w:jc w:val="both"/>
      </w:pPr>
      <w:r w:rsidRPr="000A68A9">
        <w:t>Ces remarques vont conduire le groupe de travail à tenter d’éclaircir plusieurs points : la différenciation entre la violence des groupes de protestation et les autres formes de violence ; la morph</w:t>
      </w:r>
      <w:r w:rsidRPr="000A68A9">
        <w:t>o</w:t>
      </w:r>
      <w:r w:rsidRPr="000A68A9">
        <w:t>logie de la violence des groupes de protestation ; la mise en évidence des processus qui peuvent conduire un groupe à l’utilisation de la fo</w:t>
      </w:r>
      <w:r w:rsidRPr="000A68A9">
        <w:t>r</w:t>
      </w:r>
      <w:r w:rsidRPr="000A68A9">
        <w:t>ce.</w:t>
      </w:r>
    </w:p>
    <w:p w:rsidR="008C3184" w:rsidRPr="000A68A9" w:rsidRDefault="008C3184" w:rsidP="008C3184">
      <w:pPr>
        <w:spacing w:before="120" w:after="120"/>
        <w:jc w:val="both"/>
      </w:pPr>
      <w:r w:rsidRPr="000A68A9">
        <w:t>L’étude de ces processus doit amener à se poser la question de la légalité ou de l’illégalité de l’usage de la force. En effet, certaines a</w:t>
      </w:r>
      <w:r w:rsidRPr="000A68A9">
        <w:t>c</w:t>
      </w:r>
      <w:r w:rsidRPr="000A68A9">
        <w:t>tions sont dites violentes lorsqu’elles sont commises dans certaines occasions, alors que les mêmes conduites seront dites légitimes dans d’autres circonstances. Comme il est écrit dans l’un des travaux pr</w:t>
      </w:r>
      <w:r w:rsidRPr="000A68A9">
        <w:t>é</w:t>
      </w:r>
      <w:r w:rsidRPr="000A68A9">
        <w:t>paratoires au symposium :</w:t>
      </w:r>
    </w:p>
    <w:p w:rsidR="008C3184" w:rsidRDefault="008C3184" w:rsidP="008C3184">
      <w:pPr>
        <w:pStyle w:val="Grillecouleur-Accent1"/>
      </w:pPr>
    </w:p>
    <w:p w:rsidR="008C3184" w:rsidRDefault="008C3184" w:rsidP="008C3184">
      <w:pPr>
        <w:pStyle w:val="Grillecouleur-Accent1"/>
      </w:pPr>
      <w:r w:rsidRPr="000A68A9">
        <w:t>L’organisation sociale agit aussi avec violence. Dans les rapports qu’elle entretient avec les groupes de protest</w:t>
      </w:r>
      <w:r w:rsidRPr="000A68A9">
        <w:t>a</w:t>
      </w:r>
      <w:r w:rsidRPr="000A68A9">
        <w:t>tion, le monopole de la violence n’appartient pas à ces derniers. Il est même souvent difficile de dire qui a comme</w:t>
      </w:r>
      <w:r w:rsidRPr="000A68A9">
        <w:t>n</w:t>
      </w:r>
      <w:r w:rsidRPr="000A68A9">
        <w:t>cé et parfois on peut montrer qu’un mouvement tranquille a été brutalement</w:t>
      </w:r>
      <w:r>
        <w:t xml:space="preserve"> [59] </w:t>
      </w:r>
      <w:r w:rsidRPr="000A68A9">
        <w:t>agressé par les forces de contrôle social qui ont pris l’initiative</w:t>
      </w:r>
      <w:r>
        <w:t xml:space="preserve"> </w:t>
      </w:r>
      <w:r w:rsidRPr="000A68A9">
        <w:t xml:space="preserve">de porter le « dialogue » sur ce terrain (Robert </w:t>
      </w:r>
      <w:r w:rsidRPr="000F5B65">
        <w:rPr>
          <w:i/>
          <w:iCs/>
        </w:rPr>
        <w:t>et al.,</w:t>
      </w:r>
      <w:r w:rsidRPr="000A68A9">
        <w:t xml:space="preserve"> 1971, p. 4).</w:t>
      </w:r>
    </w:p>
    <w:p w:rsidR="008C3184" w:rsidRPr="000A68A9" w:rsidRDefault="008C3184" w:rsidP="008C3184">
      <w:pPr>
        <w:pStyle w:val="Grillecouleur-Accent1"/>
      </w:pPr>
    </w:p>
    <w:p w:rsidR="008C3184" w:rsidRPr="000A68A9" w:rsidRDefault="008C3184" w:rsidP="008C3184">
      <w:pPr>
        <w:spacing w:before="120" w:after="120"/>
        <w:jc w:val="both"/>
      </w:pPr>
      <w:r w:rsidRPr="000A68A9">
        <w:t>Il devient alors nécessaire de se servir du critère de légitimité/non-légitimité pour distinguer ce qui peut être considéré comme la viole</w:t>
      </w:r>
      <w:r w:rsidRPr="000A68A9">
        <w:t>n</w:t>
      </w:r>
      <w:r w:rsidRPr="000A68A9">
        <w:t>ce de l’organisation sociale et la violence des groupes de protest</w:t>
      </w:r>
      <w:r w:rsidRPr="000A68A9">
        <w:t>a</w:t>
      </w:r>
      <w:r w:rsidRPr="000A68A9">
        <w:t>tion. Le problème se complique du fait que la légitimité de l’action des a</w:t>
      </w:r>
      <w:r w:rsidRPr="000A68A9">
        <w:t>u</w:t>
      </w:r>
      <w:r w:rsidRPr="000A68A9">
        <w:t>torités est fondée sur un consensus, et que ce consensus risque d’être remis en cause de par l’extension de la protestation, violente ou non. La négation de la légitimité du pouvoir est d’ailleurs le fond</w:t>
      </w:r>
      <w:r w:rsidRPr="000A68A9">
        <w:t>e</w:t>
      </w:r>
      <w:r w:rsidRPr="000A68A9">
        <w:t>ment de l’argumentation des théoriciens protestataires.</w:t>
      </w:r>
    </w:p>
    <w:p w:rsidR="008C3184" w:rsidRPr="000A68A9" w:rsidRDefault="008C3184" w:rsidP="008C3184">
      <w:pPr>
        <w:spacing w:before="120" w:after="120"/>
        <w:jc w:val="both"/>
      </w:pPr>
      <w:r w:rsidRPr="000A68A9">
        <w:t>Dans cette relation légitimité/négation de la légitimité, la fonction d’étiquetage, de marquage social dévolu au système de justice crim</w:t>
      </w:r>
      <w:r w:rsidRPr="000A68A9">
        <w:t>i</w:t>
      </w:r>
      <w:r w:rsidRPr="000A68A9">
        <w:t>nelle par les groupes dominants peut arriver à être remis en question par des groupes de plus en plus nombreux, et l’équilibre de la struct</w:t>
      </w:r>
      <w:r w:rsidRPr="000A68A9">
        <w:t>u</w:t>
      </w:r>
      <w:r w:rsidRPr="000A68A9">
        <w:t>re sociale est en grand danger d’être rompu. Cette réflexion condu</w:t>
      </w:r>
      <w:r w:rsidRPr="000A68A9">
        <w:t>i</w:t>
      </w:r>
      <w:r w:rsidRPr="000A68A9">
        <w:t>ra le groupe de travail à poser quelques interrogations sur le seuil de t</w:t>
      </w:r>
      <w:r w:rsidRPr="000A68A9">
        <w:t>o</w:t>
      </w:r>
      <w:r w:rsidRPr="000A68A9">
        <w:t>lérance d’une société à la violence, seuil au-delà duquel elle risque d’être détruite.</w:t>
      </w:r>
    </w:p>
    <w:p w:rsidR="008C3184" w:rsidRPr="000A68A9" w:rsidRDefault="008C3184" w:rsidP="008C3184">
      <w:pPr>
        <w:spacing w:before="120" w:after="120"/>
        <w:jc w:val="both"/>
      </w:pPr>
      <w:r w:rsidRPr="000A68A9">
        <w:t>Un quatrième point abordé sera celui de la signification fonctio</w:t>
      </w:r>
      <w:r w:rsidRPr="000A68A9">
        <w:t>n</w:t>
      </w:r>
      <w:r w:rsidRPr="000A68A9">
        <w:t>nelle de la violence et des conditions institutionnelles, voire famili</w:t>
      </w:r>
      <w:r w:rsidRPr="000A68A9">
        <w:t>a</w:t>
      </w:r>
      <w:r w:rsidRPr="000A68A9">
        <w:t>les, de son émergence et de sa</w:t>
      </w:r>
      <w:r>
        <w:t xml:space="preserve"> généralisation. Ceci est sous-</w:t>
      </w:r>
      <w:r w:rsidRPr="000A68A9">
        <w:t>tendu par le constat que les condu</w:t>
      </w:r>
      <w:r w:rsidRPr="000A68A9">
        <w:t>i</w:t>
      </w:r>
      <w:r w:rsidRPr="000A68A9">
        <w:t>tes violentes en groupe sont de plus en plus répandues dans nos sociétés occidentales, et qu’elles paraissent caract</w:t>
      </w:r>
      <w:r w:rsidRPr="000A68A9">
        <w:t>é</w:t>
      </w:r>
      <w:r w:rsidRPr="000A68A9">
        <w:t>riser une classe d’âge. Le dernier point concerne les réactions de l’opinion publique à la violence, réactions caractérisées par leur amb</w:t>
      </w:r>
      <w:r w:rsidRPr="000A68A9">
        <w:t>i</w:t>
      </w:r>
      <w:r w:rsidRPr="000A68A9">
        <w:t>valence et leur versatilité. L’étude de l’opinion publique peut perme</w:t>
      </w:r>
      <w:r w:rsidRPr="000A68A9">
        <w:t>t</w:t>
      </w:r>
      <w:r w:rsidRPr="000A68A9">
        <w:t>tre de développer ce qui a trait à la notion de consensus abo</w:t>
      </w:r>
      <w:r w:rsidRPr="000A68A9">
        <w:t>r</w:t>
      </w:r>
      <w:r w:rsidRPr="000A68A9">
        <w:t>dée plus haut.</w:t>
      </w:r>
    </w:p>
    <w:p w:rsidR="008C3184" w:rsidRDefault="008C3184" w:rsidP="008C3184">
      <w:pPr>
        <w:spacing w:before="120" w:after="120"/>
        <w:jc w:val="both"/>
      </w:pPr>
    </w:p>
    <w:p w:rsidR="008C3184" w:rsidRPr="000A68A9" w:rsidRDefault="008C3184" w:rsidP="008C3184">
      <w:pPr>
        <w:pStyle w:val="a"/>
      </w:pPr>
      <w:r>
        <w:t xml:space="preserve">D. </w:t>
      </w:r>
      <w:r w:rsidRPr="000A68A9">
        <w:t>LES DIVERSES FORMES DE VIOLENCE</w:t>
      </w:r>
    </w:p>
    <w:p w:rsidR="008C3184" w:rsidRDefault="008C3184" w:rsidP="008C3184">
      <w:pPr>
        <w:spacing w:before="120" w:after="120"/>
        <w:jc w:val="both"/>
      </w:pPr>
    </w:p>
    <w:p w:rsidR="008C3184" w:rsidRPr="000A68A9" w:rsidRDefault="008C3184" w:rsidP="008C3184">
      <w:pPr>
        <w:spacing w:before="120" w:after="120"/>
        <w:jc w:val="both"/>
      </w:pPr>
      <w:r w:rsidRPr="000A68A9">
        <w:t>Une telle distinction peut être opérée par voie d’éliminations su</w:t>
      </w:r>
      <w:r w:rsidRPr="000A68A9">
        <w:t>c</w:t>
      </w:r>
      <w:r w:rsidRPr="000A68A9">
        <w:t>cessives. En se référant à la note de A. Sauvy (1971), on écarte ainsi les actions suivantes :</w:t>
      </w:r>
    </w:p>
    <w:p w:rsidR="008C3184" w:rsidRPr="000F5B65" w:rsidRDefault="008C3184" w:rsidP="008C3184">
      <w:pPr>
        <w:spacing w:before="120" w:after="120"/>
        <w:jc w:val="both"/>
        <w:rPr>
          <w:i/>
          <w:iCs/>
        </w:rPr>
      </w:pPr>
    </w:p>
    <w:p w:rsidR="008C3184" w:rsidRPr="000A68A9" w:rsidRDefault="008C3184" w:rsidP="008C3184">
      <w:pPr>
        <w:spacing w:before="120" w:after="120"/>
        <w:jc w:val="both"/>
      </w:pPr>
      <w:r w:rsidRPr="000F5B65">
        <w:rPr>
          <w:iCs/>
        </w:rPr>
        <w:t xml:space="preserve">1. </w:t>
      </w:r>
      <w:r w:rsidRPr="00C71D46">
        <w:rPr>
          <w:i/>
          <w:iCs/>
          <w:color w:val="0000FF"/>
        </w:rPr>
        <w:t>Les révoltes déclarées </w:t>
      </w:r>
      <w:r w:rsidRPr="000F5B65">
        <w:rPr>
          <w:i/>
          <w:iCs/>
        </w:rPr>
        <w:t>:</w:t>
      </w:r>
      <w:r w:rsidRPr="000A68A9">
        <w:t xml:space="preserve"> la révolte de Hongrie en 1956, celle du Biafra dans les années 1960 et celle du Pakistan oriental en 1971 ne doivent pas être considérées comme des actions de minorités viole</w:t>
      </w:r>
      <w:r w:rsidRPr="000A68A9">
        <w:t>n</w:t>
      </w:r>
      <w:r w:rsidRPr="000A68A9">
        <w:t>tes ;</w:t>
      </w:r>
    </w:p>
    <w:p w:rsidR="008C3184" w:rsidRDefault="008C3184" w:rsidP="008C3184">
      <w:pPr>
        <w:spacing w:before="120" w:after="120"/>
        <w:jc w:val="both"/>
      </w:pPr>
      <w:r w:rsidRPr="000F5B65">
        <w:rPr>
          <w:iCs/>
        </w:rPr>
        <w:t xml:space="preserve">2. </w:t>
      </w:r>
      <w:r w:rsidRPr="00C71D46">
        <w:rPr>
          <w:i/>
          <w:iCs/>
          <w:color w:val="0000FF"/>
        </w:rPr>
        <w:t>Les complots </w:t>
      </w:r>
      <w:r w:rsidRPr="000F5B65">
        <w:rPr>
          <w:i/>
          <w:iCs/>
        </w:rPr>
        <w:t>:</w:t>
      </w:r>
      <w:r w:rsidRPr="000A68A9">
        <w:t xml:space="preserve"> il s’agit là d’une pratique assez ancienne qui peut avoir divers objectifs (assassinat d’un homme politique, coup d’État, etc.). Bien qu’elle soit toujours le fait d’une minorité et qu’il s’agisse de violence, nous ne pensons pas devoir faire entrer une telle action</w:t>
      </w:r>
      <w:r>
        <w:t xml:space="preserve"> [60] dans notre sujet, s’il s’agit d’un complot unique, clandestin, bien entendu, et ne visant qu’un seul objectif précis ;</w:t>
      </w:r>
    </w:p>
    <w:p w:rsidR="008C3184" w:rsidRDefault="008C3184" w:rsidP="008C3184">
      <w:pPr>
        <w:spacing w:before="120" w:after="120"/>
        <w:jc w:val="both"/>
      </w:pPr>
    </w:p>
    <w:p w:rsidR="008C3184" w:rsidRDefault="008C3184" w:rsidP="008C3184">
      <w:pPr>
        <w:spacing w:before="120" w:after="120"/>
        <w:jc w:val="both"/>
      </w:pPr>
      <w:r>
        <w:t xml:space="preserve">3. </w:t>
      </w:r>
      <w:r w:rsidRPr="00C71D46">
        <w:rPr>
          <w:i/>
          <w:color w:val="0000FF"/>
        </w:rPr>
        <w:t>Toute action d’un seul individu</w:t>
      </w:r>
      <w:r>
        <w:t xml:space="preserve"> (ou d’un nombre très réduit) ne déclarant pas de façon expresse relever d’un groupe minoritaire ou bien non reconnu par le groupe dont il se dit le mandataire. Par exe</w:t>
      </w:r>
      <w:r>
        <w:t>m</w:t>
      </w:r>
      <w:r>
        <w:t>ple, l’assassinat de Paul Doumer par Gorgulov (1932) ne relevait pas d’une minorité violente ; celui de J. Kennedy lui-même ne peut être classé dans cette catégorie, même s’il a été effectivement commis sous l’action d’un groupe. Il s’agit, dans ce cas, d’un complot, car a</w:t>
      </w:r>
      <w:r>
        <w:t>u</w:t>
      </w:r>
      <w:r>
        <w:t>cun groupe n’a expressément reconnu avoir préparé l’attentat. Le d</w:t>
      </w:r>
      <w:r>
        <w:t>é</w:t>
      </w:r>
      <w:r>
        <w:t>tournement d’un avion ne peut être classé comme action d’une min</w:t>
      </w:r>
      <w:r>
        <w:t>o</w:t>
      </w:r>
      <w:r>
        <w:t>rité violente que s’il est revendiqué par un groupe, cla</w:t>
      </w:r>
      <w:r>
        <w:t>n</w:t>
      </w:r>
      <w:r>
        <w:t>destin ou non, national ou non. Ce qui sépare le phénomène contemporain des co</w:t>
      </w:r>
      <w:r>
        <w:t>m</w:t>
      </w:r>
      <w:r>
        <w:t>plots classiques, c’est précisément cette action ouve</w:t>
      </w:r>
      <w:r>
        <w:t>r</w:t>
      </w:r>
      <w:r>
        <w:t>te ;</w:t>
      </w:r>
    </w:p>
    <w:p w:rsidR="008C3184" w:rsidRDefault="008C3184" w:rsidP="008C3184">
      <w:pPr>
        <w:spacing w:before="120" w:after="120"/>
        <w:jc w:val="both"/>
      </w:pPr>
    </w:p>
    <w:p w:rsidR="008C3184" w:rsidRDefault="008C3184" w:rsidP="008C3184">
      <w:pPr>
        <w:spacing w:before="120" w:after="120"/>
        <w:jc w:val="both"/>
      </w:pPr>
      <w:r>
        <w:t xml:space="preserve">4. </w:t>
      </w:r>
      <w:r w:rsidRPr="00C71D46">
        <w:rPr>
          <w:i/>
          <w:color w:val="0000FF"/>
        </w:rPr>
        <w:t>Les a</w:t>
      </w:r>
      <w:r w:rsidRPr="00C71D46">
        <w:rPr>
          <w:i/>
          <w:color w:val="0000FF"/>
        </w:rPr>
        <w:t>c</w:t>
      </w:r>
      <w:r w:rsidRPr="00C71D46">
        <w:rPr>
          <w:i/>
          <w:color w:val="0000FF"/>
        </w:rPr>
        <w:t>tions de droit commun</w:t>
      </w:r>
      <w:r>
        <w:t xml:space="preserve"> n’ayant pour mobile que le vol, la vengeance, la captation d’un héritage, la rançon d’un rapt, etc.</w:t>
      </w:r>
    </w:p>
    <w:p w:rsidR="008C3184" w:rsidRDefault="008C3184" w:rsidP="008C3184">
      <w:pPr>
        <w:spacing w:before="120" w:after="120"/>
        <w:jc w:val="both"/>
      </w:pPr>
    </w:p>
    <w:p w:rsidR="008C3184" w:rsidRDefault="008C3184" w:rsidP="008C3184">
      <w:pPr>
        <w:spacing w:before="120" w:after="120"/>
        <w:jc w:val="both"/>
      </w:pPr>
      <w:r>
        <w:t>Ce sont les actions de droit commun qui posent les problèmes de différenciation les plus délicats, et ceci pour les raisons suivantes : la parenté de forme de certaines actions commises aussi bien par des groupes de protestation que par des groupes relevant du droit co</w:t>
      </w:r>
      <w:r>
        <w:t>m</w:t>
      </w:r>
      <w:r>
        <w:t>mun. Ainsi, par exemple, les enlèvements de personnes contre rançon, ou les pillages de banque revendiqués par les Tupamaros, ou certains groupes extrémistes FLQ au Canada. Ceux-ci ont d’ailleurs été co</w:t>
      </w:r>
      <w:r>
        <w:t>n</w:t>
      </w:r>
      <w:r>
        <w:t>damnés pour vols. Le fait que « parmi les acteurs désintéressés d’une manifestation criminelle se glissent des individus relevant du droit commun ». La dernière raison tient à la forme de la réaction du sy</w:t>
      </w:r>
      <w:r>
        <w:t>s</w:t>
      </w:r>
      <w:r>
        <w:t>tème de justice criminelle, qui tend à assimiler tout acte violent à des délits de droit commun.</w:t>
      </w:r>
    </w:p>
    <w:p w:rsidR="008C3184" w:rsidRPr="00BF2BB6" w:rsidRDefault="008C3184" w:rsidP="008C3184">
      <w:pPr>
        <w:spacing w:before="120" w:after="120"/>
        <w:jc w:val="center"/>
        <w:rPr>
          <w:sz w:val="24"/>
        </w:rPr>
      </w:pPr>
      <w:r>
        <w:br w:type="page"/>
      </w:r>
      <w:r w:rsidRPr="00BF2BB6">
        <w:rPr>
          <w:sz w:val="24"/>
        </w:rPr>
        <w:t>STATISTIQUES DES PROCÈS « GAUCHISTES »</w:t>
      </w:r>
      <w:r w:rsidRPr="00BF2BB6">
        <w:rPr>
          <w:sz w:val="24"/>
        </w:rPr>
        <w:br/>
        <w:t>RELEVÉES DANS LE JOURNAL LE MONDE</w:t>
      </w:r>
      <w:r w:rsidRPr="00BF2BB6">
        <w:rPr>
          <w:sz w:val="24"/>
        </w:rPr>
        <w:br/>
        <w:t>1</w:t>
      </w:r>
      <w:r w:rsidRPr="00BF2BB6">
        <w:rPr>
          <w:sz w:val="24"/>
          <w:vertAlign w:val="superscript"/>
        </w:rPr>
        <w:t>er</w:t>
      </w:r>
      <w:r w:rsidRPr="00BF2BB6">
        <w:rPr>
          <w:sz w:val="24"/>
        </w:rPr>
        <w:t xml:space="preserve"> JANVIER 1970 / 31 MARS 1971</w:t>
      </w:r>
    </w:p>
    <w:p w:rsidR="008C3184" w:rsidRDefault="008C3184" w:rsidP="008C3184">
      <w:pPr>
        <w:spacing w:before="120" w:after="120"/>
        <w:jc w:val="both"/>
      </w:pPr>
    </w:p>
    <w:tbl>
      <w:tblPr>
        <w:tblW w:w="0" w:type="auto"/>
        <w:tblInd w:w="-162" w:type="dxa"/>
        <w:tblLook w:val="00BF" w:firstRow="1" w:lastRow="0" w:firstColumn="1" w:lastColumn="0" w:noHBand="0" w:noVBand="0"/>
      </w:tblPr>
      <w:tblGrid>
        <w:gridCol w:w="1440"/>
        <w:gridCol w:w="810"/>
        <w:gridCol w:w="720"/>
        <w:gridCol w:w="2880"/>
        <w:gridCol w:w="810"/>
        <w:gridCol w:w="810"/>
        <w:gridCol w:w="752"/>
      </w:tblGrid>
      <w:tr w:rsidR="008C3184" w:rsidRPr="00F20D15">
        <w:tc>
          <w:tcPr>
            <w:tcW w:w="2970" w:type="dxa"/>
            <w:gridSpan w:val="3"/>
            <w:tcBorders>
              <w:top w:val="single" w:sz="12" w:space="0" w:color="auto"/>
              <w:bottom w:val="single" w:sz="12" w:space="0" w:color="auto"/>
            </w:tcBorders>
            <w:shd w:val="clear" w:color="auto" w:fill="EAF1DD"/>
          </w:tcPr>
          <w:p w:rsidR="008C3184" w:rsidRPr="00F20D15" w:rsidRDefault="008C3184" w:rsidP="008C3184">
            <w:pPr>
              <w:spacing w:before="60" w:after="60"/>
              <w:ind w:firstLine="0"/>
              <w:jc w:val="center"/>
              <w:rPr>
                <w:szCs w:val="2"/>
              </w:rPr>
            </w:pPr>
            <w:r w:rsidRPr="00F20D15">
              <w:rPr>
                <w:i/>
                <w:iCs/>
                <w:spacing w:val="-1"/>
                <w:sz w:val="24"/>
                <w:szCs w:val="16"/>
              </w:rPr>
              <w:t>Ages</w:t>
            </w:r>
          </w:p>
        </w:tc>
        <w:tc>
          <w:tcPr>
            <w:tcW w:w="5252" w:type="dxa"/>
            <w:gridSpan w:val="4"/>
            <w:tcBorders>
              <w:top w:val="single" w:sz="12" w:space="0" w:color="auto"/>
              <w:bottom w:val="single" w:sz="12" w:space="0" w:color="auto"/>
            </w:tcBorders>
            <w:shd w:val="clear" w:color="auto" w:fill="EAF1DD"/>
          </w:tcPr>
          <w:p w:rsidR="008C3184" w:rsidRPr="00F20D15" w:rsidRDefault="008C3184" w:rsidP="008C3184">
            <w:pPr>
              <w:spacing w:before="60" w:after="60"/>
              <w:ind w:firstLine="0"/>
              <w:jc w:val="center"/>
              <w:rPr>
                <w:szCs w:val="2"/>
              </w:rPr>
            </w:pPr>
            <w:r w:rsidRPr="00F20D15">
              <w:rPr>
                <w:i/>
                <w:iCs/>
                <w:spacing w:val="-2"/>
                <w:sz w:val="24"/>
                <w:szCs w:val="16"/>
              </w:rPr>
              <w:t>Professions</w:t>
            </w:r>
          </w:p>
        </w:tc>
      </w:tr>
      <w:tr w:rsidR="008C3184" w:rsidRPr="00F20D15">
        <w:tc>
          <w:tcPr>
            <w:tcW w:w="1440" w:type="dxa"/>
            <w:tcBorders>
              <w:top w:val="single" w:sz="12" w:space="0" w:color="auto"/>
            </w:tcBorders>
          </w:tcPr>
          <w:p w:rsidR="008C3184" w:rsidRPr="00F20D15" w:rsidRDefault="008C3184" w:rsidP="008C3184">
            <w:pPr>
              <w:spacing w:before="60" w:after="60"/>
              <w:ind w:firstLine="0"/>
              <w:jc w:val="both"/>
              <w:rPr>
                <w:sz w:val="24"/>
                <w:szCs w:val="2"/>
              </w:rPr>
            </w:pPr>
            <w:r w:rsidRPr="00F20D15">
              <w:rPr>
                <w:sz w:val="24"/>
                <w:szCs w:val="16"/>
              </w:rPr>
              <w:t xml:space="preserve">18-21 </w:t>
            </w:r>
            <w:r w:rsidRPr="00F20D15">
              <w:rPr>
                <w:spacing w:val="-6"/>
                <w:sz w:val="24"/>
                <w:szCs w:val="16"/>
              </w:rPr>
              <w:t>ans</w:t>
            </w:r>
          </w:p>
        </w:tc>
        <w:tc>
          <w:tcPr>
            <w:tcW w:w="810" w:type="dxa"/>
            <w:tcBorders>
              <w:top w:val="single" w:sz="12" w:space="0" w:color="auto"/>
              <w:right w:val="single" w:sz="4" w:space="0" w:color="auto"/>
            </w:tcBorders>
          </w:tcPr>
          <w:p w:rsidR="008C3184" w:rsidRPr="00F20D15" w:rsidRDefault="008C3184" w:rsidP="008C3184">
            <w:pPr>
              <w:spacing w:before="60" w:after="60"/>
              <w:ind w:firstLine="0"/>
              <w:jc w:val="both"/>
              <w:rPr>
                <w:sz w:val="24"/>
                <w:szCs w:val="2"/>
              </w:rPr>
            </w:pPr>
            <w:r w:rsidRPr="00F20D15">
              <w:rPr>
                <w:spacing w:val="-2"/>
                <w:sz w:val="24"/>
                <w:szCs w:val="16"/>
              </w:rPr>
              <w:t>200</w:t>
            </w:r>
          </w:p>
        </w:tc>
        <w:tc>
          <w:tcPr>
            <w:tcW w:w="720" w:type="dxa"/>
            <w:vMerge w:val="restart"/>
            <w:tcBorders>
              <w:top w:val="single" w:sz="12" w:space="0" w:color="auto"/>
              <w:left w:val="single" w:sz="4" w:space="0" w:color="auto"/>
            </w:tcBorders>
            <w:vAlign w:val="center"/>
          </w:tcPr>
          <w:p w:rsidR="008C3184" w:rsidRPr="00F20D15" w:rsidRDefault="008C3184" w:rsidP="008C3184">
            <w:pPr>
              <w:spacing w:before="60" w:after="60"/>
              <w:ind w:firstLine="0"/>
              <w:jc w:val="center"/>
              <w:rPr>
                <w:sz w:val="24"/>
                <w:szCs w:val="2"/>
              </w:rPr>
            </w:pPr>
            <w:r w:rsidRPr="00F20D15">
              <w:rPr>
                <w:sz w:val="24"/>
                <w:szCs w:val="2"/>
              </w:rPr>
              <w:t>337</w:t>
            </w:r>
          </w:p>
        </w:tc>
        <w:tc>
          <w:tcPr>
            <w:tcW w:w="2880" w:type="dxa"/>
            <w:tcBorders>
              <w:top w:val="single" w:sz="12" w:space="0" w:color="auto"/>
            </w:tcBorders>
          </w:tcPr>
          <w:p w:rsidR="008C3184" w:rsidRPr="00F20D15" w:rsidRDefault="008C3184" w:rsidP="008C3184">
            <w:pPr>
              <w:spacing w:before="60" w:after="60"/>
              <w:ind w:firstLine="0"/>
              <w:jc w:val="both"/>
              <w:rPr>
                <w:sz w:val="24"/>
                <w:szCs w:val="2"/>
              </w:rPr>
            </w:pPr>
            <w:r w:rsidRPr="00F20D15">
              <w:rPr>
                <w:sz w:val="24"/>
                <w:szCs w:val="16"/>
              </w:rPr>
              <w:t>Étudiants</w:t>
            </w:r>
          </w:p>
        </w:tc>
        <w:tc>
          <w:tcPr>
            <w:tcW w:w="810" w:type="dxa"/>
            <w:tcBorders>
              <w:top w:val="single" w:sz="12" w:space="0" w:color="auto"/>
            </w:tcBorders>
          </w:tcPr>
          <w:p w:rsidR="008C3184" w:rsidRPr="00F20D15" w:rsidRDefault="008C3184" w:rsidP="008C3184">
            <w:pPr>
              <w:spacing w:before="60" w:after="60"/>
              <w:ind w:firstLine="0"/>
              <w:jc w:val="both"/>
              <w:rPr>
                <w:sz w:val="24"/>
                <w:szCs w:val="2"/>
              </w:rPr>
            </w:pPr>
            <w:r w:rsidRPr="00F20D15">
              <w:rPr>
                <w:sz w:val="24"/>
                <w:szCs w:val="16"/>
              </w:rPr>
              <w:t xml:space="preserve">195 </w:t>
            </w:r>
          </w:p>
        </w:tc>
        <w:tc>
          <w:tcPr>
            <w:tcW w:w="810" w:type="dxa"/>
            <w:vMerge w:val="restart"/>
            <w:tcBorders>
              <w:top w:val="single" w:sz="12" w:space="0" w:color="auto"/>
              <w:right w:val="single" w:sz="4" w:space="0" w:color="auto"/>
            </w:tcBorders>
            <w:vAlign w:val="center"/>
          </w:tcPr>
          <w:p w:rsidR="008C3184" w:rsidRPr="00F20D15" w:rsidRDefault="008C3184" w:rsidP="008C3184">
            <w:pPr>
              <w:spacing w:before="60" w:after="60"/>
              <w:ind w:firstLine="0"/>
              <w:jc w:val="center"/>
              <w:rPr>
                <w:sz w:val="24"/>
                <w:szCs w:val="2"/>
              </w:rPr>
            </w:pPr>
            <w:r w:rsidRPr="00F20D15">
              <w:rPr>
                <w:sz w:val="24"/>
                <w:szCs w:val="2"/>
              </w:rPr>
              <w:t>230</w:t>
            </w:r>
          </w:p>
        </w:tc>
        <w:tc>
          <w:tcPr>
            <w:tcW w:w="752" w:type="dxa"/>
            <w:vMerge w:val="restart"/>
            <w:tcBorders>
              <w:top w:val="single" w:sz="12" w:space="0" w:color="auto"/>
              <w:left w:val="single" w:sz="4" w:space="0" w:color="auto"/>
            </w:tcBorders>
            <w:vAlign w:val="center"/>
          </w:tcPr>
          <w:p w:rsidR="008C3184" w:rsidRPr="00F20D15" w:rsidRDefault="008C3184" w:rsidP="008C3184">
            <w:pPr>
              <w:spacing w:before="60" w:after="60"/>
              <w:ind w:firstLine="0"/>
              <w:jc w:val="center"/>
              <w:rPr>
                <w:sz w:val="24"/>
                <w:szCs w:val="2"/>
              </w:rPr>
            </w:pPr>
            <w:r w:rsidRPr="00F20D15">
              <w:rPr>
                <w:sz w:val="24"/>
                <w:szCs w:val="2"/>
              </w:rPr>
              <w:t>333</w:t>
            </w:r>
          </w:p>
        </w:tc>
      </w:tr>
      <w:tr w:rsidR="008C3184" w:rsidRPr="00F20D15">
        <w:tc>
          <w:tcPr>
            <w:tcW w:w="1440" w:type="dxa"/>
          </w:tcPr>
          <w:p w:rsidR="008C3184" w:rsidRPr="00F20D15" w:rsidRDefault="008C3184" w:rsidP="008C3184">
            <w:pPr>
              <w:spacing w:before="60" w:after="60"/>
              <w:ind w:firstLine="0"/>
              <w:jc w:val="both"/>
              <w:rPr>
                <w:sz w:val="24"/>
                <w:szCs w:val="2"/>
              </w:rPr>
            </w:pPr>
            <w:r w:rsidRPr="00F20D15">
              <w:rPr>
                <w:sz w:val="24"/>
                <w:szCs w:val="16"/>
              </w:rPr>
              <w:t>22-25 ans</w:t>
            </w:r>
          </w:p>
        </w:tc>
        <w:tc>
          <w:tcPr>
            <w:tcW w:w="810" w:type="dxa"/>
            <w:tcBorders>
              <w:right w:val="single" w:sz="4" w:space="0" w:color="auto"/>
            </w:tcBorders>
          </w:tcPr>
          <w:p w:rsidR="008C3184" w:rsidRPr="00F20D15" w:rsidRDefault="008C3184" w:rsidP="008C3184">
            <w:pPr>
              <w:spacing w:before="60" w:after="60"/>
              <w:ind w:firstLine="0"/>
              <w:jc w:val="both"/>
              <w:rPr>
                <w:sz w:val="24"/>
                <w:szCs w:val="2"/>
              </w:rPr>
            </w:pPr>
            <w:r w:rsidRPr="00F20D15">
              <w:rPr>
                <w:sz w:val="24"/>
                <w:szCs w:val="16"/>
              </w:rPr>
              <w:t>137</w:t>
            </w:r>
          </w:p>
        </w:tc>
        <w:tc>
          <w:tcPr>
            <w:tcW w:w="720" w:type="dxa"/>
            <w:vMerge/>
            <w:tcBorders>
              <w:left w:val="single" w:sz="4" w:space="0" w:color="auto"/>
            </w:tcBorders>
          </w:tcPr>
          <w:p w:rsidR="008C3184" w:rsidRPr="00F20D15" w:rsidRDefault="008C3184" w:rsidP="008C3184">
            <w:pPr>
              <w:spacing w:before="60" w:after="60"/>
              <w:ind w:firstLine="0"/>
              <w:jc w:val="both"/>
              <w:rPr>
                <w:sz w:val="24"/>
                <w:szCs w:val="2"/>
              </w:rPr>
            </w:pPr>
          </w:p>
        </w:tc>
        <w:tc>
          <w:tcPr>
            <w:tcW w:w="2880" w:type="dxa"/>
          </w:tcPr>
          <w:p w:rsidR="008C3184" w:rsidRPr="00F20D15" w:rsidRDefault="008C3184" w:rsidP="008C3184">
            <w:pPr>
              <w:spacing w:before="60" w:after="60"/>
              <w:ind w:firstLine="0"/>
              <w:jc w:val="both"/>
              <w:rPr>
                <w:sz w:val="24"/>
                <w:szCs w:val="2"/>
              </w:rPr>
            </w:pPr>
            <w:r w:rsidRPr="00F20D15">
              <w:rPr>
                <w:spacing w:val="-5"/>
                <w:sz w:val="24"/>
                <w:szCs w:val="16"/>
              </w:rPr>
              <w:t>Lycéens</w:t>
            </w:r>
          </w:p>
        </w:tc>
        <w:tc>
          <w:tcPr>
            <w:tcW w:w="810" w:type="dxa"/>
          </w:tcPr>
          <w:p w:rsidR="008C3184" w:rsidRPr="00F20D15" w:rsidRDefault="008C3184" w:rsidP="008C3184">
            <w:pPr>
              <w:spacing w:before="60" w:after="60"/>
              <w:ind w:firstLine="0"/>
              <w:jc w:val="both"/>
              <w:rPr>
                <w:sz w:val="24"/>
                <w:szCs w:val="2"/>
              </w:rPr>
            </w:pPr>
            <w:r w:rsidRPr="00F20D15">
              <w:rPr>
                <w:sz w:val="24"/>
                <w:szCs w:val="2"/>
              </w:rPr>
              <w:t>25</w:t>
            </w:r>
          </w:p>
        </w:tc>
        <w:tc>
          <w:tcPr>
            <w:tcW w:w="810" w:type="dxa"/>
            <w:vMerge/>
            <w:tcBorders>
              <w:right w:val="single" w:sz="4" w:space="0" w:color="auto"/>
            </w:tcBorders>
            <w:vAlign w:val="center"/>
          </w:tcPr>
          <w:p w:rsidR="008C3184" w:rsidRPr="00F20D15" w:rsidRDefault="008C3184" w:rsidP="008C3184">
            <w:pPr>
              <w:spacing w:before="60" w:after="60"/>
              <w:ind w:firstLine="0"/>
              <w:jc w:val="center"/>
              <w:rPr>
                <w:sz w:val="24"/>
                <w:szCs w:val="2"/>
              </w:rPr>
            </w:pPr>
          </w:p>
        </w:tc>
        <w:tc>
          <w:tcPr>
            <w:tcW w:w="752" w:type="dxa"/>
            <w:vMerge/>
            <w:tcBorders>
              <w:left w:val="single" w:sz="4" w:space="0" w:color="auto"/>
            </w:tcBorders>
            <w:vAlign w:val="center"/>
          </w:tcPr>
          <w:p w:rsidR="008C3184" w:rsidRPr="00F20D15" w:rsidRDefault="008C3184" w:rsidP="008C3184">
            <w:pPr>
              <w:spacing w:before="60" w:after="60"/>
              <w:ind w:firstLine="0"/>
              <w:jc w:val="center"/>
              <w:rPr>
                <w:sz w:val="24"/>
                <w:szCs w:val="2"/>
              </w:rPr>
            </w:pPr>
          </w:p>
        </w:tc>
      </w:tr>
      <w:tr w:rsidR="008C3184" w:rsidRPr="00F20D15">
        <w:tc>
          <w:tcPr>
            <w:tcW w:w="1440" w:type="dxa"/>
          </w:tcPr>
          <w:p w:rsidR="008C3184" w:rsidRPr="00F20D15" w:rsidRDefault="008C3184" w:rsidP="008C3184">
            <w:pPr>
              <w:spacing w:before="60" w:after="60"/>
              <w:ind w:firstLine="0"/>
              <w:jc w:val="both"/>
              <w:rPr>
                <w:sz w:val="24"/>
                <w:szCs w:val="2"/>
              </w:rPr>
            </w:pPr>
            <w:r w:rsidRPr="00F20D15">
              <w:rPr>
                <w:sz w:val="24"/>
                <w:szCs w:val="16"/>
              </w:rPr>
              <w:t>26-30 ans</w:t>
            </w:r>
          </w:p>
        </w:tc>
        <w:tc>
          <w:tcPr>
            <w:tcW w:w="810" w:type="dxa"/>
            <w:tcBorders>
              <w:right w:val="single" w:sz="4" w:space="0" w:color="auto"/>
            </w:tcBorders>
          </w:tcPr>
          <w:p w:rsidR="008C3184" w:rsidRPr="00F20D15" w:rsidRDefault="008C3184" w:rsidP="008C3184">
            <w:pPr>
              <w:spacing w:before="60" w:after="60"/>
              <w:ind w:firstLine="0"/>
              <w:jc w:val="both"/>
              <w:rPr>
                <w:sz w:val="24"/>
                <w:szCs w:val="2"/>
              </w:rPr>
            </w:pPr>
            <w:r w:rsidRPr="00F20D15">
              <w:rPr>
                <w:spacing w:val="-3"/>
                <w:sz w:val="24"/>
                <w:szCs w:val="16"/>
              </w:rPr>
              <w:t xml:space="preserve">51 </w:t>
            </w:r>
          </w:p>
        </w:tc>
        <w:tc>
          <w:tcPr>
            <w:tcW w:w="720" w:type="dxa"/>
            <w:vMerge/>
            <w:tcBorders>
              <w:left w:val="single" w:sz="4" w:space="0" w:color="auto"/>
            </w:tcBorders>
          </w:tcPr>
          <w:p w:rsidR="008C3184" w:rsidRPr="00F20D15" w:rsidRDefault="008C3184" w:rsidP="008C3184">
            <w:pPr>
              <w:spacing w:before="60" w:after="60"/>
              <w:ind w:firstLine="0"/>
              <w:jc w:val="both"/>
              <w:rPr>
                <w:sz w:val="24"/>
                <w:szCs w:val="2"/>
              </w:rPr>
            </w:pPr>
          </w:p>
        </w:tc>
        <w:tc>
          <w:tcPr>
            <w:tcW w:w="2880" w:type="dxa"/>
          </w:tcPr>
          <w:p w:rsidR="008C3184" w:rsidRPr="00F20D15" w:rsidRDefault="008C3184" w:rsidP="008C3184">
            <w:pPr>
              <w:spacing w:before="60" w:after="60"/>
              <w:ind w:firstLine="0"/>
              <w:jc w:val="both"/>
              <w:rPr>
                <w:sz w:val="24"/>
                <w:szCs w:val="2"/>
              </w:rPr>
            </w:pPr>
            <w:r w:rsidRPr="00F20D15">
              <w:rPr>
                <w:spacing w:val="-2"/>
                <w:sz w:val="24"/>
                <w:szCs w:val="16"/>
              </w:rPr>
              <w:t>Ouvriers</w:t>
            </w:r>
          </w:p>
        </w:tc>
        <w:tc>
          <w:tcPr>
            <w:tcW w:w="810" w:type="dxa"/>
          </w:tcPr>
          <w:p w:rsidR="008C3184" w:rsidRPr="00F20D15" w:rsidRDefault="008C3184" w:rsidP="008C3184">
            <w:pPr>
              <w:spacing w:before="60" w:after="60"/>
              <w:ind w:firstLine="0"/>
              <w:jc w:val="both"/>
              <w:rPr>
                <w:sz w:val="24"/>
                <w:szCs w:val="2"/>
              </w:rPr>
            </w:pPr>
            <w:r w:rsidRPr="00F20D15">
              <w:rPr>
                <w:sz w:val="24"/>
                <w:szCs w:val="2"/>
              </w:rPr>
              <w:t>70</w:t>
            </w:r>
          </w:p>
        </w:tc>
        <w:tc>
          <w:tcPr>
            <w:tcW w:w="810" w:type="dxa"/>
            <w:vMerge w:val="restart"/>
            <w:tcBorders>
              <w:right w:val="single" w:sz="4" w:space="0" w:color="auto"/>
            </w:tcBorders>
            <w:vAlign w:val="center"/>
          </w:tcPr>
          <w:p w:rsidR="008C3184" w:rsidRPr="00F20D15" w:rsidRDefault="008C3184" w:rsidP="008C3184">
            <w:pPr>
              <w:spacing w:before="60" w:after="60"/>
              <w:ind w:firstLine="0"/>
              <w:jc w:val="center"/>
              <w:rPr>
                <w:sz w:val="24"/>
                <w:szCs w:val="2"/>
              </w:rPr>
            </w:pPr>
            <w:r w:rsidRPr="00F20D15">
              <w:rPr>
                <w:sz w:val="24"/>
                <w:szCs w:val="2"/>
              </w:rPr>
              <w:t>103</w:t>
            </w:r>
          </w:p>
        </w:tc>
        <w:tc>
          <w:tcPr>
            <w:tcW w:w="752" w:type="dxa"/>
            <w:vMerge/>
            <w:tcBorders>
              <w:left w:val="single" w:sz="4" w:space="0" w:color="auto"/>
            </w:tcBorders>
            <w:vAlign w:val="center"/>
          </w:tcPr>
          <w:p w:rsidR="008C3184" w:rsidRPr="00F20D15" w:rsidRDefault="008C3184" w:rsidP="008C3184">
            <w:pPr>
              <w:spacing w:before="60" w:after="60"/>
              <w:ind w:firstLine="0"/>
              <w:jc w:val="center"/>
              <w:rPr>
                <w:sz w:val="24"/>
                <w:szCs w:val="2"/>
              </w:rPr>
            </w:pPr>
          </w:p>
        </w:tc>
      </w:tr>
      <w:tr w:rsidR="008C3184" w:rsidRPr="00F20D15">
        <w:tc>
          <w:tcPr>
            <w:tcW w:w="1440" w:type="dxa"/>
          </w:tcPr>
          <w:p w:rsidR="008C3184" w:rsidRPr="00F20D15" w:rsidRDefault="008C3184" w:rsidP="008C3184">
            <w:pPr>
              <w:spacing w:before="60" w:after="60"/>
              <w:ind w:firstLine="0"/>
              <w:jc w:val="both"/>
              <w:rPr>
                <w:sz w:val="24"/>
                <w:szCs w:val="2"/>
              </w:rPr>
            </w:pPr>
            <w:r w:rsidRPr="00F20D15">
              <w:rPr>
                <w:sz w:val="24"/>
                <w:szCs w:val="16"/>
              </w:rPr>
              <w:t>31-35 ans</w:t>
            </w:r>
          </w:p>
        </w:tc>
        <w:tc>
          <w:tcPr>
            <w:tcW w:w="810" w:type="dxa"/>
          </w:tcPr>
          <w:p w:rsidR="008C3184" w:rsidRPr="00F20D15" w:rsidRDefault="008C3184" w:rsidP="008C3184">
            <w:pPr>
              <w:spacing w:before="60" w:after="60"/>
              <w:ind w:firstLine="0"/>
              <w:jc w:val="both"/>
              <w:rPr>
                <w:sz w:val="24"/>
                <w:szCs w:val="2"/>
              </w:rPr>
            </w:pPr>
            <w:r w:rsidRPr="00F20D15">
              <w:rPr>
                <w:sz w:val="24"/>
                <w:szCs w:val="2"/>
              </w:rPr>
              <w:t>15</w:t>
            </w:r>
          </w:p>
        </w:tc>
        <w:tc>
          <w:tcPr>
            <w:tcW w:w="720" w:type="dxa"/>
          </w:tcPr>
          <w:p w:rsidR="008C3184" w:rsidRPr="00F20D15" w:rsidRDefault="008C3184" w:rsidP="008C3184">
            <w:pPr>
              <w:spacing w:before="60" w:after="60"/>
              <w:ind w:firstLine="0"/>
              <w:jc w:val="both"/>
              <w:rPr>
                <w:sz w:val="24"/>
                <w:szCs w:val="2"/>
              </w:rPr>
            </w:pPr>
          </w:p>
        </w:tc>
        <w:tc>
          <w:tcPr>
            <w:tcW w:w="2880" w:type="dxa"/>
          </w:tcPr>
          <w:p w:rsidR="008C3184" w:rsidRPr="00F20D15" w:rsidRDefault="008C3184" w:rsidP="008C3184">
            <w:pPr>
              <w:spacing w:before="60" w:after="60"/>
              <w:ind w:firstLine="0"/>
              <w:jc w:val="both"/>
              <w:rPr>
                <w:sz w:val="24"/>
                <w:szCs w:val="2"/>
              </w:rPr>
            </w:pPr>
            <w:r w:rsidRPr="00F20D15">
              <w:rPr>
                <w:spacing w:val="-4"/>
                <w:sz w:val="24"/>
                <w:szCs w:val="16"/>
              </w:rPr>
              <w:t>Employés</w:t>
            </w:r>
          </w:p>
        </w:tc>
        <w:tc>
          <w:tcPr>
            <w:tcW w:w="810" w:type="dxa"/>
          </w:tcPr>
          <w:p w:rsidR="008C3184" w:rsidRPr="00F20D15" w:rsidRDefault="008C3184" w:rsidP="008C3184">
            <w:pPr>
              <w:spacing w:before="60" w:after="60"/>
              <w:ind w:firstLine="0"/>
              <w:jc w:val="both"/>
              <w:rPr>
                <w:sz w:val="24"/>
                <w:szCs w:val="2"/>
              </w:rPr>
            </w:pPr>
            <w:r w:rsidRPr="00F20D15">
              <w:rPr>
                <w:sz w:val="24"/>
                <w:szCs w:val="2"/>
              </w:rPr>
              <w:t>33</w:t>
            </w:r>
          </w:p>
        </w:tc>
        <w:tc>
          <w:tcPr>
            <w:tcW w:w="810" w:type="dxa"/>
            <w:vMerge/>
            <w:tcBorders>
              <w:right w:val="single" w:sz="4" w:space="0" w:color="auto"/>
            </w:tcBorders>
          </w:tcPr>
          <w:p w:rsidR="008C3184" w:rsidRPr="00F20D15" w:rsidRDefault="008C3184" w:rsidP="008C3184">
            <w:pPr>
              <w:spacing w:before="60" w:after="60"/>
              <w:ind w:firstLine="0"/>
              <w:jc w:val="both"/>
              <w:rPr>
                <w:sz w:val="24"/>
                <w:szCs w:val="2"/>
              </w:rPr>
            </w:pPr>
          </w:p>
        </w:tc>
        <w:tc>
          <w:tcPr>
            <w:tcW w:w="752" w:type="dxa"/>
            <w:vMerge/>
            <w:tcBorders>
              <w:left w:val="single" w:sz="4" w:space="0" w:color="auto"/>
            </w:tcBorders>
          </w:tcPr>
          <w:p w:rsidR="008C3184" w:rsidRPr="00F20D15" w:rsidRDefault="008C3184" w:rsidP="008C3184">
            <w:pPr>
              <w:spacing w:before="60" w:after="60"/>
              <w:ind w:firstLine="0"/>
              <w:jc w:val="both"/>
              <w:rPr>
                <w:sz w:val="24"/>
                <w:szCs w:val="2"/>
              </w:rPr>
            </w:pPr>
          </w:p>
        </w:tc>
      </w:tr>
      <w:tr w:rsidR="008C3184" w:rsidRPr="00F20D15">
        <w:tc>
          <w:tcPr>
            <w:tcW w:w="1440" w:type="dxa"/>
          </w:tcPr>
          <w:p w:rsidR="008C3184" w:rsidRPr="00F20D15" w:rsidRDefault="008C3184" w:rsidP="008C3184">
            <w:pPr>
              <w:spacing w:before="60" w:after="60"/>
              <w:ind w:firstLine="0"/>
              <w:jc w:val="both"/>
              <w:rPr>
                <w:sz w:val="24"/>
                <w:szCs w:val="2"/>
              </w:rPr>
            </w:pPr>
            <w:r w:rsidRPr="00F20D15">
              <w:rPr>
                <w:sz w:val="24"/>
                <w:szCs w:val="16"/>
              </w:rPr>
              <w:t>36-40 ans</w:t>
            </w:r>
          </w:p>
        </w:tc>
        <w:tc>
          <w:tcPr>
            <w:tcW w:w="810" w:type="dxa"/>
          </w:tcPr>
          <w:p w:rsidR="008C3184" w:rsidRPr="00F20D15" w:rsidRDefault="008C3184" w:rsidP="008C3184">
            <w:pPr>
              <w:spacing w:before="60" w:after="60"/>
              <w:ind w:firstLine="0"/>
              <w:jc w:val="both"/>
              <w:rPr>
                <w:sz w:val="24"/>
                <w:szCs w:val="2"/>
              </w:rPr>
            </w:pPr>
            <w:r w:rsidRPr="00F20D15">
              <w:rPr>
                <w:sz w:val="24"/>
                <w:szCs w:val="2"/>
              </w:rPr>
              <w:t>4</w:t>
            </w:r>
          </w:p>
        </w:tc>
        <w:tc>
          <w:tcPr>
            <w:tcW w:w="720" w:type="dxa"/>
          </w:tcPr>
          <w:p w:rsidR="008C3184" w:rsidRPr="00F20D15" w:rsidRDefault="008C3184" w:rsidP="008C3184">
            <w:pPr>
              <w:spacing w:before="60" w:after="60"/>
              <w:ind w:firstLine="0"/>
              <w:jc w:val="both"/>
              <w:rPr>
                <w:sz w:val="24"/>
                <w:szCs w:val="2"/>
              </w:rPr>
            </w:pPr>
          </w:p>
        </w:tc>
        <w:tc>
          <w:tcPr>
            <w:tcW w:w="2880" w:type="dxa"/>
          </w:tcPr>
          <w:p w:rsidR="008C3184" w:rsidRPr="00F20D15" w:rsidRDefault="008C3184" w:rsidP="008C3184">
            <w:pPr>
              <w:spacing w:before="60" w:after="60"/>
              <w:ind w:firstLine="0"/>
              <w:jc w:val="both"/>
              <w:rPr>
                <w:sz w:val="24"/>
                <w:szCs w:val="2"/>
              </w:rPr>
            </w:pPr>
            <w:r w:rsidRPr="00F20D15">
              <w:rPr>
                <w:sz w:val="24"/>
                <w:szCs w:val="16"/>
              </w:rPr>
              <w:t>Instituteurs</w:t>
            </w:r>
          </w:p>
        </w:tc>
        <w:tc>
          <w:tcPr>
            <w:tcW w:w="810" w:type="dxa"/>
          </w:tcPr>
          <w:p w:rsidR="008C3184" w:rsidRPr="00F20D15" w:rsidRDefault="008C3184" w:rsidP="008C3184">
            <w:pPr>
              <w:spacing w:before="60" w:after="60"/>
              <w:ind w:firstLine="0"/>
              <w:jc w:val="both"/>
              <w:rPr>
                <w:sz w:val="24"/>
                <w:szCs w:val="2"/>
              </w:rPr>
            </w:pPr>
            <w:r w:rsidRPr="00F20D15">
              <w:rPr>
                <w:sz w:val="24"/>
                <w:szCs w:val="2"/>
              </w:rPr>
              <w:t>8</w:t>
            </w:r>
          </w:p>
        </w:tc>
        <w:tc>
          <w:tcPr>
            <w:tcW w:w="810" w:type="dxa"/>
          </w:tcPr>
          <w:p w:rsidR="008C3184" w:rsidRPr="00F20D15" w:rsidRDefault="008C3184" w:rsidP="008C3184">
            <w:pPr>
              <w:spacing w:before="60" w:after="60"/>
              <w:ind w:firstLine="0"/>
              <w:jc w:val="both"/>
              <w:rPr>
                <w:sz w:val="24"/>
                <w:szCs w:val="2"/>
              </w:rPr>
            </w:pPr>
          </w:p>
        </w:tc>
        <w:tc>
          <w:tcPr>
            <w:tcW w:w="752" w:type="dxa"/>
          </w:tcPr>
          <w:p w:rsidR="008C3184" w:rsidRPr="00F20D15" w:rsidRDefault="008C3184" w:rsidP="008C3184">
            <w:pPr>
              <w:spacing w:before="60" w:after="60"/>
              <w:ind w:firstLine="0"/>
              <w:jc w:val="both"/>
              <w:rPr>
                <w:sz w:val="24"/>
                <w:szCs w:val="2"/>
              </w:rPr>
            </w:pPr>
          </w:p>
        </w:tc>
      </w:tr>
      <w:tr w:rsidR="008C3184" w:rsidRPr="00F20D15">
        <w:tc>
          <w:tcPr>
            <w:tcW w:w="1440" w:type="dxa"/>
          </w:tcPr>
          <w:p w:rsidR="008C3184" w:rsidRPr="00F20D15" w:rsidRDefault="008C3184" w:rsidP="008C3184">
            <w:pPr>
              <w:spacing w:before="60" w:after="60"/>
              <w:ind w:firstLine="0"/>
              <w:jc w:val="both"/>
              <w:rPr>
                <w:sz w:val="24"/>
                <w:szCs w:val="2"/>
              </w:rPr>
            </w:pPr>
            <w:r w:rsidRPr="00F20D15">
              <w:rPr>
                <w:spacing w:val="-2"/>
                <w:sz w:val="24"/>
                <w:szCs w:val="16"/>
              </w:rPr>
              <w:t>41 ans et +</w:t>
            </w:r>
          </w:p>
        </w:tc>
        <w:tc>
          <w:tcPr>
            <w:tcW w:w="810" w:type="dxa"/>
          </w:tcPr>
          <w:p w:rsidR="008C3184" w:rsidRPr="00F20D15" w:rsidRDefault="008C3184" w:rsidP="008C3184">
            <w:pPr>
              <w:spacing w:before="60" w:after="60"/>
              <w:ind w:firstLine="0"/>
              <w:jc w:val="both"/>
              <w:rPr>
                <w:sz w:val="24"/>
                <w:szCs w:val="2"/>
              </w:rPr>
            </w:pPr>
            <w:r w:rsidRPr="00F20D15">
              <w:rPr>
                <w:sz w:val="24"/>
                <w:szCs w:val="2"/>
              </w:rPr>
              <w:t>5</w:t>
            </w:r>
          </w:p>
        </w:tc>
        <w:tc>
          <w:tcPr>
            <w:tcW w:w="720" w:type="dxa"/>
          </w:tcPr>
          <w:p w:rsidR="008C3184" w:rsidRPr="00F20D15" w:rsidRDefault="008C3184" w:rsidP="008C3184">
            <w:pPr>
              <w:spacing w:before="60" w:after="60"/>
              <w:ind w:firstLine="0"/>
              <w:jc w:val="both"/>
              <w:rPr>
                <w:sz w:val="24"/>
                <w:szCs w:val="2"/>
              </w:rPr>
            </w:pPr>
          </w:p>
        </w:tc>
        <w:tc>
          <w:tcPr>
            <w:tcW w:w="2880" w:type="dxa"/>
          </w:tcPr>
          <w:p w:rsidR="008C3184" w:rsidRPr="00F20D15" w:rsidRDefault="008C3184" w:rsidP="008C3184">
            <w:pPr>
              <w:spacing w:before="60" w:after="60"/>
              <w:ind w:firstLine="0"/>
              <w:jc w:val="both"/>
              <w:rPr>
                <w:sz w:val="24"/>
                <w:szCs w:val="2"/>
              </w:rPr>
            </w:pPr>
            <w:r w:rsidRPr="00F20D15">
              <w:rPr>
                <w:spacing w:val="-1"/>
                <w:sz w:val="24"/>
                <w:szCs w:val="16"/>
              </w:rPr>
              <w:t xml:space="preserve">Professionnels, </w:t>
            </w:r>
            <w:r w:rsidRPr="00F20D15">
              <w:rPr>
                <w:spacing w:val="-2"/>
                <w:sz w:val="24"/>
                <w:szCs w:val="16"/>
              </w:rPr>
              <w:t>cadres, ing.</w:t>
            </w:r>
          </w:p>
        </w:tc>
        <w:tc>
          <w:tcPr>
            <w:tcW w:w="810" w:type="dxa"/>
          </w:tcPr>
          <w:p w:rsidR="008C3184" w:rsidRPr="00F20D15" w:rsidRDefault="008C3184" w:rsidP="008C3184">
            <w:pPr>
              <w:spacing w:before="60" w:after="60"/>
              <w:ind w:firstLine="0"/>
              <w:jc w:val="both"/>
              <w:rPr>
                <w:sz w:val="24"/>
                <w:szCs w:val="2"/>
              </w:rPr>
            </w:pPr>
            <w:r w:rsidRPr="00F20D15">
              <w:rPr>
                <w:sz w:val="24"/>
                <w:szCs w:val="2"/>
              </w:rPr>
              <w:t>36</w:t>
            </w:r>
          </w:p>
        </w:tc>
        <w:tc>
          <w:tcPr>
            <w:tcW w:w="810" w:type="dxa"/>
          </w:tcPr>
          <w:p w:rsidR="008C3184" w:rsidRPr="00F20D15" w:rsidRDefault="008C3184" w:rsidP="008C3184">
            <w:pPr>
              <w:spacing w:before="60" w:after="60"/>
              <w:ind w:firstLine="0"/>
              <w:jc w:val="both"/>
              <w:rPr>
                <w:sz w:val="24"/>
                <w:szCs w:val="2"/>
              </w:rPr>
            </w:pPr>
          </w:p>
        </w:tc>
        <w:tc>
          <w:tcPr>
            <w:tcW w:w="752" w:type="dxa"/>
          </w:tcPr>
          <w:p w:rsidR="008C3184" w:rsidRPr="00F20D15" w:rsidRDefault="008C3184" w:rsidP="008C3184">
            <w:pPr>
              <w:spacing w:before="60" w:after="60"/>
              <w:ind w:firstLine="0"/>
              <w:jc w:val="both"/>
              <w:rPr>
                <w:sz w:val="24"/>
                <w:szCs w:val="2"/>
              </w:rPr>
            </w:pPr>
          </w:p>
        </w:tc>
      </w:tr>
      <w:tr w:rsidR="008C3184" w:rsidRPr="00F20D15">
        <w:tc>
          <w:tcPr>
            <w:tcW w:w="1440" w:type="dxa"/>
          </w:tcPr>
          <w:p w:rsidR="008C3184" w:rsidRPr="00F20D15" w:rsidRDefault="008C3184" w:rsidP="008C3184">
            <w:pPr>
              <w:spacing w:before="60" w:after="60"/>
              <w:ind w:firstLine="0"/>
              <w:jc w:val="both"/>
              <w:rPr>
                <w:sz w:val="24"/>
                <w:szCs w:val="2"/>
              </w:rPr>
            </w:pPr>
            <w:r w:rsidRPr="00F20D15">
              <w:rPr>
                <w:spacing w:val="-2"/>
                <w:sz w:val="24"/>
                <w:szCs w:val="16"/>
              </w:rPr>
              <w:t>- de 18 ans</w:t>
            </w:r>
          </w:p>
        </w:tc>
        <w:tc>
          <w:tcPr>
            <w:tcW w:w="810" w:type="dxa"/>
          </w:tcPr>
          <w:p w:rsidR="008C3184" w:rsidRPr="00F20D15" w:rsidRDefault="008C3184" w:rsidP="008C3184">
            <w:pPr>
              <w:spacing w:before="60" w:after="60"/>
              <w:ind w:firstLine="0"/>
              <w:jc w:val="both"/>
              <w:rPr>
                <w:sz w:val="24"/>
                <w:szCs w:val="2"/>
              </w:rPr>
            </w:pPr>
            <w:r w:rsidRPr="00F20D15">
              <w:rPr>
                <w:sz w:val="24"/>
                <w:szCs w:val="2"/>
              </w:rPr>
              <w:t>1</w:t>
            </w:r>
          </w:p>
        </w:tc>
        <w:tc>
          <w:tcPr>
            <w:tcW w:w="720" w:type="dxa"/>
          </w:tcPr>
          <w:p w:rsidR="008C3184" w:rsidRPr="00F20D15" w:rsidRDefault="008C3184" w:rsidP="008C3184">
            <w:pPr>
              <w:spacing w:before="60" w:after="60"/>
              <w:ind w:firstLine="0"/>
              <w:jc w:val="both"/>
              <w:rPr>
                <w:sz w:val="24"/>
                <w:szCs w:val="2"/>
              </w:rPr>
            </w:pPr>
          </w:p>
        </w:tc>
        <w:tc>
          <w:tcPr>
            <w:tcW w:w="2880" w:type="dxa"/>
          </w:tcPr>
          <w:p w:rsidR="008C3184" w:rsidRPr="00F20D15" w:rsidRDefault="008C3184" w:rsidP="008C3184">
            <w:pPr>
              <w:spacing w:before="60" w:after="60"/>
              <w:ind w:firstLine="0"/>
              <w:jc w:val="both"/>
              <w:rPr>
                <w:sz w:val="24"/>
                <w:szCs w:val="2"/>
              </w:rPr>
            </w:pPr>
            <w:r w:rsidRPr="00F20D15">
              <w:rPr>
                <w:spacing w:val="-2"/>
                <w:sz w:val="24"/>
                <w:szCs w:val="16"/>
              </w:rPr>
              <w:t>Sans profession</w:t>
            </w:r>
          </w:p>
        </w:tc>
        <w:tc>
          <w:tcPr>
            <w:tcW w:w="810" w:type="dxa"/>
          </w:tcPr>
          <w:p w:rsidR="008C3184" w:rsidRPr="00F20D15" w:rsidRDefault="008C3184" w:rsidP="008C3184">
            <w:pPr>
              <w:spacing w:before="60" w:after="60"/>
              <w:ind w:firstLine="0"/>
              <w:jc w:val="both"/>
              <w:rPr>
                <w:sz w:val="24"/>
                <w:szCs w:val="2"/>
              </w:rPr>
            </w:pPr>
            <w:r w:rsidRPr="00F20D15">
              <w:rPr>
                <w:sz w:val="24"/>
                <w:szCs w:val="2"/>
              </w:rPr>
              <w:t>20</w:t>
            </w:r>
          </w:p>
        </w:tc>
        <w:tc>
          <w:tcPr>
            <w:tcW w:w="810" w:type="dxa"/>
          </w:tcPr>
          <w:p w:rsidR="008C3184" w:rsidRPr="00F20D15" w:rsidRDefault="008C3184" w:rsidP="008C3184">
            <w:pPr>
              <w:spacing w:before="60" w:after="60"/>
              <w:ind w:firstLine="0"/>
              <w:jc w:val="both"/>
              <w:rPr>
                <w:sz w:val="24"/>
                <w:szCs w:val="2"/>
              </w:rPr>
            </w:pPr>
          </w:p>
        </w:tc>
        <w:tc>
          <w:tcPr>
            <w:tcW w:w="752" w:type="dxa"/>
          </w:tcPr>
          <w:p w:rsidR="008C3184" w:rsidRPr="00F20D15" w:rsidRDefault="008C3184" w:rsidP="008C3184">
            <w:pPr>
              <w:spacing w:before="60" w:after="60"/>
              <w:ind w:firstLine="0"/>
              <w:jc w:val="both"/>
              <w:rPr>
                <w:sz w:val="24"/>
                <w:szCs w:val="2"/>
              </w:rPr>
            </w:pPr>
          </w:p>
        </w:tc>
      </w:tr>
      <w:tr w:rsidR="008C3184" w:rsidRPr="00F20D15">
        <w:tc>
          <w:tcPr>
            <w:tcW w:w="1440" w:type="dxa"/>
          </w:tcPr>
          <w:p w:rsidR="008C3184" w:rsidRPr="00F20D15" w:rsidRDefault="008C3184" w:rsidP="008C3184">
            <w:pPr>
              <w:spacing w:before="60" w:after="60"/>
              <w:ind w:firstLine="0"/>
              <w:jc w:val="both"/>
              <w:rPr>
                <w:sz w:val="24"/>
                <w:szCs w:val="2"/>
              </w:rPr>
            </w:pPr>
            <w:r w:rsidRPr="00F20D15">
              <w:rPr>
                <w:spacing w:val="-2"/>
                <w:sz w:val="24"/>
                <w:szCs w:val="16"/>
              </w:rPr>
              <w:t>Inconnus</w:t>
            </w:r>
          </w:p>
        </w:tc>
        <w:tc>
          <w:tcPr>
            <w:tcW w:w="810" w:type="dxa"/>
            <w:tcBorders>
              <w:bottom w:val="double" w:sz="4" w:space="0" w:color="auto"/>
            </w:tcBorders>
          </w:tcPr>
          <w:p w:rsidR="008C3184" w:rsidRPr="00F20D15" w:rsidRDefault="008C3184" w:rsidP="008C3184">
            <w:pPr>
              <w:spacing w:before="60" w:after="60"/>
              <w:ind w:firstLine="0"/>
              <w:jc w:val="both"/>
              <w:rPr>
                <w:sz w:val="24"/>
                <w:szCs w:val="2"/>
              </w:rPr>
            </w:pPr>
            <w:r w:rsidRPr="00F20D15">
              <w:rPr>
                <w:sz w:val="24"/>
                <w:szCs w:val="2"/>
              </w:rPr>
              <w:t>57</w:t>
            </w:r>
          </w:p>
        </w:tc>
        <w:tc>
          <w:tcPr>
            <w:tcW w:w="720" w:type="dxa"/>
          </w:tcPr>
          <w:p w:rsidR="008C3184" w:rsidRPr="00F20D15" w:rsidRDefault="008C3184" w:rsidP="008C3184">
            <w:pPr>
              <w:spacing w:before="60" w:after="60"/>
              <w:ind w:firstLine="0"/>
              <w:jc w:val="both"/>
              <w:rPr>
                <w:sz w:val="24"/>
                <w:szCs w:val="2"/>
              </w:rPr>
            </w:pPr>
          </w:p>
        </w:tc>
        <w:tc>
          <w:tcPr>
            <w:tcW w:w="2880" w:type="dxa"/>
          </w:tcPr>
          <w:p w:rsidR="008C3184" w:rsidRPr="00F20D15" w:rsidRDefault="008C3184" w:rsidP="008C3184">
            <w:pPr>
              <w:spacing w:before="60" w:after="60"/>
              <w:ind w:firstLine="0"/>
              <w:jc w:val="both"/>
              <w:rPr>
                <w:sz w:val="24"/>
                <w:szCs w:val="2"/>
              </w:rPr>
            </w:pPr>
            <w:r w:rsidRPr="00F20D15">
              <w:rPr>
                <w:sz w:val="24"/>
                <w:szCs w:val="2"/>
              </w:rPr>
              <w:t>Autres</w:t>
            </w:r>
          </w:p>
        </w:tc>
        <w:tc>
          <w:tcPr>
            <w:tcW w:w="810" w:type="dxa"/>
          </w:tcPr>
          <w:p w:rsidR="008C3184" w:rsidRPr="00F20D15" w:rsidRDefault="008C3184" w:rsidP="008C3184">
            <w:pPr>
              <w:spacing w:before="60" w:after="60"/>
              <w:ind w:firstLine="0"/>
              <w:jc w:val="both"/>
              <w:rPr>
                <w:sz w:val="24"/>
                <w:szCs w:val="2"/>
              </w:rPr>
            </w:pPr>
            <w:r w:rsidRPr="00F20D15">
              <w:rPr>
                <w:sz w:val="24"/>
                <w:szCs w:val="2"/>
              </w:rPr>
              <w:t>6</w:t>
            </w:r>
          </w:p>
        </w:tc>
        <w:tc>
          <w:tcPr>
            <w:tcW w:w="810" w:type="dxa"/>
          </w:tcPr>
          <w:p w:rsidR="008C3184" w:rsidRPr="00F20D15" w:rsidRDefault="008C3184" w:rsidP="008C3184">
            <w:pPr>
              <w:spacing w:before="60" w:after="60"/>
              <w:ind w:firstLine="0"/>
              <w:jc w:val="both"/>
              <w:rPr>
                <w:sz w:val="24"/>
                <w:szCs w:val="2"/>
              </w:rPr>
            </w:pPr>
          </w:p>
        </w:tc>
        <w:tc>
          <w:tcPr>
            <w:tcW w:w="752" w:type="dxa"/>
          </w:tcPr>
          <w:p w:rsidR="008C3184" w:rsidRPr="00F20D15" w:rsidRDefault="008C3184" w:rsidP="008C3184">
            <w:pPr>
              <w:spacing w:before="60" w:after="60"/>
              <w:ind w:firstLine="0"/>
              <w:jc w:val="both"/>
              <w:rPr>
                <w:sz w:val="24"/>
                <w:szCs w:val="2"/>
              </w:rPr>
            </w:pPr>
          </w:p>
        </w:tc>
      </w:tr>
      <w:tr w:rsidR="008C3184" w:rsidRPr="00F20D15">
        <w:tc>
          <w:tcPr>
            <w:tcW w:w="1440" w:type="dxa"/>
          </w:tcPr>
          <w:p w:rsidR="008C3184" w:rsidRPr="00F20D15" w:rsidRDefault="008C3184" w:rsidP="008C3184">
            <w:pPr>
              <w:spacing w:before="60" w:after="60"/>
              <w:ind w:firstLine="0"/>
              <w:jc w:val="both"/>
              <w:rPr>
                <w:sz w:val="24"/>
                <w:szCs w:val="2"/>
              </w:rPr>
            </w:pPr>
            <w:r w:rsidRPr="00F20D15">
              <w:rPr>
                <w:sz w:val="24"/>
                <w:szCs w:val="16"/>
              </w:rPr>
              <w:t>Total</w:t>
            </w:r>
          </w:p>
        </w:tc>
        <w:tc>
          <w:tcPr>
            <w:tcW w:w="810" w:type="dxa"/>
            <w:tcBorders>
              <w:top w:val="double" w:sz="4" w:space="0" w:color="auto"/>
            </w:tcBorders>
          </w:tcPr>
          <w:p w:rsidR="008C3184" w:rsidRPr="00F20D15" w:rsidRDefault="008C3184" w:rsidP="008C3184">
            <w:pPr>
              <w:spacing w:before="60" w:after="60"/>
              <w:ind w:firstLine="0"/>
              <w:jc w:val="both"/>
              <w:rPr>
                <w:sz w:val="24"/>
                <w:szCs w:val="2"/>
              </w:rPr>
            </w:pPr>
            <w:r w:rsidRPr="00F20D15">
              <w:rPr>
                <w:sz w:val="24"/>
                <w:szCs w:val="2"/>
              </w:rPr>
              <w:t>470</w:t>
            </w:r>
          </w:p>
        </w:tc>
        <w:tc>
          <w:tcPr>
            <w:tcW w:w="720" w:type="dxa"/>
          </w:tcPr>
          <w:p w:rsidR="008C3184" w:rsidRPr="00F20D15" w:rsidRDefault="008C3184" w:rsidP="008C3184">
            <w:pPr>
              <w:spacing w:before="60" w:after="60"/>
              <w:ind w:firstLine="0"/>
              <w:jc w:val="both"/>
              <w:rPr>
                <w:sz w:val="24"/>
                <w:szCs w:val="2"/>
              </w:rPr>
            </w:pPr>
          </w:p>
        </w:tc>
        <w:tc>
          <w:tcPr>
            <w:tcW w:w="2880" w:type="dxa"/>
          </w:tcPr>
          <w:p w:rsidR="008C3184" w:rsidRPr="00F20D15" w:rsidRDefault="008C3184" w:rsidP="008C3184">
            <w:pPr>
              <w:spacing w:before="60" w:after="60"/>
              <w:ind w:firstLine="0"/>
              <w:jc w:val="both"/>
              <w:rPr>
                <w:sz w:val="24"/>
                <w:szCs w:val="2"/>
              </w:rPr>
            </w:pPr>
            <w:r w:rsidRPr="00F20D15">
              <w:rPr>
                <w:sz w:val="24"/>
                <w:szCs w:val="2"/>
              </w:rPr>
              <w:t>Inconnues</w:t>
            </w:r>
          </w:p>
        </w:tc>
        <w:tc>
          <w:tcPr>
            <w:tcW w:w="810" w:type="dxa"/>
            <w:tcBorders>
              <w:bottom w:val="double" w:sz="4" w:space="0" w:color="auto"/>
            </w:tcBorders>
          </w:tcPr>
          <w:p w:rsidR="008C3184" w:rsidRPr="00F20D15" w:rsidRDefault="008C3184" w:rsidP="008C3184">
            <w:pPr>
              <w:spacing w:before="60" w:after="60"/>
              <w:ind w:firstLine="0"/>
              <w:jc w:val="both"/>
              <w:rPr>
                <w:sz w:val="24"/>
                <w:szCs w:val="2"/>
              </w:rPr>
            </w:pPr>
            <w:r w:rsidRPr="00F20D15">
              <w:rPr>
                <w:sz w:val="24"/>
                <w:szCs w:val="2"/>
              </w:rPr>
              <w:t>67</w:t>
            </w:r>
          </w:p>
        </w:tc>
        <w:tc>
          <w:tcPr>
            <w:tcW w:w="810" w:type="dxa"/>
          </w:tcPr>
          <w:p w:rsidR="008C3184" w:rsidRPr="00F20D15" w:rsidRDefault="008C3184" w:rsidP="008C3184">
            <w:pPr>
              <w:spacing w:before="60" w:after="60"/>
              <w:ind w:firstLine="0"/>
              <w:jc w:val="both"/>
              <w:rPr>
                <w:sz w:val="24"/>
                <w:szCs w:val="2"/>
              </w:rPr>
            </w:pPr>
          </w:p>
        </w:tc>
        <w:tc>
          <w:tcPr>
            <w:tcW w:w="752" w:type="dxa"/>
          </w:tcPr>
          <w:p w:rsidR="008C3184" w:rsidRPr="00F20D15" w:rsidRDefault="008C3184" w:rsidP="008C3184">
            <w:pPr>
              <w:spacing w:before="60" w:after="60"/>
              <w:ind w:firstLine="0"/>
              <w:jc w:val="both"/>
              <w:rPr>
                <w:sz w:val="24"/>
                <w:szCs w:val="2"/>
              </w:rPr>
            </w:pPr>
          </w:p>
        </w:tc>
      </w:tr>
      <w:tr w:rsidR="008C3184" w:rsidRPr="00F20D15">
        <w:tc>
          <w:tcPr>
            <w:tcW w:w="1440" w:type="dxa"/>
          </w:tcPr>
          <w:p w:rsidR="008C3184" w:rsidRPr="00F20D15" w:rsidRDefault="008C3184" w:rsidP="008C3184">
            <w:pPr>
              <w:spacing w:before="60" w:after="60"/>
              <w:ind w:firstLine="0"/>
              <w:jc w:val="both"/>
              <w:rPr>
                <w:sz w:val="24"/>
                <w:szCs w:val="16"/>
              </w:rPr>
            </w:pPr>
            <w:r w:rsidRPr="00F20D15">
              <w:rPr>
                <w:spacing w:val="-4"/>
                <w:sz w:val="24"/>
                <w:szCs w:val="16"/>
              </w:rPr>
              <w:t>Filles</w:t>
            </w:r>
          </w:p>
        </w:tc>
        <w:tc>
          <w:tcPr>
            <w:tcW w:w="810" w:type="dxa"/>
          </w:tcPr>
          <w:p w:rsidR="008C3184" w:rsidRPr="00F20D15" w:rsidRDefault="008C3184" w:rsidP="008C3184">
            <w:pPr>
              <w:spacing w:before="60" w:after="60"/>
              <w:ind w:firstLine="0"/>
              <w:jc w:val="both"/>
              <w:rPr>
                <w:sz w:val="24"/>
                <w:szCs w:val="2"/>
              </w:rPr>
            </w:pPr>
            <w:r w:rsidRPr="00F20D15">
              <w:rPr>
                <w:sz w:val="24"/>
                <w:szCs w:val="2"/>
              </w:rPr>
              <w:t>80</w:t>
            </w:r>
          </w:p>
        </w:tc>
        <w:tc>
          <w:tcPr>
            <w:tcW w:w="720" w:type="dxa"/>
          </w:tcPr>
          <w:p w:rsidR="008C3184" w:rsidRPr="00F20D15" w:rsidRDefault="008C3184" w:rsidP="008C3184">
            <w:pPr>
              <w:spacing w:before="60" w:after="60"/>
              <w:ind w:firstLine="0"/>
              <w:jc w:val="both"/>
              <w:rPr>
                <w:sz w:val="24"/>
                <w:szCs w:val="2"/>
              </w:rPr>
            </w:pPr>
          </w:p>
        </w:tc>
        <w:tc>
          <w:tcPr>
            <w:tcW w:w="2880" w:type="dxa"/>
          </w:tcPr>
          <w:p w:rsidR="008C3184" w:rsidRPr="00F20D15" w:rsidRDefault="008C3184" w:rsidP="008C3184">
            <w:pPr>
              <w:spacing w:before="60" w:after="60"/>
              <w:ind w:firstLine="0"/>
              <w:jc w:val="both"/>
              <w:rPr>
                <w:sz w:val="24"/>
                <w:szCs w:val="2"/>
              </w:rPr>
            </w:pPr>
            <w:r w:rsidRPr="00F20D15">
              <w:rPr>
                <w:sz w:val="24"/>
                <w:szCs w:val="2"/>
              </w:rPr>
              <w:t>Total</w:t>
            </w:r>
          </w:p>
        </w:tc>
        <w:tc>
          <w:tcPr>
            <w:tcW w:w="810" w:type="dxa"/>
            <w:tcBorders>
              <w:top w:val="double" w:sz="4" w:space="0" w:color="auto"/>
            </w:tcBorders>
          </w:tcPr>
          <w:p w:rsidR="008C3184" w:rsidRPr="00F20D15" w:rsidRDefault="008C3184" w:rsidP="008C3184">
            <w:pPr>
              <w:spacing w:before="60" w:after="60"/>
              <w:ind w:firstLine="0"/>
              <w:jc w:val="both"/>
              <w:rPr>
                <w:sz w:val="24"/>
                <w:szCs w:val="2"/>
              </w:rPr>
            </w:pPr>
            <w:r w:rsidRPr="00F20D15">
              <w:rPr>
                <w:sz w:val="24"/>
                <w:szCs w:val="2"/>
              </w:rPr>
              <w:t>470</w:t>
            </w:r>
          </w:p>
        </w:tc>
        <w:tc>
          <w:tcPr>
            <w:tcW w:w="810" w:type="dxa"/>
          </w:tcPr>
          <w:p w:rsidR="008C3184" w:rsidRPr="00F20D15" w:rsidRDefault="008C3184" w:rsidP="008C3184">
            <w:pPr>
              <w:spacing w:before="60" w:after="60"/>
              <w:ind w:firstLine="0"/>
              <w:jc w:val="both"/>
              <w:rPr>
                <w:sz w:val="24"/>
                <w:szCs w:val="2"/>
              </w:rPr>
            </w:pPr>
          </w:p>
        </w:tc>
        <w:tc>
          <w:tcPr>
            <w:tcW w:w="752" w:type="dxa"/>
          </w:tcPr>
          <w:p w:rsidR="008C3184" w:rsidRPr="00F20D15" w:rsidRDefault="008C3184" w:rsidP="008C3184">
            <w:pPr>
              <w:spacing w:before="60" w:after="60"/>
              <w:ind w:firstLine="0"/>
              <w:jc w:val="both"/>
              <w:rPr>
                <w:sz w:val="24"/>
                <w:szCs w:val="2"/>
              </w:rPr>
            </w:pPr>
          </w:p>
        </w:tc>
      </w:tr>
      <w:tr w:rsidR="008C3184" w:rsidRPr="00F20D15">
        <w:tc>
          <w:tcPr>
            <w:tcW w:w="1440" w:type="dxa"/>
            <w:tcBorders>
              <w:bottom w:val="single" w:sz="12" w:space="0" w:color="auto"/>
            </w:tcBorders>
          </w:tcPr>
          <w:p w:rsidR="008C3184" w:rsidRPr="00F20D15" w:rsidRDefault="008C3184" w:rsidP="008C3184">
            <w:pPr>
              <w:spacing w:before="60" w:after="60"/>
              <w:ind w:firstLine="0"/>
              <w:jc w:val="both"/>
              <w:rPr>
                <w:spacing w:val="-4"/>
                <w:sz w:val="24"/>
                <w:szCs w:val="16"/>
              </w:rPr>
            </w:pPr>
            <w:r w:rsidRPr="00F20D15">
              <w:rPr>
                <w:sz w:val="24"/>
                <w:szCs w:val="16"/>
              </w:rPr>
              <w:t>Garçons</w:t>
            </w:r>
          </w:p>
        </w:tc>
        <w:tc>
          <w:tcPr>
            <w:tcW w:w="810" w:type="dxa"/>
            <w:tcBorders>
              <w:bottom w:val="single" w:sz="12" w:space="0" w:color="auto"/>
            </w:tcBorders>
          </w:tcPr>
          <w:p w:rsidR="008C3184" w:rsidRPr="00F20D15" w:rsidRDefault="008C3184" w:rsidP="008C3184">
            <w:pPr>
              <w:spacing w:before="60" w:after="60"/>
              <w:ind w:firstLine="0"/>
              <w:jc w:val="both"/>
              <w:rPr>
                <w:sz w:val="24"/>
                <w:szCs w:val="2"/>
              </w:rPr>
            </w:pPr>
            <w:r w:rsidRPr="00F20D15">
              <w:rPr>
                <w:spacing w:val="-6"/>
                <w:sz w:val="24"/>
                <w:szCs w:val="16"/>
              </w:rPr>
              <w:t>390</w:t>
            </w:r>
          </w:p>
        </w:tc>
        <w:tc>
          <w:tcPr>
            <w:tcW w:w="720" w:type="dxa"/>
            <w:tcBorders>
              <w:bottom w:val="single" w:sz="12" w:space="0" w:color="auto"/>
            </w:tcBorders>
          </w:tcPr>
          <w:p w:rsidR="008C3184" w:rsidRPr="00F20D15" w:rsidRDefault="008C3184" w:rsidP="008C3184">
            <w:pPr>
              <w:spacing w:before="60" w:after="60"/>
              <w:ind w:firstLine="0"/>
              <w:jc w:val="both"/>
              <w:rPr>
                <w:sz w:val="24"/>
                <w:szCs w:val="2"/>
              </w:rPr>
            </w:pPr>
          </w:p>
        </w:tc>
        <w:tc>
          <w:tcPr>
            <w:tcW w:w="2880" w:type="dxa"/>
            <w:tcBorders>
              <w:bottom w:val="single" w:sz="12" w:space="0" w:color="auto"/>
            </w:tcBorders>
          </w:tcPr>
          <w:p w:rsidR="008C3184" w:rsidRPr="00F20D15" w:rsidRDefault="008C3184" w:rsidP="008C3184">
            <w:pPr>
              <w:spacing w:before="60" w:after="60"/>
              <w:ind w:firstLine="0"/>
              <w:jc w:val="both"/>
              <w:rPr>
                <w:sz w:val="24"/>
                <w:szCs w:val="2"/>
              </w:rPr>
            </w:pPr>
          </w:p>
        </w:tc>
        <w:tc>
          <w:tcPr>
            <w:tcW w:w="810" w:type="dxa"/>
            <w:tcBorders>
              <w:bottom w:val="single" w:sz="12" w:space="0" w:color="auto"/>
            </w:tcBorders>
          </w:tcPr>
          <w:p w:rsidR="008C3184" w:rsidRPr="00F20D15" w:rsidRDefault="008C3184" w:rsidP="008C3184">
            <w:pPr>
              <w:spacing w:before="60" w:after="60"/>
              <w:ind w:firstLine="0"/>
              <w:jc w:val="both"/>
              <w:rPr>
                <w:sz w:val="24"/>
                <w:szCs w:val="2"/>
              </w:rPr>
            </w:pPr>
          </w:p>
        </w:tc>
        <w:tc>
          <w:tcPr>
            <w:tcW w:w="810" w:type="dxa"/>
            <w:tcBorders>
              <w:bottom w:val="single" w:sz="12" w:space="0" w:color="auto"/>
            </w:tcBorders>
          </w:tcPr>
          <w:p w:rsidR="008C3184" w:rsidRPr="00F20D15" w:rsidRDefault="008C3184" w:rsidP="008C3184">
            <w:pPr>
              <w:spacing w:before="60" w:after="60"/>
              <w:ind w:firstLine="0"/>
              <w:jc w:val="both"/>
              <w:rPr>
                <w:sz w:val="24"/>
                <w:szCs w:val="2"/>
              </w:rPr>
            </w:pPr>
          </w:p>
        </w:tc>
        <w:tc>
          <w:tcPr>
            <w:tcW w:w="752" w:type="dxa"/>
            <w:tcBorders>
              <w:bottom w:val="single" w:sz="12" w:space="0" w:color="auto"/>
            </w:tcBorders>
          </w:tcPr>
          <w:p w:rsidR="008C3184" w:rsidRPr="00F20D15" w:rsidRDefault="008C3184" w:rsidP="008C3184">
            <w:pPr>
              <w:spacing w:before="60" w:after="60"/>
              <w:ind w:firstLine="0"/>
              <w:jc w:val="both"/>
              <w:rPr>
                <w:sz w:val="24"/>
                <w:szCs w:val="2"/>
              </w:rPr>
            </w:pPr>
          </w:p>
        </w:tc>
      </w:tr>
    </w:tbl>
    <w:p w:rsidR="008C3184" w:rsidRDefault="008C3184" w:rsidP="008C3184">
      <w:pPr>
        <w:spacing w:before="120" w:after="120"/>
        <w:jc w:val="both"/>
        <w:rPr>
          <w:szCs w:val="2"/>
        </w:rPr>
      </w:pPr>
    </w:p>
    <w:p w:rsidR="008C3184" w:rsidRDefault="008C3184" w:rsidP="008C3184">
      <w:pPr>
        <w:spacing w:before="120" w:after="120"/>
        <w:jc w:val="both"/>
        <w:rPr>
          <w:szCs w:val="2"/>
        </w:rPr>
      </w:pPr>
      <w:r>
        <w:rPr>
          <w:szCs w:val="2"/>
        </w:rPr>
        <w:br w:type="page"/>
        <w:t>[61]</w:t>
      </w:r>
    </w:p>
    <w:p w:rsidR="008C3184" w:rsidRDefault="008C3184" w:rsidP="008C3184">
      <w:pPr>
        <w:spacing w:before="120" w:after="120"/>
        <w:jc w:val="both"/>
        <w:rPr>
          <w:szCs w:val="2"/>
        </w:rPr>
      </w:pPr>
    </w:p>
    <w:tbl>
      <w:tblPr>
        <w:tblW w:w="0" w:type="auto"/>
        <w:tblInd w:w="-432" w:type="dxa"/>
        <w:tblLook w:val="00BF" w:firstRow="1" w:lastRow="0" w:firstColumn="1" w:lastColumn="0" w:noHBand="0" w:noVBand="0"/>
      </w:tblPr>
      <w:tblGrid>
        <w:gridCol w:w="2790"/>
        <w:gridCol w:w="866"/>
        <w:gridCol w:w="3364"/>
        <w:gridCol w:w="720"/>
        <w:gridCol w:w="752"/>
      </w:tblGrid>
      <w:tr w:rsidR="008C3184" w:rsidRPr="00F20D15">
        <w:tc>
          <w:tcPr>
            <w:tcW w:w="8492" w:type="dxa"/>
            <w:gridSpan w:val="5"/>
            <w:tcBorders>
              <w:top w:val="single" w:sz="12" w:space="0" w:color="auto"/>
              <w:bottom w:val="single" w:sz="12" w:space="0" w:color="auto"/>
            </w:tcBorders>
            <w:shd w:val="clear" w:color="auto" w:fill="EAF1DD"/>
          </w:tcPr>
          <w:p w:rsidR="008C3184" w:rsidRPr="00F20D15" w:rsidRDefault="008C3184" w:rsidP="008C3184">
            <w:pPr>
              <w:spacing w:before="60" w:after="60"/>
              <w:ind w:firstLine="0"/>
              <w:jc w:val="center"/>
              <w:rPr>
                <w:szCs w:val="2"/>
              </w:rPr>
            </w:pPr>
            <w:r w:rsidRPr="00F20D15">
              <w:rPr>
                <w:i/>
                <w:iCs/>
                <w:spacing w:val="-1"/>
                <w:sz w:val="24"/>
                <w:szCs w:val="16"/>
              </w:rPr>
              <w:t>Inculpations</w:t>
            </w:r>
          </w:p>
        </w:tc>
      </w:tr>
      <w:tr w:rsidR="008C3184" w:rsidRPr="00F20D15">
        <w:tc>
          <w:tcPr>
            <w:tcW w:w="2790" w:type="dxa"/>
            <w:tcBorders>
              <w:top w:val="single" w:sz="12" w:space="0" w:color="auto"/>
            </w:tcBorders>
          </w:tcPr>
          <w:p w:rsidR="008C3184" w:rsidRPr="00F20D15" w:rsidRDefault="008C3184" w:rsidP="008C3184">
            <w:pPr>
              <w:spacing w:before="60" w:after="60"/>
              <w:ind w:firstLine="0"/>
              <w:rPr>
                <w:sz w:val="24"/>
                <w:szCs w:val="2"/>
              </w:rPr>
            </w:pPr>
            <w:r w:rsidRPr="00F20D15">
              <w:rPr>
                <w:spacing w:val="-2"/>
                <w:sz w:val="24"/>
                <w:szCs w:val="16"/>
              </w:rPr>
              <w:t>Ligue dissoute</w:t>
            </w:r>
          </w:p>
        </w:tc>
        <w:tc>
          <w:tcPr>
            <w:tcW w:w="866" w:type="dxa"/>
            <w:tcBorders>
              <w:top w:val="single" w:sz="12" w:space="0" w:color="auto"/>
            </w:tcBorders>
          </w:tcPr>
          <w:p w:rsidR="008C3184" w:rsidRPr="00F20D15" w:rsidRDefault="008C3184" w:rsidP="008C3184">
            <w:pPr>
              <w:spacing w:before="60" w:after="60"/>
              <w:ind w:firstLine="0"/>
              <w:rPr>
                <w:sz w:val="24"/>
                <w:szCs w:val="2"/>
              </w:rPr>
            </w:pPr>
            <w:r w:rsidRPr="00F20D15">
              <w:rPr>
                <w:sz w:val="24"/>
                <w:szCs w:val="2"/>
              </w:rPr>
              <w:t>59</w:t>
            </w:r>
          </w:p>
        </w:tc>
        <w:tc>
          <w:tcPr>
            <w:tcW w:w="3364" w:type="dxa"/>
            <w:tcBorders>
              <w:top w:val="single" w:sz="12" w:space="0" w:color="auto"/>
            </w:tcBorders>
          </w:tcPr>
          <w:p w:rsidR="008C3184" w:rsidRPr="00F20D15" w:rsidRDefault="008C3184" w:rsidP="008C3184">
            <w:pPr>
              <w:spacing w:before="60" w:after="60"/>
              <w:ind w:firstLine="0"/>
              <w:rPr>
                <w:sz w:val="24"/>
                <w:szCs w:val="2"/>
              </w:rPr>
            </w:pPr>
          </w:p>
        </w:tc>
        <w:tc>
          <w:tcPr>
            <w:tcW w:w="720" w:type="dxa"/>
            <w:tcBorders>
              <w:top w:val="single" w:sz="12" w:space="0" w:color="auto"/>
            </w:tcBorders>
          </w:tcPr>
          <w:p w:rsidR="008C3184" w:rsidRPr="00F20D15" w:rsidRDefault="008C3184" w:rsidP="008C3184">
            <w:pPr>
              <w:spacing w:before="60" w:after="60"/>
              <w:ind w:firstLine="0"/>
              <w:rPr>
                <w:sz w:val="24"/>
                <w:szCs w:val="2"/>
              </w:rPr>
            </w:pPr>
          </w:p>
        </w:tc>
        <w:tc>
          <w:tcPr>
            <w:tcW w:w="752" w:type="dxa"/>
            <w:tcBorders>
              <w:top w:val="single" w:sz="12" w:space="0" w:color="auto"/>
            </w:tcBorders>
          </w:tcPr>
          <w:p w:rsidR="008C3184" w:rsidRPr="00F20D15" w:rsidRDefault="008C3184" w:rsidP="008C3184">
            <w:pPr>
              <w:spacing w:before="60" w:after="60"/>
              <w:ind w:firstLine="0"/>
              <w:rPr>
                <w:sz w:val="24"/>
                <w:szCs w:val="2"/>
              </w:rPr>
            </w:pPr>
          </w:p>
        </w:tc>
      </w:tr>
      <w:tr w:rsidR="008C3184" w:rsidRPr="00F20D15">
        <w:tc>
          <w:tcPr>
            <w:tcW w:w="2790" w:type="dxa"/>
          </w:tcPr>
          <w:p w:rsidR="008C3184" w:rsidRPr="00F20D15" w:rsidRDefault="008C3184" w:rsidP="008C3184">
            <w:pPr>
              <w:spacing w:before="60" w:after="60"/>
              <w:ind w:firstLine="0"/>
              <w:rPr>
                <w:sz w:val="24"/>
                <w:szCs w:val="2"/>
              </w:rPr>
            </w:pPr>
            <w:r w:rsidRPr="00F20D15">
              <w:rPr>
                <w:spacing w:val="-3"/>
                <w:sz w:val="24"/>
                <w:szCs w:val="16"/>
              </w:rPr>
              <w:t>Article 314</w:t>
            </w:r>
          </w:p>
        </w:tc>
        <w:tc>
          <w:tcPr>
            <w:tcW w:w="866" w:type="dxa"/>
          </w:tcPr>
          <w:p w:rsidR="008C3184" w:rsidRPr="00F20D15" w:rsidRDefault="008C3184" w:rsidP="008C3184">
            <w:pPr>
              <w:spacing w:before="60" w:after="60"/>
              <w:ind w:firstLine="0"/>
              <w:rPr>
                <w:sz w:val="24"/>
                <w:szCs w:val="2"/>
              </w:rPr>
            </w:pPr>
            <w:r w:rsidRPr="00F20D15">
              <w:rPr>
                <w:sz w:val="24"/>
                <w:szCs w:val="2"/>
              </w:rPr>
              <w:t>35</w:t>
            </w:r>
          </w:p>
        </w:tc>
        <w:tc>
          <w:tcPr>
            <w:tcW w:w="3364" w:type="dxa"/>
          </w:tcPr>
          <w:p w:rsidR="008C3184" w:rsidRPr="00F20D15" w:rsidRDefault="008C3184" w:rsidP="008C3184">
            <w:pPr>
              <w:spacing w:before="60" w:after="60"/>
              <w:ind w:firstLine="0"/>
              <w:rPr>
                <w:sz w:val="24"/>
                <w:szCs w:val="2"/>
              </w:rPr>
            </w:pPr>
          </w:p>
        </w:tc>
        <w:tc>
          <w:tcPr>
            <w:tcW w:w="720" w:type="dxa"/>
          </w:tcPr>
          <w:p w:rsidR="008C3184" w:rsidRPr="00F20D15" w:rsidRDefault="008C3184" w:rsidP="008C3184">
            <w:pPr>
              <w:spacing w:before="60" w:after="60"/>
              <w:ind w:firstLine="0"/>
              <w:rPr>
                <w:sz w:val="24"/>
                <w:szCs w:val="2"/>
              </w:rPr>
            </w:pPr>
          </w:p>
        </w:tc>
        <w:tc>
          <w:tcPr>
            <w:tcW w:w="752" w:type="dxa"/>
          </w:tcPr>
          <w:p w:rsidR="008C3184" w:rsidRPr="00F20D15" w:rsidRDefault="008C3184" w:rsidP="008C3184">
            <w:pPr>
              <w:spacing w:before="60" w:after="60"/>
              <w:ind w:firstLine="0"/>
              <w:rPr>
                <w:sz w:val="24"/>
                <w:szCs w:val="2"/>
              </w:rPr>
            </w:pPr>
          </w:p>
        </w:tc>
      </w:tr>
      <w:tr w:rsidR="008C3184" w:rsidRPr="00F20D15">
        <w:tc>
          <w:tcPr>
            <w:tcW w:w="2790" w:type="dxa"/>
          </w:tcPr>
          <w:p w:rsidR="008C3184" w:rsidRPr="00F20D15" w:rsidRDefault="008C3184" w:rsidP="008C3184">
            <w:pPr>
              <w:spacing w:before="60" w:after="60"/>
              <w:ind w:firstLine="0"/>
              <w:rPr>
                <w:sz w:val="24"/>
                <w:szCs w:val="2"/>
              </w:rPr>
            </w:pPr>
            <w:r w:rsidRPr="00F20D15">
              <w:rPr>
                <w:spacing w:val="-2"/>
                <w:sz w:val="24"/>
                <w:szCs w:val="16"/>
              </w:rPr>
              <w:t>Dégradations diverses</w:t>
            </w:r>
          </w:p>
        </w:tc>
        <w:tc>
          <w:tcPr>
            <w:tcW w:w="866" w:type="dxa"/>
          </w:tcPr>
          <w:p w:rsidR="008C3184" w:rsidRPr="00F20D15" w:rsidRDefault="008C3184" w:rsidP="008C3184">
            <w:pPr>
              <w:spacing w:before="60" w:after="60"/>
              <w:ind w:firstLine="0"/>
              <w:rPr>
                <w:sz w:val="24"/>
                <w:szCs w:val="2"/>
              </w:rPr>
            </w:pPr>
            <w:r w:rsidRPr="00F20D15">
              <w:rPr>
                <w:sz w:val="24"/>
                <w:szCs w:val="2"/>
              </w:rPr>
              <w:t>63</w:t>
            </w:r>
          </w:p>
        </w:tc>
        <w:tc>
          <w:tcPr>
            <w:tcW w:w="3364" w:type="dxa"/>
          </w:tcPr>
          <w:p w:rsidR="008C3184" w:rsidRPr="00F20D15" w:rsidRDefault="008C3184" w:rsidP="008C3184">
            <w:pPr>
              <w:spacing w:before="60" w:after="60"/>
              <w:ind w:firstLine="0"/>
              <w:jc w:val="center"/>
              <w:rPr>
                <w:sz w:val="24"/>
                <w:szCs w:val="2"/>
              </w:rPr>
            </w:pPr>
            <w:r w:rsidRPr="00F20D15">
              <w:rPr>
                <w:sz w:val="24"/>
                <w:szCs w:val="16"/>
              </w:rPr>
              <w:t>Non-lieu certain</w:t>
            </w:r>
          </w:p>
        </w:tc>
        <w:tc>
          <w:tcPr>
            <w:tcW w:w="720" w:type="dxa"/>
            <w:tcBorders>
              <w:right w:val="single" w:sz="4" w:space="0" w:color="auto"/>
            </w:tcBorders>
          </w:tcPr>
          <w:p w:rsidR="008C3184" w:rsidRPr="00F20D15" w:rsidRDefault="008C3184" w:rsidP="008C3184">
            <w:pPr>
              <w:spacing w:before="60" w:after="60"/>
              <w:ind w:firstLine="0"/>
              <w:rPr>
                <w:sz w:val="24"/>
                <w:szCs w:val="2"/>
              </w:rPr>
            </w:pPr>
            <w:r w:rsidRPr="00F20D15">
              <w:rPr>
                <w:sz w:val="24"/>
                <w:szCs w:val="2"/>
              </w:rPr>
              <w:t>8</w:t>
            </w:r>
          </w:p>
        </w:tc>
        <w:tc>
          <w:tcPr>
            <w:tcW w:w="752" w:type="dxa"/>
            <w:vMerge w:val="restart"/>
            <w:tcBorders>
              <w:left w:val="single" w:sz="4" w:space="0" w:color="auto"/>
            </w:tcBorders>
            <w:vAlign w:val="center"/>
          </w:tcPr>
          <w:p w:rsidR="008C3184" w:rsidRPr="00F20D15" w:rsidRDefault="008C3184" w:rsidP="008C3184">
            <w:pPr>
              <w:spacing w:before="60" w:after="60"/>
              <w:ind w:firstLine="0"/>
              <w:rPr>
                <w:sz w:val="24"/>
                <w:szCs w:val="2"/>
              </w:rPr>
            </w:pPr>
            <w:r w:rsidRPr="00F20D15">
              <w:rPr>
                <w:sz w:val="24"/>
                <w:szCs w:val="2"/>
              </w:rPr>
              <w:t>23</w:t>
            </w:r>
          </w:p>
        </w:tc>
      </w:tr>
      <w:tr w:rsidR="008C3184" w:rsidRPr="00F20D15">
        <w:tc>
          <w:tcPr>
            <w:tcW w:w="2790" w:type="dxa"/>
          </w:tcPr>
          <w:p w:rsidR="008C3184" w:rsidRPr="00F20D15" w:rsidRDefault="008C3184" w:rsidP="008C3184">
            <w:pPr>
              <w:spacing w:before="60" w:after="60"/>
              <w:ind w:firstLine="0"/>
              <w:rPr>
                <w:sz w:val="24"/>
                <w:szCs w:val="2"/>
              </w:rPr>
            </w:pPr>
            <w:r w:rsidRPr="00F20D15">
              <w:rPr>
                <w:spacing w:val="-2"/>
                <w:sz w:val="24"/>
                <w:szCs w:val="16"/>
              </w:rPr>
              <w:t>Violences, rébellion c. agents</w:t>
            </w:r>
          </w:p>
        </w:tc>
        <w:tc>
          <w:tcPr>
            <w:tcW w:w="866" w:type="dxa"/>
          </w:tcPr>
          <w:p w:rsidR="008C3184" w:rsidRPr="00F20D15" w:rsidRDefault="008C3184" w:rsidP="008C3184">
            <w:pPr>
              <w:spacing w:before="60" w:after="60"/>
              <w:ind w:firstLine="0"/>
              <w:rPr>
                <w:sz w:val="24"/>
                <w:szCs w:val="2"/>
              </w:rPr>
            </w:pPr>
            <w:r w:rsidRPr="00F20D15">
              <w:rPr>
                <w:sz w:val="24"/>
                <w:szCs w:val="2"/>
              </w:rPr>
              <w:t>198</w:t>
            </w:r>
          </w:p>
        </w:tc>
        <w:tc>
          <w:tcPr>
            <w:tcW w:w="3364" w:type="dxa"/>
          </w:tcPr>
          <w:p w:rsidR="008C3184" w:rsidRPr="00F20D15" w:rsidRDefault="008C3184" w:rsidP="008C3184">
            <w:pPr>
              <w:spacing w:before="60" w:after="60"/>
              <w:ind w:firstLine="0"/>
              <w:rPr>
                <w:sz w:val="24"/>
                <w:szCs w:val="2"/>
              </w:rPr>
            </w:pPr>
            <w:r w:rsidRPr="00F20D15">
              <w:rPr>
                <w:spacing w:val="-1"/>
                <w:sz w:val="24"/>
                <w:szCs w:val="16"/>
              </w:rPr>
              <w:t>Ligue dissoute</w:t>
            </w:r>
          </w:p>
        </w:tc>
        <w:tc>
          <w:tcPr>
            <w:tcW w:w="720" w:type="dxa"/>
            <w:tcBorders>
              <w:right w:val="single" w:sz="4" w:space="0" w:color="auto"/>
            </w:tcBorders>
          </w:tcPr>
          <w:p w:rsidR="008C3184" w:rsidRPr="00F20D15" w:rsidRDefault="008C3184" w:rsidP="008C3184">
            <w:pPr>
              <w:spacing w:before="60" w:after="60"/>
              <w:ind w:firstLine="0"/>
              <w:rPr>
                <w:sz w:val="24"/>
                <w:szCs w:val="2"/>
              </w:rPr>
            </w:pPr>
            <w:r w:rsidRPr="00F20D15">
              <w:rPr>
                <w:sz w:val="24"/>
                <w:szCs w:val="2"/>
              </w:rPr>
              <w:t>15</w:t>
            </w:r>
          </w:p>
        </w:tc>
        <w:tc>
          <w:tcPr>
            <w:tcW w:w="752" w:type="dxa"/>
            <w:vMerge/>
            <w:tcBorders>
              <w:left w:val="single" w:sz="4" w:space="0" w:color="auto"/>
            </w:tcBorders>
          </w:tcPr>
          <w:p w:rsidR="008C3184" w:rsidRPr="00F20D15" w:rsidRDefault="008C3184" w:rsidP="008C3184">
            <w:pPr>
              <w:spacing w:before="60" w:after="60"/>
              <w:ind w:firstLine="0"/>
              <w:rPr>
                <w:sz w:val="24"/>
                <w:szCs w:val="2"/>
              </w:rPr>
            </w:pPr>
          </w:p>
        </w:tc>
      </w:tr>
      <w:tr w:rsidR="008C3184" w:rsidRPr="00F20D15">
        <w:tc>
          <w:tcPr>
            <w:tcW w:w="2790" w:type="dxa"/>
          </w:tcPr>
          <w:p w:rsidR="008C3184" w:rsidRPr="00F20D15" w:rsidRDefault="008C3184" w:rsidP="008C3184">
            <w:pPr>
              <w:spacing w:before="60" w:after="60"/>
              <w:ind w:firstLine="0"/>
              <w:rPr>
                <w:sz w:val="24"/>
                <w:szCs w:val="2"/>
              </w:rPr>
            </w:pPr>
            <w:r w:rsidRPr="00F20D15">
              <w:rPr>
                <w:spacing w:val="-4"/>
                <w:sz w:val="24"/>
                <w:szCs w:val="16"/>
              </w:rPr>
              <w:t>Violences privées</w:t>
            </w:r>
          </w:p>
        </w:tc>
        <w:tc>
          <w:tcPr>
            <w:tcW w:w="866" w:type="dxa"/>
          </w:tcPr>
          <w:p w:rsidR="008C3184" w:rsidRPr="00F20D15" w:rsidRDefault="008C3184" w:rsidP="008C3184">
            <w:pPr>
              <w:spacing w:before="60" w:after="60"/>
              <w:ind w:firstLine="0"/>
              <w:rPr>
                <w:sz w:val="24"/>
                <w:szCs w:val="2"/>
              </w:rPr>
            </w:pPr>
            <w:r w:rsidRPr="00F20D15">
              <w:rPr>
                <w:sz w:val="24"/>
                <w:szCs w:val="2"/>
              </w:rPr>
              <w:t>31</w:t>
            </w:r>
          </w:p>
        </w:tc>
        <w:tc>
          <w:tcPr>
            <w:tcW w:w="3364" w:type="dxa"/>
          </w:tcPr>
          <w:p w:rsidR="008C3184" w:rsidRPr="00F20D15" w:rsidRDefault="008C3184" w:rsidP="008C3184">
            <w:pPr>
              <w:spacing w:before="60" w:after="60"/>
              <w:ind w:firstLine="0"/>
              <w:rPr>
                <w:sz w:val="24"/>
                <w:szCs w:val="2"/>
              </w:rPr>
            </w:pPr>
          </w:p>
        </w:tc>
        <w:tc>
          <w:tcPr>
            <w:tcW w:w="720" w:type="dxa"/>
          </w:tcPr>
          <w:p w:rsidR="008C3184" w:rsidRPr="00F20D15" w:rsidRDefault="008C3184" w:rsidP="008C3184">
            <w:pPr>
              <w:spacing w:before="60" w:after="60"/>
              <w:ind w:firstLine="0"/>
              <w:rPr>
                <w:sz w:val="24"/>
                <w:szCs w:val="2"/>
              </w:rPr>
            </w:pPr>
          </w:p>
        </w:tc>
        <w:tc>
          <w:tcPr>
            <w:tcW w:w="752" w:type="dxa"/>
          </w:tcPr>
          <w:p w:rsidR="008C3184" w:rsidRPr="00F20D15" w:rsidRDefault="008C3184" w:rsidP="008C3184">
            <w:pPr>
              <w:spacing w:before="60" w:after="60"/>
              <w:ind w:firstLine="0"/>
              <w:rPr>
                <w:sz w:val="24"/>
                <w:szCs w:val="2"/>
              </w:rPr>
            </w:pPr>
          </w:p>
        </w:tc>
      </w:tr>
      <w:tr w:rsidR="008C3184" w:rsidRPr="00F20D15">
        <w:tc>
          <w:tcPr>
            <w:tcW w:w="2790" w:type="dxa"/>
          </w:tcPr>
          <w:p w:rsidR="008C3184" w:rsidRPr="00F20D15" w:rsidRDefault="008C3184" w:rsidP="008C3184">
            <w:pPr>
              <w:spacing w:before="60" w:after="60"/>
              <w:ind w:firstLine="0"/>
              <w:rPr>
                <w:sz w:val="24"/>
                <w:szCs w:val="2"/>
              </w:rPr>
            </w:pPr>
            <w:r w:rsidRPr="00F20D15">
              <w:rPr>
                <w:spacing w:val="-2"/>
                <w:sz w:val="24"/>
                <w:szCs w:val="16"/>
              </w:rPr>
              <w:t>Provocation incendie</w:t>
            </w:r>
          </w:p>
        </w:tc>
        <w:tc>
          <w:tcPr>
            <w:tcW w:w="866" w:type="dxa"/>
          </w:tcPr>
          <w:p w:rsidR="008C3184" w:rsidRPr="00F20D15" w:rsidRDefault="008C3184" w:rsidP="008C3184">
            <w:pPr>
              <w:spacing w:before="60" w:after="60"/>
              <w:ind w:firstLine="0"/>
              <w:rPr>
                <w:sz w:val="24"/>
                <w:szCs w:val="2"/>
              </w:rPr>
            </w:pPr>
            <w:r w:rsidRPr="00F20D15">
              <w:rPr>
                <w:sz w:val="24"/>
                <w:szCs w:val="2"/>
              </w:rPr>
              <w:t>17</w:t>
            </w:r>
          </w:p>
        </w:tc>
        <w:tc>
          <w:tcPr>
            <w:tcW w:w="3364" w:type="dxa"/>
          </w:tcPr>
          <w:p w:rsidR="008C3184" w:rsidRPr="00F20D15" w:rsidRDefault="008C3184" w:rsidP="008C3184">
            <w:pPr>
              <w:spacing w:before="60" w:after="60"/>
              <w:ind w:firstLine="0"/>
              <w:rPr>
                <w:sz w:val="24"/>
                <w:szCs w:val="2"/>
              </w:rPr>
            </w:pPr>
          </w:p>
        </w:tc>
        <w:tc>
          <w:tcPr>
            <w:tcW w:w="720" w:type="dxa"/>
          </w:tcPr>
          <w:p w:rsidR="008C3184" w:rsidRPr="00F20D15" w:rsidRDefault="008C3184" w:rsidP="008C3184">
            <w:pPr>
              <w:spacing w:before="60" w:after="60"/>
              <w:ind w:firstLine="0"/>
              <w:rPr>
                <w:sz w:val="24"/>
                <w:szCs w:val="2"/>
              </w:rPr>
            </w:pPr>
          </w:p>
        </w:tc>
        <w:tc>
          <w:tcPr>
            <w:tcW w:w="752" w:type="dxa"/>
          </w:tcPr>
          <w:p w:rsidR="008C3184" w:rsidRPr="00F20D15" w:rsidRDefault="008C3184" w:rsidP="008C3184">
            <w:pPr>
              <w:spacing w:before="60" w:after="60"/>
              <w:ind w:firstLine="0"/>
              <w:rPr>
                <w:sz w:val="24"/>
                <w:szCs w:val="2"/>
              </w:rPr>
            </w:pPr>
          </w:p>
        </w:tc>
      </w:tr>
      <w:tr w:rsidR="008C3184" w:rsidRPr="00F20D15">
        <w:tc>
          <w:tcPr>
            <w:tcW w:w="2790" w:type="dxa"/>
          </w:tcPr>
          <w:p w:rsidR="008C3184" w:rsidRPr="00F20D15" w:rsidRDefault="008C3184" w:rsidP="008C3184">
            <w:pPr>
              <w:spacing w:before="60" w:after="60"/>
              <w:ind w:firstLine="0"/>
              <w:rPr>
                <w:sz w:val="24"/>
                <w:szCs w:val="2"/>
              </w:rPr>
            </w:pPr>
            <w:r w:rsidRPr="00F20D15">
              <w:rPr>
                <w:sz w:val="24"/>
                <w:szCs w:val="16"/>
              </w:rPr>
              <w:t>Complot c. État</w:t>
            </w:r>
          </w:p>
        </w:tc>
        <w:tc>
          <w:tcPr>
            <w:tcW w:w="866" w:type="dxa"/>
          </w:tcPr>
          <w:p w:rsidR="008C3184" w:rsidRPr="00F20D15" w:rsidRDefault="008C3184" w:rsidP="008C3184">
            <w:pPr>
              <w:spacing w:before="60" w:after="60"/>
              <w:ind w:firstLine="0"/>
              <w:rPr>
                <w:sz w:val="24"/>
                <w:szCs w:val="2"/>
              </w:rPr>
            </w:pPr>
            <w:r w:rsidRPr="00F20D15">
              <w:rPr>
                <w:sz w:val="24"/>
                <w:szCs w:val="2"/>
              </w:rPr>
              <w:t>8</w:t>
            </w:r>
          </w:p>
        </w:tc>
        <w:tc>
          <w:tcPr>
            <w:tcW w:w="3364" w:type="dxa"/>
          </w:tcPr>
          <w:p w:rsidR="008C3184" w:rsidRPr="00F20D15" w:rsidRDefault="008C3184" w:rsidP="008C3184">
            <w:pPr>
              <w:spacing w:before="60" w:after="60"/>
              <w:ind w:firstLine="0"/>
              <w:rPr>
                <w:sz w:val="24"/>
                <w:szCs w:val="2"/>
              </w:rPr>
            </w:pPr>
          </w:p>
        </w:tc>
        <w:tc>
          <w:tcPr>
            <w:tcW w:w="720" w:type="dxa"/>
          </w:tcPr>
          <w:p w:rsidR="008C3184" w:rsidRPr="00F20D15" w:rsidRDefault="008C3184" w:rsidP="008C3184">
            <w:pPr>
              <w:spacing w:before="60" w:after="60"/>
              <w:ind w:firstLine="0"/>
              <w:rPr>
                <w:sz w:val="24"/>
                <w:szCs w:val="2"/>
              </w:rPr>
            </w:pPr>
          </w:p>
        </w:tc>
        <w:tc>
          <w:tcPr>
            <w:tcW w:w="752" w:type="dxa"/>
          </w:tcPr>
          <w:p w:rsidR="008C3184" w:rsidRPr="00F20D15" w:rsidRDefault="008C3184" w:rsidP="008C3184">
            <w:pPr>
              <w:spacing w:before="60" w:after="60"/>
              <w:ind w:firstLine="0"/>
              <w:rPr>
                <w:sz w:val="24"/>
                <w:szCs w:val="2"/>
              </w:rPr>
            </w:pPr>
          </w:p>
        </w:tc>
      </w:tr>
      <w:tr w:rsidR="008C3184" w:rsidRPr="00F20D15">
        <w:tc>
          <w:tcPr>
            <w:tcW w:w="2790" w:type="dxa"/>
          </w:tcPr>
          <w:p w:rsidR="008C3184" w:rsidRPr="00F20D15" w:rsidRDefault="008C3184" w:rsidP="008C3184">
            <w:pPr>
              <w:spacing w:before="60" w:after="60"/>
              <w:ind w:firstLine="0"/>
              <w:rPr>
                <w:sz w:val="24"/>
                <w:szCs w:val="2"/>
              </w:rPr>
            </w:pPr>
            <w:r w:rsidRPr="00F20D15">
              <w:rPr>
                <w:spacing w:val="-1"/>
                <w:sz w:val="24"/>
                <w:szCs w:val="16"/>
              </w:rPr>
              <w:t>Législation et port d’armes</w:t>
            </w:r>
          </w:p>
        </w:tc>
        <w:tc>
          <w:tcPr>
            <w:tcW w:w="866" w:type="dxa"/>
          </w:tcPr>
          <w:p w:rsidR="008C3184" w:rsidRPr="00F20D15" w:rsidRDefault="008C3184" w:rsidP="008C3184">
            <w:pPr>
              <w:spacing w:before="60" w:after="60"/>
              <w:ind w:firstLine="0"/>
              <w:rPr>
                <w:sz w:val="24"/>
                <w:szCs w:val="2"/>
              </w:rPr>
            </w:pPr>
            <w:r w:rsidRPr="00F20D15">
              <w:rPr>
                <w:sz w:val="24"/>
                <w:szCs w:val="2"/>
              </w:rPr>
              <w:t>83</w:t>
            </w:r>
          </w:p>
        </w:tc>
        <w:tc>
          <w:tcPr>
            <w:tcW w:w="4084" w:type="dxa"/>
            <w:gridSpan w:val="2"/>
          </w:tcPr>
          <w:p w:rsidR="008C3184" w:rsidRPr="00F20D15" w:rsidRDefault="008C3184" w:rsidP="008C3184">
            <w:pPr>
              <w:spacing w:before="60" w:after="60"/>
              <w:ind w:firstLine="0"/>
              <w:jc w:val="center"/>
              <w:rPr>
                <w:sz w:val="24"/>
                <w:szCs w:val="2"/>
              </w:rPr>
            </w:pPr>
            <w:r w:rsidRPr="00F20D15">
              <w:rPr>
                <w:sz w:val="24"/>
                <w:szCs w:val="16"/>
              </w:rPr>
              <w:t>Sans suite connue pour l’instant</w:t>
            </w:r>
          </w:p>
        </w:tc>
        <w:tc>
          <w:tcPr>
            <w:tcW w:w="752" w:type="dxa"/>
          </w:tcPr>
          <w:p w:rsidR="008C3184" w:rsidRPr="00F20D15" w:rsidRDefault="008C3184" w:rsidP="008C3184">
            <w:pPr>
              <w:spacing w:before="60" w:after="60"/>
              <w:ind w:firstLine="0"/>
              <w:rPr>
                <w:sz w:val="24"/>
                <w:szCs w:val="2"/>
              </w:rPr>
            </w:pPr>
          </w:p>
        </w:tc>
      </w:tr>
      <w:tr w:rsidR="008C3184" w:rsidRPr="00F20D15">
        <w:tc>
          <w:tcPr>
            <w:tcW w:w="2790" w:type="dxa"/>
          </w:tcPr>
          <w:p w:rsidR="008C3184" w:rsidRPr="00F20D15" w:rsidRDefault="008C3184" w:rsidP="008C3184">
            <w:pPr>
              <w:spacing w:before="60" w:after="60"/>
              <w:ind w:firstLine="0"/>
              <w:rPr>
                <w:sz w:val="24"/>
                <w:szCs w:val="2"/>
              </w:rPr>
            </w:pPr>
            <w:r w:rsidRPr="00F20D15">
              <w:rPr>
                <w:spacing w:val="-1"/>
                <w:sz w:val="24"/>
                <w:szCs w:val="16"/>
              </w:rPr>
              <w:t>Id. par destination</w:t>
            </w:r>
          </w:p>
        </w:tc>
        <w:tc>
          <w:tcPr>
            <w:tcW w:w="866" w:type="dxa"/>
          </w:tcPr>
          <w:p w:rsidR="008C3184" w:rsidRPr="00F20D15" w:rsidRDefault="008C3184" w:rsidP="008C3184">
            <w:pPr>
              <w:spacing w:before="60" w:after="60"/>
              <w:ind w:firstLine="0"/>
              <w:rPr>
                <w:sz w:val="24"/>
                <w:szCs w:val="2"/>
              </w:rPr>
            </w:pPr>
            <w:r w:rsidRPr="00F20D15">
              <w:rPr>
                <w:sz w:val="24"/>
                <w:szCs w:val="2"/>
              </w:rPr>
              <w:t>13</w:t>
            </w:r>
          </w:p>
        </w:tc>
        <w:tc>
          <w:tcPr>
            <w:tcW w:w="3364" w:type="dxa"/>
          </w:tcPr>
          <w:p w:rsidR="008C3184" w:rsidRPr="00F20D15" w:rsidRDefault="008C3184" w:rsidP="008C3184">
            <w:pPr>
              <w:spacing w:before="60" w:after="60"/>
              <w:ind w:firstLine="0"/>
              <w:rPr>
                <w:sz w:val="24"/>
                <w:szCs w:val="2"/>
              </w:rPr>
            </w:pPr>
            <w:r w:rsidRPr="00F20D15">
              <w:rPr>
                <w:sz w:val="24"/>
                <w:szCs w:val="16"/>
              </w:rPr>
              <w:t>Ligue dissoute</w:t>
            </w:r>
          </w:p>
        </w:tc>
        <w:tc>
          <w:tcPr>
            <w:tcW w:w="720" w:type="dxa"/>
            <w:tcBorders>
              <w:right w:val="single" w:sz="4" w:space="0" w:color="auto"/>
            </w:tcBorders>
          </w:tcPr>
          <w:p w:rsidR="008C3184" w:rsidRPr="00F20D15" w:rsidRDefault="008C3184" w:rsidP="008C3184">
            <w:pPr>
              <w:spacing w:before="60" w:after="60"/>
              <w:ind w:firstLine="0"/>
              <w:rPr>
                <w:sz w:val="24"/>
                <w:szCs w:val="2"/>
              </w:rPr>
            </w:pPr>
            <w:r w:rsidRPr="00F20D15">
              <w:rPr>
                <w:sz w:val="24"/>
                <w:szCs w:val="2"/>
              </w:rPr>
              <w:t>31</w:t>
            </w:r>
          </w:p>
        </w:tc>
        <w:tc>
          <w:tcPr>
            <w:tcW w:w="752" w:type="dxa"/>
            <w:vMerge w:val="restart"/>
            <w:tcBorders>
              <w:left w:val="single" w:sz="4" w:space="0" w:color="auto"/>
            </w:tcBorders>
            <w:vAlign w:val="center"/>
          </w:tcPr>
          <w:p w:rsidR="008C3184" w:rsidRPr="00F20D15" w:rsidRDefault="008C3184" w:rsidP="008C3184">
            <w:pPr>
              <w:spacing w:before="60" w:after="60"/>
              <w:ind w:firstLine="0"/>
              <w:jc w:val="center"/>
              <w:rPr>
                <w:sz w:val="24"/>
                <w:szCs w:val="2"/>
              </w:rPr>
            </w:pPr>
            <w:r w:rsidRPr="00F20D15">
              <w:rPr>
                <w:sz w:val="24"/>
                <w:szCs w:val="2"/>
              </w:rPr>
              <w:t>111</w:t>
            </w:r>
          </w:p>
        </w:tc>
      </w:tr>
      <w:tr w:rsidR="008C3184" w:rsidRPr="00F20D15">
        <w:tc>
          <w:tcPr>
            <w:tcW w:w="2790" w:type="dxa"/>
          </w:tcPr>
          <w:p w:rsidR="008C3184" w:rsidRPr="00F20D15" w:rsidRDefault="008C3184" w:rsidP="008C3184">
            <w:pPr>
              <w:spacing w:before="60" w:after="60"/>
              <w:ind w:firstLine="0"/>
              <w:rPr>
                <w:spacing w:val="-1"/>
                <w:sz w:val="24"/>
                <w:szCs w:val="16"/>
              </w:rPr>
            </w:pPr>
            <w:r w:rsidRPr="00F20D15">
              <w:rPr>
                <w:spacing w:val="-1"/>
                <w:sz w:val="24"/>
                <w:szCs w:val="16"/>
              </w:rPr>
              <w:t>Antimilitarisme</w:t>
            </w:r>
          </w:p>
        </w:tc>
        <w:tc>
          <w:tcPr>
            <w:tcW w:w="866" w:type="dxa"/>
          </w:tcPr>
          <w:p w:rsidR="008C3184" w:rsidRPr="00F20D15" w:rsidRDefault="008C3184" w:rsidP="008C3184">
            <w:pPr>
              <w:spacing w:before="60" w:after="60"/>
              <w:ind w:firstLine="0"/>
              <w:rPr>
                <w:sz w:val="24"/>
                <w:szCs w:val="2"/>
              </w:rPr>
            </w:pPr>
            <w:r w:rsidRPr="00F20D15">
              <w:rPr>
                <w:sz w:val="24"/>
                <w:szCs w:val="2"/>
              </w:rPr>
              <w:t>7</w:t>
            </w:r>
          </w:p>
        </w:tc>
        <w:tc>
          <w:tcPr>
            <w:tcW w:w="3364" w:type="dxa"/>
          </w:tcPr>
          <w:p w:rsidR="008C3184" w:rsidRPr="00F20D15" w:rsidRDefault="008C3184" w:rsidP="008C3184">
            <w:pPr>
              <w:spacing w:before="60" w:after="60"/>
              <w:ind w:firstLine="0"/>
              <w:rPr>
                <w:sz w:val="24"/>
                <w:szCs w:val="2"/>
              </w:rPr>
            </w:pPr>
            <w:r w:rsidRPr="00F20D15">
              <w:rPr>
                <w:spacing w:val="-3"/>
                <w:sz w:val="24"/>
                <w:szCs w:val="16"/>
              </w:rPr>
              <w:t xml:space="preserve">Article </w:t>
            </w:r>
            <w:r w:rsidRPr="00F20D15">
              <w:rPr>
                <w:sz w:val="24"/>
                <w:szCs w:val="16"/>
              </w:rPr>
              <w:t>314</w:t>
            </w:r>
          </w:p>
        </w:tc>
        <w:tc>
          <w:tcPr>
            <w:tcW w:w="720" w:type="dxa"/>
            <w:tcBorders>
              <w:right w:val="single" w:sz="4" w:space="0" w:color="auto"/>
            </w:tcBorders>
          </w:tcPr>
          <w:p w:rsidR="008C3184" w:rsidRPr="00F20D15" w:rsidRDefault="008C3184" w:rsidP="008C3184">
            <w:pPr>
              <w:spacing w:before="60" w:after="60"/>
              <w:ind w:firstLine="0"/>
              <w:rPr>
                <w:sz w:val="24"/>
                <w:szCs w:val="2"/>
              </w:rPr>
            </w:pPr>
            <w:r w:rsidRPr="00F20D15">
              <w:rPr>
                <w:sz w:val="24"/>
                <w:szCs w:val="2"/>
              </w:rPr>
              <w:t>28</w:t>
            </w:r>
          </w:p>
        </w:tc>
        <w:tc>
          <w:tcPr>
            <w:tcW w:w="752" w:type="dxa"/>
            <w:vMerge/>
            <w:tcBorders>
              <w:left w:val="single" w:sz="4" w:space="0" w:color="auto"/>
            </w:tcBorders>
          </w:tcPr>
          <w:p w:rsidR="008C3184" w:rsidRPr="00F20D15" w:rsidRDefault="008C3184" w:rsidP="008C3184">
            <w:pPr>
              <w:spacing w:before="60" w:after="60"/>
              <w:ind w:firstLine="0"/>
              <w:rPr>
                <w:sz w:val="24"/>
                <w:szCs w:val="2"/>
              </w:rPr>
            </w:pPr>
          </w:p>
        </w:tc>
      </w:tr>
      <w:tr w:rsidR="008C3184" w:rsidRPr="00F20D15">
        <w:tc>
          <w:tcPr>
            <w:tcW w:w="2790" w:type="dxa"/>
          </w:tcPr>
          <w:p w:rsidR="008C3184" w:rsidRPr="00F20D15" w:rsidRDefault="008C3184" w:rsidP="008C3184">
            <w:pPr>
              <w:spacing w:before="60" w:after="60"/>
              <w:ind w:firstLine="0"/>
              <w:rPr>
                <w:spacing w:val="-1"/>
                <w:sz w:val="24"/>
                <w:szCs w:val="16"/>
              </w:rPr>
            </w:pPr>
            <w:r w:rsidRPr="00F20D15">
              <w:rPr>
                <w:spacing w:val="-3"/>
                <w:sz w:val="24"/>
                <w:szCs w:val="16"/>
              </w:rPr>
              <w:t>Bris de clôture</w:t>
            </w:r>
          </w:p>
        </w:tc>
        <w:tc>
          <w:tcPr>
            <w:tcW w:w="866" w:type="dxa"/>
          </w:tcPr>
          <w:p w:rsidR="008C3184" w:rsidRPr="00F20D15" w:rsidRDefault="008C3184" w:rsidP="008C3184">
            <w:pPr>
              <w:spacing w:before="60" w:after="60"/>
              <w:ind w:firstLine="0"/>
              <w:rPr>
                <w:sz w:val="24"/>
                <w:szCs w:val="2"/>
              </w:rPr>
            </w:pPr>
            <w:r w:rsidRPr="00F20D15">
              <w:rPr>
                <w:sz w:val="24"/>
                <w:szCs w:val="2"/>
              </w:rPr>
              <w:t>29</w:t>
            </w:r>
          </w:p>
        </w:tc>
        <w:tc>
          <w:tcPr>
            <w:tcW w:w="3364" w:type="dxa"/>
          </w:tcPr>
          <w:p w:rsidR="008C3184" w:rsidRPr="00F20D15" w:rsidRDefault="008C3184" w:rsidP="008C3184">
            <w:pPr>
              <w:spacing w:before="60" w:after="60"/>
              <w:ind w:firstLine="0"/>
              <w:rPr>
                <w:sz w:val="24"/>
                <w:szCs w:val="2"/>
              </w:rPr>
            </w:pPr>
            <w:r w:rsidRPr="00F20D15">
              <w:rPr>
                <w:sz w:val="24"/>
                <w:szCs w:val="16"/>
              </w:rPr>
              <w:t>Rébellion</w:t>
            </w:r>
          </w:p>
        </w:tc>
        <w:tc>
          <w:tcPr>
            <w:tcW w:w="720" w:type="dxa"/>
            <w:tcBorders>
              <w:right w:val="single" w:sz="4" w:space="0" w:color="auto"/>
            </w:tcBorders>
          </w:tcPr>
          <w:p w:rsidR="008C3184" w:rsidRPr="00F20D15" w:rsidRDefault="008C3184" w:rsidP="008C3184">
            <w:pPr>
              <w:spacing w:before="60" w:after="60"/>
              <w:ind w:firstLine="0"/>
              <w:rPr>
                <w:sz w:val="24"/>
                <w:szCs w:val="2"/>
              </w:rPr>
            </w:pPr>
            <w:r w:rsidRPr="00F20D15">
              <w:rPr>
                <w:sz w:val="24"/>
                <w:szCs w:val="2"/>
              </w:rPr>
              <w:t>16</w:t>
            </w:r>
          </w:p>
        </w:tc>
        <w:tc>
          <w:tcPr>
            <w:tcW w:w="752" w:type="dxa"/>
            <w:vMerge/>
            <w:tcBorders>
              <w:left w:val="single" w:sz="4" w:space="0" w:color="auto"/>
            </w:tcBorders>
          </w:tcPr>
          <w:p w:rsidR="008C3184" w:rsidRPr="00F20D15" w:rsidRDefault="008C3184" w:rsidP="008C3184">
            <w:pPr>
              <w:spacing w:before="60" w:after="60"/>
              <w:ind w:firstLine="0"/>
              <w:rPr>
                <w:sz w:val="24"/>
                <w:szCs w:val="2"/>
              </w:rPr>
            </w:pPr>
          </w:p>
        </w:tc>
      </w:tr>
      <w:tr w:rsidR="008C3184" w:rsidRPr="00F20D15">
        <w:tc>
          <w:tcPr>
            <w:tcW w:w="2790" w:type="dxa"/>
          </w:tcPr>
          <w:p w:rsidR="008C3184" w:rsidRPr="00F20D15" w:rsidRDefault="008C3184" w:rsidP="008C3184">
            <w:pPr>
              <w:spacing w:before="60" w:after="60"/>
              <w:ind w:firstLine="0"/>
              <w:rPr>
                <w:spacing w:val="-3"/>
                <w:sz w:val="24"/>
                <w:szCs w:val="16"/>
              </w:rPr>
            </w:pPr>
            <w:r w:rsidRPr="00F20D15">
              <w:rPr>
                <w:spacing w:val="-4"/>
                <w:sz w:val="24"/>
                <w:szCs w:val="16"/>
              </w:rPr>
              <w:t>Presse</w:t>
            </w:r>
          </w:p>
        </w:tc>
        <w:tc>
          <w:tcPr>
            <w:tcW w:w="866" w:type="dxa"/>
          </w:tcPr>
          <w:p w:rsidR="008C3184" w:rsidRPr="00F20D15" w:rsidRDefault="008C3184" w:rsidP="008C3184">
            <w:pPr>
              <w:spacing w:before="60" w:after="60"/>
              <w:ind w:firstLine="0"/>
              <w:rPr>
                <w:sz w:val="24"/>
                <w:szCs w:val="2"/>
              </w:rPr>
            </w:pPr>
            <w:r w:rsidRPr="00F20D15">
              <w:rPr>
                <w:sz w:val="24"/>
                <w:szCs w:val="2"/>
              </w:rPr>
              <w:t>11</w:t>
            </w:r>
          </w:p>
        </w:tc>
        <w:tc>
          <w:tcPr>
            <w:tcW w:w="3364" w:type="dxa"/>
          </w:tcPr>
          <w:p w:rsidR="008C3184" w:rsidRPr="00F20D15" w:rsidRDefault="008C3184" w:rsidP="008C3184">
            <w:pPr>
              <w:spacing w:before="60" w:after="60"/>
              <w:ind w:firstLine="0"/>
              <w:rPr>
                <w:sz w:val="24"/>
                <w:szCs w:val="2"/>
              </w:rPr>
            </w:pPr>
            <w:r w:rsidRPr="00F20D15">
              <w:rPr>
                <w:sz w:val="24"/>
                <w:szCs w:val="16"/>
              </w:rPr>
              <w:t>Autres</w:t>
            </w:r>
          </w:p>
        </w:tc>
        <w:tc>
          <w:tcPr>
            <w:tcW w:w="720" w:type="dxa"/>
            <w:tcBorders>
              <w:right w:val="single" w:sz="4" w:space="0" w:color="auto"/>
            </w:tcBorders>
          </w:tcPr>
          <w:p w:rsidR="008C3184" w:rsidRPr="00F20D15" w:rsidRDefault="008C3184" w:rsidP="008C3184">
            <w:pPr>
              <w:spacing w:before="60" w:after="60"/>
              <w:ind w:firstLine="0"/>
              <w:rPr>
                <w:sz w:val="24"/>
                <w:szCs w:val="2"/>
              </w:rPr>
            </w:pPr>
            <w:r w:rsidRPr="00F20D15">
              <w:rPr>
                <w:sz w:val="24"/>
                <w:szCs w:val="2"/>
              </w:rPr>
              <w:t>36</w:t>
            </w:r>
          </w:p>
        </w:tc>
        <w:tc>
          <w:tcPr>
            <w:tcW w:w="752" w:type="dxa"/>
            <w:vMerge/>
            <w:tcBorders>
              <w:left w:val="single" w:sz="4" w:space="0" w:color="auto"/>
            </w:tcBorders>
          </w:tcPr>
          <w:p w:rsidR="008C3184" w:rsidRPr="00F20D15" w:rsidRDefault="008C3184" w:rsidP="008C3184">
            <w:pPr>
              <w:spacing w:before="60" w:after="60"/>
              <w:ind w:firstLine="0"/>
              <w:rPr>
                <w:sz w:val="24"/>
                <w:szCs w:val="2"/>
              </w:rPr>
            </w:pPr>
          </w:p>
        </w:tc>
      </w:tr>
      <w:tr w:rsidR="008C3184" w:rsidRPr="00F20D15">
        <w:tc>
          <w:tcPr>
            <w:tcW w:w="2790" w:type="dxa"/>
          </w:tcPr>
          <w:p w:rsidR="008C3184" w:rsidRPr="00F20D15" w:rsidRDefault="008C3184" w:rsidP="008C3184">
            <w:pPr>
              <w:spacing w:before="60" w:after="60"/>
              <w:ind w:firstLine="0"/>
              <w:rPr>
                <w:spacing w:val="-3"/>
                <w:sz w:val="24"/>
                <w:szCs w:val="16"/>
              </w:rPr>
            </w:pPr>
            <w:r w:rsidRPr="00F20D15">
              <w:rPr>
                <w:spacing w:val="-6"/>
                <w:sz w:val="24"/>
                <w:szCs w:val="16"/>
              </w:rPr>
              <w:t>Divers</w:t>
            </w:r>
          </w:p>
        </w:tc>
        <w:tc>
          <w:tcPr>
            <w:tcW w:w="866" w:type="dxa"/>
            <w:tcBorders>
              <w:bottom w:val="double" w:sz="4" w:space="0" w:color="auto"/>
            </w:tcBorders>
          </w:tcPr>
          <w:p w:rsidR="008C3184" w:rsidRPr="00F20D15" w:rsidRDefault="008C3184" w:rsidP="008C3184">
            <w:pPr>
              <w:spacing w:before="60" w:after="60"/>
              <w:ind w:firstLine="0"/>
              <w:rPr>
                <w:sz w:val="24"/>
                <w:szCs w:val="2"/>
              </w:rPr>
            </w:pPr>
            <w:r w:rsidRPr="00F20D15">
              <w:rPr>
                <w:sz w:val="24"/>
                <w:szCs w:val="2"/>
              </w:rPr>
              <w:t>37</w:t>
            </w:r>
          </w:p>
        </w:tc>
        <w:tc>
          <w:tcPr>
            <w:tcW w:w="3364" w:type="dxa"/>
          </w:tcPr>
          <w:p w:rsidR="008C3184" w:rsidRPr="00F20D15" w:rsidRDefault="008C3184" w:rsidP="008C3184">
            <w:pPr>
              <w:spacing w:before="60" w:after="60"/>
              <w:ind w:firstLine="0"/>
              <w:rPr>
                <w:sz w:val="24"/>
                <w:szCs w:val="2"/>
              </w:rPr>
            </w:pPr>
          </w:p>
        </w:tc>
        <w:tc>
          <w:tcPr>
            <w:tcW w:w="720" w:type="dxa"/>
          </w:tcPr>
          <w:p w:rsidR="008C3184" w:rsidRPr="00F20D15" w:rsidRDefault="008C3184" w:rsidP="008C3184">
            <w:pPr>
              <w:spacing w:before="60" w:after="60"/>
              <w:ind w:firstLine="0"/>
              <w:rPr>
                <w:sz w:val="24"/>
                <w:szCs w:val="2"/>
              </w:rPr>
            </w:pPr>
          </w:p>
        </w:tc>
        <w:tc>
          <w:tcPr>
            <w:tcW w:w="752" w:type="dxa"/>
          </w:tcPr>
          <w:p w:rsidR="008C3184" w:rsidRPr="00F20D15" w:rsidRDefault="008C3184" w:rsidP="008C3184">
            <w:pPr>
              <w:spacing w:before="60" w:after="60"/>
              <w:ind w:firstLine="0"/>
              <w:rPr>
                <w:sz w:val="24"/>
                <w:szCs w:val="2"/>
              </w:rPr>
            </w:pPr>
          </w:p>
        </w:tc>
      </w:tr>
      <w:tr w:rsidR="008C3184" w:rsidRPr="00F20D15">
        <w:tc>
          <w:tcPr>
            <w:tcW w:w="2790" w:type="dxa"/>
            <w:tcBorders>
              <w:bottom w:val="single" w:sz="12" w:space="0" w:color="auto"/>
            </w:tcBorders>
          </w:tcPr>
          <w:p w:rsidR="008C3184" w:rsidRPr="00F20D15" w:rsidRDefault="008C3184" w:rsidP="008C3184">
            <w:pPr>
              <w:spacing w:before="60" w:after="60"/>
              <w:ind w:firstLine="0"/>
              <w:rPr>
                <w:spacing w:val="-6"/>
                <w:sz w:val="24"/>
                <w:szCs w:val="16"/>
              </w:rPr>
            </w:pPr>
            <w:r w:rsidRPr="00F20D15">
              <w:rPr>
                <w:sz w:val="24"/>
                <w:szCs w:val="16"/>
              </w:rPr>
              <w:t>Total</w:t>
            </w:r>
          </w:p>
        </w:tc>
        <w:tc>
          <w:tcPr>
            <w:tcW w:w="866" w:type="dxa"/>
            <w:tcBorders>
              <w:top w:val="double" w:sz="4" w:space="0" w:color="auto"/>
              <w:bottom w:val="single" w:sz="12" w:space="0" w:color="auto"/>
            </w:tcBorders>
          </w:tcPr>
          <w:p w:rsidR="008C3184" w:rsidRPr="00F20D15" w:rsidRDefault="008C3184" w:rsidP="008C3184">
            <w:pPr>
              <w:spacing w:before="60" w:after="60"/>
              <w:ind w:firstLine="0"/>
              <w:rPr>
                <w:sz w:val="24"/>
                <w:szCs w:val="2"/>
              </w:rPr>
            </w:pPr>
            <w:r w:rsidRPr="00F20D15">
              <w:rPr>
                <w:sz w:val="24"/>
                <w:szCs w:val="2"/>
              </w:rPr>
              <w:t>591</w:t>
            </w:r>
          </w:p>
        </w:tc>
        <w:tc>
          <w:tcPr>
            <w:tcW w:w="3364" w:type="dxa"/>
            <w:tcBorders>
              <w:bottom w:val="single" w:sz="12" w:space="0" w:color="auto"/>
            </w:tcBorders>
          </w:tcPr>
          <w:p w:rsidR="008C3184" w:rsidRPr="00F20D15" w:rsidRDefault="008C3184" w:rsidP="008C3184">
            <w:pPr>
              <w:spacing w:before="60" w:after="60"/>
              <w:ind w:firstLine="0"/>
              <w:rPr>
                <w:sz w:val="24"/>
                <w:szCs w:val="2"/>
              </w:rPr>
            </w:pPr>
          </w:p>
        </w:tc>
        <w:tc>
          <w:tcPr>
            <w:tcW w:w="720" w:type="dxa"/>
            <w:tcBorders>
              <w:bottom w:val="single" w:sz="12" w:space="0" w:color="auto"/>
            </w:tcBorders>
          </w:tcPr>
          <w:p w:rsidR="008C3184" w:rsidRPr="00F20D15" w:rsidRDefault="008C3184" w:rsidP="008C3184">
            <w:pPr>
              <w:spacing w:before="60" w:after="60"/>
              <w:ind w:firstLine="0"/>
              <w:rPr>
                <w:sz w:val="24"/>
                <w:szCs w:val="2"/>
              </w:rPr>
            </w:pPr>
          </w:p>
        </w:tc>
        <w:tc>
          <w:tcPr>
            <w:tcW w:w="752" w:type="dxa"/>
            <w:tcBorders>
              <w:bottom w:val="single" w:sz="12" w:space="0" w:color="auto"/>
            </w:tcBorders>
          </w:tcPr>
          <w:p w:rsidR="008C3184" w:rsidRPr="00F20D15" w:rsidRDefault="008C3184" w:rsidP="008C3184">
            <w:pPr>
              <w:spacing w:before="60" w:after="60"/>
              <w:ind w:firstLine="0"/>
              <w:rPr>
                <w:sz w:val="24"/>
                <w:szCs w:val="2"/>
              </w:rPr>
            </w:pPr>
          </w:p>
        </w:tc>
      </w:tr>
    </w:tbl>
    <w:p w:rsidR="008C3184" w:rsidRDefault="008C3184" w:rsidP="008C3184">
      <w:pPr>
        <w:spacing w:before="120" w:after="120"/>
        <w:jc w:val="both"/>
        <w:rPr>
          <w:szCs w:val="2"/>
        </w:rPr>
      </w:pPr>
    </w:p>
    <w:p w:rsidR="008C3184" w:rsidRDefault="008C3184" w:rsidP="008C3184">
      <w:pPr>
        <w:spacing w:before="120" w:after="120"/>
        <w:jc w:val="both"/>
        <w:rPr>
          <w:szCs w:val="2"/>
        </w:rPr>
      </w:pPr>
      <w:r>
        <w:rPr>
          <w:szCs w:val="2"/>
        </w:rPr>
        <w:br w:type="page"/>
      </w:r>
    </w:p>
    <w:tbl>
      <w:tblPr>
        <w:tblW w:w="0" w:type="auto"/>
        <w:tblLayout w:type="fixed"/>
        <w:tblLook w:val="00BF" w:firstRow="1" w:lastRow="0" w:firstColumn="1" w:lastColumn="0" w:noHBand="0" w:noVBand="0"/>
      </w:tblPr>
      <w:tblGrid>
        <w:gridCol w:w="2538"/>
        <w:gridCol w:w="810"/>
        <w:gridCol w:w="1170"/>
        <w:gridCol w:w="1710"/>
        <w:gridCol w:w="630"/>
        <w:gridCol w:w="1202"/>
      </w:tblGrid>
      <w:tr w:rsidR="008C3184" w:rsidRPr="00F20D15">
        <w:tc>
          <w:tcPr>
            <w:tcW w:w="8060" w:type="dxa"/>
            <w:gridSpan w:val="6"/>
            <w:tcBorders>
              <w:top w:val="single" w:sz="12" w:space="0" w:color="auto"/>
              <w:bottom w:val="single" w:sz="12" w:space="0" w:color="auto"/>
            </w:tcBorders>
            <w:shd w:val="clear" w:color="auto" w:fill="EAF1DD"/>
          </w:tcPr>
          <w:p w:rsidR="008C3184" w:rsidRPr="00F20D15" w:rsidRDefault="008C3184" w:rsidP="008C3184">
            <w:pPr>
              <w:spacing w:before="60" w:after="60"/>
              <w:ind w:firstLine="0"/>
              <w:jc w:val="center"/>
              <w:rPr>
                <w:sz w:val="24"/>
                <w:szCs w:val="2"/>
              </w:rPr>
            </w:pPr>
            <w:r w:rsidRPr="00F20D15">
              <w:rPr>
                <w:i/>
                <w:iCs/>
                <w:spacing w:val="-2"/>
                <w:sz w:val="24"/>
                <w:szCs w:val="16"/>
              </w:rPr>
              <w:t>Comparutions devant les tribunaux correctionnels</w:t>
            </w:r>
          </w:p>
        </w:tc>
      </w:tr>
      <w:tr w:rsidR="008C3184" w:rsidRPr="00F20D15">
        <w:tc>
          <w:tcPr>
            <w:tcW w:w="3348" w:type="dxa"/>
            <w:gridSpan w:val="2"/>
            <w:tcBorders>
              <w:top w:val="single" w:sz="12" w:space="0" w:color="auto"/>
              <w:bottom w:val="single" w:sz="12" w:space="0" w:color="auto"/>
            </w:tcBorders>
            <w:shd w:val="clear" w:color="auto" w:fill="EAF1DD"/>
          </w:tcPr>
          <w:p w:rsidR="008C3184" w:rsidRPr="00F20D15" w:rsidRDefault="008C3184" w:rsidP="008C3184">
            <w:pPr>
              <w:spacing w:before="60" w:after="60"/>
              <w:ind w:firstLine="0"/>
              <w:jc w:val="center"/>
              <w:rPr>
                <w:sz w:val="24"/>
                <w:szCs w:val="2"/>
              </w:rPr>
            </w:pPr>
            <w:r w:rsidRPr="00F20D15">
              <w:rPr>
                <w:spacing w:val="-1"/>
                <w:sz w:val="24"/>
                <w:szCs w:val="16"/>
              </w:rPr>
              <w:t>Villes ou régions</w:t>
            </w:r>
          </w:p>
        </w:tc>
        <w:tc>
          <w:tcPr>
            <w:tcW w:w="1170" w:type="dxa"/>
            <w:tcBorders>
              <w:top w:val="single" w:sz="12" w:space="0" w:color="auto"/>
              <w:bottom w:val="single" w:sz="12" w:space="0" w:color="auto"/>
            </w:tcBorders>
            <w:shd w:val="clear" w:color="auto" w:fill="EAF1DD"/>
          </w:tcPr>
          <w:p w:rsidR="008C3184" w:rsidRPr="00F20D15" w:rsidRDefault="008C3184" w:rsidP="008C3184">
            <w:pPr>
              <w:spacing w:before="60" w:after="60"/>
              <w:ind w:firstLine="0"/>
              <w:jc w:val="center"/>
              <w:rPr>
                <w:sz w:val="24"/>
                <w:szCs w:val="2"/>
              </w:rPr>
            </w:pPr>
            <w:r w:rsidRPr="00F20D15">
              <w:rPr>
                <w:spacing w:val="-1"/>
                <w:sz w:val="24"/>
                <w:szCs w:val="16"/>
              </w:rPr>
              <w:t>Dont F.D.</w:t>
            </w:r>
          </w:p>
        </w:tc>
        <w:tc>
          <w:tcPr>
            <w:tcW w:w="2340" w:type="dxa"/>
            <w:gridSpan w:val="2"/>
            <w:tcBorders>
              <w:top w:val="single" w:sz="12" w:space="0" w:color="auto"/>
              <w:bottom w:val="single" w:sz="12" w:space="0" w:color="auto"/>
            </w:tcBorders>
            <w:shd w:val="clear" w:color="auto" w:fill="EAF1DD"/>
          </w:tcPr>
          <w:p w:rsidR="008C3184" w:rsidRPr="00F20D15" w:rsidRDefault="008C3184" w:rsidP="008C3184">
            <w:pPr>
              <w:spacing w:before="60" w:after="60"/>
              <w:ind w:firstLine="0"/>
              <w:jc w:val="center"/>
              <w:rPr>
                <w:sz w:val="24"/>
                <w:szCs w:val="2"/>
              </w:rPr>
            </w:pPr>
            <w:r w:rsidRPr="00F20D15">
              <w:rPr>
                <w:spacing w:val="-3"/>
                <w:sz w:val="24"/>
                <w:szCs w:val="16"/>
              </w:rPr>
              <w:t>Villes ou régions</w:t>
            </w:r>
          </w:p>
        </w:tc>
        <w:tc>
          <w:tcPr>
            <w:tcW w:w="1202" w:type="dxa"/>
            <w:tcBorders>
              <w:top w:val="single" w:sz="12" w:space="0" w:color="auto"/>
              <w:bottom w:val="single" w:sz="12" w:space="0" w:color="auto"/>
            </w:tcBorders>
            <w:shd w:val="clear" w:color="auto" w:fill="EAF1DD"/>
          </w:tcPr>
          <w:p w:rsidR="008C3184" w:rsidRPr="00F20D15" w:rsidRDefault="008C3184" w:rsidP="008C3184">
            <w:pPr>
              <w:spacing w:before="60" w:after="60"/>
              <w:ind w:firstLine="0"/>
              <w:jc w:val="center"/>
              <w:rPr>
                <w:sz w:val="24"/>
                <w:szCs w:val="2"/>
              </w:rPr>
            </w:pPr>
            <w:r w:rsidRPr="00F20D15">
              <w:rPr>
                <w:sz w:val="24"/>
                <w:szCs w:val="16"/>
              </w:rPr>
              <w:t>Dont F.D.</w:t>
            </w:r>
          </w:p>
        </w:tc>
      </w:tr>
      <w:tr w:rsidR="008C3184" w:rsidRPr="00F20D15">
        <w:tc>
          <w:tcPr>
            <w:tcW w:w="2538" w:type="dxa"/>
            <w:tcBorders>
              <w:top w:val="single" w:sz="12" w:space="0" w:color="auto"/>
            </w:tcBorders>
          </w:tcPr>
          <w:p w:rsidR="008C3184" w:rsidRPr="00F20D15" w:rsidRDefault="008C3184" w:rsidP="008C3184">
            <w:pPr>
              <w:spacing w:before="60" w:after="60"/>
              <w:ind w:firstLine="0"/>
              <w:rPr>
                <w:sz w:val="24"/>
                <w:szCs w:val="16"/>
              </w:rPr>
            </w:pPr>
            <w:r w:rsidRPr="00F20D15">
              <w:rPr>
                <w:sz w:val="24"/>
                <w:szCs w:val="16"/>
              </w:rPr>
              <w:t>Paris</w:t>
            </w:r>
          </w:p>
        </w:tc>
        <w:tc>
          <w:tcPr>
            <w:tcW w:w="810" w:type="dxa"/>
            <w:tcBorders>
              <w:top w:val="single" w:sz="12" w:space="0" w:color="auto"/>
            </w:tcBorders>
          </w:tcPr>
          <w:p w:rsidR="008C3184" w:rsidRPr="00F20D15" w:rsidRDefault="008C3184" w:rsidP="008C3184">
            <w:pPr>
              <w:spacing w:before="60" w:after="60"/>
              <w:ind w:firstLine="0"/>
              <w:jc w:val="center"/>
              <w:rPr>
                <w:sz w:val="24"/>
                <w:szCs w:val="16"/>
              </w:rPr>
            </w:pPr>
            <w:r w:rsidRPr="00F20D15">
              <w:rPr>
                <w:sz w:val="24"/>
                <w:szCs w:val="16"/>
              </w:rPr>
              <w:t>207</w:t>
            </w:r>
          </w:p>
        </w:tc>
        <w:tc>
          <w:tcPr>
            <w:tcW w:w="1170" w:type="dxa"/>
            <w:tcBorders>
              <w:top w:val="single" w:sz="12" w:space="0" w:color="auto"/>
            </w:tcBorders>
          </w:tcPr>
          <w:p w:rsidR="008C3184" w:rsidRPr="00F20D15" w:rsidRDefault="008C3184" w:rsidP="008C3184">
            <w:pPr>
              <w:spacing w:before="60" w:after="60"/>
              <w:ind w:firstLine="0"/>
              <w:jc w:val="center"/>
              <w:rPr>
                <w:spacing w:val="-1"/>
                <w:sz w:val="24"/>
                <w:szCs w:val="16"/>
              </w:rPr>
            </w:pPr>
            <w:r w:rsidRPr="00F20D15">
              <w:rPr>
                <w:spacing w:val="-1"/>
                <w:sz w:val="24"/>
                <w:szCs w:val="16"/>
              </w:rPr>
              <w:t>124</w:t>
            </w:r>
          </w:p>
        </w:tc>
        <w:tc>
          <w:tcPr>
            <w:tcW w:w="1710" w:type="dxa"/>
            <w:tcBorders>
              <w:top w:val="single" w:sz="12" w:space="0" w:color="auto"/>
            </w:tcBorders>
          </w:tcPr>
          <w:p w:rsidR="008C3184" w:rsidRPr="00F20D15" w:rsidRDefault="008C3184" w:rsidP="008C3184">
            <w:pPr>
              <w:spacing w:before="60" w:after="60"/>
              <w:ind w:firstLine="0"/>
              <w:rPr>
                <w:sz w:val="24"/>
                <w:szCs w:val="16"/>
              </w:rPr>
            </w:pPr>
            <w:r w:rsidRPr="00F20D15">
              <w:rPr>
                <w:spacing w:val="-1"/>
                <w:sz w:val="24"/>
                <w:szCs w:val="16"/>
              </w:rPr>
              <w:t>Amiens</w:t>
            </w:r>
          </w:p>
        </w:tc>
        <w:tc>
          <w:tcPr>
            <w:tcW w:w="630" w:type="dxa"/>
            <w:tcBorders>
              <w:top w:val="single" w:sz="12" w:space="0" w:color="auto"/>
            </w:tcBorders>
          </w:tcPr>
          <w:p w:rsidR="008C3184" w:rsidRPr="00F20D15" w:rsidRDefault="008C3184" w:rsidP="008C3184">
            <w:pPr>
              <w:spacing w:before="60" w:after="60"/>
              <w:ind w:firstLine="0"/>
              <w:jc w:val="center"/>
              <w:rPr>
                <w:sz w:val="24"/>
                <w:szCs w:val="16"/>
              </w:rPr>
            </w:pPr>
            <w:r w:rsidRPr="00F20D15">
              <w:rPr>
                <w:sz w:val="24"/>
                <w:szCs w:val="16"/>
              </w:rPr>
              <w:t>6</w:t>
            </w:r>
          </w:p>
        </w:tc>
        <w:tc>
          <w:tcPr>
            <w:tcW w:w="1202" w:type="dxa"/>
            <w:tcBorders>
              <w:top w:val="single" w:sz="12" w:space="0" w:color="auto"/>
            </w:tcBorders>
          </w:tcPr>
          <w:p w:rsidR="008C3184" w:rsidRPr="00F20D15" w:rsidRDefault="008C3184" w:rsidP="008C3184">
            <w:pPr>
              <w:spacing w:before="60" w:after="60"/>
              <w:ind w:firstLine="0"/>
              <w:jc w:val="center"/>
              <w:rPr>
                <w:sz w:val="24"/>
              </w:rPr>
            </w:pPr>
            <w:r w:rsidRPr="00F20D15">
              <w:rPr>
                <w:sz w:val="24"/>
                <w:szCs w:val="16"/>
              </w:rPr>
              <w:t>3</w:t>
            </w:r>
          </w:p>
        </w:tc>
      </w:tr>
      <w:tr w:rsidR="008C3184" w:rsidRPr="00F20D15">
        <w:tc>
          <w:tcPr>
            <w:tcW w:w="2538" w:type="dxa"/>
          </w:tcPr>
          <w:p w:rsidR="008C3184" w:rsidRPr="00F20D15" w:rsidRDefault="008C3184" w:rsidP="008C3184">
            <w:pPr>
              <w:spacing w:before="60" w:after="60"/>
              <w:ind w:firstLine="0"/>
              <w:rPr>
                <w:sz w:val="24"/>
                <w:szCs w:val="16"/>
              </w:rPr>
            </w:pPr>
            <w:r w:rsidRPr="00F20D15">
              <w:rPr>
                <w:sz w:val="24"/>
                <w:szCs w:val="16"/>
              </w:rPr>
              <w:t>Toulouse</w:t>
            </w:r>
          </w:p>
        </w:tc>
        <w:tc>
          <w:tcPr>
            <w:tcW w:w="810" w:type="dxa"/>
          </w:tcPr>
          <w:p w:rsidR="008C3184" w:rsidRPr="00F20D15" w:rsidRDefault="008C3184" w:rsidP="008C3184">
            <w:pPr>
              <w:spacing w:before="60" w:after="60"/>
              <w:ind w:firstLine="0"/>
              <w:jc w:val="center"/>
              <w:rPr>
                <w:sz w:val="24"/>
                <w:szCs w:val="16"/>
              </w:rPr>
            </w:pPr>
            <w:r w:rsidRPr="00F20D15">
              <w:rPr>
                <w:sz w:val="24"/>
                <w:szCs w:val="16"/>
              </w:rPr>
              <w:t>22</w:t>
            </w:r>
          </w:p>
        </w:tc>
        <w:tc>
          <w:tcPr>
            <w:tcW w:w="1170" w:type="dxa"/>
          </w:tcPr>
          <w:p w:rsidR="008C3184" w:rsidRPr="00F20D15" w:rsidRDefault="008C3184" w:rsidP="008C3184">
            <w:pPr>
              <w:spacing w:before="60" w:after="60"/>
              <w:ind w:firstLine="0"/>
              <w:jc w:val="center"/>
              <w:rPr>
                <w:spacing w:val="-1"/>
                <w:sz w:val="24"/>
                <w:szCs w:val="16"/>
              </w:rPr>
            </w:pPr>
            <w:r w:rsidRPr="00F20D15">
              <w:rPr>
                <w:spacing w:val="-1"/>
                <w:sz w:val="24"/>
                <w:szCs w:val="16"/>
              </w:rPr>
              <w:t>17</w:t>
            </w:r>
          </w:p>
        </w:tc>
        <w:tc>
          <w:tcPr>
            <w:tcW w:w="1710" w:type="dxa"/>
          </w:tcPr>
          <w:p w:rsidR="008C3184" w:rsidRPr="00F20D15" w:rsidRDefault="008C3184" w:rsidP="008C3184">
            <w:pPr>
              <w:spacing w:before="60" w:after="60"/>
              <w:ind w:firstLine="0"/>
              <w:rPr>
                <w:sz w:val="24"/>
                <w:szCs w:val="16"/>
              </w:rPr>
            </w:pPr>
            <w:r w:rsidRPr="00F20D15">
              <w:rPr>
                <w:spacing w:val="-1"/>
                <w:sz w:val="24"/>
                <w:szCs w:val="16"/>
              </w:rPr>
              <w:t>Montpellier</w:t>
            </w:r>
          </w:p>
        </w:tc>
        <w:tc>
          <w:tcPr>
            <w:tcW w:w="630" w:type="dxa"/>
          </w:tcPr>
          <w:p w:rsidR="008C3184" w:rsidRPr="00F20D15" w:rsidRDefault="008C3184" w:rsidP="008C3184">
            <w:pPr>
              <w:spacing w:before="60" w:after="60"/>
              <w:ind w:firstLine="0"/>
              <w:jc w:val="center"/>
              <w:rPr>
                <w:sz w:val="24"/>
                <w:szCs w:val="16"/>
              </w:rPr>
            </w:pPr>
            <w:r w:rsidRPr="00F20D15">
              <w:rPr>
                <w:sz w:val="24"/>
                <w:szCs w:val="16"/>
              </w:rPr>
              <w:t>5</w:t>
            </w:r>
          </w:p>
        </w:tc>
        <w:tc>
          <w:tcPr>
            <w:tcW w:w="1202" w:type="dxa"/>
          </w:tcPr>
          <w:p w:rsidR="008C3184" w:rsidRPr="00F20D15" w:rsidRDefault="008C3184" w:rsidP="008C3184">
            <w:pPr>
              <w:spacing w:before="60" w:after="60"/>
              <w:ind w:firstLine="0"/>
              <w:jc w:val="center"/>
              <w:rPr>
                <w:sz w:val="24"/>
              </w:rPr>
            </w:pPr>
            <w:r w:rsidRPr="00F20D15">
              <w:rPr>
                <w:sz w:val="24"/>
                <w:szCs w:val="16"/>
              </w:rPr>
              <w:t>3</w:t>
            </w:r>
          </w:p>
        </w:tc>
      </w:tr>
      <w:tr w:rsidR="008C3184" w:rsidRPr="00F20D15">
        <w:tc>
          <w:tcPr>
            <w:tcW w:w="2538" w:type="dxa"/>
          </w:tcPr>
          <w:p w:rsidR="008C3184" w:rsidRPr="00F20D15" w:rsidRDefault="008C3184" w:rsidP="008C3184">
            <w:pPr>
              <w:spacing w:before="60" w:after="60"/>
              <w:ind w:firstLine="0"/>
              <w:rPr>
                <w:sz w:val="24"/>
                <w:szCs w:val="16"/>
              </w:rPr>
            </w:pPr>
            <w:r w:rsidRPr="00F20D15">
              <w:rPr>
                <w:sz w:val="24"/>
                <w:szCs w:val="16"/>
              </w:rPr>
              <w:t>Nantes</w:t>
            </w:r>
          </w:p>
        </w:tc>
        <w:tc>
          <w:tcPr>
            <w:tcW w:w="810" w:type="dxa"/>
          </w:tcPr>
          <w:p w:rsidR="008C3184" w:rsidRPr="00F20D15" w:rsidRDefault="008C3184" w:rsidP="008C3184">
            <w:pPr>
              <w:spacing w:before="60" w:after="60"/>
              <w:ind w:firstLine="0"/>
              <w:jc w:val="center"/>
              <w:rPr>
                <w:sz w:val="24"/>
                <w:szCs w:val="16"/>
              </w:rPr>
            </w:pPr>
            <w:r w:rsidRPr="00F20D15">
              <w:rPr>
                <w:sz w:val="24"/>
                <w:szCs w:val="16"/>
              </w:rPr>
              <w:t>18</w:t>
            </w:r>
          </w:p>
        </w:tc>
        <w:tc>
          <w:tcPr>
            <w:tcW w:w="1170" w:type="dxa"/>
          </w:tcPr>
          <w:p w:rsidR="008C3184" w:rsidRPr="00F20D15" w:rsidRDefault="008C3184" w:rsidP="008C3184">
            <w:pPr>
              <w:spacing w:before="60" w:after="60"/>
              <w:ind w:firstLine="0"/>
              <w:jc w:val="center"/>
              <w:rPr>
                <w:spacing w:val="-1"/>
                <w:sz w:val="24"/>
                <w:szCs w:val="16"/>
              </w:rPr>
            </w:pPr>
            <w:r w:rsidRPr="00F20D15">
              <w:rPr>
                <w:spacing w:val="-1"/>
                <w:sz w:val="24"/>
                <w:szCs w:val="16"/>
              </w:rPr>
              <w:t>5</w:t>
            </w:r>
          </w:p>
        </w:tc>
        <w:tc>
          <w:tcPr>
            <w:tcW w:w="1710" w:type="dxa"/>
          </w:tcPr>
          <w:p w:rsidR="008C3184" w:rsidRPr="00F20D15" w:rsidRDefault="008C3184" w:rsidP="008C3184">
            <w:pPr>
              <w:spacing w:before="60" w:after="60"/>
              <w:ind w:firstLine="0"/>
              <w:rPr>
                <w:sz w:val="24"/>
                <w:szCs w:val="16"/>
              </w:rPr>
            </w:pPr>
            <w:r w:rsidRPr="00F20D15">
              <w:rPr>
                <w:spacing w:val="-1"/>
                <w:sz w:val="24"/>
                <w:szCs w:val="16"/>
              </w:rPr>
              <w:t>Bordeaux</w:t>
            </w:r>
          </w:p>
        </w:tc>
        <w:tc>
          <w:tcPr>
            <w:tcW w:w="630" w:type="dxa"/>
          </w:tcPr>
          <w:p w:rsidR="008C3184" w:rsidRPr="00F20D15" w:rsidRDefault="008C3184" w:rsidP="008C3184">
            <w:pPr>
              <w:spacing w:before="60" w:after="60"/>
              <w:ind w:firstLine="0"/>
              <w:jc w:val="center"/>
              <w:rPr>
                <w:sz w:val="24"/>
                <w:szCs w:val="16"/>
              </w:rPr>
            </w:pPr>
            <w:r w:rsidRPr="00F20D15">
              <w:rPr>
                <w:sz w:val="24"/>
                <w:szCs w:val="16"/>
              </w:rPr>
              <w:t>8</w:t>
            </w:r>
          </w:p>
        </w:tc>
        <w:tc>
          <w:tcPr>
            <w:tcW w:w="1202" w:type="dxa"/>
          </w:tcPr>
          <w:p w:rsidR="008C3184" w:rsidRPr="00F20D15" w:rsidRDefault="008C3184" w:rsidP="008C3184">
            <w:pPr>
              <w:spacing w:before="60" w:after="60"/>
              <w:ind w:firstLine="0"/>
              <w:jc w:val="center"/>
              <w:rPr>
                <w:sz w:val="24"/>
              </w:rPr>
            </w:pPr>
            <w:r w:rsidRPr="00F20D15">
              <w:rPr>
                <w:sz w:val="24"/>
                <w:szCs w:val="16"/>
              </w:rPr>
              <w:t>2</w:t>
            </w:r>
          </w:p>
        </w:tc>
      </w:tr>
      <w:tr w:rsidR="008C3184" w:rsidRPr="00F20D15">
        <w:tc>
          <w:tcPr>
            <w:tcW w:w="2538" w:type="dxa"/>
          </w:tcPr>
          <w:p w:rsidR="008C3184" w:rsidRPr="00F20D15" w:rsidRDefault="008C3184" w:rsidP="008C3184">
            <w:pPr>
              <w:spacing w:before="60" w:after="60"/>
              <w:ind w:firstLine="0"/>
              <w:rPr>
                <w:spacing w:val="-3"/>
                <w:sz w:val="24"/>
                <w:szCs w:val="16"/>
              </w:rPr>
            </w:pPr>
            <w:r w:rsidRPr="00F20D15">
              <w:rPr>
                <w:spacing w:val="-3"/>
                <w:sz w:val="24"/>
                <w:szCs w:val="16"/>
              </w:rPr>
              <w:t>Lille</w:t>
            </w:r>
          </w:p>
        </w:tc>
        <w:tc>
          <w:tcPr>
            <w:tcW w:w="810" w:type="dxa"/>
          </w:tcPr>
          <w:p w:rsidR="008C3184" w:rsidRPr="00F20D15" w:rsidRDefault="008C3184" w:rsidP="008C3184">
            <w:pPr>
              <w:spacing w:before="60" w:after="60"/>
              <w:ind w:firstLine="0"/>
              <w:jc w:val="center"/>
              <w:rPr>
                <w:sz w:val="24"/>
                <w:szCs w:val="16"/>
              </w:rPr>
            </w:pPr>
            <w:r w:rsidRPr="00F20D15">
              <w:rPr>
                <w:spacing w:val="-3"/>
                <w:sz w:val="24"/>
                <w:szCs w:val="16"/>
              </w:rPr>
              <w:t>12</w:t>
            </w:r>
          </w:p>
        </w:tc>
        <w:tc>
          <w:tcPr>
            <w:tcW w:w="1170" w:type="dxa"/>
          </w:tcPr>
          <w:p w:rsidR="008C3184" w:rsidRPr="00F20D15" w:rsidRDefault="008C3184" w:rsidP="008C3184">
            <w:pPr>
              <w:spacing w:before="60" w:after="60"/>
              <w:ind w:firstLine="0"/>
              <w:jc w:val="center"/>
              <w:rPr>
                <w:spacing w:val="-1"/>
                <w:sz w:val="24"/>
                <w:szCs w:val="16"/>
              </w:rPr>
            </w:pPr>
            <w:r w:rsidRPr="00F20D15">
              <w:rPr>
                <w:spacing w:val="-1"/>
                <w:sz w:val="24"/>
                <w:szCs w:val="16"/>
              </w:rPr>
              <w:t>4</w:t>
            </w:r>
          </w:p>
        </w:tc>
        <w:tc>
          <w:tcPr>
            <w:tcW w:w="1710" w:type="dxa"/>
          </w:tcPr>
          <w:p w:rsidR="008C3184" w:rsidRPr="00F20D15" w:rsidRDefault="008C3184" w:rsidP="008C3184">
            <w:pPr>
              <w:spacing w:before="60" w:after="60"/>
              <w:ind w:firstLine="0"/>
              <w:rPr>
                <w:sz w:val="24"/>
                <w:szCs w:val="16"/>
              </w:rPr>
            </w:pPr>
            <w:r w:rsidRPr="00F20D15">
              <w:rPr>
                <w:spacing w:val="-1"/>
                <w:sz w:val="24"/>
                <w:szCs w:val="16"/>
              </w:rPr>
              <w:t>Strasbourg</w:t>
            </w:r>
          </w:p>
        </w:tc>
        <w:tc>
          <w:tcPr>
            <w:tcW w:w="630" w:type="dxa"/>
          </w:tcPr>
          <w:p w:rsidR="008C3184" w:rsidRPr="00F20D15" w:rsidRDefault="008C3184" w:rsidP="008C3184">
            <w:pPr>
              <w:spacing w:before="60" w:after="60"/>
              <w:ind w:firstLine="0"/>
              <w:jc w:val="center"/>
              <w:rPr>
                <w:sz w:val="24"/>
              </w:rPr>
            </w:pPr>
            <w:r w:rsidRPr="00F20D15">
              <w:rPr>
                <w:sz w:val="24"/>
                <w:szCs w:val="16"/>
              </w:rPr>
              <w:t>1</w:t>
            </w:r>
          </w:p>
        </w:tc>
        <w:tc>
          <w:tcPr>
            <w:tcW w:w="1202" w:type="dxa"/>
          </w:tcPr>
          <w:p w:rsidR="008C3184" w:rsidRPr="00F20D15" w:rsidRDefault="008C3184" w:rsidP="008C3184">
            <w:pPr>
              <w:spacing w:before="60" w:after="60"/>
              <w:ind w:firstLine="0"/>
              <w:jc w:val="center"/>
              <w:rPr>
                <w:sz w:val="24"/>
                <w:szCs w:val="2"/>
              </w:rPr>
            </w:pPr>
          </w:p>
        </w:tc>
      </w:tr>
      <w:tr w:rsidR="008C3184" w:rsidRPr="00F20D15">
        <w:tc>
          <w:tcPr>
            <w:tcW w:w="2538" w:type="dxa"/>
          </w:tcPr>
          <w:p w:rsidR="008C3184" w:rsidRPr="00F20D15" w:rsidRDefault="008C3184" w:rsidP="008C3184">
            <w:pPr>
              <w:spacing w:before="60" w:after="60"/>
              <w:ind w:firstLine="0"/>
              <w:rPr>
                <w:sz w:val="24"/>
                <w:szCs w:val="16"/>
              </w:rPr>
            </w:pPr>
            <w:r w:rsidRPr="00F20D15">
              <w:rPr>
                <w:sz w:val="24"/>
                <w:szCs w:val="16"/>
              </w:rPr>
              <w:t>Rouen</w:t>
            </w:r>
          </w:p>
        </w:tc>
        <w:tc>
          <w:tcPr>
            <w:tcW w:w="810" w:type="dxa"/>
          </w:tcPr>
          <w:p w:rsidR="008C3184" w:rsidRPr="00F20D15" w:rsidRDefault="008C3184" w:rsidP="008C3184">
            <w:pPr>
              <w:spacing w:before="60" w:after="60"/>
              <w:ind w:firstLine="0"/>
              <w:jc w:val="center"/>
              <w:rPr>
                <w:sz w:val="24"/>
                <w:szCs w:val="16"/>
              </w:rPr>
            </w:pPr>
            <w:r w:rsidRPr="00F20D15">
              <w:rPr>
                <w:sz w:val="24"/>
                <w:szCs w:val="16"/>
              </w:rPr>
              <w:t>17</w:t>
            </w:r>
          </w:p>
        </w:tc>
        <w:tc>
          <w:tcPr>
            <w:tcW w:w="1170" w:type="dxa"/>
          </w:tcPr>
          <w:p w:rsidR="008C3184" w:rsidRPr="00F20D15" w:rsidRDefault="008C3184" w:rsidP="008C3184">
            <w:pPr>
              <w:spacing w:before="60" w:after="60"/>
              <w:ind w:firstLine="0"/>
              <w:jc w:val="center"/>
              <w:rPr>
                <w:sz w:val="24"/>
                <w:szCs w:val="16"/>
              </w:rPr>
            </w:pPr>
          </w:p>
        </w:tc>
        <w:tc>
          <w:tcPr>
            <w:tcW w:w="1710" w:type="dxa"/>
          </w:tcPr>
          <w:p w:rsidR="008C3184" w:rsidRPr="00F20D15" w:rsidRDefault="008C3184" w:rsidP="008C3184">
            <w:pPr>
              <w:spacing w:before="60" w:after="60"/>
              <w:ind w:firstLine="0"/>
              <w:rPr>
                <w:sz w:val="24"/>
                <w:szCs w:val="16"/>
              </w:rPr>
            </w:pPr>
            <w:r w:rsidRPr="00F20D15">
              <w:rPr>
                <w:spacing w:val="-1"/>
                <w:sz w:val="24"/>
                <w:szCs w:val="16"/>
              </w:rPr>
              <w:t>Tours</w:t>
            </w:r>
          </w:p>
        </w:tc>
        <w:tc>
          <w:tcPr>
            <w:tcW w:w="630" w:type="dxa"/>
          </w:tcPr>
          <w:p w:rsidR="008C3184" w:rsidRPr="00F20D15" w:rsidRDefault="008C3184" w:rsidP="008C3184">
            <w:pPr>
              <w:spacing w:before="60" w:after="60"/>
              <w:ind w:firstLine="0"/>
              <w:jc w:val="center"/>
              <w:rPr>
                <w:sz w:val="24"/>
                <w:szCs w:val="16"/>
              </w:rPr>
            </w:pPr>
            <w:r w:rsidRPr="00F20D15">
              <w:rPr>
                <w:sz w:val="24"/>
                <w:szCs w:val="16"/>
              </w:rPr>
              <w:t>2</w:t>
            </w:r>
          </w:p>
        </w:tc>
        <w:tc>
          <w:tcPr>
            <w:tcW w:w="1202" w:type="dxa"/>
          </w:tcPr>
          <w:p w:rsidR="008C3184" w:rsidRPr="00F20D15" w:rsidRDefault="008C3184" w:rsidP="008C3184">
            <w:pPr>
              <w:spacing w:before="60" w:after="60"/>
              <w:ind w:firstLine="0"/>
              <w:jc w:val="center"/>
              <w:rPr>
                <w:sz w:val="24"/>
              </w:rPr>
            </w:pPr>
            <w:r w:rsidRPr="00F20D15">
              <w:rPr>
                <w:sz w:val="24"/>
                <w:szCs w:val="16"/>
              </w:rPr>
              <w:t>2</w:t>
            </w:r>
          </w:p>
        </w:tc>
      </w:tr>
      <w:tr w:rsidR="008C3184" w:rsidRPr="00F20D15">
        <w:tc>
          <w:tcPr>
            <w:tcW w:w="2538" w:type="dxa"/>
          </w:tcPr>
          <w:p w:rsidR="008C3184" w:rsidRPr="00F20D15" w:rsidRDefault="008C3184" w:rsidP="008C3184">
            <w:pPr>
              <w:spacing w:before="60" w:after="60"/>
              <w:ind w:firstLine="0"/>
              <w:rPr>
                <w:sz w:val="24"/>
                <w:szCs w:val="16"/>
              </w:rPr>
            </w:pPr>
            <w:r w:rsidRPr="00F20D15">
              <w:rPr>
                <w:sz w:val="24"/>
                <w:szCs w:val="16"/>
              </w:rPr>
              <w:t>Marseille</w:t>
            </w:r>
          </w:p>
        </w:tc>
        <w:tc>
          <w:tcPr>
            <w:tcW w:w="810" w:type="dxa"/>
          </w:tcPr>
          <w:p w:rsidR="008C3184" w:rsidRPr="00F20D15" w:rsidRDefault="008C3184" w:rsidP="008C3184">
            <w:pPr>
              <w:spacing w:before="60" w:after="60"/>
              <w:ind w:firstLine="0"/>
              <w:jc w:val="center"/>
              <w:rPr>
                <w:sz w:val="24"/>
                <w:szCs w:val="16"/>
              </w:rPr>
            </w:pPr>
            <w:r w:rsidRPr="00F20D15">
              <w:rPr>
                <w:sz w:val="24"/>
                <w:szCs w:val="16"/>
              </w:rPr>
              <w:t>7</w:t>
            </w:r>
          </w:p>
        </w:tc>
        <w:tc>
          <w:tcPr>
            <w:tcW w:w="1170" w:type="dxa"/>
          </w:tcPr>
          <w:p w:rsidR="008C3184" w:rsidRPr="00F20D15" w:rsidRDefault="008C3184" w:rsidP="008C3184">
            <w:pPr>
              <w:spacing w:before="60" w:after="60"/>
              <w:ind w:firstLine="0"/>
              <w:jc w:val="center"/>
              <w:rPr>
                <w:spacing w:val="-2"/>
                <w:sz w:val="24"/>
                <w:szCs w:val="16"/>
              </w:rPr>
            </w:pPr>
            <w:r w:rsidRPr="00F20D15">
              <w:rPr>
                <w:spacing w:val="-2"/>
                <w:sz w:val="24"/>
                <w:szCs w:val="16"/>
              </w:rPr>
              <w:t>1</w:t>
            </w:r>
          </w:p>
        </w:tc>
        <w:tc>
          <w:tcPr>
            <w:tcW w:w="1710" w:type="dxa"/>
          </w:tcPr>
          <w:p w:rsidR="008C3184" w:rsidRPr="00F20D15" w:rsidRDefault="008C3184" w:rsidP="008C3184">
            <w:pPr>
              <w:spacing w:before="60" w:after="60"/>
              <w:ind w:firstLine="0"/>
              <w:rPr>
                <w:sz w:val="24"/>
                <w:szCs w:val="16"/>
              </w:rPr>
            </w:pPr>
            <w:r w:rsidRPr="00F20D15">
              <w:rPr>
                <w:spacing w:val="-2"/>
                <w:sz w:val="24"/>
                <w:szCs w:val="16"/>
              </w:rPr>
              <w:t>Besançon</w:t>
            </w:r>
          </w:p>
        </w:tc>
        <w:tc>
          <w:tcPr>
            <w:tcW w:w="630" w:type="dxa"/>
          </w:tcPr>
          <w:p w:rsidR="008C3184" w:rsidRPr="00F20D15" w:rsidRDefault="008C3184" w:rsidP="008C3184">
            <w:pPr>
              <w:spacing w:before="60" w:after="60"/>
              <w:ind w:firstLine="0"/>
              <w:jc w:val="center"/>
              <w:rPr>
                <w:sz w:val="24"/>
                <w:szCs w:val="16"/>
              </w:rPr>
            </w:pPr>
            <w:r w:rsidRPr="00F20D15">
              <w:rPr>
                <w:spacing w:val="-21"/>
                <w:sz w:val="24"/>
                <w:szCs w:val="16"/>
              </w:rPr>
              <w:t>13</w:t>
            </w:r>
          </w:p>
        </w:tc>
        <w:tc>
          <w:tcPr>
            <w:tcW w:w="1202" w:type="dxa"/>
          </w:tcPr>
          <w:p w:rsidR="008C3184" w:rsidRPr="00F20D15" w:rsidRDefault="008C3184" w:rsidP="008C3184">
            <w:pPr>
              <w:spacing w:before="60" w:after="60"/>
              <w:ind w:firstLine="0"/>
              <w:jc w:val="center"/>
              <w:rPr>
                <w:sz w:val="24"/>
              </w:rPr>
            </w:pPr>
            <w:r w:rsidRPr="00F20D15">
              <w:rPr>
                <w:sz w:val="24"/>
                <w:szCs w:val="16"/>
              </w:rPr>
              <w:t>4</w:t>
            </w:r>
          </w:p>
        </w:tc>
      </w:tr>
      <w:tr w:rsidR="008C3184" w:rsidRPr="00F20D15">
        <w:tc>
          <w:tcPr>
            <w:tcW w:w="2538" w:type="dxa"/>
          </w:tcPr>
          <w:p w:rsidR="008C3184" w:rsidRPr="00F20D15" w:rsidRDefault="008C3184" w:rsidP="008C3184">
            <w:pPr>
              <w:spacing w:before="60" w:after="60"/>
              <w:ind w:firstLine="0"/>
              <w:rPr>
                <w:sz w:val="24"/>
                <w:szCs w:val="16"/>
              </w:rPr>
            </w:pPr>
            <w:r w:rsidRPr="00F20D15">
              <w:rPr>
                <w:sz w:val="24"/>
                <w:szCs w:val="16"/>
              </w:rPr>
              <w:t>Nice</w:t>
            </w:r>
          </w:p>
        </w:tc>
        <w:tc>
          <w:tcPr>
            <w:tcW w:w="810" w:type="dxa"/>
          </w:tcPr>
          <w:p w:rsidR="008C3184" w:rsidRPr="00F20D15" w:rsidRDefault="008C3184" w:rsidP="008C3184">
            <w:pPr>
              <w:spacing w:before="60" w:after="60"/>
              <w:ind w:firstLine="0"/>
              <w:jc w:val="center"/>
              <w:rPr>
                <w:sz w:val="24"/>
                <w:szCs w:val="16"/>
              </w:rPr>
            </w:pPr>
            <w:r w:rsidRPr="00F20D15">
              <w:rPr>
                <w:sz w:val="24"/>
                <w:szCs w:val="16"/>
              </w:rPr>
              <w:t>4</w:t>
            </w:r>
          </w:p>
        </w:tc>
        <w:tc>
          <w:tcPr>
            <w:tcW w:w="1170" w:type="dxa"/>
          </w:tcPr>
          <w:p w:rsidR="008C3184" w:rsidRPr="00F20D15" w:rsidRDefault="008C3184" w:rsidP="008C3184">
            <w:pPr>
              <w:spacing w:before="60" w:after="60"/>
              <w:ind w:firstLine="0"/>
              <w:jc w:val="center"/>
              <w:rPr>
                <w:sz w:val="24"/>
                <w:szCs w:val="16"/>
              </w:rPr>
            </w:pPr>
          </w:p>
        </w:tc>
        <w:tc>
          <w:tcPr>
            <w:tcW w:w="1710" w:type="dxa"/>
          </w:tcPr>
          <w:p w:rsidR="008C3184" w:rsidRPr="00F20D15" w:rsidRDefault="008C3184" w:rsidP="008C3184">
            <w:pPr>
              <w:spacing w:before="60" w:after="60"/>
              <w:ind w:firstLine="0"/>
              <w:rPr>
                <w:sz w:val="24"/>
                <w:szCs w:val="16"/>
              </w:rPr>
            </w:pPr>
            <w:r w:rsidRPr="00F20D15">
              <w:rPr>
                <w:spacing w:val="-1"/>
                <w:sz w:val="24"/>
                <w:szCs w:val="16"/>
              </w:rPr>
              <w:t>Autres</w:t>
            </w:r>
          </w:p>
        </w:tc>
        <w:tc>
          <w:tcPr>
            <w:tcW w:w="630" w:type="dxa"/>
            <w:tcBorders>
              <w:bottom w:val="double" w:sz="4" w:space="0" w:color="auto"/>
            </w:tcBorders>
          </w:tcPr>
          <w:p w:rsidR="008C3184" w:rsidRPr="00F20D15" w:rsidRDefault="008C3184" w:rsidP="008C3184">
            <w:pPr>
              <w:spacing w:before="60" w:after="60"/>
              <w:ind w:firstLine="0"/>
              <w:jc w:val="center"/>
              <w:rPr>
                <w:sz w:val="24"/>
              </w:rPr>
            </w:pPr>
            <w:r w:rsidRPr="00F20D15">
              <w:rPr>
                <w:sz w:val="24"/>
                <w:szCs w:val="16"/>
              </w:rPr>
              <w:t>10</w:t>
            </w:r>
          </w:p>
        </w:tc>
        <w:tc>
          <w:tcPr>
            <w:tcW w:w="1202" w:type="dxa"/>
            <w:tcBorders>
              <w:bottom w:val="double" w:sz="4" w:space="0" w:color="auto"/>
            </w:tcBorders>
          </w:tcPr>
          <w:p w:rsidR="008C3184" w:rsidRPr="00F20D15" w:rsidRDefault="008C3184" w:rsidP="008C3184">
            <w:pPr>
              <w:spacing w:before="60" w:after="60"/>
              <w:ind w:firstLine="0"/>
              <w:jc w:val="center"/>
              <w:rPr>
                <w:sz w:val="24"/>
                <w:szCs w:val="2"/>
              </w:rPr>
            </w:pPr>
          </w:p>
        </w:tc>
      </w:tr>
      <w:tr w:rsidR="008C3184" w:rsidRPr="00F20D15">
        <w:tc>
          <w:tcPr>
            <w:tcW w:w="2538" w:type="dxa"/>
          </w:tcPr>
          <w:p w:rsidR="008C3184" w:rsidRPr="00F20D15" w:rsidRDefault="008C3184" w:rsidP="008C3184">
            <w:pPr>
              <w:spacing w:before="60" w:after="60"/>
              <w:ind w:firstLine="0"/>
              <w:jc w:val="both"/>
              <w:rPr>
                <w:sz w:val="24"/>
                <w:szCs w:val="2"/>
              </w:rPr>
            </w:pPr>
            <w:r w:rsidRPr="00F20D15">
              <w:rPr>
                <w:sz w:val="24"/>
                <w:szCs w:val="16"/>
              </w:rPr>
              <w:t>Grenoble</w:t>
            </w:r>
          </w:p>
        </w:tc>
        <w:tc>
          <w:tcPr>
            <w:tcW w:w="810" w:type="dxa"/>
          </w:tcPr>
          <w:p w:rsidR="008C3184" w:rsidRPr="00F20D15" w:rsidRDefault="008C3184" w:rsidP="008C3184">
            <w:pPr>
              <w:spacing w:before="60" w:after="60"/>
              <w:ind w:firstLine="0"/>
              <w:jc w:val="center"/>
              <w:rPr>
                <w:sz w:val="24"/>
                <w:szCs w:val="2"/>
              </w:rPr>
            </w:pPr>
            <w:r w:rsidRPr="00F20D15">
              <w:rPr>
                <w:sz w:val="24"/>
                <w:szCs w:val="2"/>
              </w:rPr>
              <w:t>15</w:t>
            </w:r>
          </w:p>
        </w:tc>
        <w:tc>
          <w:tcPr>
            <w:tcW w:w="1170" w:type="dxa"/>
          </w:tcPr>
          <w:p w:rsidR="008C3184" w:rsidRPr="00F20D15" w:rsidRDefault="008C3184" w:rsidP="008C3184">
            <w:pPr>
              <w:spacing w:before="60" w:after="60"/>
              <w:ind w:firstLine="0"/>
              <w:jc w:val="center"/>
              <w:rPr>
                <w:sz w:val="24"/>
                <w:szCs w:val="2"/>
              </w:rPr>
            </w:pPr>
            <w:r w:rsidRPr="00F20D15">
              <w:rPr>
                <w:sz w:val="24"/>
                <w:szCs w:val="2"/>
              </w:rPr>
              <w:t>3</w:t>
            </w:r>
          </w:p>
        </w:tc>
        <w:tc>
          <w:tcPr>
            <w:tcW w:w="1710" w:type="dxa"/>
          </w:tcPr>
          <w:p w:rsidR="008C3184" w:rsidRPr="00F20D15" w:rsidRDefault="008C3184" w:rsidP="008C3184">
            <w:pPr>
              <w:spacing w:before="60" w:after="60"/>
              <w:ind w:firstLine="0"/>
              <w:jc w:val="both"/>
              <w:rPr>
                <w:sz w:val="24"/>
                <w:szCs w:val="2"/>
              </w:rPr>
            </w:pPr>
            <w:r w:rsidRPr="00F20D15">
              <w:rPr>
                <w:sz w:val="24"/>
                <w:szCs w:val="2"/>
              </w:rPr>
              <w:t>Total</w:t>
            </w:r>
          </w:p>
        </w:tc>
        <w:tc>
          <w:tcPr>
            <w:tcW w:w="630" w:type="dxa"/>
            <w:tcBorders>
              <w:top w:val="double" w:sz="4" w:space="0" w:color="auto"/>
            </w:tcBorders>
          </w:tcPr>
          <w:p w:rsidR="008C3184" w:rsidRPr="00F20D15" w:rsidRDefault="008C3184" w:rsidP="008C3184">
            <w:pPr>
              <w:spacing w:before="60" w:after="60"/>
              <w:ind w:firstLine="0"/>
              <w:jc w:val="center"/>
              <w:rPr>
                <w:sz w:val="24"/>
                <w:szCs w:val="2"/>
              </w:rPr>
            </w:pPr>
            <w:r w:rsidRPr="00F20D15">
              <w:rPr>
                <w:sz w:val="24"/>
                <w:szCs w:val="2"/>
              </w:rPr>
              <w:t>347</w:t>
            </w:r>
          </w:p>
        </w:tc>
        <w:tc>
          <w:tcPr>
            <w:tcW w:w="1202" w:type="dxa"/>
            <w:tcBorders>
              <w:top w:val="double" w:sz="4" w:space="0" w:color="auto"/>
            </w:tcBorders>
          </w:tcPr>
          <w:p w:rsidR="008C3184" w:rsidRPr="00F20D15" w:rsidRDefault="008C3184" w:rsidP="008C3184">
            <w:pPr>
              <w:spacing w:before="60" w:after="60"/>
              <w:ind w:firstLine="0"/>
              <w:jc w:val="center"/>
              <w:rPr>
                <w:sz w:val="24"/>
                <w:szCs w:val="2"/>
              </w:rPr>
            </w:pPr>
            <w:r w:rsidRPr="00F20D15">
              <w:rPr>
                <w:sz w:val="24"/>
                <w:szCs w:val="2"/>
              </w:rPr>
              <w:t>168</w:t>
            </w:r>
          </w:p>
        </w:tc>
      </w:tr>
      <w:tr w:rsidR="008C3184" w:rsidRPr="00F20D15">
        <w:tc>
          <w:tcPr>
            <w:tcW w:w="2538" w:type="dxa"/>
          </w:tcPr>
          <w:p w:rsidR="008C3184" w:rsidRPr="00F20D15" w:rsidRDefault="008C3184" w:rsidP="008C3184">
            <w:pPr>
              <w:spacing w:before="60" w:after="60"/>
              <w:ind w:firstLine="0"/>
              <w:jc w:val="both"/>
              <w:rPr>
                <w:sz w:val="24"/>
                <w:szCs w:val="2"/>
              </w:rPr>
            </w:pPr>
            <w:r w:rsidRPr="00F20D15">
              <w:rPr>
                <w:sz w:val="24"/>
                <w:szCs w:val="16"/>
              </w:rPr>
              <w:t>Cour de sûreté de l'État</w:t>
            </w:r>
          </w:p>
        </w:tc>
        <w:tc>
          <w:tcPr>
            <w:tcW w:w="810" w:type="dxa"/>
          </w:tcPr>
          <w:p w:rsidR="008C3184" w:rsidRPr="00F20D15" w:rsidRDefault="008C3184" w:rsidP="008C3184">
            <w:pPr>
              <w:spacing w:before="60" w:after="60"/>
              <w:ind w:firstLine="0"/>
              <w:jc w:val="center"/>
              <w:rPr>
                <w:sz w:val="24"/>
                <w:szCs w:val="2"/>
              </w:rPr>
            </w:pPr>
          </w:p>
        </w:tc>
        <w:tc>
          <w:tcPr>
            <w:tcW w:w="1170" w:type="dxa"/>
          </w:tcPr>
          <w:p w:rsidR="008C3184" w:rsidRPr="00F20D15" w:rsidRDefault="008C3184" w:rsidP="008C3184">
            <w:pPr>
              <w:spacing w:before="60" w:after="60"/>
              <w:ind w:firstLine="0"/>
              <w:jc w:val="center"/>
              <w:rPr>
                <w:sz w:val="24"/>
                <w:szCs w:val="2"/>
              </w:rPr>
            </w:pPr>
            <w:r w:rsidRPr="00F20D15">
              <w:rPr>
                <w:sz w:val="24"/>
                <w:szCs w:val="2"/>
              </w:rPr>
              <w:t>30</w:t>
            </w:r>
          </w:p>
        </w:tc>
        <w:tc>
          <w:tcPr>
            <w:tcW w:w="1710" w:type="dxa"/>
          </w:tcPr>
          <w:p w:rsidR="008C3184" w:rsidRPr="00F20D15" w:rsidRDefault="008C3184" w:rsidP="008C3184">
            <w:pPr>
              <w:spacing w:before="60" w:after="60"/>
              <w:ind w:firstLine="0"/>
              <w:jc w:val="both"/>
              <w:rPr>
                <w:sz w:val="24"/>
                <w:szCs w:val="2"/>
              </w:rPr>
            </w:pPr>
          </w:p>
        </w:tc>
        <w:tc>
          <w:tcPr>
            <w:tcW w:w="630" w:type="dxa"/>
          </w:tcPr>
          <w:p w:rsidR="008C3184" w:rsidRPr="00F20D15" w:rsidRDefault="008C3184" w:rsidP="008C3184">
            <w:pPr>
              <w:spacing w:before="60" w:after="60"/>
              <w:ind w:firstLine="0"/>
              <w:jc w:val="both"/>
              <w:rPr>
                <w:sz w:val="24"/>
                <w:szCs w:val="2"/>
              </w:rPr>
            </w:pPr>
          </w:p>
        </w:tc>
        <w:tc>
          <w:tcPr>
            <w:tcW w:w="1202" w:type="dxa"/>
          </w:tcPr>
          <w:p w:rsidR="008C3184" w:rsidRPr="00F20D15" w:rsidRDefault="008C3184" w:rsidP="008C3184">
            <w:pPr>
              <w:spacing w:before="60" w:after="60"/>
              <w:ind w:firstLine="0"/>
              <w:jc w:val="both"/>
              <w:rPr>
                <w:sz w:val="24"/>
                <w:szCs w:val="2"/>
              </w:rPr>
            </w:pPr>
          </w:p>
        </w:tc>
      </w:tr>
      <w:tr w:rsidR="008C3184" w:rsidRPr="00F20D15">
        <w:tc>
          <w:tcPr>
            <w:tcW w:w="2538" w:type="dxa"/>
          </w:tcPr>
          <w:p w:rsidR="008C3184" w:rsidRPr="00F20D15" w:rsidRDefault="008C3184" w:rsidP="008C3184">
            <w:pPr>
              <w:spacing w:before="60" w:after="60"/>
              <w:ind w:firstLine="0"/>
              <w:jc w:val="both"/>
              <w:rPr>
                <w:sz w:val="24"/>
                <w:szCs w:val="2"/>
              </w:rPr>
            </w:pPr>
            <w:r w:rsidRPr="00F20D15">
              <w:rPr>
                <w:sz w:val="24"/>
                <w:szCs w:val="16"/>
              </w:rPr>
              <w:t>T.P.F.A.</w:t>
            </w:r>
          </w:p>
        </w:tc>
        <w:tc>
          <w:tcPr>
            <w:tcW w:w="810" w:type="dxa"/>
          </w:tcPr>
          <w:p w:rsidR="008C3184" w:rsidRPr="00F20D15" w:rsidRDefault="008C3184" w:rsidP="008C3184">
            <w:pPr>
              <w:spacing w:before="60" w:after="60"/>
              <w:ind w:firstLine="0"/>
              <w:jc w:val="center"/>
              <w:rPr>
                <w:sz w:val="24"/>
                <w:szCs w:val="2"/>
              </w:rPr>
            </w:pPr>
          </w:p>
        </w:tc>
        <w:tc>
          <w:tcPr>
            <w:tcW w:w="1170" w:type="dxa"/>
          </w:tcPr>
          <w:p w:rsidR="008C3184" w:rsidRPr="00F20D15" w:rsidRDefault="008C3184" w:rsidP="008C3184">
            <w:pPr>
              <w:spacing w:before="60" w:after="60"/>
              <w:ind w:firstLine="0"/>
              <w:jc w:val="center"/>
              <w:rPr>
                <w:sz w:val="24"/>
                <w:szCs w:val="2"/>
              </w:rPr>
            </w:pPr>
            <w:r w:rsidRPr="00F20D15">
              <w:rPr>
                <w:sz w:val="24"/>
                <w:szCs w:val="2"/>
              </w:rPr>
              <w:t>4</w:t>
            </w:r>
          </w:p>
        </w:tc>
        <w:tc>
          <w:tcPr>
            <w:tcW w:w="1710" w:type="dxa"/>
          </w:tcPr>
          <w:p w:rsidR="008C3184" w:rsidRPr="00F20D15" w:rsidRDefault="008C3184" w:rsidP="008C3184">
            <w:pPr>
              <w:spacing w:before="60" w:after="60"/>
              <w:ind w:firstLine="0"/>
              <w:jc w:val="both"/>
              <w:rPr>
                <w:sz w:val="24"/>
                <w:szCs w:val="2"/>
              </w:rPr>
            </w:pPr>
            <w:r w:rsidRPr="00F20D15">
              <w:rPr>
                <w:spacing w:val="-1"/>
                <w:sz w:val="24"/>
                <w:szCs w:val="16"/>
              </w:rPr>
              <w:t>Cassation</w:t>
            </w:r>
          </w:p>
        </w:tc>
        <w:tc>
          <w:tcPr>
            <w:tcW w:w="1832" w:type="dxa"/>
            <w:gridSpan w:val="2"/>
          </w:tcPr>
          <w:p w:rsidR="008C3184" w:rsidRPr="00F20D15" w:rsidRDefault="008C3184" w:rsidP="008C3184">
            <w:pPr>
              <w:spacing w:before="60" w:after="60"/>
              <w:ind w:firstLine="0"/>
              <w:jc w:val="both"/>
              <w:rPr>
                <w:sz w:val="24"/>
                <w:szCs w:val="2"/>
              </w:rPr>
            </w:pPr>
            <w:r w:rsidRPr="00F20D15">
              <w:rPr>
                <w:sz w:val="24"/>
                <w:szCs w:val="16"/>
              </w:rPr>
              <w:t>14+3 pourvois</w:t>
            </w:r>
          </w:p>
        </w:tc>
      </w:tr>
      <w:tr w:rsidR="008C3184" w:rsidRPr="00F20D15">
        <w:tc>
          <w:tcPr>
            <w:tcW w:w="2538" w:type="dxa"/>
            <w:tcBorders>
              <w:bottom w:val="single" w:sz="12" w:space="0" w:color="auto"/>
            </w:tcBorders>
          </w:tcPr>
          <w:p w:rsidR="008C3184" w:rsidRPr="00F20D15" w:rsidRDefault="008C3184" w:rsidP="008C3184">
            <w:pPr>
              <w:spacing w:before="60" w:after="60"/>
              <w:ind w:firstLine="0"/>
              <w:jc w:val="both"/>
              <w:rPr>
                <w:sz w:val="24"/>
                <w:szCs w:val="16"/>
              </w:rPr>
            </w:pPr>
            <w:r w:rsidRPr="00F20D15">
              <w:rPr>
                <w:sz w:val="24"/>
                <w:szCs w:val="16"/>
              </w:rPr>
              <w:t>Total des comparutions</w:t>
            </w:r>
          </w:p>
        </w:tc>
        <w:tc>
          <w:tcPr>
            <w:tcW w:w="810" w:type="dxa"/>
            <w:tcBorders>
              <w:bottom w:val="single" w:sz="12" w:space="0" w:color="auto"/>
            </w:tcBorders>
          </w:tcPr>
          <w:p w:rsidR="008C3184" w:rsidRPr="00F20D15" w:rsidRDefault="008C3184" w:rsidP="008C3184">
            <w:pPr>
              <w:spacing w:before="60" w:after="60"/>
              <w:ind w:firstLine="0"/>
              <w:jc w:val="center"/>
              <w:rPr>
                <w:sz w:val="24"/>
                <w:szCs w:val="2"/>
              </w:rPr>
            </w:pPr>
            <w:r w:rsidRPr="00F20D15">
              <w:rPr>
                <w:sz w:val="24"/>
                <w:szCs w:val="2"/>
              </w:rPr>
              <w:t>381</w:t>
            </w:r>
          </w:p>
        </w:tc>
        <w:tc>
          <w:tcPr>
            <w:tcW w:w="1170" w:type="dxa"/>
            <w:tcBorders>
              <w:bottom w:val="single" w:sz="12" w:space="0" w:color="auto"/>
            </w:tcBorders>
          </w:tcPr>
          <w:p w:rsidR="008C3184" w:rsidRPr="00F20D15" w:rsidRDefault="008C3184" w:rsidP="008C3184">
            <w:pPr>
              <w:spacing w:before="60" w:after="60"/>
              <w:ind w:firstLine="0"/>
              <w:jc w:val="center"/>
              <w:rPr>
                <w:sz w:val="24"/>
                <w:szCs w:val="2"/>
              </w:rPr>
            </w:pPr>
          </w:p>
        </w:tc>
        <w:tc>
          <w:tcPr>
            <w:tcW w:w="2340" w:type="dxa"/>
            <w:gridSpan w:val="2"/>
            <w:tcBorders>
              <w:bottom w:val="single" w:sz="12" w:space="0" w:color="auto"/>
            </w:tcBorders>
          </w:tcPr>
          <w:p w:rsidR="008C3184" w:rsidRPr="00F20D15" w:rsidRDefault="008C3184" w:rsidP="008C3184">
            <w:pPr>
              <w:spacing w:before="60" w:after="60"/>
              <w:ind w:firstLine="0"/>
              <w:rPr>
                <w:sz w:val="24"/>
                <w:szCs w:val="2"/>
              </w:rPr>
            </w:pPr>
            <w:r w:rsidRPr="00F20D15">
              <w:rPr>
                <w:spacing w:val="-2"/>
                <w:sz w:val="24"/>
                <w:szCs w:val="16"/>
              </w:rPr>
              <w:t>Cassés v</w:t>
            </w:r>
            <w:r w:rsidRPr="00F20D15">
              <w:rPr>
                <w:spacing w:val="-2"/>
                <w:sz w:val="24"/>
                <w:szCs w:val="16"/>
              </w:rPr>
              <w:t>e</w:t>
            </w:r>
            <w:r w:rsidRPr="00F20D15">
              <w:rPr>
                <w:spacing w:val="-2"/>
                <w:sz w:val="24"/>
                <w:szCs w:val="16"/>
              </w:rPr>
              <w:t xml:space="preserve">nant de la Cour </w:t>
            </w:r>
            <w:r w:rsidRPr="00F20D15">
              <w:rPr>
                <w:sz w:val="24"/>
                <w:szCs w:val="16"/>
              </w:rPr>
              <w:t>de sûr</w:t>
            </w:r>
            <w:r w:rsidRPr="00F20D15">
              <w:rPr>
                <w:sz w:val="24"/>
                <w:szCs w:val="16"/>
              </w:rPr>
              <w:t>e</w:t>
            </w:r>
            <w:r w:rsidRPr="00F20D15">
              <w:rPr>
                <w:sz w:val="24"/>
                <w:szCs w:val="16"/>
              </w:rPr>
              <w:t>té de l'État</w:t>
            </w:r>
          </w:p>
        </w:tc>
        <w:tc>
          <w:tcPr>
            <w:tcW w:w="1202" w:type="dxa"/>
            <w:tcBorders>
              <w:bottom w:val="single" w:sz="12" w:space="0" w:color="auto"/>
            </w:tcBorders>
          </w:tcPr>
          <w:p w:rsidR="008C3184" w:rsidRPr="00F20D15" w:rsidRDefault="008C3184" w:rsidP="008C3184">
            <w:pPr>
              <w:spacing w:before="60" w:after="60"/>
              <w:ind w:firstLine="0"/>
              <w:jc w:val="center"/>
              <w:rPr>
                <w:sz w:val="24"/>
                <w:szCs w:val="2"/>
              </w:rPr>
            </w:pPr>
            <w:r w:rsidRPr="00F20D15">
              <w:rPr>
                <w:sz w:val="24"/>
                <w:szCs w:val="2"/>
              </w:rPr>
              <w:t>13</w:t>
            </w:r>
          </w:p>
        </w:tc>
      </w:tr>
    </w:tbl>
    <w:p w:rsidR="008C3184" w:rsidRPr="000E11C4" w:rsidRDefault="008C3184" w:rsidP="008C3184">
      <w:pPr>
        <w:rPr>
          <w:sz w:val="24"/>
        </w:rPr>
      </w:pPr>
    </w:p>
    <w:p w:rsidR="008C3184" w:rsidRDefault="008C3184" w:rsidP="008C3184">
      <w:pPr>
        <w:spacing w:before="120" w:after="120"/>
        <w:jc w:val="both"/>
        <w:rPr>
          <w:szCs w:val="2"/>
        </w:rPr>
      </w:pPr>
      <w:r>
        <w:rPr>
          <w:szCs w:val="2"/>
        </w:rPr>
        <w:br w:type="page"/>
      </w:r>
    </w:p>
    <w:tbl>
      <w:tblPr>
        <w:tblW w:w="0" w:type="auto"/>
        <w:tblInd w:w="-1602" w:type="dxa"/>
        <w:tblLook w:val="00BF" w:firstRow="1" w:lastRow="0" w:firstColumn="1" w:lastColumn="0" w:noHBand="0" w:noVBand="0"/>
      </w:tblPr>
      <w:tblGrid>
        <w:gridCol w:w="2556"/>
        <w:gridCol w:w="986"/>
        <w:gridCol w:w="974"/>
        <w:gridCol w:w="2684"/>
        <w:gridCol w:w="720"/>
        <w:gridCol w:w="540"/>
        <w:gridCol w:w="630"/>
        <w:gridCol w:w="648"/>
      </w:tblGrid>
      <w:tr w:rsidR="008C3184" w:rsidRPr="00F20D15">
        <w:tc>
          <w:tcPr>
            <w:tcW w:w="9738" w:type="dxa"/>
            <w:gridSpan w:val="8"/>
            <w:tcBorders>
              <w:top w:val="single" w:sz="12" w:space="0" w:color="auto"/>
              <w:bottom w:val="single" w:sz="12" w:space="0" w:color="auto"/>
            </w:tcBorders>
            <w:shd w:val="clear" w:color="auto" w:fill="EAF1DD"/>
          </w:tcPr>
          <w:p w:rsidR="008C3184" w:rsidRPr="00F20D15" w:rsidRDefault="008C3184" w:rsidP="008C3184">
            <w:pPr>
              <w:spacing w:before="60" w:after="60"/>
              <w:ind w:firstLine="0"/>
              <w:jc w:val="center"/>
              <w:rPr>
                <w:szCs w:val="2"/>
              </w:rPr>
            </w:pPr>
            <w:r w:rsidRPr="00F20D15">
              <w:rPr>
                <w:i/>
                <w:iCs/>
                <w:spacing w:val="-1"/>
                <w:sz w:val="24"/>
                <w:szCs w:val="16"/>
              </w:rPr>
              <w:t>Nature des condamnations</w:t>
            </w:r>
          </w:p>
        </w:tc>
      </w:tr>
      <w:tr w:rsidR="008C3184" w:rsidRPr="00F20D15">
        <w:tc>
          <w:tcPr>
            <w:tcW w:w="4516" w:type="dxa"/>
            <w:gridSpan w:val="3"/>
            <w:tcBorders>
              <w:top w:val="single" w:sz="12" w:space="0" w:color="auto"/>
              <w:bottom w:val="single" w:sz="12" w:space="0" w:color="auto"/>
            </w:tcBorders>
            <w:shd w:val="clear" w:color="auto" w:fill="EAF1DD"/>
          </w:tcPr>
          <w:p w:rsidR="008C3184" w:rsidRPr="00F20D15" w:rsidRDefault="008C3184" w:rsidP="008C3184">
            <w:pPr>
              <w:spacing w:before="60" w:after="60"/>
              <w:ind w:firstLine="0"/>
              <w:jc w:val="center"/>
              <w:rPr>
                <w:szCs w:val="2"/>
              </w:rPr>
            </w:pPr>
            <w:r w:rsidRPr="00F20D15">
              <w:rPr>
                <w:spacing w:val="-1"/>
                <w:sz w:val="24"/>
                <w:szCs w:val="16"/>
              </w:rPr>
              <w:t>En première instance</w:t>
            </w:r>
          </w:p>
        </w:tc>
        <w:tc>
          <w:tcPr>
            <w:tcW w:w="5222" w:type="dxa"/>
            <w:gridSpan w:val="5"/>
            <w:tcBorders>
              <w:top w:val="single" w:sz="12" w:space="0" w:color="auto"/>
              <w:bottom w:val="single" w:sz="12" w:space="0" w:color="auto"/>
            </w:tcBorders>
            <w:shd w:val="clear" w:color="auto" w:fill="EAF1DD"/>
          </w:tcPr>
          <w:p w:rsidR="008C3184" w:rsidRPr="00F20D15" w:rsidRDefault="008C3184" w:rsidP="008C3184">
            <w:pPr>
              <w:spacing w:before="60" w:after="60"/>
              <w:ind w:firstLine="0"/>
              <w:jc w:val="center"/>
              <w:rPr>
                <w:szCs w:val="2"/>
              </w:rPr>
            </w:pPr>
            <w:r w:rsidRPr="00F20D15">
              <w:rPr>
                <w:spacing w:val="-2"/>
                <w:sz w:val="24"/>
                <w:szCs w:val="16"/>
              </w:rPr>
              <w:t>En appel</w:t>
            </w:r>
          </w:p>
        </w:tc>
      </w:tr>
      <w:tr w:rsidR="008C3184" w:rsidRPr="00F20D15">
        <w:tc>
          <w:tcPr>
            <w:tcW w:w="2556" w:type="dxa"/>
            <w:tcBorders>
              <w:top w:val="single" w:sz="12" w:space="0" w:color="auto"/>
            </w:tcBorders>
          </w:tcPr>
          <w:p w:rsidR="008C3184" w:rsidRPr="00F20D15" w:rsidRDefault="008C3184" w:rsidP="008C3184">
            <w:pPr>
              <w:spacing w:before="60" w:after="60"/>
              <w:ind w:firstLine="0"/>
              <w:rPr>
                <w:sz w:val="24"/>
                <w:szCs w:val="2"/>
              </w:rPr>
            </w:pPr>
            <w:r w:rsidRPr="00F20D15">
              <w:rPr>
                <w:spacing w:val="-2"/>
                <w:sz w:val="24"/>
                <w:szCs w:val="16"/>
              </w:rPr>
              <w:t>Ferme ou su</w:t>
            </w:r>
            <w:r w:rsidRPr="00F20D15">
              <w:rPr>
                <w:spacing w:val="-2"/>
                <w:sz w:val="24"/>
                <w:szCs w:val="16"/>
              </w:rPr>
              <w:t>r</w:t>
            </w:r>
            <w:r w:rsidRPr="00F20D15">
              <w:rPr>
                <w:spacing w:val="-2"/>
                <w:sz w:val="24"/>
                <w:szCs w:val="16"/>
              </w:rPr>
              <w:t>sis</w:t>
            </w:r>
          </w:p>
        </w:tc>
        <w:tc>
          <w:tcPr>
            <w:tcW w:w="986" w:type="dxa"/>
            <w:tcBorders>
              <w:top w:val="single" w:sz="12" w:space="0" w:color="auto"/>
              <w:right w:val="double" w:sz="4" w:space="0" w:color="auto"/>
            </w:tcBorders>
          </w:tcPr>
          <w:p w:rsidR="008C3184" w:rsidRPr="00F20D15" w:rsidRDefault="008C3184" w:rsidP="008C3184">
            <w:pPr>
              <w:spacing w:before="60" w:after="60"/>
              <w:ind w:firstLine="0"/>
              <w:jc w:val="both"/>
              <w:rPr>
                <w:sz w:val="24"/>
                <w:szCs w:val="2"/>
              </w:rPr>
            </w:pPr>
            <w:r w:rsidRPr="00F20D15">
              <w:rPr>
                <w:sz w:val="24"/>
                <w:szCs w:val="2"/>
              </w:rPr>
              <w:t>183</w:t>
            </w:r>
          </w:p>
        </w:tc>
        <w:tc>
          <w:tcPr>
            <w:tcW w:w="974" w:type="dxa"/>
            <w:vMerge w:val="restart"/>
            <w:tcBorders>
              <w:top w:val="single" w:sz="12" w:space="0" w:color="auto"/>
              <w:left w:val="double" w:sz="4" w:space="0" w:color="auto"/>
            </w:tcBorders>
            <w:vAlign w:val="center"/>
          </w:tcPr>
          <w:p w:rsidR="008C3184" w:rsidRPr="00F20D15" w:rsidRDefault="008C3184" w:rsidP="008C3184">
            <w:pPr>
              <w:spacing w:before="60" w:after="60"/>
              <w:ind w:firstLine="0"/>
              <w:jc w:val="center"/>
              <w:rPr>
                <w:sz w:val="24"/>
                <w:szCs w:val="2"/>
              </w:rPr>
            </w:pPr>
            <w:r w:rsidRPr="00F20D15">
              <w:rPr>
                <w:sz w:val="24"/>
                <w:szCs w:val="2"/>
              </w:rPr>
              <w:t>381</w:t>
            </w:r>
          </w:p>
        </w:tc>
        <w:tc>
          <w:tcPr>
            <w:tcW w:w="2684" w:type="dxa"/>
            <w:tcBorders>
              <w:top w:val="single" w:sz="12" w:space="0" w:color="auto"/>
            </w:tcBorders>
          </w:tcPr>
          <w:p w:rsidR="008C3184" w:rsidRPr="00F20D15" w:rsidRDefault="008C3184" w:rsidP="008C3184">
            <w:pPr>
              <w:spacing w:before="60" w:after="60"/>
              <w:ind w:firstLine="0"/>
              <w:rPr>
                <w:sz w:val="24"/>
                <w:szCs w:val="2"/>
              </w:rPr>
            </w:pPr>
            <w:r w:rsidRPr="00F20D15">
              <w:rPr>
                <w:spacing w:val="-2"/>
                <w:sz w:val="24"/>
                <w:szCs w:val="16"/>
              </w:rPr>
              <w:t>Ferme ou su</w:t>
            </w:r>
            <w:r w:rsidRPr="00F20D15">
              <w:rPr>
                <w:spacing w:val="-2"/>
                <w:sz w:val="24"/>
                <w:szCs w:val="16"/>
              </w:rPr>
              <w:t>r</w:t>
            </w:r>
            <w:r w:rsidRPr="00F20D15">
              <w:rPr>
                <w:spacing w:val="-2"/>
                <w:sz w:val="24"/>
                <w:szCs w:val="16"/>
              </w:rPr>
              <w:t>sis</w:t>
            </w:r>
          </w:p>
        </w:tc>
        <w:tc>
          <w:tcPr>
            <w:tcW w:w="720" w:type="dxa"/>
            <w:tcBorders>
              <w:top w:val="single" w:sz="12" w:space="0" w:color="auto"/>
            </w:tcBorders>
          </w:tcPr>
          <w:p w:rsidR="008C3184" w:rsidRPr="00F20D15" w:rsidRDefault="008C3184" w:rsidP="008C3184">
            <w:pPr>
              <w:spacing w:before="60" w:after="60"/>
              <w:ind w:firstLine="0"/>
              <w:jc w:val="both"/>
              <w:rPr>
                <w:sz w:val="24"/>
                <w:szCs w:val="2"/>
              </w:rPr>
            </w:pPr>
          </w:p>
        </w:tc>
        <w:tc>
          <w:tcPr>
            <w:tcW w:w="540" w:type="dxa"/>
            <w:tcBorders>
              <w:top w:val="single" w:sz="12" w:space="0" w:color="auto"/>
            </w:tcBorders>
          </w:tcPr>
          <w:p w:rsidR="008C3184" w:rsidRPr="00F20D15" w:rsidRDefault="008C3184" w:rsidP="008C3184">
            <w:pPr>
              <w:spacing w:before="60" w:after="60"/>
              <w:ind w:firstLine="0"/>
              <w:jc w:val="both"/>
              <w:rPr>
                <w:sz w:val="24"/>
                <w:szCs w:val="2"/>
              </w:rPr>
            </w:pPr>
          </w:p>
        </w:tc>
        <w:tc>
          <w:tcPr>
            <w:tcW w:w="630" w:type="dxa"/>
            <w:tcBorders>
              <w:top w:val="single" w:sz="12" w:space="0" w:color="auto"/>
              <w:right w:val="double" w:sz="4" w:space="0" w:color="auto"/>
            </w:tcBorders>
          </w:tcPr>
          <w:p w:rsidR="008C3184" w:rsidRPr="00F20D15" w:rsidRDefault="008C3184" w:rsidP="008C3184">
            <w:pPr>
              <w:spacing w:before="60" w:after="60"/>
              <w:ind w:firstLine="0"/>
              <w:jc w:val="both"/>
              <w:rPr>
                <w:sz w:val="24"/>
                <w:szCs w:val="2"/>
              </w:rPr>
            </w:pPr>
            <w:r w:rsidRPr="00F20D15">
              <w:rPr>
                <w:sz w:val="24"/>
                <w:szCs w:val="2"/>
              </w:rPr>
              <w:t>31</w:t>
            </w:r>
          </w:p>
        </w:tc>
        <w:tc>
          <w:tcPr>
            <w:tcW w:w="648" w:type="dxa"/>
            <w:vMerge w:val="restart"/>
            <w:tcBorders>
              <w:top w:val="single" w:sz="12" w:space="0" w:color="auto"/>
              <w:left w:val="double" w:sz="4" w:space="0" w:color="auto"/>
            </w:tcBorders>
            <w:vAlign w:val="center"/>
          </w:tcPr>
          <w:p w:rsidR="008C3184" w:rsidRPr="00F20D15" w:rsidRDefault="008C3184" w:rsidP="008C3184">
            <w:pPr>
              <w:spacing w:before="60" w:after="60"/>
              <w:ind w:firstLine="0"/>
              <w:jc w:val="center"/>
              <w:rPr>
                <w:sz w:val="24"/>
                <w:szCs w:val="2"/>
              </w:rPr>
            </w:pPr>
            <w:r w:rsidRPr="00F20D15">
              <w:rPr>
                <w:sz w:val="24"/>
                <w:szCs w:val="2"/>
              </w:rPr>
              <w:t>73</w:t>
            </w:r>
          </w:p>
        </w:tc>
      </w:tr>
      <w:tr w:rsidR="008C3184" w:rsidRPr="00F20D15">
        <w:tc>
          <w:tcPr>
            <w:tcW w:w="2556" w:type="dxa"/>
          </w:tcPr>
          <w:p w:rsidR="008C3184" w:rsidRPr="00F20D15" w:rsidRDefault="008C3184" w:rsidP="008C3184">
            <w:pPr>
              <w:spacing w:before="60" w:after="60"/>
              <w:ind w:firstLine="0"/>
              <w:rPr>
                <w:sz w:val="24"/>
                <w:szCs w:val="2"/>
              </w:rPr>
            </w:pPr>
            <w:r w:rsidRPr="00F20D15">
              <w:rPr>
                <w:spacing w:val="-2"/>
                <w:sz w:val="24"/>
                <w:szCs w:val="16"/>
              </w:rPr>
              <w:t>Ferme et sursis</w:t>
            </w:r>
          </w:p>
        </w:tc>
        <w:tc>
          <w:tcPr>
            <w:tcW w:w="986" w:type="dxa"/>
            <w:tcBorders>
              <w:right w:val="double" w:sz="4" w:space="0" w:color="auto"/>
            </w:tcBorders>
          </w:tcPr>
          <w:p w:rsidR="008C3184" w:rsidRPr="00F20D15" w:rsidRDefault="008C3184" w:rsidP="008C3184">
            <w:pPr>
              <w:spacing w:before="60" w:after="60"/>
              <w:ind w:firstLine="0"/>
              <w:jc w:val="both"/>
              <w:rPr>
                <w:sz w:val="24"/>
                <w:szCs w:val="2"/>
              </w:rPr>
            </w:pPr>
            <w:r w:rsidRPr="00F20D15">
              <w:rPr>
                <w:sz w:val="24"/>
                <w:szCs w:val="2"/>
              </w:rPr>
              <w:t>34</w:t>
            </w:r>
          </w:p>
        </w:tc>
        <w:tc>
          <w:tcPr>
            <w:tcW w:w="974" w:type="dxa"/>
            <w:vMerge/>
            <w:tcBorders>
              <w:left w:val="double" w:sz="4" w:space="0" w:color="auto"/>
            </w:tcBorders>
          </w:tcPr>
          <w:p w:rsidR="008C3184" w:rsidRPr="00F20D15" w:rsidRDefault="008C3184" w:rsidP="008C3184">
            <w:pPr>
              <w:spacing w:before="60" w:after="60"/>
              <w:ind w:firstLine="0"/>
              <w:jc w:val="both"/>
              <w:rPr>
                <w:sz w:val="24"/>
                <w:szCs w:val="2"/>
              </w:rPr>
            </w:pPr>
          </w:p>
        </w:tc>
        <w:tc>
          <w:tcPr>
            <w:tcW w:w="2684" w:type="dxa"/>
          </w:tcPr>
          <w:p w:rsidR="008C3184" w:rsidRPr="00F20D15" w:rsidRDefault="008C3184" w:rsidP="008C3184">
            <w:pPr>
              <w:spacing w:before="60" w:after="60"/>
              <w:ind w:firstLine="0"/>
              <w:rPr>
                <w:sz w:val="24"/>
                <w:szCs w:val="2"/>
              </w:rPr>
            </w:pPr>
            <w:r w:rsidRPr="00F20D15">
              <w:rPr>
                <w:spacing w:val="-2"/>
                <w:sz w:val="24"/>
                <w:szCs w:val="16"/>
              </w:rPr>
              <w:t>Ferme et su</w:t>
            </w:r>
            <w:r w:rsidRPr="00F20D15">
              <w:rPr>
                <w:spacing w:val="-2"/>
                <w:sz w:val="24"/>
                <w:szCs w:val="16"/>
              </w:rPr>
              <w:t>r</w:t>
            </w:r>
            <w:r w:rsidRPr="00F20D15">
              <w:rPr>
                <w:spacing w:val="-2"/>
                <w:sz w:val="24"/>
                <w:szCs w:val="16"/>
              </w:rPr>
              <w:t>sis</w:t>
            </w:r>
          </w:p>
        </w:tc>
        <w:tc>
          <w:tcPr>
            <w:tcW w:w="720" w:type="dxa"/>
          </w:tcPr>
          <w:p w:rsidR="008C3184" w:rsidRPr="00F20D15" w:rsidRDefault="008C3184" w:rsidP="008C3184">
            <w:pPr>
              <w:spacing w:before="60" w:after="60"/>
              <w:ind w:firstLine="0"/>
              <w:jc w:val="both"/>
              <w:rPr>
                <w:sz w:val="24"/>
                <w:szCs w:val="2"/>
              </w:rPr>
            </w:pPr>
          </w:p>
        </w:tc>
        <w:tc>
          <w:tcPr>
            <w:tcW w:w="540" w:type="dxa"/>
          </w:tcPr>
          <w:p w:rsidR="008C3184" w:rsidRPr="00F20D15" w:rsidRDefault="008C3184" w:rsidP="008C3184">
            <w:pPr>
              <w:spacing w:before="60" w:after="60"/>
              <w:ind w:firstLine="0"/>
              <w:jc w:val="both"/>
              <w:rPr>
                <w:sz w:val="24"/>
                <w:szCs w:val="2"/>
              </w:rPr>
            </w:pPr>
          </w:p>
        </w:tc>
        <w:tc>
          <w:tcPr>
            <w:tcW w:w="630" w:type="dxa"/>
            <w:tcBorders>
              <w:right w:val="double" w:sz="4" w:space="0" w:color="auto"/>
            </w:tcBorders>
          </w:tcPr>
          <w:p w:rsidR="008C3184" w:rsidRPr="00F20D15" w:rsidRDefault="008C3184" w:rsidP="008C3184">
            <w:pPr>
              <w:spacing w:before="60" w:after="60"/>
              <w:ind w:firstLine="0"/>
              <w:jc w:val="both"/>
              <w:rPr>
                <w:sz w:val="24"/>
                <w:szCs w:val="2"/>
              </w:rPr>
            </w:pPr>
            <w:r w:rsidRPr="00F20D15">
              <w:rPr>
                <w:sz w:val="24"/>
                <w:szCs w:val="2"/>
              </w:rPr>
              <w:t>15</w:t>
            </w:r>
          </w:p>
        </w:tc>
        <w:tc>
          <w:tcPr>
            <w:tcW w:w="648" w:type="dxa"/>
            <w:vMerge/>
            <w:tcBorders>
              <w:left w:val="double" w:sz="4" w:space="0" w:color="auto"/>
            </w:tcBorders>
          </w:tcPr>
          <w:p w:rsidR="008C3184" w:rsidRPr="00F20D15" w:rsidRDefault="008C3184" w:rsidP="008C3184">
            <w:pPr>
              <w:spacing w:before="60" w:after="60"/>
              <w:ind w:firstLine="0"/>
              <w:jc w:val="both"/>
              <w:rPr>
                <w:sz w:val="24"/>
                <w:szCs w:val="2"/>
              </w:rPr>
            </w:pPr>
          </w:p>
        </w:tc>
      </w:tr>
      <w:tr w:rsidR="008C3184" w:rsidRPr="00F20D15">
        <w:tc>
          <w:tcPr>
            <w:tcW w:w="2556" w:type="dxa"/>
          </w:tcPr>
          <w:p w:rsidR="008C3184" w:rsidRPr="00F20D15" w:rsidRDefault="008C3184" w:rsidP="008C3184">
            <w:pPr>
              <w:spacing w:before="60" w:after="60"/>
              <w:ind w:firstLine="0"/>
              <w:rPr>
                <w:sz w:val="24"/>
                <w:szCs w:val="2"/>
              </w:rPr>
            </w:pPr>
            <w:r w:rsidRPr="00F20D15">
              <w:rPr>
                <w:spacing w:val="-3"/>
                <w:sz w:val="24"/>
                <w:szCs w:val="16"/>
              </w:rPr>
              <w:t>Amendes</w:t>
            </w:r>
          </w:p>
        </w:tc>
        <w:tc>
          <w:tcPr>
            <w:tcW w:w="986" w:type="dxa"/>
            <w:tcBorders>
              <w:right w:val="double" w:sz="4" w:space="0" w:color="auto"/>
            </w:tcBorders>
          </w:tcPr>
          <w:p w:rsidR="008C3184" w:rsidRPr="00F20D15" w:rsidRDefault="008C3184" w:rsidP="008C3184">
            <w:pPr>
              <w:spacing w:before="60" w:after="60"/>
              <w:ind w:firstLine="0"/>
              <w:jc w:val="both"/>
              <w:rPr>
                <w:sz w:val="24"/>
                <w:szCs w:val="2"/>
              </w:rPr>
            </w:pPr>
            <w:r w:rsidRPr="00F20D15">
              <w:rPr>
                <w:sz w:val="24"/>
                <w:szCs w:val="2"/>
              </w:rPr>
              <w:t>25</w:t>
            </w:r>
          </w:p>
        </w:tc>
        <w:tc>
          <w:tcPr>
            <w:tcW w:w="974" w:type="dxa"/>
            <w:vMerge/>
            <w:tcBorders>
              <w:left w:val="double" w:sz="4" w:space="0" w:color="auto"/>
            </w:tcBorders>
          </w:tcPr>
          <w:p w:rsidR="008C3184" w:rsidRPr="00F20D15" w:rsidRDefault="008C3184" w:rsidP="008C3184">
            <w:pPr>
              <w:spacing w:before="60" w:after="60"/>
              <w:ind w:firstLine="0"/>
              <w:jc w:val="both"/>
              <w:rPr>
                <w:sz w:val="24"/>
                <w:szCs w:val="2"/>
              </w:rPr>
            </w:pPr>
          </w:p>
        </w:tc>
        <w:tc>
          <w:tcPr>
            <w:tcW w:w="2684" w:type="dxa"/>
          </w:tcPr>
          <w:p w:rsidR="008C3184" w:rsidRPr="00F20D15" w:rsidRDefault="008C3184" w:rsidP="008C3184">
            <w:pPr>
              <w:spacing w:before="60" w:after="60"/>
              <w:ind w:firstLine="0"/>
              <w:rPr>
                <w:sz w:val="24"/>
                <w:szCs w:val="2"/>
              </w:rPr>
            </w:pPr>
            <w:r w:rsidRPr="00F20D15">
              <w:rPr>
                <w:spacing w:val="-3"/>
                <w:sz w:val="24"/>
                <w:szCs w:val="16"/>
              </w:rPr>
              <w:t>Amendes</w:t>
            </w:r>
          </w:p>
        </w:tc>
        <w:tc>
          <w:tcPr>
            <w:tcW w:w="720" w:type="dxa"/>
          </w:tcPr>
          <w:p w:rsidR="008C3184" w:rsidRPr="00F20D15" w:rsidRDefault="008C3184" w:rsidP="008C3184">
            <w:pPr>
              <w:spacing w:before="60" w:after="60"/>
              <w:ind w:firstLine="0"/>
              <w:jc w:val="both"/>
              <w:rPr>
                <w:sz w:val="24"/>
                <w:szCs w:val="2"/>
              </w:rPr>
            </w:pPr>
          </w:p>
        </w:tc>
        <w:tc>
          <w:tcPr>
            <w:tcW w:w="540" w:type="dxa"/>
          </w:tcPr>
          <w:p w:rsidR="008C3184" w:rsidRPr="00F20D15" w:rsidRDefault="008C3184" w:rsidP="008C3184">
            <w:pPr>
              <w:spacing w:before="60" w:after="60"/>
              <w:ind w:firstLine="0"/>
              <w:jc w:val="both"/>
              <w:rPr>
                <w:sz w:val="24"/>
                <w:szCs w:val="2"/>
              </w:rPr>
            </w:pPr>
          </w:p>
        </w:tc>
        <w:tc>
          <w:tcPr>
            <w:tcW w:w="630" w:type="dxa"/>
            <w:tcBorders>
              <w:right w:val="double" w:sz="4" w:space="0" w:color="auto"/>
            </w:tcBorders>
          </w:tcPr>
          <w:p w:rsidR="008C3184" w:rsidRPr="00F20D15" w:rsidRDefault="008C3184" w:rsidP="008C3184">
            <w:pPr>
              <w:spacing w:before="60" w:after="60"/>
              <w:ind w:firstLine="0"/>
              <w:jc w:val="both"/>
              <w:rPr>
                <w:sz w:val="24"/>
                <w:szCs w:val="2"/>
              </w:rPr>
            </w:pPr>
            <w:r w:rsidRPr="00F20D15">
              <w:rPr>
                <w:sz w:val="24"/>
                <w:szCs w:val="2"/>
              </w:rPr>
              <w:t>2</w:t>
            </w:r>
          </w:p>
        </w:tc>
        <w:tc>
          <w:tcPr>
            <w:tcW w:w="648" w:type="dxa"/>
            <w:vMerge/>
            <w:tcBorders>
              <w:left w:val="double" w:sz="4" w:space="0" w:color="auto"/>
            </w:tcBorders>
          </w:tcPr>
          <w:p w:rsidR="008C3184" w:rsidRPr="00F20D15" w:rsidRDefault="008C3184" w:rsidP="008C3184">
            <w:pPr>
              <w:spacing w:before="60" w:after="60"/>
              <w:ind w:firstLine="0"/>
              <w:jc w:val="both"/>
              <w:rPr>
                <w:sz w:val="24"/>
                <w:szCs w:val="2"/>
              </w:rPr>
            </w:pPr>
          </w:p>
        </w:tc>
      </w:tr>
      <w:tr w:rsidR="008C3184" w:rsidRPr="00F20D15">
        <w:tc>
          <w:tcPr>
            <w:tcW w:w="2556" w:type="dxa"/>
          </w:tcPr>
          <w:p w:rsidR="008C3184" w:rsidRPr="00F20D15" w:rsidRDefault="008C3184" w:rsidP="008C3184">
            <w:pPr>
              <w:spacing w:before="60" w:after="60"/>
              <w:ind w:firstLine="0"/>
              <w:rPr>
                <w:sz w:val="24"/>
                <w:szCs w:val="2"/>
              </w:rPr>
            </w:pPr>
            <w:r w:rsidRPr="00F20D15">
              <w:rPr>
                <w:sz w:val="24"/>
                <w:szCs w:val="16"/>
              </w:rPr>
              <w:t>Amendes + prison</w:t>
            </w:r>
          </w:p>
        </w:tc>
        <w:tc>
          <w:tcPr>
            <w:tcW w:w="986" w:type="dxa"/>
            <w:tcBorders>
              <w:right w:val="double" w:sz="4" w:space="0" w:color="auto"/>
            </w:tcBorders>
          </w:tcPr>
          <w:p w:rsidR="008C3184" w:rsidRPr="00F20D15" w:rsidRDefault="008C3184" w:rsidP="008C3184">
            <w:pPr>
              <w:spacing w:before="60" w:after="60"/>
              <w:ind w:firstLine="0"/>
              <w:jc w:val="both"/>
              <w:rPr>
                <w:sz w:val="24"/>
                <w:szCs w:val="2"/>
              </w:rPr>
            </w:pPr>
            <w:r w:rsidRPr="00F20D15">
              <w:rPr>
                <w:sz w:val="24"/>
                <w:szCs w:val="2"/>
              </w:rPr>
              <w:t>103</w:t>
            </w:r>
          </w:p>
        </w:tc>
        <w:tc>
          <w:tcPr>
            <w:tcW w:w="974" w:type="dxa"/>
            <w:vMerge/>
            <w:tcBorders>
              <w:left w:val="double" w:sz="4" w:space="0" w:color="auto"/>
            </w:tcBorders>
          </w:tcPr>
          <w:p w:rsidR="008C3184" w:rsidRPr="00F20D15" w:rsidRDefault="008C3184" w:rsidP="008C3184">
            <w:pPr>
              <w:spacing w:before="60" w:after="60"/>
              <w:ind w:firstLine="0"/>
              <w:jc w:val="both"/>
              <w:rPr>
                <w:sz w:val="24"/>
                <w:szCs w:val="2"/>
              </w:rPr>
            </w:pPr>
          </w:p>
        </w:tc>
        <w:tc>
          <w:tcPr>
            <w:tcW w:w="2684" w:type="dxa"/>
          </w:tcPr>
          <w:p w:rsidR="008C3184" w:rsidRPr="00F20D15" w:rsidRDefault="008C3184" w:rsidP="008C3184">
            <w:pPr>
              <w:spacing w:before="60" w:after="60"/>
              <w:ind w:firstLine="0"/>
              <w:rPr>
                <w:sz w:val="24"/>
                <w:szCs w:val="2"/>
              </w:rPr>
            </w:pPr>
            <w:r w:rsidRPr="00F20D15">
              <w:rPr>
                <w:sz w:val="24"/>
                <w:szCs w:val="16"/>
              </w:rPr>
              <w:t>Amendes + prison</w:t>
            </w:r>
          </w:p>
        </w:tc>
        <w:tc>
          <w:tcPr>
            <w:tcW w:w="720" w:type="dxa"/>
          </w:tcPr>
          <w:p w:rsidR="008C3184" w:rsidRPr="00F20D15" w:rsidRDefault="008C3184" w:rsidP="008C3184">
            <w:pPr>
              <w:spacing w:before="60" w:after="60"/>
              <w:ind w:firstLine="0"/>
              <w:jc w:val="both"/>
              <w:rPr>
                <w:sz w:val="24"/>
                <w:szCs w:val="2"/>
              </w:rPr>
            </w:pPr>
          </w:p>
        </w:tc>
        <w:tc>
          <w:tcPr>
            <w:tcW w:w="540" w:type="dxa"/>
          </w:tcPr>
          <w:p w:rsidR="008C3184" w:rsidRPr="00F20D15" w:rsidRDefault="008C3184" w:rsidP="008C3184">
            <w:pPr>
              <w:spacing w:before="60" w:after="60"/>
              <w:ind w:firstLine="0"/>
              <w:jc w:val="both"/>
              <w:rPr>
                <w:sz w:val="24"/>
                <w:szCs w:val="2"/>
              </w:rPr>
            </w:pPr>
          </w:p>
        </w:tc>
        <w:tc>
          <w:tcPr>
            <w:tcW w:w="630" w:type="dxa"/>
            <w:tcBorders>
              <w:right w:val="double" w:sz="4" w:space="0" w:color="auto"/>
            </w:tcBorders>
          </w:tcPr>
          <w:p w:rsidR="008C3184" w:rsidRPr="00F20D15" w:rsidRDefault="008C3184" w:rsidP="008C3184">
            <w:pPr>
              <w:spacing w:before="60" w:after="60"/>
              <w:ind w:firstLine="0"/>
              <w:jc w:val="both"/>
              <w:rPr>
                <w:sz w:val="24"/>
                <w:szCs w:val="2"/>
              </w:rPr>
            </w:pPr>
            <w:r w:rsidRPr="00F20D15">
              <w:rPr>
                <w:sz w:val="24"/>
                <w:szCs w:val="2"/>
              </w:rPr>
              <w:t>21</w:t>
            </w:r>
          </w:p>
        </w:tc>
        <w:tc>
          <w:tcPr>
            <w:tcW w:w="648" w:type="dxa"/>
            <w:vMerge/>
            <w:tcBorders>
              <w:left w:val="double" w:sz="4" w:space="0" w:color="auto"/>
            </w:tcBorders>
          </w:tcPr>
          <w:p w:rsidR="008C3184" w:rsidRPr="00F20D15" w:rsidRDefault="008C3184" w:rsidP="008C3184">
            <w:pPr>
              <w:spacing w:before="60" w:after="60"/>
              <w:ind w:firstLine="0"/>
              <w:jc w:val="both"/>
              <w:rPr>
                <w:sz w:val="24"/>
                <w:szCs w:val="2"/>
              </w:rPr>
            </w:pPr>
          </w:p>
        </w:tc>
      </w:tr>
      <w:tr w:rsidR="008C3184" w:rsidRPr="00F20D15">
        <w:tc>
          <w:tcPr>
            <w:tcW w:w="2556" w:type="dxa"/>
          </w:tcPr>
          <w:p w:rsidR="008C3184" w:rsidRPr="00F20D15" w:rsidRDefault="008C3184" w:rsidP="008C3184">
            <w:pPr>
              <w:spacing w:before="60" w:after="60"/>
              <w:ind w:firstLine="0"/>
              <w:rPr>
                <w:sz w:val="24"/>
                <w:szCs w:val="2"/>
              </w:rPr>
            </w:pPr>
            <w:r w:rsidRPr="00F20D15">
              <w:rPr>
                <w:spacing w:val="-1"/>
                <w:sz w:val="24"/>
                <w:szCs w:val="16"/>
              </w:rPr>
              <w:t>Relaxe ou acquitt</w:t>
            </w:r>
            <w:r w:rsidRPr="00F20D15">
              <w:rPr>
                <w:spacing w:val="-1"/>
                <w:sz w:val="24"/>
                <w:szCs w:val="16"/>
              </w:rPr>
              <w:t>e</w:t>
            </w:r>
            <w:r w:rsidRPr="00F20D15">
              <w:rPr>
                <w:spacing w:val="-1"/>
                <w:sz w:val="24"/>
                <w:szCs w:val="16"/>
              </w:rPr>
              <w:t>ment</w:t>
            </w:r>
          </w:p>
        </w:tc>
        <w:tc>
          <w:tcPr>
            <w:tcW w:w="986" w:type="dxa"/>
            <w:tcBorders>
              <w:right w:val="double" w:sz="4" w:space="0" w:color="auto"/>
            </w:tcBorders>
          </w:tcPr>
          <w:p w:rsidR="008C3184" w:rsidRPr="00F20D15" w:rsidRDefault="008C3184" w:rsidP="008C3184">
            <w:pPr>
              <w:spacing w:before="60" w:after="60"/>
              <w:ind w:firstLine="0"/>
              <w:jc w:val="both"/>
              <w:rPr>
                <w:sz w:val="24"/>
                <w:szCs w:val="2"/>
              </w:rPr>
            </w:pPr>
            <w:r w:rsidRPr="00F20D15">
              <w:rPr>
                <w:sz w:val="24"/>
                <w:szCs w:val="2"/>
              </w:rPr>
              <w:t>36</w:t>
            </w:r>
          </w:p>
        </w:tc>
        <w:tc>
          <w:tcPr>
            <w:tcW w:w="974" w:type="dxa"/>
            <w:vMerge/>
            <w:tcBorders>
              <w:left w:val="double" w:sz="4" w:space="0" w:color="auto"/>
            </w:tcBorders>
          </w:tcPr>
          <w:p w:rsidR="008C3184" w:rsidRPr="00F20D15" w:rsidRDefault="008C3184" w:rsidP="008C3184">
            <w:pPr>
              <w:spacing w:before="60" w:after="60"/>
              <w:ind w:firstLine="0"/>
              <w:jc w:val="both"/>
              <w:rPr>
                <w:sz w:val="24"/>
                <w:szCs w:val="2"/>
              </w:rPr>
            </w:pPr>
          </w:p>
        </w:tc>
        <w:tc>
          <w:tcPr>
            <w:tcW w:w="2684" w:type="dxa"/>
          </w:tcPr>
          <w:p w:rsidR="008C3184" w:rsidRPr="00F20D15" w:rsidRDefault="008C3184" w:rsidP="008C3184">
            <w:pPr>
              <w:spacing w:before="60" w:after="60"/>
              <w:ind w:firstLine="0"/>
              <w:rPr>
                <w:sz w:val="24"/>
                <w:szCs w:val="2"/>
              </w:rPr>
            </w:pPr>
            <w:r w:rsidRPr="00F20D15">
              <w:rPr>
                <w:spacing w:val="-1"/>
                <w:sz w:val="24"/>
                <w:szCs w:val="16"/>
              </w:rPr>
              <w:t>Relaxe ou acquitt</w:t>
            </w:r>
            <w:r w:rsidRPr="00F20D15">
              <w:rPr>
                <w:spacing w:val="-1"/>
                <w:sz w:val="24"/>
                <w:szCs w:val="16"/>
              </w:rPr>
              <w:t>e</w:t>
            </w:r>
            <w:r w:rsidRPr="00F20D15">
              <w:rPr>
                <w:spacing w:val="-1"/>
                <w:sz w:val="24"/>
                <w:szCs w:val="16"/>
              </w:rPr>
              <w:t>ment</w:t>
            </w:r>
          </w:p>
        </w:tc>
        <w:tc>
          <w:tcPr>
            <w:tcW w:w="720" w:type="dxa"/>
          </w:tcPr>
          <w:p w:rsidR="008C3184" w:rsidRPr="00F20D15" w:rsidRDefault="008C3184" w:rsidP="008C3184">
            <w:pPr>
              <w:spacing w:before="60" w:after="60"/>
              <w:ind w:firstLine="0"/>
              <w:jc w:val="both"/>
              <w:rPr>
                <w:sz w:val="24"/>
                <w:szCs w:val="2"/>
              </w:rPr>
            </w:pPr>
          </w:p>
        </w:tc>
        <w:tc>
          <w:tcPr>
            <w:tcW w:w="540" w:type="dxa"/>
          </w:tcPr>
          <w:p w:rsidR="008C3184" w:rsidRPr="00F20D15" w:rsidRDefault="008C3184" w:rsidP="008C3184">
            <w:pPr>
              <w:spacing w:before="60" w:after="60"/>
              <w:ind w:firstLine="0"/>
              <w:jc w:val="both"/>
              <w:rPr>
                <w:sz w:val="24"/>
                <w:szCs w:val="2"/>
              </w:rPr>
            </w:pPr>
          </w:p>
        </w:tc>
        <w:tc>
          <w:tcPr>
            <w:tcW w:w="630" w:type="dxa"/>
            <w:tcBorders>
              <w:right w:val="double" w:sz="4" w:space="0" w:color="auto"/>
            </w:tcBorders>
          </w:tcPr>
          <w:p w:rsidR="008C3184" w:rsidRPr="00F20D15" w:rsidRDefault="008C3184" w:rsidP="008C3184">
            <w:pPr>
              <w:spacing w:before="60" w:after="60"/>
              <w:ind w:firstLine="0"/>
              <w:jc w:val="both"/>
              <w:rPr>
                <w:sz w:val="24"/>
                <w:szCs w:val="2"/>
              </w:rPr>
            </w:pPr>
            <w:r w:rsidRPr="00F20D15">
              <w:rPr>
                <w:sz w:val="24"/>
                <w:szCs w:val="2"/>
              </w:rPr>
              <w:t>5</w:t>
            </w:r>
          </w:p>
        </w:tc>
        <w:tc>
          <w:tcPr>
            <w:tcW w:w="648" w:type="dxa"/>
            <w:vMerge/>
            <w:tcBorders>
              <w:left w:val="double" w:sz="4" w:space="0" w:color="auto"/>
            </w:tcBorders>
          </w:tcPr>
          <w:p w:rsidR="008C3184" w:rsidRPr="00F20D15" w:rsidRDefault="008C3184" w:rsidP="008C3184">
            <w:pPr>
              <w:spacing w:before="60" w:after="60"/>
              <w:ind w:firstLine="0"/>
              <w:jc w:val="both"/>
              <w:rPr>
                <w:sz w:val="24"/>
                <w:szCs w:val="2"/>
              </w:rPr>
            </w:pPr>
          </w:p>
        </w:tc>
      </w:tr>
      <w:tr w:rsidR="008C3184" w:rsidRPr="00F20D15">
        <w:tc>
          <w:tcPr>
            <w:tcW w:w="2556" w:type="dxa"/>
          </w:tcPr>
          <w:p w:rsidR="008C3184" w:rsidRPr="00F20D15" w:rsidRDefault="008C3184" w:rsidP="008C3184">
            <w:pPr>
              <w:spacing w:before="60" w:after="60"/>
              <w:ind w:firstLine="0"/>
              <w:rPr>
                <w:sz w:val="24"/>
                <w:szCs w:val="2"/>
              </w:rPr>
            </w:pPr>
            <w:r w:rsidRPr="00F20D15">
              <w:rPr>
                <w:spacing w:val="-1"/>
                <w:sz w:val="24"/>
                <w:szCs w:val="16"/>
              </w:rPr>
              <w:t>Frais et dommages-intérêts</w:t>
            </w:r>
          </w:p>
        </w:tc>
        <w:tc>
          <w:tcPr>
            <w:tcW w:w="986" w:type="dxa"/>
          </w:tcPr>
          <w:p w:rsidR="008C3184" w:rsidRPr="00F20D15" w:rsidRDefault="008C3184" w:rsidP="008C3184">
            <w:pPr>
              <w:spacing w:before="60" w:after="60"/>
              <w:ind w:firstLine="0"/>
              <w:jc w:val="both"/>
              <w:rPr>
                <w:sz w:val="24"/>
                <w:szCs w:val="2"/>
              </w:rPr>
            </w:pPr>
            <w:r w:rsidRPr="00F20D15">
              <w:rPr>
                <w:sz w:val="24"/>
                <w:szCs w:val="2"/>
              </w:rPr>
              <w:t>18</w:t>
            </w:r>
          </w:p>
        </w:tc>
        <w:tc>
          <w:tcPr>
            <w:tcW w:w="974" w:type="dxa"/>
          </w:tcPr>
          <w:p w:rsidR="008C3184" w:rsidRPr="00F20D15" w:rsidRDefault="008C3184" w:rsidP="008C3184">
            <w:pPr>
              <w:spacing w:before="60" w:after="60"/>
              <w:ind w:firstLine="0"/>
              <w:jc w:val="both"/>
              <w:rPr>
                <w:sz w:val="24"/>
                <w:szCs w:val="2"/>
              </w:rPr>
            </w:pPr>
          </w:p>
        </w:tc>
        <w:tc>
          <w:tcPr>
            <w:tcW w:w="2684" w:type="dxa"/>
          </w:tcPr>
          <w:p w:rsidR="008C3184" w:rsidRPr="00F20D15" w:rsidRDefault="008C3184" w:rsidP="008C3184">
            <w:pPr>
              <w:spacing w:before="60" w:after="60"/>
              <w:ind w:firstLine="0"/>
              <w:rPr>
                <w:sz w:val="24"/>
                <w:szCs w:val="2"/>
              </w:rPr>
            </w:pPr>
          </w:p>
        </w:tc>
        <w:tc>
          <w:tcPr>
            <w:tcW w:w="720" w:type="dxa"/>
          </w:tcPr>
          <w:p w:rsidR="008C3184" w:rsidRPr="00F20D15" w:rsidRDefault="008C3184" w:rsidP="008C3184">
            <w:pPr>
              <w:spacing w:before="60" w:after="60"/>
              <w:ind w:firstLine="0"/>
              <w:jc w:val="both"/>
              <w:rPr>
                <w:sz w:val="24"/>
                <w:szCs w:val="2"/>
              </w:rPr>
            </w:pPr>
          </w:p>
        </w:tc>
        <w:tc>
          <w:tcPr>
            <w:tcW w:w="540" w:type="dxa"/>
          </w:tcPr>
          <w:p w:rsidR="008C3184" w:rsidRPr="00F20D15" w:rsidRDefault="008C3184" w:rsidP="008C3184">
            <w:pPr>
              <w:spacing w:before="60" w:after="60"/>
              <w:ind w:firstLine="0"/>
              <w:jc w:val="both"/>
              <w:rPr>
                <w:sz w:val="24"/>
                <w:szCs w:val="2"/>
              </w:rPr>
            </w:pPr>
          </w:p>
        </w:tc>
        <w:tc>
          <w:tcPr>
            <w:tcW w:w="630" w:type="dxa"/>
          </w:tcPr>
          <w:p w:rsidR="008C3184" w:rsidRPr="00F20D15" w:rsidRDefault="008C3184" w:rsidP="008C3184">
            <w:pPr>
              <w:spacing w:before="60" w:after="60"/>
              <w:ind w:firstLine="0"/>
              <w:jc w:val="both"/>
              <w:rPr>
                <w:sz w:val="24"/>
                <w:szCs w:val="2"/>
              </w:rPr>
            </w:pPr>
          </w:p>
        </w:tc>
        <w:tc>
          <w:tcPr>
            <w:tcW w:w="648" w:type="dxa"/>
          </w:tcPr>
          <w:p w:rsidR="008C3184" w:rsidRPr="00F20D15" w:rsidRDefault="008C3184" w:rsidP="008C3184">
            <w:pPr>
              <w:spacing w:before="60" w:after="60"/>
              <w:ind w:firstLine="0"/>
              <w:jc w:val="both"/>
              <w:rPr>
                <w:sz w:val="24"/>
                <w:szCs w:val="2"/>
              </w:rPr>
            </w:pPr>
          </w:p>
        </w:tc>
      </w:tr>
      <w:tr w:rsidR="008C3184" w:rsidRPr="00F20D15">
        <w:tc>
          <w:tcPr>
            <w:tcW w:w="2556" w:type="dxa"/>
          </w:tcPr>
          <w:p w:rsidR="008C3184" w:rsidRPr="00F20D15" w:rsidRDefault="008C3184" w:rsidP="008C3184">
            <w:pPr>
              <w:spacing w:before="60" w:after="60"/>
              <w:ind w:firstLine="0"/>
              <w:rPr>
                <w:sz w:val="24"/>
                <w:szCs w:val="2"/>
              </w:rPr>
            </w:pPr>
            <w:r w:rsidRPr="00F20D15">
              <w:rPr>
                <w:spacing w:val="-3"/>
                <w:sz w:val="24"/>
                <w:szCs w:val="16"/>
              </w:rPr>
              <w:t>Article 42</w:t>
            </w:r>
          </w:p>
        </w:tc>
        <w:tc>
          <w:tcPr>
            <w:tcW w:w="986" w:type="dxa"/>
          </w:tcPr>
          <w:p w:rsidR="008C3184" w:rsidRPr="00F20D15" w:rsidRDefault="008C3184" w:rsidP="008C3184">
            <w:pPr>
              <w:spacing w:before="60" w:after="60"/>
              <w:ind w:firstLine="0"/>
              <w:jc w:val="both"/>
              <w:rPr>
                <w:sz w:val="24"/>
                <w:szCs w:val="2"/>
              </w:rPr>
            </w:pPr>
            <w:r w:rsidRPr="00F20D15">
              <w:rPr>
                <w:sz w:val="24"/>
                <w:szCs w:val="2"/>
              </w:rPr>
              <w:t>13</w:t>
            </w:r>
          </w:p>
        </w:tc>
        <w:tc>
          <w:tcPr>
            <w:tcW w:w="974" w:type="dxa"/>
          </w:tcPr>
          <w:p w:rsidR="008C3184" w:rsidRPr="00F20D15" w:rsidRDefault="008C3184" w:rsidP="008C3184">
            <w:pPr>
              <w:spacing w:before="60" w:after="60"/>
              <w:ind w:firstLine="0"/>
              <w:jc w:val="both"/>
              <w:rPr>
                <w:sz w:val="24"/>
                <w:szCs w:val="2"/>
              </w:rPr>
            </w:pPr>
          </w:p>
        </w:tc>
        <w:tc>
          <w:tcPr>
            <w:tcW w:w="2684" w:type="dxa"/>
          </w:tcPr>
          <w:p w:rsidR="008C3184" w:rsidRPr="00F20D15" w:rsidRDefault="008C3184" w:rsidP="008C3184">
            <w:pPr>
              <w:spacing w:before="60" w:after="60"/>
              <w:ind w:firstLine="0"/>
              <w:rPr>
                <w:sz w:val="24"/>
                <w:szCs w:val="2"/>
              </w:rPr>
            </w:pPr>
            <w:r w:rsidRPr="00F20D15">
              <w:rPr>
                <w:spacing w:val="-1"/>
                <w:sz w:val="24"/>
                <w:szCs w:val="16"/>
              </w:rPr>
              <w:t>Prison fe</w:t>
            </w:r>
            <w:r w:rsidRPr="00F20D15">
              <w:rPr>
                <w:spacing w:val="-1"/>
                <w:sz w:val="24"/>
                <w:szCs w:val="16"/>
              </w:rPr>
              <w:t>r</w:t>
            </w:r>
            <w:r w:rsidRPr="00F20D15">
              <w:rPr>
                <w:spacing w:val="-1"/>
                <w:sz w:val="24"/>
                <w:szCs w:val="16"/>
              </w:rPr>
              <w:t>me</w:t>
            </w:r>
          </w:p>
        </w:tc>
        <w:tc>
          <w:tcPr>
            <w:tcW w:w="720" w:type="dxa"/>
          </w:tcPr>
          <w:p w:rsidR="008C3184" w:rsidRPr="00F20D15" w:rsidRDefault="008C3184" w:rsidP="008C3184">
            <w:pPr>
              <w:spacing w:before="60" w:after="60"/>
              <w:ind w:firstLine="0"/>
              <w:jc w:val="both"/>
              <w:rPr>
                <w:sz w:val="24"/>
                <w:szCs w:val="2"/>
              </w:rPr>
            </w:pPr>
          </w:p>
        </w:tc>
        <w:tc>
          <w:tcPr>
            <w:tcW w:w="540" w:type="dxa"/>
          </w:tcPr>
          <w:p w:rsidR="008C3184" w:rsidRPr="00F20D15" w:rsidRDefault="008C3184" w:rsidP="008C3184">
            <w:pPr>
              <w:spacing w:before="60" w:after="60"/>
              <w:ind w:firstLine="0"/>
              <w:jc w:val="both"/>
              <w:rPr>
                <w:sz w:val="24"/>
                <w:szCs w:val="2"/>
              </w:rPr>
            </w:pPr>
          </w:p>
        </w:tc>
        <w:tc>
          <w:tcPr>
            <w:tcW w:w="630" w:type="dxa"/>
            <w:tcBorders>
              <w:right w:val="double" w:sz="4" w:space="0" w:color="auto"/>
            </w:tcBorders>
          </w:tcPr>
          <w:p w:rsidR="008C3184" w:rsidRPr="00F20D15" w:rsidRDefault="008C3184" w:rsidP="008C3184">
            <w:pPr>
              <w:spacing w:before="60" w:after="60"/>
              <w:ind w:firstLine="0"/>
              <w:jc w:val="both"/>
              <w:rPr>
                <w:sz w:val="24"/>
                <w:szCs w:val="2"/>
              </w:rPr>
            </w:pPr>
            <w:r w:rsidRPr="00F20D15">
              <w:rPr>
                <w:sz w:val="24"/>
                <w:szCs w:val="2"/>
              </w:rPr>
              <w:t>15</w:t>
            </w:r>
          </w:p>
        </w:tc>
        <w:tc>
          <w:tcPr>
            <w:tcW w:w="648" w:type="dxa"/>
            <w:vMerge w:val="restart"/>
            <w:tcBorders>
              <w:left w:val="double" w:sz="4" w:space="0" w:color="auto"/>
            </w:tcBorders>
            <w:vAlign w:val="center"/>
          </w:tcPr>
          <w:p w:rsidR="008C3184" w:rsidRPr="00F20D15" w:rsidRDefault="008C3184" w:rsidP="008C3184">
            <w:pPr>
              <w:spacing w:before="60" w:after="60"/>
              <w:ind w:firstLine="0"/>
              <w:jc w:val="center"/>
              <w:rPr>
                <w:sz w:val="24"/>
                <w:szCs w:val="2"/>
              </w:rPr>
            </w:pPr>
            <w:r w:rsidRPr="00F20D15">
              <w:rPr>
                <w:sz w:val="24"/>
                <w:szCs w:val="2"/>
              </w:rPr>
              <w:t>45</w:t>
            </w:r>
          </w:p>
        </w:tc>
      </w:tr>
      <w:tr w:rsidR="008C3184" w:rsidRPr="00F20D15">
        <w:tc>
          <w:tcPr>
            <w:tcW w:w="2556" w:type="dxa"/>
          </w:tcPr>
          <w:p w:rsidR="008C3184" w:rsidRPr="00F20D15" w:rsidRDefault="008C3184" w:rsidP="008C3184">
            <w:pPr>
              <w:spacing w:before="60" w:after="60"/>
              <w:ind w:firstLine="0"/>
              <w:rPr>
                <w:sz w:val="24"/>
                <w:szCs w:val="2"/>
              </w:rPr>
            </w:pPr>
            <w:r w:rsidRPr="00F20D15">
              <w:rPr>
                <w:spacing w:val="-2"/>
                <w:sz w:val="24"/>
                <w:szCs w:val="16"/>
              </w:rPr>
              <w:t>Mise à l'épreuve</w:t>
            </w:r>
          </w:p>
        </w:tc>
        <w:tc>
          <w:tcPr>
            <w:tcW w:w="986" w:type="dxa"/>
          </w:tcPr>
          <w:p w:rsidR="008C3184" w:rsidRPr="00F20D15" w:rsidRDefault="008C3184" w:rsidP="008C3184">
            <w:pPr>
              <w:spacing w:before="60" w:after="60"/>
              <w:ind w:firstLine="0"/>
              <w:jc w:val="both"/>
              <w:rPr>
                <w:sz w:val="24"/>
                <w:szCs w:val="2"/>
              </w:rPr>
            </w:pPr>
            <w:r w:rsidRPr="00F20D15">
              <w:rPr>
                <w:sz w:val="24"/>
                <w:szCs w:val="2"/>
              </w:rPr>
              <w:t>11</w:t>
            </w:r>
          </w:p>
        </w:tc>
        <w:tc>
          <w:tcPr>
            <w:tcW w:w="974" w:type="dxa"/>
          </w:tcPr>
          <w:p w:rsidR="008C3184" w:rsidRPr="00F20D15" w:rsidRDefault="008C3184" w:rsidP="008C3184">
            <w:pPr>
              <w:spacing w:before="60" w:after="60"/>
              <w:ind w:firstLine="0"/>
              <w:jc w:val="both"/>
              <w:rPr>
                <w:sz w:val="24"/>
                <w:szCs w:val="2"/>
              </w:rPr>
            </w:pPr>
          </w:p>
        </w:tc>
        <w:tc>
          <w:tcPr>
            <w:tcW w:w="2684" w:type="dxa"/>
          </w:tcPr>
          <w:p w:rsidR="008C3184" w:rsidRPr="00F20D15" w:rsidRDefault="008C3184" w:rsidP="008C3184">
            <w:pPr>
              <w:spacing w:before="60" w:after="60"/>
              <w:ind w:firstLine="0"/>
              <w:rPr>
                <w:sz w:val="24"/>
                <w:szCs w:val="2"/>
              </w:rPr>
            </w:pPr>
            <w:r w:rsidRPr="00F20D15">
              <w:rPr>
                <w:spacing w:val="-2"/>
                <w:sz w:val="24"/>
                <w:szCs w:val="16"/>
              </w:rPr>
              <w:t>Prison avec sursis</w:t>
            </w:r>
          </w:p>
        </w:tc>
        <w:tc>
          <w:tcPr>
            <w:tcW w:w="720" w:type="dxa"/>
          </w:tcPr>
          <w:p w:rsidR="008C3184" w:rsidRPr="00F20D15" w:rsidRDefault="008C3184" w:rsidP="008C3184">
            <w:pPr>
              <w:spacing w:before="60" w:after="60"/>
              <w:ind w:firstLine="0"/>
              <w:jc w:val="both"/>
              <w:rPr>
                <w:sz w:val="24"/>
                <w:szCs w:val="2"/>
              </w:rPr>
            </w:pPr>
          </w:p>
        </w:tc>
        <w:tc>
          <w:tcPr>
            <w:tcW w:w="540" w:type="dxa"/>
          </w:tcPr>
          <w:p w:rsidR="008C3184" w:rsidRPr="00F20D15" w:rsidRDefault="008C3184" w:rsidP="008C3184">
            <w:pPr>
              <w:spacing w:before="60" w:after="60"/>
              <w:ind w:firstLine="0"/>
              <w:jc w:val="both"/>
              <w:rPr>
                <w:sz w:val="24"/>
                <w:szCs w:val="2"/>
              </w:rPr>
            </w:pPr>
          </w:p>
        </w:tc>
        <w:tc>
          <w:tcPr>
            <w:tcW w:w="630" w:type="dxa"/>
            <w:tcBorders>
              <w:right w:val="double" w:sz="4" w:space="0" w:color="auto"/>
            </w:tcBorders>
          </w:tcPr>
          <w:p w:rsidR="008C3184" w:rsidRPr="00F20D15" w:rsidRDefault="008C3184" w:rsidP="008C3184">
            <w:pPr>
              <w:spacing w:before="60" w:after="60"/>
              <w:ind w:firstLine="0"/>
              <w:jc w:val="both"/>
              <w:rPr>
                <w:sz w:val="24"/>
                <w:szCs w:val="2"/>
              </w:rPr>
            </w:pPr>
            <w:r w:rsidRPr="00F20D15">
              <w:rPr>
                <w:sz w:val="24"/>
                <w:szCs w:val="2"/>
              </w:rPr>
              <w:t>30</w:t>
            </w:r>
          </w:p>
        </w:tc>
        <w:tc>
          <w:tcPr>
            <w:tcW w:w="648" w:type="dxa"/>
            <w:vMerge/>
            <w:tcBorders>
              <w:left w:val="double" w:sz="4" w:space="0" w:color="auto"/>
            </w:tcBorders>
          </w:tcPr>
          <w:p w:rsidR="008C3184" w:rsidRPr="00F20D15" w:rsidRDefault="008C3184" w:rsidP="008C3184">
            <w:pPr>
              <w:spacing w:before="60" w:after="60"/>
              <w:ind w:firstLine="0"/>
              <w:jc w:val="both"/>
              <w:rPr>
                <w:sz w:val="24"/>
                <w:szCs w:val="2"/>
              </w:rPr>
            </w:pPr>
          </w:p>
        </w:tc>
      </w:tr>
      <w:tr w:rsidR="008C3184" w:rsidRPr="00F20D15">
        <w:tc>
          <w:tcPr>
            <w:tcW w:w="2556" w:type="dxa"/>
          </w:tcPr>
          <w:p w:rsidR="008C3184" w:rsidRPr="00F20D15" w:rsidRDefault="008C3184" w:rsidP="008C3184">
            <w:pPr>
              <w:spacing w:before="60" w:after="60"/>
              <w:ind w:firstLine="0"/>
              <w:rPr>
                <w:spacing w:val="-2"/>
                <w:sz w:val="24"/>
                <w:szCs w:val="16"/>
              </w:rPr>
            </w:pPr>
            <w:r w:rsidRPr="00F20D15">
              <w:rPr>
                <w:spacing w:val="-2"/>
                <w:sz w:val="24"/>
                <w:szCs w:val="16"/>
              </w:rPr>
              <w:t>Prison ferme</w:t>
            </w:r>
          </w:p>
        </w:tc>
        <w:tc>
          <w:tcPr>
            <w:tcW w:w="986" w:type="dxa"/>
            <w:tcBorders>
              <w:right w:val="double" w:sz="4" w:space="0" w:color="auto"/>
            </w:tcBorders>
          </w:tcPr>
          <w:p w:rsidR="008C3184" w:rsidRPr="00F20D15" w:rsidRDefault="008C3184" w:rsidP="008C3184">
            <w:pPr>
              <w:spacing w:before="60" w:after="60"/>
              <w:ind w:firstLine="0"/>
              <w:jc w:val="both"/>
              <w:rPr>
                <w:sz w:val="24"/>
                <w:szCs w:val="2"/>
              </w:rPr>
            </w:pPr>
            <w:r w:rsidRPr="00F20D15">
              <w:rPr>
                <w:sz w:val="24"/>
                <w:szCs w:val="2"/>
              </w:rPr>
              <w:t>127</w:t>
            </w:r>
          </w:p>
        </w:tc>
        <w:tc>
          <w:tcPr>
            <w:tcW w:w="974" w:type="dxa"/>
            <w:vMerge w:val="restart"/>
            <w:tcBorders>
              <w:left w:val="double" w:sz="4" w:space="0" w:color="auto"/>
            </w:tcBorders>
            <w:vAlign w:val="center"/>
          </w:tcPr>
          <w:p w:rsidR="008C3184" w:rsidRPr="00F20D15" w:rsidRDefault="008C3184" w:rsidP="008C3184">
            <w:pPr>
              <w:spacing w:before="60" w:after="60"/>
              <w:ind w:firstLine="0"/>
              <w:jc w:val="center"/>
              <w:rPr>
                <w:sz w:val="24"/>
                <w:szCs w:val="2"/>
              </w:rPr>
            </w:pPr>
            <w:r w:rsidRPr="00F20D15">
              <w:rPr>
                <w:sz w:val="24"/>
                <w:szCs w:val="2"/>
              </w:rPr>
              <w:t>290</w:t>
            </w:r>
          </w:p>
        </w:tc>
        <w:tc>
          <w:tcPr>
            <w:tcW w:w="2684" w:type="dxa"/>
          </w:tcPr>
          <w:p w:rsidR="008C3184" w:rsidRPr="00F20D15" w:rsidRDefault="008C3184" w:rsidP="008C3184">
            <w:pPr>
              <w:spacing w:before="60" w:after="60"/>
              <w:ind w:firstLine="0"/>
              <w:rPr>
                <w:sz w:val="24"/>
                <w:szCs w:val="2"/>
              </w:rPr>
            </w:pPr>
            <w:r w:rsidRPr="00F20D15">
              <w:rPr>
                <w:sz w:val="24"/>
                <w:szCs w:val="2"/>
              </w:rPr>
              <w:t>Aggravant</w:t>
            </w:r>
          </w:p>
        </w:tc>
        <w:tc>
          <w:tcPr>
            <w:tcW w:w="720" w:type="dxa"/>
            <w:tcBorders>
              <w:right w:val="double" w:sz="4" w:space="0" w:color="auto"/>
            </w:tcBorders>
          </w:tcPr>
          <w:p w:rsidR="008C3184" w:rsidRPr="00F20D15" w:rsidRDefault="008C3184" w:rsidP="008C3184">
            <w:pPr>
              <w:spacing w:before="60" w:after="60"/>
              <w:ind w:firstLine="0"/>
              <w:jc w:val="both"/>
              <w:rPr>
                <w:sz w:val="24"/>
                <w:szCs w:val="2"/>
              </w:rPr>
            </w:pPr>
            <w:r w:rsidRPr="00F20D15">
              <w:rPr>
                <w:sz w:val="24"/>
                <w:szCs w:val="2"/>
              </w:rPr>
              <w:t>19</w:t>
            </w:r>
          </w:p>
        </w:tc>
        <w:tc>
          <w:tcPr>
            <w:tcW w:w="540" w:type="dxa"/>
            <w:vMerge w:val="restart"/>
            <w:tcBorders>
              <w:left w:val="double" w:sz="4" w:space="0" w:color="auto"/>
            </w:tcBorders>
            <w:vAlign w:val="center"/>
          </w:tcPr>
          <w:p w:rsidR="008C3184" w:rsidRPr="00F20D15" w:rsidRDefault="008C3184" w:rsidP="008C3184">
            <w:pPr>
              <w:spacing w:before="60" w:after="60"/>
              <w:ind w:firstLine="0"/>
              <w:jc w:val="center"/>
              <w:rPr>
                <w:sz w:val="24"/>
                <w:szCs w:val="2"/>
              </w:rPr>
            </w:pPr>
            <w:r w:rsidRPr="00F20D15">
              <w:rPr>
                <w:sz w:val="24"/>
                <w:szCs w:val="2"/>
              </w:rPr>
              <w:t>73</w:t>
            </w:r>
          </w:p>
        </w:tc>
        <w:tc>
          <w:tcPr>
            <w:tcW w:w="1278" w:type="dxa"/>
            <w:gridSpan w:val="2"/>
            <w:vMerge w:val="restart"/>
            <w:vAlign w:val="center"/>
          </w:tcPr>
          <w:p w:rsidR="008C3184" w:rsidRPr="00F20D15" w:rsidRDefault="008C3184" w:rsidP="008C3184">
            <w:pPr>
              <w:spacing w:before="60" w:after="60"/>
              <w:ind w:firstLine="0"/>
              <w:jc w:val="center"/>
              <w:rPr>
                <w:sz w:val="24"/>
                <w:szCs w:val="2"/>
              </w:rPr>
            </w:pPr>
            <w:r w:rsidRPr="00F20D15">
              <w:rPr>
                <w:sz w:val="24"/>
                <w:szCs w:val="2"/>
              </w:rPr>
              <w:t>(don 3</w:t>
            </w:r>
            <w:r w:rsidRPr="00F20D15">
              <w:rPr>
                <w:sz w:val="24"/>
                <w:szCs w:val="2"/>
              </w:rPr>
              <w:br/>
              <w:t>a minima)</w:t>
            </w:r>
          </w:p>
        </w:tc>
      </w:tr>
      <w:tr w:rsidR="008C3184" w:rsidRPr="00F20D15">
        <w:tc>
          <w:tcPr>
            <w:tcW w:w="2556" w:type="dxa"/>
          </w:tcPr>
          <w:p w:rsidR="008C3184" w:rsidRPr="00F20D15" w:rsidRDefault="008C3184" w:rsidP="008C3184">
            <w:pPr>
              <w:spacing w:before="60" w:after="60"/>
              <w:ind w:firstLine="0"/>
              <w:rPr>
                <w:spacing w:val="-2"/>
                <w:sz w:val="24"/>
                <w:szCs w:val="16"/>
              </w:rPr>
            </w:pPr>
            <w:r w:rsidRPr="00F20D15">
              <w:rPr>
                <w:spacing w:val="-2"/>
                <w:sz w:val="24"/>
                <w:szCs w:val="16"/>
              </w:rPr>
              <w:t>Prison avec sursis</w:t>
            </w:r>
          </w:p>
        </w:tc>
        <w:tc>
          <w:tcPr>
            <w:tcW w:w="986" w:type="dxa"/>
            <w:tcBorders>
              <w:right w:val="double" w:sz="4" w:space="0" w:color="auto"/>
            </w:tcBorders>
          </w:tcPr>
          <w:p w:rsidR="008C3184" w:rsidRPr="00F20D15" w:rsidRDefault="008C3184" w:rsidP="008C3184">
            <w:pPr>
              <w:spacing w:before="60" w:after="60"/>
              <w:ind w:firstLine="0"/>
              <w:jc w:val="both"/>
              <w:rPr>
                <w:sz w:val="24"/>
                <w:szCs w:val="2"/>
              </w:rPr>
            </w:pPr>
            <w:r w:rsidRPr="00F20D15">
              <w:rPr>
                <w:sz w:val="24"/>
                <w:szCs w:val="2"/>
              </w:rPr>
              <w:t>163</w:t>
            </w:r>
          </w:p>
        </w:tc>
        <w:tc>
          <w:tcPr>
            <w:tcW w:w="974" w:type="dxa"/>
            <w:vMerge/>
            <w:tcBorders>
              <w:left w:val="double" w:sz="4" w:space="0" w:color="auto"/>
            </w:tcBorders>
          </w:tcPr>
          <w:p w:rsidR="008C3184" w:rsidRPr="00F20D15" w:rsidRDefault="008C3184" w:rsidP="008C3184">
            <w:pPr>
              <w:spacing w:before="60" w:after="60"/>
              <w:ind w:firstLine="0"/>
              <w:jc w:val="both"/>
              <w:rPr>
                <w:sz w:val="24"/>
                <w:szCs w:val="2"/>
              </w:rPr>
            </w:pPr>
          </w:p>
        </w:tc>
        <w:tc>
          <w:tcPr>
            <w:tcW w:w="2684" w:type="dxa"/>
          </w:tcPr>
          <w:p w:rsidR="008C3184" w:rsidRPr="00F20D15" w:rsidRDefault="008C3184" w:rsidP="008C3184">
            <w:pPr>
              <w:spacing w:before="60" w:after="60"/>
              <w:ind w:firstLine="0"/>
              <w:rPr>
                <w:sz w:val="24"/>
                <w:szCs w:val="2"/>
              </w:rPr>
            </w:pPr>
            <w:r w:rsidRPr="00F20D15">
              <w:rPr>
                <w:sz w:val="24"/>
                <w:szCs w:val="2"/>
              </w:rPr>
              <w:t>Modérant</w:t>
            </w:r>
          </w:p>
        </w:tc>
        <w:tc>
          <w:tcPr>
            <w:tcW w:w="720" w:type="dxa"/>
            <w:tcBorders>
              <w:right w:val="double" w:sz="4" w:space="0" w:color="auto"/>
            </w:tcBorders>
          </w:tcPr>
          <w:p w:rsidR="008C3184" w:rsidRPr="00F20D15" w:rsidRDefault="008C3184" w:rsidP="008C3184">
            <w:pPr>
              <w:spacing w:before="60" w:after="60"/>
              <w:ind w:firstLine="0"/>
              <w:jc w:val="both"/>
              <w:rPr>
                <w:sz w:val="24"/>
                <w:szCs w:val="2"/>
              </w:rPr>
            </w:pPr>
            <w:r w:rsidRPr="00F20D15">
              <w:rPr>
                <w:sz w:val="24"/>
                <w:szCs w:val="2"/>
              </w:rPr>
              <w:t>26</w:t>
            </w:r>
          </w:p>
        </w:tc>
        <w:tc>
          <w:tcPr>
            <w:tcW w:w="540" w:type="dxa"/>
            <w:vMerge/>
            <w:tcBorders>
              <w:left w:val="double" w:sz="4" w:space="0" w:color="auto"/>
            </w:tcBorders>
          </w:tcPr>
          <w:p w:rsidR="008C3184" w:rsidRPr="00F20D15" w:rsidRDefault="008C3184" w:rsidP="008C3184">
            <w:pPr>
              <w:spacing w:before="60" w:after="60"/>
              <w:ind w:firstLine="0"/>
              <w:jc w:val="both"/>
              <w:rPr>
                <w:sz w:val="24"/>
                <w:szCs w:val="2"/>
              </w:rPr>
            </w:pPr>
          </w:p>
        </w:tc>
        <w:tc>
          <w:tcPr>
            <w:tcW w:w="1278" w:type="dxa"/>
            <w:gridSpan w:val="2"/>
            <w:vMerge/>
          </w:tcPr>
          <w:p w:rsidR="008C3184" w:rsidRPr="00F20D15" w:rsidRDefault="008C3184" w:rsidP="008C3184">
            <w:pPr>
              <w:spacing w:before="60" w:after="60"/>
              <w:ind w:firstLine="0"/>
              <w:jc w:val="both"/>
              <w:rPr>
                <w:sz w:val="24"/>
                <w:szCs w:val="2"/>
              </w:rPr>
            </w:pPr>
          </w:p>
        </w:tc>
      </w:tr>
      <w:tr w:rsidR="008C3184" w:rsidRPr="00F20D15">
        <w:tc>
          <w:tcPr>
            <w:tcW w:w="2556" w:type="dxa"/>
            <w:tcBorders>
              <w:bottom w:val="single" w:sz="12" w:space="0" w:color="auto"/>
            </w:tcBorders>
          </w:tcPr>
          <w:p w:rsidR="008C3184" w:rsidRPr="00F20D15" w:rsidRDefault="008C3184" w:rsidP="008C3184">
            <w:pPr>
              <w:spacing w:before="60" w:after="60"/>
              <w:ind w:firstLine="0"/>
              <w:rPr>
                <w:spacing w:val="-2"/>
                <w:sz w:val="24"/>
                <w:szCs w:val="16"/>
              </w:rPr>
            </w:pPr>
          </w:p>
        </w:tc>
        <w:tc>
          <w:tcPr>
            <w:tcW w:w="986" w:type="dxa"/>
            <w:tcBorders>
              <w:bottom w:val="single" w:sz="12" w:space="0" w:color="auto"/>
            </w:tcBorders>
          </w:tcPr>
          <w:p w:rsidR="008C3184" w:rsidRPr="00F20D15" w:rsidRDefault="008C3184" w:rsidP="008C3184">
            <w:pPr>
              <w:spacing w:before="60" w:after="60"/>
              <w:ind w:firstLine="0"/>
              <w:jc w:val="both"/>
              <w:rPr>
                <w:sz w:val="24"/>
                <w:szCs w:val="2"/>
              </w:rPr>
            </w:pPr>
          </w:p>
        </w:tc>
        <w:tc>
          <w:tcPr>
            <w:tcW w:w="974" w:type="dxa"/>
            <w:tcBorders>
              <w:bottom w:val="single" w:sz="12" w:space="0" w:color="auto"/>
            </w:tcBorders>
          </w:tcPr>
          <w:p w:rsidR="008C3184" w:rsidRPr="00F20D15" w:rsidRDefault="008C3184" w:rsidP="008C3184">
            <w:pPr>
              <w:spacing w:before="60" w:after="60"/>
              <w:ind w:firstLine="0"/>
              <w:jc w:val="both"/>
              <w:rPr>
                <w:sz w:val="24"/>
                <w:szCs w:val="2"/>
              </w:rPr>
            </w:pPr>
          </w:p>
        </w:tc>
        <w:tc>
          <w:tcPr>
            <w:tcW w:w="2684" w:type="dxa"/>
            <w:tcBorders>
              <w:bottom w:val="single" w:sz="12" w:space="0" w:color="auto"/>
            </w:tcBorders>
          </w:tcPr>
          <w:p w:rsidR="008C3184" w:rsidRPr="00F20D15" w:rsidRDefault="008C3184" w:rsidP="008C3184">
            <w:pPr>
              <w:spacing w:before="60" w:after="60"/>
              <w:ind w:firstLine="0"/>
              <w:rPr>
                <w:sz w:val="24"/>
                <w:szCs w:val="2"/>
              </w:rPr>
            </w:pPr>
            <w:r w:rsidRPr="00F20D15">
              <w:rPr>
                <w:sz w:val="24"/>
                <w:szCs w:val="2"/>
              </w:rPr>
              <w:t>Confirmant</w:t>
            </w:r>
          </w:p>
        </w:tc>
        <w:tc>
          <w:tcPr>
            <w:tcW w:w="720" w:type="dxa"/>
            <w:tcBorders>
              <w:bottom w:val="single" w:sz="12" w:space="0" w:color="auto"/>
              <w:right w:val="double" w:sz="4" w:space="0" w:color="auto"/>
            </w:tcBorders>
          </w:tcPr>
          <w:p w:rsidR="008C3184" w:rsidRPr="00F20D15" w:rsidRDefault="008C3184" w:rsidP="008C3184">
            <w:pPr>
              <w:spacing w:before="60" w:after="60"/>
              <w:ind w:firstLine="0"/>
              <w:jc w:val="both"/>
              <w:rPr>
                <w:sz w:val="24"/>
                <w:szCs w:val="2"/>
              </w:rPr>
            </w:pPr>
            <w:r w:rsidRPr="00F20D15">
              <w:rPr>
                <w:sz w:val="24"/>
                <w:szCs w:val="2"/>
              </w:rPr>
              <w:t>28</w:t>
            </w:r>
          </w:p>
        </w:tc>
        <w:tc>
          <w:tcPr>
            <w:tcW w:w="540" w:type="dxa"/>
            <w:vMerge/>
            <w:tcBorders>
              <w:left w:val="double" w:sz="4" w:space="0" w:color="auto"/>
              <w:bottom w:val="single" w:sz="12" w:space="0" w:color="auto"/>
            </w:tcBorders>
          </w:tcPr>
          <w:p w:rsidR="008C3184" w:rsidRPr="00F20D15" w:rsidRDefault="008C3184" w:rsidP="008C3184">
            <w:pPr>
              <w:spacing w:before="60" w:after="60"/>
              <w:ind w:firstLine="0"/>
              <w:jc w:val="both"/>
              <w:rPr>
                <w:sz w:val="24"/>
                <w:szCs w:val="2"/>
              </w:rPr>
            </w:pPr>
          </w:p>
        </w:tc>
        <w:tc>
          <w:tcPr>
            <w:tcW w:w="1278" w:type="dxa"/>
            <w:gridSpan w:val="2"/>
            <w:vMerge/>
            <w:tcBorders>
              <w:bottom w:val="single" w:sz="12" w:space="0" w:color="auto"/>
            </w:tcBorders>
          </w:tcPr>
          <w:p w:rsidR="008C3184" w:rsidRPr="00F20D15" w:rsidRDefault="008C3184" w:rsidP="008C3184">
            <w:pPr>
              <w:spacing w:before="60" w:after="60"/>
              <w:ind w:firstLine="0"/>
              <w:jc w:val="both"/>
              <w:rPr>
                <w:sz w:val="24"/>
                <w:szCs w:val="2"/>
              </w:rPr>
            </w:pPr>
          </w:p>
        </w:tc>
      </w:tr>
    </w:tbl>
    <w:p w:rsidR="008C3184" w:rsidRDefault="008C3184" w:rsidP="008C3184">
      <w:pPr>
        <w:spacing w:before="60" w:after="60"/>
        <w:ind w:firstLine="0"/>
        <w:jc w:val="both"/>
        <w:rPr>
          <w:szCs w:val="2"/>
        </w:rPr>
      </w:pPr>
    </w:p>
    <w:p w:rsidR="008C3184" w:rsidRDefault="008C3184" w:rsidP="008C3184">
      <w:pPr>
        <w:spacing w:before="120" w:after="120"/>
        <w:jc w:val="both"/>
        <w:rPr>
          <w:szCs w:val="2"/>
        </w:rPr>
      </w:pPr>
      <w:r>
        <w:rPr>
          <w:szCs w:val="2"/>
        </w:rPr>
        <w:t>[62]</w:t>
      </w:r>
    </w:p>
    <w:p w:rsidR="008C3184" w:rsidRPr="000A68A9" w:rsidRDefault="008C3184" w:rsidP="008C3184">
      <w:pPr>
        <w:spacing w:before="120" w:after="120"/>
        <w:jc w:val="both"/>
        <w:rPr>
          <w:szCs w:val="2"/>
        </w:rPr>
      </w:pPr>
    </w:p>
    <w:tbl>
      <w:tblPr>
        <w:tblOverlap w:val="never"/>
        <w:tblW w:w="0" w:type="auto"/>
        <w:tblLayout w:type="fixed"/>
        <w:tblCellMar>
          <w:left w:w="10" w:type="dxa"/>
          <w:right w:w="10" w:type="dxa"/>
        </w:tblCellMar>
        <w:tblLook w:val="04A0" w:firstRow="1" w:lastRow="0" w:firstColumn="1" w:lastColumn="0" w:noHBand="0" w:noVBand="1"/>
      </w:tblPr>
      <w:tblGrid>
        <w:gridCol w:w="2710"/>
        <w:gridCol w:w="810"/>
        <w:gridCol w:w="810"/>
        <w:gridCol w:w="1980"/>
        <w:gridCol w:w="810"/>
        <w:gridCol w:w="810"/>
      </w:tblGrid>
      <w:tr w:rsidR="008C3184" w:rsidRPr="000A68A9">
        <w:tblPrEx>
          <w:tblCellMar>
            <w:top w:w="0" w:type="dxa"/>
            <w:bottom w:w="0" w:type="dxa"/>
          </w:tblCellMar>
        </w:tblPrEx>
        <w:tc>
          <w:tcPr>
            <w:tcW w:w="4330" w:type="dxa"/>
            <w:gridSpan w:val="3"/>
            <w:tcBorders>
              <w:top w:val="single" w:sz="12" w:space="0" w:color="auto"/>
            </w:tcBorders>
            <w:shd w:val="clear" w:color="auto" w:fill="EAF1DD"/>
          </w:tcPr>
          <w:p w:rsidR="008C3184" w:rsidRPr="00183483" w:rsidRDefault="008C3184" w:rsidP="008C3184">
            <w:pPr>
              <w:spacing w:before="60" w:after="60"/>
              <w:ind w:left="90" w:right="71" w:firstLine="0"/>
              <w:jc w:val="center"/>
              <w:rPr>
                <w:sz w:val="24"/>
                <w:szCs w:val="10"/>
              </w:rPr>
            </w:pPr>
            <w:r w:rsidRPr="00183483">
              <w:rPr>
                <w:rStyle w:val="Corpsdutexte28pt"/>
                <w:sz w:val="24"/>
              </w:rPr>
              <w:t>En première insta</w:t>
            </w:r>
            <w:r w:rsidRPr="00183483">
              <w:rPr>
                <w:rStyle w:val="Corpsdutexte28pt"/>
                <w:sz w:val="24"/>
              </w:rPr>
              <w:t>n</w:t>
            </w:r>
            <w:r w:rsidRPr="00183483">
              <w:rPr>
                <w:rStyle w:val="Corpsdutexte28pt"/>
                <w:sz w:val="24"/>
              </w:rPr>
              <w:t>ce</w:t>
            </w:r>
          </w:p>
        </w:tc>
        <w:tc>
          <w:tcPr>
            <w:tcW w:w="3600" w:type="dxa"/>
            <w:gridSpan w:val="3"/>
            <w:tcBorders>
              <w:top w:val="single" w:sz="12" w:space="0" w:color="auto"/>
            </w:tcBorders>
            <w:shd w:val="clear" w:color="auto" w:fill="EAF1DD"/>
          </w:tcPr>
          <w:p w:rsidR="008C3184" w:rsidRPr="00183483" w:rsidRDefault="008C3184" w:rsidP="008C3184">
            <w:pPr>
              <w:spacing w:before="60" w:after="60"/>
              <w:ind w:left="90" w:right="71" w:firstLine="0"/>
              <w:jc w:val="center"/>
              <w:rPr>
                <w:sz w:val="24"/>
                <w:szCs w:val="10"/>
              </w:rPr>
            </w:pPr>
            <w:r w:rsidRPr="00183483">
              <w:rPr>
                <w:rStyle w:val="Corpsdutexte28pt"/>
                <w:sz w:val="24"/>
              </w:rPr>
              <w:t>En appel</w:t>
            </w:r>
          </w:p>
        </w:tc>
      </w:tr>
      <w:tr w:rsidR="008C3184" w:rsidRPr="000A68A9">
        <w:tblPrEx>
          <w:tblCellMar>
            <w:top w:w="0" w:type="dxa"/>
            <w:bottom w:w="0" w:type="dxa"/>
          </w:tblCellMar>
        </w:tblPrEx>
        <w:tc>
          <w:tcPr>
            <w:tcW w:w="2710" w:type="dxa"/>
            <w:tcBorders>
              <w:bottom w:val="single" w:sz="12" w:space="0" w:color="auto"/>
            </w:tcBorders>
            <w:shd w:val="clear" w:color="auto" w:fill="EAF1DD"/>
          </w:tcPr>
          <w:p w:rsidR="008C3184" w:rsidRPr="00183483" w:rsidRDefault="008C3184" w:rsidP="008C3184">
            <w:pPr>
              <w:spacing w:before="60" w:after="60"/>
              <w:ind w:left="90" w:right="71" w:firstLine="0"/>
              <w:jc w:val="both"/>
              <w:rPr>
                <w:sz w:val="24"/>
                <w:szCs w:val="10"/>
              </w:rPr>
            </w:pPr>
          </w:p>
        </w:tc>
        <w:tc>
          <w:tcPr>
            <w:tcW w:w="810" w:type="dxa"/>
            <w:tcBorders>
              <w:bottom w:val="single" w:sz="12" w:space="0" w:color="auto"/>
            </w:tcBorders>
            <w:shd w:val="clear" w:color="auto" w:fill="EAF1DD"/>
            <w:vAlign w:val="bottom"/>
          </w:tcPr>
          <w:p w:rsidR="008C3184" w:rsidRPr="00183483" w:rsidRDefault="008C3184" w:rsidP="008C3184">
            <w:pPr>
              <w:spacing w:before="60" w:after="60"/>
              <w:ind w:left="90" w:right="71" w:firstLine="0"/>
              <w:jc w:val="both"/>
              <w:rPr>
                <w:sz w:val="24"/>
              </w:rPr>
            </w:pPr>
            <w:r w:rsidRPr="00183483">
              <w:rPr>
                <w:rStyle w:val="Corpsdutexte28pt"/>
                <w:sz w:val="24"/>
              </w:rPr>
              <w:t>Fe</w:t>
            </w:r>
            <w:r w:rsidRPr="00183483">
              <w:rPr>
                <w:rStyle w:val="Corpsdutexte28pt"/>
                <w:sz w:val="24"/>
              </w:rPr>
              <w:t>r</w:t>
            </w:r>
            <w:r w:rsidRPr="00183483">
              <w:rPr>
                <w:rStyle w:val="Corpsdutexte28pt"/>
                <w:sz w:val="24"/>
              </w:rPr>
              <w:t>me</w:t>
            </w:r>
          </w:p>
        </w:tc>
        <w:tc>
          <w:tcPr>
            <w:tcW w:w="810" w:type="dxa"/>
            <w:tcBorders>
              <w:bottom w:val="single" w:sz="12" w:space="0" w:color="auto"/>
            </w:tcBorders>
            <w:shd w:val="clear" w:color="auto" w:fill="EAF1DD"/>
            <w:vAlign w:val="bottom"/>
          </w:tcPr>
          <w:p w:rsidR="008C3184" w:rsidRPr="00183483" w:rsidRDefault="008C3184" w:rsidP="008C3184">
            <w:pPr>
              <w:spacing w:before="60" w:after="60"/>
              <w:ind w:left="90" w:right="71" w:firstLine="0"/>
              <w:jc w:val="both"/>
              <w:rPr>
                <w:sz w:val="24"/>
              </w:rPr>
            </w:pPr>
            <w:r w:rsidRPr="00183483">
              <w:rPr>
                <w:rStyle w:val="Corpsdutexte28pt"/>
                <w:sz w:val="24"/>
              </w:rPr>
              <w:t>Su</w:t>
            </w:r>
            <w:r w:rsidRPr="00183483">
              <w:rPr>
                <w:rStyle w:val="Corpsdutexte28pt"/>
                <w:sz w:val="24"/>
              </w:rPr>
              <w:t>r</w:t>
            </w:r>
            <w:r w:rsidRPr="00183483">
              <w:rPr>
                <w:rStyle w:val="Corpsdutexte28pt"/>
                <w:sz w:val="24"/>
              </w:rPr>
              <w:t>sis</w:t>
            </w:r>
          </w:p>
        </w:tc>
        <w:tc>
          <w:tcPr>
            <w:tcW w:w="1980" w:type="dxa"/>
            <w:tcBorders>
              <w:bottom w:val="single" w:sz="12" w:space="0" w:color="auto"/>
            </w:tcBorders>
            <w:shd w:val="clear" w:color="auto" w:fill="EAF1DD"/>
          </w:tcPr>
          <w:p w:rsidR="008C3184" w:rsidRPr="00183483" w:rsidRDefault="008C3184" w:rsidP="008C3184">
            <w:pPr>
              <w:spacing w:before="60" w:after="60"/>
              <w:ind w:left="90" w:right="71" w:firstLine="0"/>
              <w:jc w:val="both"/>
              <w:rPr>
                <w:sz w:val="24"/>
                <w:szCs w:val="10"/>
              </w:rPr>
            </w:pPr>
          </w:p>
        </w:tc>
        <w:tc>
          <w:tcPr>
            <w:tcW w:w="810" w:type="dxa"/>
            <w:tcBorders>
              <w:bottom w:val="single" w:sz="12" w:space="0" w:color="auto"/>
            </w:tcBorders>
            <w:shd w:val="clear" w:color="auto" w:fill="EAF1DD"/>
            <w:vAlign w:val="bottom"/>
          </w:tcPr>
          <w:p w:rsidR="008C3184" w:rsidRPr="00183483" w:rsidRDefault="008C3184" w:rsidP="008C3184">
            <w:pPr>
              <w:spacing w:before="60" w:after="60"/>
              <w:ind w:left="90" w:right="71" w:firstLine="0"/>
              <w:jc w:val="both"/>
              <w:rPr>
                <w:sz w:val="24"/>
              </w:rPr>
            </w:pPr>
            <w:r w:rsidRPr="00183483">
              <w:rPr>
                <w:rStyle w:val="Corpsdutexte28pt"/>
                <w:sz w:val="24"/>
              </w:rPr>
              <w:t>Fe</w:t>
            </w:r>
            <w:r w:rsidRPr="00183483">
              <w:rPr>
                <w:rStyle w:val="Corpsdutexte28pt"/>
                <w:sz w:val="24"/>
              </w:rPr>
              <w:t>r</w:t>
            </w:r>
            <w:r w:rsidRPr="00183483">
              <w:rPr>
                <w:rStyle w:val="Corpsdutexte28pt"/>
                <w:sz w:val="24"/>
              </w:rPr>
              <w:t>me</w:t>
            </w:r>
          </w:p>
        </w:tc>
        <w:tc>
          <w:tcPr>
            <w:tcW w:w="810" w:type="dxa"/>
            <w:tcBorders>
              <w:bottom w:val="single" w:sz="12" w:space="0" w:color="auto"/>
            </w:tcBorders>
            <w:shd w:val="clear" w:color="auto" w:fill="EAF1DD"/>
            <w:vAlign w:val="bottom"/>
          </w:tcPr>
          <w:p w:rsidR="008C3184" w:rsidRPr="00183483" w:rsidRDefault="008C3184" w:rsidP="008C3184">
            <w:pPr>
              <w:spacing w:before="60" w:after="60"/>
              <w:ind w:left="90" w:right="71" w:firstLine="0"/>
              <w:jc w:val="both"/>
              <w:rPr>
                <w:sz w:val="24"/>
              </w:rPr>
            </w:pPr>
            <w:r w:rsidRPr="00183483">
              <w:rPr>
                <w:rStyle w:val="Corpsdutexte28pt"/>
                <w:sz w:val="24"/>
              </w:rPr>
              <w:t>Su</w:t>
            </w:r>
            <w:r w:rsidRPr="00183483">
              <w:rPr>
                <w:rStyle w:val="Corpsdutexte28pt"/>
                <w:sz w:val="24"/>
              </w:rPr>
              <w:t>r</w:t>
            </w:r>
            <w:r w:rsidRPr="00183483">
              <w:rPr>
                <w:rStyle w:val="Corpsdutexte28pt"/>
                <w:sz w:val="24"/>
              </w:rPr>
              <w:t>sis</w:t>
            </w:r>
          </w:p>
        </w:tc>
      </w:tr>
      <w:tr w:rsidR="008C3184" w:rsidRPr="000A68A9">
        <w:tblPrEx>
          <w:tblCellMar>
            <w:top w:w="0" w:type="dxa"/>
            <w:bottom w:w="0" w:type="dxa"/>
          </w:tblCellMar>
        </w:tblPrEx>
        <w:tc>
          <w:tcPr>
            <w:tcW w:w="2710" w:type="dxa"/>
            <w:tcBorders>
              <w:top w:val="single" w:sz="12" w:space="0" w:color="auto"/>
            </w:tcBorders>
            <w:shd w:val="clear" w:color="auto" w:fill="FFFFFF"/>
          </w:tcPr>
          <w:p w:rsidR="008C3184" w:rsidRPr="00183483" w:rsidRDefault="008C3184" w:rsidP="008C3184">
            <w:pPr>
              <w:spacing w:before="60" w:after="60"/>
              <w:ind w:left="90" w:right="71" w:firstLine="0"/>
              <w:jc w:val="both"/>
              <w:rPr>
                <w:sz w:val="24"/>
              </w:rPr>
            </w:pPr>
            <w:r w:rsidRPr="00183483">
              <w:rPr>
                <w:rStyle w:val="Corpsdutexte28pt"/>
                <w:sz w:val="24"/>
              </w:rPr>
              <w:t>Moins de 15 jours</w:t>
            </w:r>
          </w:p>
        </w:tc>
        <w:tc>
          <w:tcPr>
            <w:tcW w:w="810" w:type="dxa"/>
            <w:tcBorders>
              <w:top w:val="single" w:sz="12" w:space="0" w:color="auto"/>
            </w:tcBorders>
            <w:shd w:val="clear" w:color="auto" w:fill="FFFFFF"/>
            <w:vAlign w:val="bottom"/>
          </w:tcPr>
          <w:p w:rsidR="008C3184" w:rsidRPr="00183483" w:rsidRDefault="008C3184" w:rsidP="008C3184">
            <w:pPr>
              <w:spacing w:before="60" w:after="60"/>
              <w:ind w:left="90" w:right="71" w:firstLine="0"/>
              <w:jc w:val="both"/>
              <w:rPr>
                <w:sz w:val="24"/>
              </w:rPr>
            </w:pPr>
            <w:r w:rsidRPr="00183483">
              <w:rPr>
                <w:rStyle w:val="Corpsdutexte28pt"/>
                <w:sz w:val="24"/>
              </w:rPr>
              <w:t>10</w:t>
            </w:r>
          </w:p>
        </w:tc>
        <w:tc>
          <w:tcPr>
            <w:tcW w:w="810" w:type="dxa"/>
            <w:tcBorders>
              <w:top w:val="single" w:sz="12" w:space="0" w:color="auto"/>
            </w:tcBorders>
            <w:shd w:val="clear" w:color="auto" w:fill="FFFFFF"/>
          </w:tcPr>
          <w:p w:rsidR="008C3184" w:rsidRPr="00183483" w:rsidRDefault="008C3184" w:rsidP="008C3184">
            <w:pPr>
              <w:spacing w:before="60" w:after="60"/>
              <w:ind w:left="90" w:right="71" w:firstLine="0"/>
              <w:jc w:val="both"/>
              <w:rPr>
                <w:sz w:val="24"/>
              </w:rPr>
            </w:pPr>
            <w:r w:rsidRPr="00183483">
              <w:rPr>
                <w:rStyle w:val="Corpsdutexte28pt"/>
                <w:sz w:val="24"/>
              </w:rPr>
              <w:t>30</w:t>
            </w:r>
          </w:p>
        </w:tc>
        <w:tc>
          <w:tcPr>
            <w:tcW w:w="1980" w:type="dxa"/>
            <w:tcBorders>
              <w:top w:val="single" w:sz="12" w:space="0" w:color="auto"/>
            </w:tcBorders>
            <w:shd w:val="clear" w:color="auto" w:fill="FFFFFF"/>
          </w:tcPr>
          <w:p w:rsidR="008C3184" w:rsidRPr="00183483" w:rsidRDefault="008C3184" w:rsidP="008C3184">
            <w:pPr>
              <w:spacing w:before="60" w:after="60"/>
              <w:ind w:left="90" w:right="71" w:firstLine="0"/>
              <w:jc w:val="both"/>
              <w:rPr>
                <w:sz w:val="24"/>
              </w:rPr>
            </w:pPr>
            <w:r w:rsidRPr="00183483">
              <w:rPr>
                <w:rStyle w:val="Corpsdutexte28pt"/>
                <w:sz w:val="24"/>
              </w:rPr>
              <w:t>Moins de 15 jours</w:t>
            </w:r>
          </w:p>
        </w:tc>
        <w:tc>
          <w:tcPr>
            <w:tcW w:w="810" w:type="dxa"/>
            <w:tcBorders>
              <w:top w:val="single" w:sz="12" w:space="0" w:color="auto"/>
            </w:tcBorders>
            <w:shd w:val="clear" w:color="auto" w:fill="FFFFFF"/>
            <w:vAlign w:val="bottom"/>
          </w:tcPr>
          <w:p w:rsidR="008C3184" w:rsidRPr="00183483" w:rsidRDefault="008C3184" w:rsidP="008C3184">
            <w:pPr>
              <w:spacing w:before="60" w:after="60"/>
              <w:ind w:left="90" w:right="71" w:firstLine="0"/>
              <w:jc w:val="both"/>
              <w:rPr>
                <w:sz w:val="24"/>
              </w:rPr>
            </w:pPr>
            <w:r w:rsidRPr="00183483">
              <w:rPr>
                <w:rStyle w:val="Corpsdutexte28pt"/>
                <w:sz w:val="24"/>
              </w:rPr>
              <w:t>2</w:t>
            </w:r>
          </w:p>
        </w:tc>
        <w:tc>
          <w:tcPr>
            <w:tcW w:w="810" w:type="dxa"/>
            <w:tcBorders>
              <w:top w:val="single" w:sz="12" w:space="0" w:color="auto"/>
            </w:tcBorders>
            <w:shd w:val="clear" w:color="auto" w:fill="FFFFFF"/>
          </w:tcPr>
          <w:p w:rsidR="008C3184" w:rsidRPr="00183483" w:rsidRDefault="008C3184" w:rsidP="008C3184">
            <w:pPr>
              <w:spacing w:before="60" w:after="60"/>
              <w:ind w:left="90" w:right="71" w:firstLine="0"/>
              <w:jc w:val="both"/>
              <w:rPr>
                <w:sz w:val="24"/>
              </w:rPr>
            </w:pPr>
            <w:r w:rsidRPr="00183483">
              <w:rPr>
                <w:rStyle w:val="Corpsdutexte28pt"/>
                <w:sz w:val="24"/>
              </w:rPr>
              <w:t>3</w:t>
            </w:r>
          </w:p>
        </w:tc>
      </w:tr>
      <w:tr w:rsidR="008C3184" w:rsidRPr="000A68A9">
        <w:tblPrEx>
          <w:tblCellMar>
            <w:top w:w="0" w:type="dxa"/>
            <w:bottom w:w="0" w:type="dxa"/>
          </w:tblCellMar>
        </w:tblPrEx>
        <w:tc>
          <w:tcPr>
            <w:tcW w:w="2710" w:type="dxa"/>
            <w:shd w:val="clear" w:color="auto" w:fill="FFFFFF"/>
          </w:tcPr>
          <w:p w:rsidR="008C3184" w:rsidRPr="00183483" w:rsidRDefault="008C3184" w:rsidP="008C3184">
            <w:pPr>
              <w:spacing w:before="60" w:after="60"/>
              <w:ind w:left="90" w:right="71" w:firstLine="0"/>
              <w:jc w:val="both"/>
              <w:rPr>
                <w:sz w:val="24"/>
              </w:rPr>
            </w:pPr>
            <w:r w:rsidRPr="00183483">
              <w:rPr>
                <w:rStyle w:val="Corpsdutexte28pt"/>
                <w:sz w:val="24"/>
              </w:rPr>
              <w:t>16 jours - 1 mois</w:t>
            </w:r>
          </w:p>
        </w:tc>
        <w:tc>
          <w:tcPr>
            <w:tcW w:w="810" w:type="dxa"/>
            <w:shd w:val="clear" w:color="auto" w:fill="FFFFFF"/>
          </w:tcPr>
          <w:p w:rsidR="008C3184" w:rsidRPr="00183483" w:rsidRDefault="008C3184" w:rsidP="008C3184">
            <w:pPr>
              <w:spacing w:before="60" w:after="60"/>
              <w:ind w:left="90" w:right="71" w:firstLine="0"/>
              <w:jc w:val="both"/>
              <w:rPr>
                <w:sz w:val="24"/>
              </w:rPr>
            </w:pPr>
            <w:r w:rsidRPr="00183483">
              <w:rPr>
                <w:rStyle w:val="Corpsdutexte28pt"/>
                <w:sz w:val="24"/>
              </w:rPr>
              <w:t>15</w:t>
            </w:r>
          </w:p>
        </w:tc>
        <w:tc>
          <w:tcPr>
            <w:tcW w:w="810" w:type="dxa"/>
            <w:shd w:val="clear" w:color="auto" w:fill="FFFFFF"/>
          </w:tcPr>
          <w:p w:rsidR="008C3184" w:rsidRPr="00183483" w:rsidRDefault="008C3184" w:rsidP="008C3184">
            <w:pPr>
              <w:spacing w:before="60" w:after="60"/>
              <w:ind w:left="90" w:right="71" w:firstLine="0"/>
              <w:jc w:val="both"/>
              <w:rPr>
                <w:sz w:val="24"/>
              </w:rPr>
            </w:pPr>
            <w:r w:rsidRPr="00183483">
              <w:rPr>
                <w:rStyle w:val="Corpsdutexte28pt"/>
                <w:sz w:val="24"/>
              </w:rPr>
              <w:t>30</w:t>
            </w:r>
          </w:p>
        </w:tc>
        <w:tc>
          <w:tcPr>
            <w:tcW w:w="1980" w:type="dxa"/>
            <w:shd w:val="clear" w:color="auto" w:fill="FFFFFF"/>
          </w:tcPr>
          <w:p w:rsidR="008C3184" w:rsidRPr="00183483" w:rsidRDefault="008C3184" w:rsidP="008C3184">
            <w:pPr>
              <w:spacing w:before="60" w:after="60"/>
              <w:ind w:left="90" w:right="71" w:firstLine="0"/>
              <w:jc w:val="both"/>
              <w:rPr>
                <w:sz w:val="24"/>
              </w:rPr>
            </w:pPr>
            <w:r w:rsidRPr="00183483">
              <w:rPr>
                <w:rStyle w:val="Corpsdutexte28pt"/>
                <w:sz w:val="24"/>
              </w:rPr>
              <w:t>16 jours - 1 mois</w:t>
            </w:r>
          </w:p>
        </w:tc>
        <w:tc>
          <w:tcPr>
            <w:tcW w:w="810" w:type="dxa"/>
            <w:shd w:val="clear" w:color="auto" w:fill="FFFFFF"/>
            <w:vAlign w:val="bottom"/>
          </w:tcPr>
          <w:p w:rsidR="008C3184" w:rsidRPr="00183483" w:rsidRDefault="008C3184" w:rsidP="008C3184">
            <w:pPr>
              <w:spacing w:before="60" w:after="60"/>
              <w:ind w:left="90" w:right="71" w:firstLine="0"/>
              <w:jc w:val="both"/>
              <w:rPr>
                <w:sz w:val="24"/>
              </w:rPr>
            </w:pPr>
            <w:r w:rsidRPr="00183483">
              <w:rPr>
                <w:rStyle w:val="Corpsdutexte28pt"/>
                <w:sz w:val="24"/>
              </w:rPr>
              <w:t>1</w:t>
            </w:r>
          </w:p>
        </w:tc>
        <w:tc>
          <w:tcPr>
            <w:tcW w:w="810" w:type="dxa"/>
            <w:shd w:val="clear" w:color="auto" w:fill="FFFFFF"/>
            <w:vAlign w:val="bottom"/>
          </w:tcPr>
          <w:p w:rsidR="008C3184" w:rsidRPr="00183483" w:rsidRDefault="008C3184" w:rsidP="008C3184">
            <w:pPr>
              <w:spacing w:before="60" w:after="60"/>
              <w:ind w:left="90" w:right="71" w:firstLine="0"/>
              <w:jc w:val="both"/>
              <w:rPr>
                <w:sz w:val="24"/>
              </w:rPr>
            </w:pPr>
            <w:r w:rsidRPr="00183483">
              <w:rPr>
                <w:rStyle w:val="Corpsdutexte28pt"/>
                <w:sz w:val="24"/>
              </w:rPr>
              <w:t>0</w:t>
            </w:r>
          </w:p>
        </w:tc>
      </w:tr>
      <w:tr w:rsidR="008C3184" w:rsidRPr="000A68A9">
        <w:tblPrEx>
          <w:tblCellMar>
            <w:top w:w="0" w:type="dxa"/>
            <w:bottom w:w="0" w:type="dxa"/>
          </w:tblCellMar>
        </w:tblPrEx>
        <w:tc>
          <w:tcPr>
            <w:tcW w:w="2710" w:type="dxa"/>
            <w:shd w:val="clear" w:color="auto" w:fill="FFFFFF"/>
          </w:tcPr>
          <w:p w:rsidR="008C3184" w:rsidRPr="00183483" w:rsidRDefault="008C3184" w:rsidP="008C3184">
            <w:pPr>
              <w:spacing w:before="60" w:after="60"/>
              <w:ind w:left="90" w:right="71" w:firstLine="0"/>
              <w:jc w:val="both"/>
              <w:rPr>
                <w:sz w:val="24"/>
              </w:rPr>
            </w:pPr>
            <w:r w:rsidRPr="00183483">
              <w:rPr>
                <w:rStyle w:val="Corpsdutexte28pt"/>
                <w:sz w:val="24"/>
              </w:rPr>
              <w:t>1 - 3 mois</w:t>
            </w:r>
          </w:p>
        </w:tc>
        <w:tc>
          <w:tcPr>
            <w:tcW w:w="810" w:type="dxa"/>
            <w:shd w:val="clear" w:color="auto" w:fill="FFFFFF"/>
          </w:tcPr>
          <w:p w:rsidR="008C3184" w:rsidRPr="00183483" w:rsidRDefault="008C3184" w:rsidP="008C3184">
            <w:pPr>
              <w:spacing w:before="60" w:after="60"/>
              <w:ind w:left="90" w:right="71" w:firstLine="0"/>
              <w:jc w:val="both"/>
              <w:rPr>
                <w:sz w:val="24"/>
              </w:rPr>
            </w:pPr>
            <w:r w:rsidRPr="00183483">
              <w:rPr>
                <w:rStyle w:val="Corpsdutexte28pt"/>
                <w:sz w:val="24"/>
              </w:rPr>
              <w:t>59</w:t>
            </w:r>
          </w:p>
        </w:tc>
        <w:tc>
          <w:tcPr>
            <w:tcW w:w="810" w:type="dxa"/>
            <w:shd w:val="clear" w:color="auto" w:fill="FFFFFF"/>
          </w:tcPr>
          <w:p w:rsidR="008C3184" w:rsidRPr="00183483" w:rsidRDefault="008C3184" w:rsidP="008C3184">
            <w:pPr>
              <w:spacing w:before="60" w:after="60"/>
              <w:ind w:left="90" w:right="71" w:firstLine="0"/>
              <w:jc w:val="both"/>
              <w:rPr>
                <w:sz w:val="24"/>
              </w:rPr>
            </w:pPr>
            <w:r w:rsidRPr="00183483">
              <w:rPr>
                <w:rStyle w:val="Corpsdutexte28pt"/>
                <w:sz w:val="24"/>
              </w:rPr>
              <w:t>73</w:t>
            </w:r>
          </w:p>
        </w:tc>
        <w:tc>
          <w:tcPr>
            <w:tcW w:w="1980" w:type="dxa"/>
            <w:shd w:val="clear" w:color="auto" w:fill="FFFFFF"/>
          </w:tcPr>
          <w:p w:rsidR="008C3184" w:rsidRPr="00183483" w:rsidRDefault="008C3184" w:rsidP="008C3184">
            <w:pPr>
              <w:spacing w:before="60" w:after="60"/>
              <w:ind w:left="90" w:right="71" w:firstLine="0"/>
              <w:jc w:val="both"/>
              <w:rPr>
                <w:sz w:val="24"/>
              </w:rPr>
            </w:pPr>
            <w:r w:rsidRPr="00183483">
              <w:rPr>
                <w:rStyle w:val="Corpsdutexte28pt"/>
                <w:sz w:val="24"/>
              </w:rPr>
              <w:t>1 - 3 mois</w:t>
            </w:r>
          </w:p>
        </w:tc>
        <w:tc>
          <w:tcPr>
            <w:tcW w:w="810" w:type="dxa"/>
            <w:shd w:val="clear" w:color="auto" w:fill="FFFFFF"/>
          </w:tcPr>
          <w:p w:rsidR="008C3184" w:rsidRPr="00183483" w:rsidRDefault="008C3184" w:rsidP="008C3184">
            <w:pPr>
              <w:spacing w:before="60" w:after="60"/>
              <w:ind w:left="90" w:right="71" w:firstLine="0"/>
              <w:jc w:val="both"/>
              <w:rPr>
                <w:sz w:val="24"/>
              </w:rPr>
            </w:pPr>
            <w:r w:rsidRPr="00183483">
              <w:rPr>
                <w:rStyle w:val="Corpsdutexte28pt"/>
                <w:sz w:val="24"/>
              </w:rPr>
              <w:t>13</w:t>
            </w:r>
          </w:p>
        </w:tc>
        <w:tc>
          <w:tcPr>
            <w:tcW w:w="810" w:type="dxa"/>
            <w:shd w:val="clear" w:color="auto" w:fill="FFFFFF"/>
            <w:vAlign w:val="bottom"/>
          </w:tcPr>
          <w:p w:rsidR="008C3184" w:rsidRPr="00183483" w:rsidRDefault="008C3184" w:rsidP="008C3184">
            <w:pPr>
              <w:spacing w:before="60" w:after="60"/>
              <w:ind w:left="90" w:right="71" w:firstLine="0"/>
              <w:jc w:val="both"/>
              <w:rPr>
                <w:sz w:val="24"/>
              </w:rPr>
            </w:pPr>
            <w:r w:rsidRPr="00183483">
              <w:rPr>
                <w:rStyle w:val="Corpsdutexte28pt"/>
                <w:sz w:val="24"/>
              </w:rPr>
              <w:t>8</w:t>
            </w:r>
          </w:p>
        </w:tc>
      </w:tr>
      <w:tr w:rsidR="008C3184" w:rsidRPr="000A68A9">
        <w:tblPrEx>
          <w:tblCellMar>
            <w:top w:w="0" w:type="dxa"/>
            <w:bottom w:w="0" w:type="dxa"/>
          </w:tblCellMar>
        </w:tblPrEx>
        <w:tc>
          <w:tcPr>
            <w:tcW w:w="2710" w:type="dxa"/>
            <w:shd w:val="clear" w:color="auto" w:fill="FFFFFF"/>
          </w:tcPr>
          <w:p w:rsidR="008C3184" w:rsidRPr="00183483" w:rsidRDefault="008C3184" w:rsidP="008C3184">
            <w:pPr>
              <w:spacing w:before="60" w:after="60"/>
              <w:ind w:left="90" w:right="71" w:firstLine="0"/>
              <w:jc w:val="both"/>
              <w:rPr>
                <w:sz w:val="24"/>
              </w:rPr>
            </w:pPr>
            <w:r w:rsidRPr="00183483">
              <w:rPr>
                <w:rStyle w:val="Corpsdutexte28pt"/>
                <w:sz w:val="24"/>
              </w:rPr>
              <w:t>3 mois - 1 an</w:t>
            </w:r>
          </w:p>
        </w:tc>
        <w:tc>
          <w:tcPr>
            <w:tcW w:w="810" w:type="dxa"/>
            <w:shd w:val="clear" w:color="auto" w:fill="FFFFFF"/>
            <w:vAlign w:val="bottom"/>
          </w:tcPr>
          <w:p w:rsidR="008C3184" w:rsidRPr="00183483" w:rsidRDefault="008C3184" w:rsidP="008C3184">
            <w:pPr>
              <w:spacing w:before="60" w:after="60"/>
              <w:ind w:left="90" w:right="71" w:firstLine="0"/>
              <w:jc w:val="both"/>
              <w:rPr>
                <w:sz w:val="24"/>
              </w:rPr>
            </w:pPr>
            <w:r w:rsidRPr="00183483">
              <w:rPr>
                <w:rStyle w:val="Corpsdutexte28pt"/>
                <w:sz w:val="24"/>
              </w:rPr>
              <w:t>66</w:t>
            </w:r>
          </w:p>
        </w:tc>
        <w:tc>
          <w:tcPr>
            <w:tcW w:w="810" w:type="dxa"/>
            <w:shd w:val="clear" w:color="auto" w:fill="FFFFFF"/>
            <w:vAlign w:val="bottom"/>
          </w:tcPr>
          <w:p w:rsidR="008C3184" w:rsidRPr="00183483" w:rsidRDefault="008C3184" w:rsidP="008C3184">
            <w:pPr>
              <w:spacing w:before="60" w:after="60"/>
              <w:ind w:left="90" w:right="71" w:firstLine="0"/>
              <w:jc w:val="both"/>
              <w:rPr>
                <w:sz w:val="24"/>
              </w:rPr>
            </w:pPr>
            <w:r w:rsidRPr="00183483">
              <w:rPr>
                <w:rStyle w:val="Corpsdutexte28pt"/>
                <w:sz w:val="24"/>
              </w:rPr>
              <w:t>60</w:t>
            </w:r>
          </w:p>
        </w:tc>
        <w:tc>
          <w:tcPr>
            <w:tcW w:w="1980" w:type="dxa"/>
            <w:shd w:val="clear" w:color="auto" w:fill="FFFFFF"/>
          </w:tcPr>
          <w:p w:rsidR="008C3184" w:rsidRPr="00183483" w:rsidRDefault="008C3184" w:rsidP="008C3184">
            <w:pPr>
              <w:spacing w:before="60" w:after="60"/>
              <w:ind w:left="90" w:right="71" w:firstLine="0"/>
              <w:jc w:val="both"/>
              <w:rPr>
                <w:sz w:val="24"/>
              </w:rPr>
            </w:pPr>
            <w:r w:rsidRPr="00183483">
              <w:rPr>
                <w:rStyle w:val="Corpsdutexte28pt"/>
                <w:sz w:val="24"/>
              </w:rPr>
              <w:t>3 mois - 1 an</w:t>
            </w:r>
          </w:p>
        </w:tc>
        <w:tc>
          <w:tcPr>
            <w:tcW w:w="810" w:type="dxa"/>
            <w:shd w:val="clear" w:color="auto" w:fill="FFFFFF"/>
            <w:vAlign w:val="bottom"/>
          </w:tcPr>
          <w:p w:rsidR="008C3184" w:rsidRPr="00183483" w:rsidRDefault="008C3184" w:rsidP="008C3184">
            <w:pPr>
              <w:spacing w:before="60" w:after="60"/>
              <w:ind w:left="90" w:right="71" w:firstLine="0"/>
              <w:jc w:val="both"/>
              <w:rPr>
                <w:sz w:val="24"/>
              </w:rPr>
            </w:pPr>
            <w:r w:rsidRPr="00183483">
              <w:rPr>
                <w:rStyle w:val="Corpsdutexte28pt"/>
                <w:sz w:val="24"/>
              </w:rPr>
              <w:t>16</w:t>
            </w:r>
          </w:p>
        </w:tc>
        <w:tc>
          <w:tcPr>
            <w:tcW w:w="810" w:type="dxa"/>
            <w:shd w:val="clear" w:color="auto" w:fill="FFFFFF"/>
          </w:tcPr>
          <w:p w:rsidR="008C3184" w:rsidRPr="00183483" w:rsidRDefault="008C3184" w:rsidP="008C3184">
            <w:pPr>
              <w:spacing w:before="60" w:after="60"/>
              <w:ind w:left="90" w:right="71" w:firstLine="0"/>
              <w:jc w:val="both"/>
              <w:rPr>
                <w:sz w:val="24"/>
              </w:rPr>
            </w:pPr>
            <w:r w:rsidRPr="00183483">
              <w:rPr>
                <w:rStyle w:val="Corpsdutexte28pt"/>
                <w:sz w:val="24"/>
              </w:rPr>
              <w:t>32</w:t>
            </w:r>
          </w:p>
        </w:tc>
      </w:tr>
      <w:tr w:rsidR="008C3184" w:rsidRPr="000A68A9">
        <w:tblPrEx>
          <w:tblCellMar>
            <w:top w:w="0" w:type="dxa"/>
            <w:bottom w:w="0" w:type="dxa"/>
          </w:tblCellMar>
        </w:tblPrEx>
        <w:tc>
          <w:tcPr>
            <w:tcW w:w="2710" w:type="dxa"/>
            <w:shd w:val="clear" w:color="auto" w:fill="FFFFFF"/>
          </w:tcPr>
          <w:p w:rsidR="008C3184" w:rsidRPr="00183483" w:rsidRDefault="008C3184" w:rsidP="008C3184">
            <w:pPr>
              <w:spacing w:before="60" w:after="60"/>
              <w:ind w:left="90" w:right="71" w:firstLine="0"/>
              <w:jc w:val="both"/>
              <w:rPr>
                <w:sz w:val="24"/>
              </w:rPr>
            </w:pPr>
            <w:r w:rsidRPr="00183483">
              <w:rPr>
                <w:rStyle w:val="Corpsdutexte28pt"/>
                <w:sz w:val="24"/>
              </w:rPr>
              <w:t>1 - 3 ans</w:t>
            </w:r>
          </w:p>
        </w:tc>
        <w:tc>
          <w:tcPr>
            <w:tcW w:w="810" w:type="dxa"/>
            <w:shd w:val="clear" w:color="auto" w:fill="FFFFFF"/>
          </w:tcPr>
          <w:p w:rsidR="008C3184" w:rsidRPr="00183483" w:rsidRDefault="008C3184" w:rsidP="008C3184">
            <w:pPr>
              <w:spacing w:before="60" w:after="60"/>
              <w:ind w:left="90" w:right="71" w:firstLine="0"/>
              <w:jc w:val="both"/>
              <w:rPr>
                <w:sz w:val="24"/>
              </w:rPr>
            </w:pPr>
            <w:r w:rsidRPr="00183483">
              <w:rPr>
                <w:rStyle w:val="Corpsdutexte28pt"/>
                <w:sz w:val="24"/>
              </w:rPr>
              <w:t>5</w:t>
            </w:r>
          </w:p>
        </w:tc>
        <w:tc>
          <w:tcPr>
            <w:tcW w:w="810" w:type="dxa"/>
            <w:shd w:val="clear" w:color="auto" w:fill="FFFFFF"/>
          </w:tcPr>
          <w:p w:rsidR="008C3184" w:rsidRPr="00183483" w:rsidRDefault="008C3184" w:rsidP="008C3184">
            <w:pPr>
              <w:spacing w:before="60" w:after="60"/>
              <w:ind w:left="90" w:right="71" w:firstLine="0"/>
              <w:jc w:val="both"/>
              <w:rPr>
                <w:sz w:val="24"/>
              </w:rPr>
            </w:pPr>
            <w:r w:rsidRPr="00183483">
              <w:rPr>
                <w:rStyle w:val="Corpsdutexte28pt"/>
                <w:sz w:val="24"/>
              </w:rPr>
              <w:t>5</w:t>
            </w:r>
          </w:p>
        </w:tc>
        <w:tc>
          <w:tcPr>
            <w:tcW w:w="1980" w:type="dxa"/>
            <w:shd w:val="clear" w:color="auto" w:fill="FFFFFF"/>
          </w:tcPr>
          <w:p w:rsidR="008C3184" w:rsidRPr="00183483" w:rsidRDefault="008C3184" w:rsidP="008C3184">
            <w:pPr>
              <w:spacing w:before="60" w:after="60"/>
              <w:ind w:left="90" w:right="71" w:firstLine="0"/>
              <w:jc w:val="both"/>
              <w:rPr>
                <w:sz w:val="24"/>
              </w:rPr>
            </w:pPr>
            <w:r w:rsidRPr="00183483">
              <w:rPr>
                <w:rStyle w:val="Corpsdutexte28pt"/>
                <w:sz w:val="24"/>
              </w:rPr>
              <w:t>1 - 3 ans</w:t>
            </w:r>
          </w:p>
        </w:tc>
        <w:tc>
          <w:tcPr>
            <w:tcW w:w="810" w:type="dxa"/>
            <w:shd w:val="clear" w:color="auto" w:fill="FFFFFF"/>
            <w:vAlign w:val="bottom"/>
          </w:tcPr>
          <w:p w:rsidR="008C3184" w:rsidRPr="00183483" w:rsidRDefault="008C3184" w:rsidP="008C3184">
            <w:pPr>
              <w:spacing w:before="60" w:after="60"/>
              <w:ind w:left="90" w:right="71" w:firstLine="0"/>
              <w:jc w:val="both"/>
              <w:rPr>
                <w:sz w:val="24"/>
              </w:rPr>
            </w:pPr>
            <w:r w:rsidRPr="00183483">
              <w:rPr>
                <w:rStyle w:val="Corpsdutexte28pt"/>
                <w:sz w:val="24"/>
              </w:rPr>
              <w:t>1</w:t>
            </w:r>
          </w:p>
        </w:tc>
        <w:tc>
          <w:tcPr>
            <w:tcW w:w="810" w:type="dxa"/>
            <w:shd w:val="clear" w:color="auto" w:fill="FFFFFF"/>
          </w:tcPr>
          <w:p w:rsidR="008C3184" w:rsidRPr="00183483" w:rsidRDefault="008C3184" w:rsidP="008C3184">
            <w:pPr>
              <w:spacing w:before="60" w:after="60"/>
              <w:ind w:left="90" w:right="71" w:firstLine="0"/>
              <w:jc w:val="both"/>
              <w:rPr>
                <w:sz w:val="24"/>
              </w:rPr>
            </w:pPr>
            <w:r w:rsidRPr="00183483">
              <w:rPr>
                <w:rStyle w:val="Corpsdutexte28pt"/>
                <w:sz w:val="24"/>
              </w:rPr>
              <w:t>4</w:t>
            </w:r>
          </w:p>
        </w:tc>
      </w:tr>
      <w:tr w:rsidR="008C3184" w:rsidRPr="000A68A9">
        <w:tblPrEx>
          <w:tblCellMar>
            <w:top w:w="0" w:type="dxa"/>
            <w:bottom w:w="0" w:type="dxa"/>
          </w:tblCellMar>
        </w:tblPrEx>
        <w:tc>
          <w:tcPr>
            <w:tcW w:w="2710" w:type="dxa"/>
            <w:shd w:val="clear" w:color="auto" w:fill="FFFFFF"/>
            <w:vAlign w:val="center"/>
          </w:tcPr>
          <w:p w:rsidR="008C3184" w:rsidRPr="00183483" w:rsidRDefault="008C3184" w:rsidP="008C3184">
            <w:pPr>
              <w:spacing w:before="60" w:after="60"/>
              <w:ind w:left="90" w:right="71" w:firstLine="0"/>
              <w:jc w:val="both"/>
              <w:rPr>
                <w:sz w:val="24"/>
              </w:rPr>
            </w:pPr>
            <w:r w:rsidRPr="00183483">
              <w:rPr>
                <w:rStyle w:val="Corpsdutexte28pt"/>
                <w:sz w:val="24"/>
              </w:rPr>
              <w:t>3 ans et plus</w:t>
            </w:r>
          </w:p>
        </w:tc>
        <w:tc>
          <w:tcPr>
            <w:tcW w:w="810" w:type="dxa"/>
            <w:shd w:val="clear" w:color="auto" w:fill="FFFFFF"/>
            <w:vAlign w:val="center"/>
          </w:tcPr>
          <w:p w:rsidR="008C3184" w:rsidRPr="00183483" w:rsidRDefault="008C3184" w:rsidP="008C3184">
            <w:pPr>
              <w:spacing w:before="60" w:after="60"/>
              <w:ind w:left="90" w:right="71" w:firstLine="0"/>
              <w:jc w:val="both"/>
              <w:rPr>
                <w:sz w:val="24"/>
              </w:rPr>
            </w:pPr>
            <w:r w:rsidRPr="00183483">
              <w:rPr>
                <w:rStyle w:val="Corpsdutexte28pt"/>
                <w:sz w:val="24"/>
              </w:rPr>
              <w:t>1</w:t>
            </w:r>
          </w:p>
        </w:tc>
        <w:tc>
          <w:tcPr>
            <w:tcW w:w="810" w:type="dxa"/>
            <w:shd w:val="clear" w:color="auto" w:fill="FFFFFF"/>
            <w:vAlign w:val="center"/>
          </w:tcPr>
          <w:p w:rsidR="008C3184" w:rsidRPr="00183483" w:rsidRDefault="008C3184" w:rsidP="008C3184">
            <w:pPr>
              <w:spacing w:before="60" w:after="60"/>
              <w:ind w:left="90" w:right="71" w:firstLine="0"/>
              <w:jc w:val="both"/>
              <w:rPr>
                <w:sz w:val="24"/>
              </w:rPr>
            </w:pPr>
            <w:r w:rsidRPr="00183483">
              <w:rPr>
                <w:rStyle w:val="Corpsdutexte28pt"/>
                <w:sz w:val="24"/>
              </w:rPr>
              <w:t>0</w:t>
            </w:r>
          </w:p>
        </w:tc>
        <w:tc>
          <w:tcPr>
            <w:tcW w:w="1980" w:type="dxa"/>
            <w:shd w:val="clear" w:color="auto" w:fill="FFFFFF"/>
            <w:vAlign w:val="center"/>
          </w:tcPr>
          <w:p w:rsidR="008C3184" w:rsidRPr="00183483" w:rsidRDefault="008C3184" w:rsidP="008C3184">
            <w:pPr>
              <w:spacing w:before="60" w:after="60"/>
              <w:ind w:left="90" w:right="71" w:firstLine="0"/>
              <w:jc w:val="both"/>
              <w:rPr>
                <w:sz w:val="24"/>
              </w:rPr>
            </w:pPr>
            <w:r w:rsidRPr="00183483">
              <w:rPr>
                <w:rStyle w:val="Corpsdutexte28pt"/>
                <w:sz w:val="24"/>
              </w:rPr>
              <w:t>3 ans et plus</w:t>
            </w:r>
          </w:p>
        </w:tc>
        <w:tc>
          <w:tcPr>
            <w:tcW w:w="810" w:type="dxa"/>
            <w:shd w:val="clear" w:color="auto" w:fill="FFFFFF"/>
            <w:vAlign w:val="center"/>
          </w:tcPr>
          <w:p w:rsidR="008C3184" w:rsidRPr="00183483" w:rsidRDefault="008C3184" w:rsidP="008C3184">
            <w:pPr>
              <w:spacing w:before="60" w:after="60"/>
              <w:ind w:left="90" w:right="71" w:firstLine="0"/>
              <w:jc w:val="both"/>
              <w:rPr>
                <w:sz w:val="24"/>
              </w:rPr>
            </w:pPr>
            <w:r w:rsidRPr="00183483">
              <w:rPr>
                <w:rStyle w:val="Corpsdutexte28pt"/>
                <w:sz w:val="24"/>
              </w:rPr>
              <w:t>0</w:t>
            </w:r>
          </w:p>
        </w:tc>
        <w:tc>
          <w:tcPr>
            <w:tcW w:w="810" w:type="dxa"/>
            <w:shd w:val="clear" w:color="auto" w:fill="FFFFFF"/>
            <w:vAlign w:val="center"/>
          </w:tcPr>
          <w:p w:rsidR="008C3184" w:rsidRPr="00183483" w:rsidRDefault="008C3184" w:rsidP="008C3184">
            <w:pPr>
              <w:spacing w:before="60" w:after="60"/>
              <w:ind w:left="90" w:right="71" w:firstLine="0"/>
              <w:jc w:val="both"/>
              <w:rPr>
                <w:sz w:val="24"/>
              </w:rPr>
            </w:pPr>
            <w:r w:rsidRPr="00183483">
              <w:rPr>
                <w:rStyle w:val="Corpsdutexte28pt"/>
                <w:sz w:val="24"/>
              </w:rPr>
              <w:t>0</w:t>
            </w:r>
          </w:p>
        </w:tc>
      </w:tr>
    </w:tbl>
    <w:p w:rsidR="008C3184" w:rsidRPr="00183483" w:rsidRDefault="008C3184" w:rsidP="008C3184">
      <w:pPr>
        <w:spacing w:before="120" w:after="120"/>
        <w:jc w:val="both"/>
        <w:rPr>
          <w:sz w:val="24"/>
        </w:rPr>
      </w:pPr>
      <w:r w:rsidRPr="00183483">
        <w:rPr>
          <w:sz w:val="24"/>
        </w:rPr>
        <w:t>Niveau des peines de prison</w:t>
      </w:r>
    </w:p>
    <w:p w:rsidR="008C3184" w:rsidRPr="000A68A9" w:rsidRDefault="008C3184" w:rsidP="008C3184">
      <w:pPr>
        <w:spacing w:before="120" w:after="120"/>
        <w:jc w:val="both"/>
        <w:rPr>
          <w:szCs w:val="2"/>
        </w:rPr>
      </w:pPr>
      <w:r>
        <w:rPr>
          <w:szCs w:val="2"/>
        </w:rPr>
        <w:br w:type="page"/>
      </w:r>
    </w:p>
    <w:p w:rsidR="008C3184" w:rsidRPr="000A68A9" w:rsidRDefault="008C3184" w:rsidP="008C3184">
      <w:pPr>
        <w:spacing w:before="120" w:after="120"/>
        <w:jc w:val="both"/>
      </w:pPr>
      <w:r w:rsidRPr="000A68A9">
        <w:t>Un exemple en est donné par P. Boucher dans son étude sur les r</w:t>
      </w:r>
      <w:r w:rsidRPr="000A68A9">
        <w:t>e</w:t>
      </w:r>
      <w:r w:rsidRPr="000A68A9">
        <w:t>lations de la justice et des ga</w:t>
      </w:r>
      <w:r w:rsidRPr="000A68A9">
        <w:t>u</w:t>
      </w:r>
      <w:r w:rsidRPr="000A68A9">
        <w:t xml:space="preserve">chistes </w:t>
      </w:r>
      <w:r w:rsidRPr="000F5B65">
        <w:rPr>
          <w:i/>
          <w:iCs/>
        </w:rPr>
        <w:t>(in</w:t>
      </w:r>
      <w:r w:rsidRPr="000A68A9">
        <w:t xml:space="preserve"> Robert </w:t>
      </w:r>
      <w:r w:rsidRPr="000F5B65">
        <w:rPr>
          <w:i/>
          <w:iCs/>
        </w:rPr>
        <w:t>et al.,</w:t>
      </w:r>
      <w:r w:rsidRPr="000A68A9">
        <w:t xml:space="preserve"> 1971, p. 48) :</w:t>
      </w:r>
    </w:p>
    <w:p w:rsidR="008C3184" w:rsidRPr="000A68A9" w:rsidRDefault="008C3184" w:rsidP="008C3184">
      <w:pPr>
        <w:spacing w:before="120" w:after="120"/>
        <w:jc w:val="both"/>
      </w:pPr>
      <w:r w:rsidRPr="000A68A9">
        <w:t>Dans le courant de l’année 1970, sur 381 comparutions pour part</w:t>
      </w:r>
      <w:r w:rsidRPr="000A68A9">
        <w:t>i</w:t>
      </w:r>
      <w:r w:rsidRPr="000A68A9">
        <w:t>cipation à des activités gauchistes, 347 ont eu lieu devant des trib</w:t>
      </w:r>
      <w:r w:rsidRPr="000A68A9">
        <w:t>u</w:t>
      </w:r>
      <w:r w:rsidRPr="000A68A9">
        <w:t>naux corre</w:t>
      </w:r>
      <w:r w:rsidRPr="000A68A9">
        <w:t>c</w:t>
      </w:r>
      <w:r w:rsidRPr="000A68A9">
        <w:t>tionnels contre 30 devant la Cour de sûreté de l'État. Il faut noter ici que cette assimilation est r</w:t>
      </w:r>
      <w:r w:rsidRPr="000A68A9">
        <w:t>é</w:t>
      </w:r>
      <w:r w:rsidRPr="000A68A9">
        <w:t xml:space="preserve">clamée par certains secteurs de l’opinion publique (cf. </w:t>
      </w:r>
      <w:r w:rsidRPr="000F5B65">
        <w:rPr>
          <w:i/>
          <w:iCs/>
        </w:rPr>
        <w:t>infra),</w:t>
      </w:r>
      <w:r w:rsidRPr="000A68A9">
        <w:t xml:space="preserve"> et qu’on en trouve la traduction jurid</w:t>
      </w:r>
      <w:r w:rsidRPr="000A68A9">
        <w:t>i</w:t>
      </w:r>
      <w:r w:rsidRPr="000A68A9">
        <w:t>que dans l’article 314 du Code pénal français, qui permet de répr</w:t>
      </w:r>
      <w:r w:rsidRPr="000A68A9">
        <w:t>i</w:t>
      </w:r>
      <w:r w:rsidRPr="000A68A9">
        <w:t>mer comme ayant commis un délit autonome : tous ceux qui ont « v</w:t>
      </w:r>
      <w:r w:rsidRPr="000A68A9">
        <w:t>o</w:t>
      </w:r>
      <w:r w:rsidRPr="000A68A9">
        <w:t>lontairement fait partie » d’un groupe de manifestants dès lors que des violences ou dommages auront été commis et même s’ils ne sont pas poursuivis à titre personnel pour ces violences ou dommages. On voit qu’une telle disposition du Code pénal tend à ranger sous le même habit du droit commun toute action ou présomption d’action violente quel qu’en soit le contexte.</w:t>
      </w:r>
    </w:p>
    <w:p w:rsidR="008C3184" w:rsidRPr="000A68A9" w:rsidRDefault="008C3184" w:rsidP="008C3184">
      <w:pPr>
        <w:spacing w:before="120" w:after="120"/>
        <w:jc w:val="both"/>
      </w:pPr>
      <w:r w:rsidRPr="000A68A9">
        <w:t>Pour lever ces ambiguïtés, il apparaît nécessaire d’introduire deux notions complémentaires à la définition de la violence donnée préc</w:t>
      </w:r>
      <w:r w:rsidRPr="000A68A9">
        <w:t>é</w:t>
      </w:r>
      <w:r w:rsidRPr="000A68A9">
        <w:t>demment.</w:t>
      </w:r>
    </w:p>
    <w:p w:rsidR="008C3184" w:rsidRPr="000A68A9" w:rsidRDefault="008C3184" w:rsidP="008C3184">
      <w:pPr>
        <w:spacing w:before="120" w:after="120"/>
        <w:jc w:val="both"/>
      </w:pPr>
      <w:r w:rsidRPr="000F5B65">
        <w:rPr>
          <w:i/>
          <w:iCs/>
        </w:rPr>
        <w:t>L’intention.</w:t>
      </w:r>
      <w:r w:rsidRPr="000A68A9">
        <w:t xml:space="preserve"> Il y a lieu de tenir compte des intentions des acteurs. Ainsi, selon A. Sauvy (1971, p. 5) :</w:t>
      </w:r>
    </w:p>
    <w:p w:rsidR="008C3184" w:rsidRPr="000A68A9" w:rsidRDefault="008C3184" w:rsidP="008C3184">
      <w:pPr>
        <w:spacing w:before="120" w:after="120"/>
        <w:jc w:val="both"/>
      </w:pPr>
      <w:r w:rsidRPr="000A68A9">
        <w:t>Lorsque de telles actions (violentes) n’ont été commises que dans le but de procurer de l’argent à des individus, même organisés, il ne s’agit pas d’une action de minorité violente. Cependant, l’enlèvement d’une personne contre rançon peut avoir pour objet, non le lucre pe</w:t>
      </w:r>
      <w:r w:rsidRPr="000A68A9">
        <w:t>r</w:t>
      </w:r>
      <w:r w:rsidRPr="000A68A9">
        <w:t>sonnel, mais le souci du groupe de poursuivre son action collective. Il entre alors dans notre sujet, ainsi que toute action violente ayant pour objet d’obtenir un relèvement légal de la r</w:t>
      </w:r>
      <w:r w:rsidRPr="000A68A9">
        <w:t>é</w:t>
      </w:r>
      <w:r w:rsidRPr="000A68A9">
        <w:t>munération d’un groupe professionnel ou une amélioration de ses conditions d’existence.</w:t>
      </w:r>
    </w:p>
    <w:p w:rsidR="008C3184" w:rsidRDefault="008C3184" w:rsidP="008C3184">
      <w:pPr>
        <w:spacing w:before="120" w:after="120"/>
        <w:jc w:val="both"/>
      </w:pPr>
      <w:r w:rsidRPr="000A68A9">
        <w:t>Par conséquent, dans le cas du délit de droit commun, l’obtention d’argent est une fin en soi, alors que, lorsque l’acte violent est commis par un groupe de protestation, il a valeur de</w:t>
      </w:r>
    </w:p>
    <w:p w:rsidR="008C3184" w:rsidRDefault="008C3184" w:rsidP="008C3184">
      <w:pPr>
        <w:pStyle w:val="p"/>
      </w:pPr>
      <w:r>
        <w:br w:type="page"/>
        <w:t>[63]</w:t>
      </w:r>
    </w:p>
    <w:p w:rsidR="008C3184" w:rsidRDefault="008C3184" w:rsidP="008C3184">
      <w:pPr>
        <w:spacing w:before="120" w:after="120"/>
        <w:jc w:val="both"/>
      </w:pPr>
    </w:p>
    <w:p w:rsidR="008C3184" w:rsidRDefault="008C3184" w:rsidP="008C3184">
      <w:pPr>
        <w:spacing w:before="120" w:after="120"/>
        <w:jc w:val="both"/>
      </w:pPr>
    </w:p>
    <w:p w:rsidR="008C3184" w:rsidRDefault="008C3184" w:rsidP="008C3184">
      <w:pPr>
        <w:spacing w:before="120" w:after="120"/>
        <w:ind w:left="-1800" w:firstLine="0"/>
        <w:jc w:val="both"/>
      </w:pPr>
    </w:p>
    <w:p w:rsidR="008C3184" w:rsidRDefault="0003169E" w:rsidP="008C3184">
      <w:pPr>
        <w:spacing w:before="120" w:after="120"/>
        <w:ind w:left="-1800" w:right="-360" w:firstLine="0"/>
        <w:jc w:val="right"/>
      </w:pPr>
      <w:r>
        <w:rPr>
          <w:noProof/>
        </w:rPr>
        <w:drawing>
          <wp:inline distT="0" distB="0" distL="0" distR="0">
            <wp:extent cx="6451600" cy="3886200"/>
            <wp:effectExtent l="25400" t="25400" r="12700" b="12700"/>
            <wp:docPr id="6" name="Image 6" descr="fig_p_063_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fig_p_063_33"/>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51600" cy="3886200"/>
                    </a:xfrm>
                    <a:prstGeom prst="rect">
                      <a:avLst/>
                    </a:prstGeom>
                    <a:noFill/>
                    <a:ln w="19050" cmpd="sng">
                      <a:solidFill>
                        <a:srgbClr val="000000"/>
                      </a:solidFill>
                      <a:miter lim="800000"/>
                      <a:headEnd/>
                      <a:tailEnd/>
                    </a:ln>
                    <a:effectLst/>
                  </pic:spPr>
                </pic:pic>
              </a:graphicData>
            </a:graphic>
          </wp:inline>
        </w:drawing>
      </w:r>
    </w:p>
    <w:p w:rsidR="008C3184" w:rsidRDefault="008C3184" w:rsidP="008C3184">
      <w:pPr>
        <w:spacing w:before="120" w:after="120"/>
        <w:ind w:left="-1800" w:firstLine="0"/>
        <w:jc w:val="both"/>
      </w:pPr>
    </w:p>
    <w:p w:rsidR="008C3184" w:rsidRDefault="008C3184" w:rsidP="008C3184">
      <w:pPr>
        <w:spacing w:before="120" w:after="120"/>
        <w:ind w:firstLine="0"/>
        <w:jc w:val="both"/>
      </w:pPr>
      <w:r>
        <w:t>[64]</w:t>
      </w:r>
    </w:p>
    <w:p w:rsidR="008C3184" w:rsidRPr="000A68A9" w:rsidRDefault="008C3184" w:rsidP="008C3184">
      <w:pPr>
        <w:spacing w:before="120" w:after="120"/>
        <w:ind w:firstLine="0"/>
        <w:jc w:val="both"/>
      </w:pPr>
      <w:r w:rsidRPr="000A68A9">
        <w:t>moyen pour arriver à des fins relevant d’une détermination colle</w:t>
      </w:r>
      <w:r w:rsidRPr="000A68A9">
        <w:t>c</w:t>
      </w:r>
      <w:r w:rsidRPr="000A68A9">
        <w:t>tive. En fait, on ne peut pas considérer ces actions comme désintére</w:t>
      </w:r>
      <w:r w:rsidRPr="000A68A9">
        <w:t>s</w:t>
      </w:r>
      <w:r w:rsidRPr="000A68A9">
        <w:t>sées en elles-mêmes ou gratuites, mais plutôt comme des actions intermédia</w:t>
      </w:r>
      <w:r w:rsidRPr="000A68A9">
        <w:t>i</w:t>
      </w:r>
      <w:r w:rsidRPr="000A68A9">
        <w:t>res.</w:t>
      </w:r>
    </w:p>
    <w:p w:rsidR="008C3184" w:rsidRPr="000A68A9" w:rsidRDefault="008C3184" w:rsidP="008C3184">
      <w:pPr>
        <w:spacing w:before="120" w:after="120"/>
        <w:jc w:val="both"/>
      </w:pPr>
      <w:r w:rsidRPr="00D72F38">
        <w:rPr>
          <w:i/>
          <w:iCs/>
          <w:color w:val="0000FF"/>
        </w:rPr>
        <w:t>La revendication</w:t>
      </w:r>
      <w:r w:rsidRPr="000F5B65">
        <w:rPr>
          <w:i/>
          <w:iCs/>
        </w:rPr>
        <w:t>.</w:t>
      </w:r>
      <w:r w:rsidRPr="000A68A9">
        <w:t xml:space="preserve"> Ne peuvent être considérées comme faisant pa</w:t>
      </w:r>
      <w:r w:rsidRPr="000A68A9">
        <w:t>r</w:t>
      </w:r>
      <w:r w:rsidRPr="000A68A9">
        <w:t xml:space="preserve">tie du champ de cette analyse que des actions revendiquées par des groupes de protestation se définissant comme tels. Ceci permet d’écarter les comportements violents mettant en jeu de façon massive l’affectivité des sujets, comme les manifestations spontanées pouvant se produire dans les foules ou les actes instinctifs du type </w:t>
      </w:r>
      <w:r w:rsidRPr="000F5B65">
        <w:rPr>
          <w:i/>
          <w:iCs/>
        </w:rPr>
        <w:t>raptus.</w:t>
      </w:r>
    </w:p>
    <w:p w:rsidR="008C3184" w:rsidRPr="000A68A9" w:rsidRDefault="008C3184" w:rsidP="008C3184">
      <w:pPr>
        <w:spacing w:before="120" w:after="120"/>
        <w:jc w:val="both"/>
      </w:pPr>
      <w:r w:rsidRPr="000A68A9">
        <w:t>Encore qu’il soit nécessaire d’introduire ici une certaine restriction, ainsi que l’a fait remarquer G. Marx au cours de la discussion. En e</w:t>
      </w:r>
      <w:r w:rsidRPr="000A68A9">
        <w:t>f</w:t>
      </w:r>
      <w:r w:rsidRPr="000A68A9">
        <w:t>fet, des comportements violents qui peuvent apparaître comme éme</w:t>
      </w:r>
      <w:r w:rsidRPr="000A68A9">
        <w:t>r</w:t>
      </w:r>
      <w:r w:rsidRPr="000A68A9">
        <w:t>geant spontanément, comme cela s’est produit lors de manifestations noires aux États-Unis, sont ensuite revendiqués, réintroduits dans la stratégie des groupes de protestation. C’est une intentionnalité qui vient, en quelque sorte, après coup.</w:t>
      </w:r>
    </w:p>
    <w:p w:rsidR="008C3184" w:rsidRPr="000A68A9" w:rsidRDefault="008C3184" w:rsidP="008C3184">
      <w:pPr>
        <w:spacing w:before="120" w:after="120"/>
        <w:jc w:val="both"/>
      </w:pPr>
      <w:r w:rsidRPr="000A68A9">
        <w:t>On voit donc que la violence des groupes de protestation est déf</w:t>
      </w:r>
      <w:r w:rsidRPr="000A68A9">
        <w:t>i</w:t>
      </w:r>
      <w:r w:rsidRPr="000A68A9">
        <w:t>nie par la signification que les acteurs donnent à leur conduite. Et, dans la mesure où l’intentionnalité de leurs comportements est dirigée contre tout ou partie du sy</w:t>
      </w:r>
      <w:r w:rsidRPr="000A68A9">
        <w:t>s</w:t>
      </w:r>
      <w:r w:rsidRPr="000A68A9">
        <w:t xml:space="preserve">tème social (cf. </w:t>
      </w:r>
      <w:r w:rsidRPr="000F5B65">
        <w:rPr>
          <w:i/>
          <w:iCs/>
        </w:rPr>
        <w:t>supra</w:t>
      </w:r>
      <w:r w:rsidRPr="000A68A9">
        <w:t xml:space="preserve"> la protestation), il s’agit d’une signification essentiellement politique comme le souligne J. Fortin. Cette politisation de la protestation va donner naissance, de ce fait, à la violence ; la violence va être érigée en doctrine révol</w:t>
      </w:r>
      <w:r w:rsidRPr="000A68A9">
        <w:t>u</w:t>
      </w:r>
      <w:r w:rsidRPr="000A68A9">
        <w:t>tionnaire par les différents meneurs de groupes, comme en témoignent les déclarations suivantes,-« extraites d’une revue de presse :</w:t>
      </w:r>
    </w:p>
    <w:p w:rsidR="008C3184" w:rsidRDefault="008C3184" w:rsidP="008C3184">
      <w:pPr>
        <w:pStyle w:val="Grillecouleur-Accent1"/>
        <w:rPr>
          <w:i/>
          <w:iCs/>
        </w:rPr>
      </w:pPr>
    </w:p>
    <w:p w:rsidR="008C3184" w:rsidRPr="000A68A9" w:rsidRDefault="008C3184" w:rsidP="008C3184">
      <w:pPr>
        <w:pStyle w:val="Grillecouleur-Accent1"/>
      </w:pPr>
      <w:r w:rsidRPr="000F5B65">
        <w:rPr>
          <w:i/>
          <w:iCs/>
        </w:rPr>
        <w:t>A. Krivine.</w:t>
      </w:r>
      <w:r w:rsidRPr="000A68A9">
        <w:t xml:space="preserve"> Quitte à chagriner le bourgeois, la violence révolutio</w:t>
      </w:r>
      <w:r w:rsidRPr="000A68A9">
        <w:t>n</w:t>
      </w:r>
      <w:r w:rsidRPr="000A68A9">
        <w:t>naire est la seule méthode pour accoucher d’une société socialiste dans ce pays... Il faut qu’une nouvelle lutte se manifeste derrière les drapeaux rouges et aussi de</w:t>
      </w:r>
      <w:r w:rsidRPr="000A68A9">
        <w:t>r</w:t>
      </w:r>
      <w:r w:rsidRPr="000A68A9">
        <w:t>rière les mitraillettes et les fusils.</w:t>
      </w:r>
    </w:p>
    <w:p w:rsidR="008C3184" w:rsidRPr="000A68A9" w:rsidRDefault="008C3184" w:rsidP="008C3184">
      <w:pPr>
        <w:pStyle w:val="Grillecouleur-Accent1"/>
      </w:pPr>
      <w:r w:rsidRPr="000F5B65">
        <w:rPr>
          <w:i/>
          <w:iCs/>
        </w:rPr>
        <w:t>A. Geismar.</w:t>
      </w:r>
      <w:r w:rsidRPr="000A68A9">
        <w:t xml:space="preserve"> Pour qu’une révolution prolétarienne soit victorieuse, il faut qu’elle soit faite par le peuple : toute a</w:t>
      </w:r>
      <w:r w:rsidRPr="000A68A9">
        <w:t>c</w:t>
      </w:r>
      <w:r w:rsidRPr="000A68A9">
        <w:t xml:space="preserve">tion qui ne correspond pas au niveau de conscience et de combativité des masses est vouée à l’échec... Ce n’est pas nous qui avons inventé la violence : c’est le peuple. Nous ne faisons que les encourager à systématiser leur action. Il faut une action de longue durée sous forme de guérilla populaire (10-20), pas </w:t>
      </w:r>
      <w:r w:rsidRPr="000F5B65">
        <w:rPr>
          <w:i/>
          <w:iCs/>
        </w:rPr>
        <w:t>putschiste.</w:t>
      </w:r>
    </w:p>
    <w:p w:rsidR="008C3184" w:rsidRPr="000A68A9" w:rsidRDefault="008C3184" w:rsidP="008C3184">
      <w:pPr>
        <w:pStyle w:val="Grillecouleur-Accent1"/>
      </w:pPr>
      <w:r w:rsidRPr="000F5B65">
        <w:rPr>
          <w:i/>
          <w:iCs/>
        </w:rPr>
        <w:t>J.-P. Sartre.</w:t>
      </w:r>
      <w:r w:rsidRPr="000A68A9">
        <w:t xml:space="preserve"> Nouvelle résistance contre nouvelle occupation (</w:t>
      </w:r>
      <w:r w:rsidRPr="000F5B65">
        <w:rPr>
          <w:i/>
          <w:iCs/>
        </w:rPr>
        <w:t xml:space="preserve">in </w:t>
      </w:r>
      <w:r w:rsidRPr="000A68A9">
        <w:t xml:space="preserve">Robert </w:t>
      </w:r>
      <w:r w:rsidRPr="000F5B65">
        <w:rPr>
          <w:i/>
          <w:iCs/>
        </w:rPr>
        <w:t>et al.,</w:t>
      </w:r>
      <w:r w:rsidRPr="000A68A9">
        <w:t xml:space="preserve"> 1971, p. 13 et 15).</w:t>
      </w:r>
    </w:p>
    <w:p w:rsidR="008C3184" w:rsidRDefault="008C3184" w:rsidP="008C3184">
      <w:pPr>
        <w:spacing w:before="120" w:after="120"/>
        <w:jc w:val="both"/>
      </w:pPr>
    </w:p>
    <w:p w:rsidR="008C3184" w:rsidRPr="000A68A9" w:rsidRDefault="008C3184" w:rsidP="008C3184">
      <w:pPr>
        <w:spacing w:before="120" w:after="120"/>
        <w:jc w:val="both"/>
      </w:pPr>
      <w:r>
        <w:t>[65]</w:t>
      </w:r>
    </w:p>
    <w:p w:rsidR="008C3184" w:rsidRPr="000A68A9" w:rsidRDefault="008C3184" w:rsidP="008C3184">
      <w:pPr>
        <w:spacing w:before="120" w:after="120"/>
        <w:jc w:val="both"/>
      </w:pPr>
      <w:r w:rsidRPr="000A68A9">
        <w:t>En réponse à cette systématisation de la violence, les tenants de la légalité ou du régime contre lequel ces groupes se manifestent vont tendre à en déplacer la signification à une crise d’originalité juvénile ou à des pratiques relevant du banditisme.</w:t>
      </w:r>
    </w:p>
    <w:p w:rsidR="008C3184" w:rsidRDefault="008C3184" w:rsidP="008C3184">
      <w:pPr>
        <w:spacing w:before="120" w:after="120"/>
        <w:jc w:val="both"/>
        <w:rPr>
          <w:rStyle w:val="Corpsdutexte15Espacement0pt"/>
          <w:sz w:val="28"/>
        </w:rPr>
      </w:pPr>
    </w:p>
    <w:p w:rsidR="008C3184" w:rsidRPr="000A68A9" w:rsidRDefault="008C3184" w:rsidP="008C3184">
      <w:pPr>
        <w:pStyle w:val="a"/>
      </w:pPr>
      <w:r w:rsidRPr="0009240E">
        <w:t>E. POLYMORPHISME DE LA VIOLENCE</w:t>
      </w:r>
    </w:p>
    <w:p w:rsidR="008C3184" w:rsidRDefault="008C3184" w:rsidP="008C3184">
      <w:pPr>
        <w:spacing w:before="120" w:after="120"/>
        <w:jc w:val="both"/>
      </w:pPr>
    </w:p>
    <w:p w:rsidR="008C3184" w:rsidRPr="000A68A9" w:rsidRDefault="008C3184" w:rsidP="008C3184">
      <w:pPr>
        <w:spacing w:before="120" w:after="120"/>
        <w:jc w:val="both"/>
      </w:pPr>
      <w:r w:rsidRPr="000A68A9">
        <w:t xml:space="preserve">On constate qu’il y a peu d’études faites sur les comportements et la morphologie des groupes violents, et qu’on pourrait trouver là de nouvelles directions de recherches fructueuses. Toutefois, un certain nombre de réflexions des participants permettent d’envisager que la violence des groupes de protestation peut s’organiser selon les trois dimensions suivantes : parcellaire </w:t>
      </w:r>
      <w:r w:rsidRPr="000F5B65">
        <w:rPr>
          <w:i/>
          <w:iCs/>
        </w:rPr>
        <w:t>versus</w:t>
      </w:r>
      <w:r w:rsidRPr="000A68A9">
        <w:t xml:space="preserve"> totale, mature </w:t>
      </w:r>
      <w:r w:rsidRPr="000F5B65">
        <w:rPr>
          <w:i/>
          <w:iCs/>
        </w:rPr>
        <w:t>versus</w:t>
      </w:r>
      <w:r w:rsidRPr="000A68A9">
        <w:t xml:space="preserve"> imm</w:t>
      </w:r>
      <w:r w:rsidRPr="000A68A9">
        <w:t>a</w:t>
      </w:r>
      <w:r w:rsidRPr="000A68A9">
        <w:t xml:space="preserve">ture, accidentelle </w:t>
      </w:r>
      <w:r w:rsidRPr="000F5B65">
        <w:rPr>
          <w:i/>
          <w:iCs/>
        </w:rPr>
        <w:t>versus</w:t>
      </w:r>
      <w:r w:rsidRPr="000A68A9">
        <w:t xml:space="preserve"> fondamentale.</w:t>
      </w:r>
    </w:p>
    <w:p w:rsidR="008C3184" w:rsidRDefault="008C3184" w:rsidP="008C3184">
      <w:pPr>
        <w:spacing w:before="120" w:after="120"/>
        <w:jc w:val="both"/>
      </w:pPr>
    </w:p>
    <w:p w:rsidR="008C3184" w:rsidRPr="000A68A9" w:rsidRDefault="008C3184" w:rsidP="008C3184">
      <w:pPr>
        <w:pStyle w:val="B"/>
      </w:pPr>
      <w:r>
        <w:t xml:space="preserve">1. </w:t>
      </w:r>
      <w:r w:rsidRPr="001B0CCA">
        <w:t>Parcellaire versus totale</w:t>
      </w:r>
    </w:p>
    <w:p w:rsidR="008C3184" w:rsidRDefault="008C3184" w:rsidP="008C3184">
      <w:pPr>
        <w:spacing w:before="120" w:after="120"/>
        <w:jc w:val="both"/>
      </w:pPr>
    </w:p>
    <w:p w:rsidR="008C3184" w:rsidRPr="000A68A9" w:rsidRDefault="008C3184" w:rsidP="008C3184">
      <w:pPr>
        <w:spacing w:before="120" w:after="120"/>
        <w:jc w:val="both"/>
      </w:pPr>
      <w:r w:rsidRPr="000A68A9">
        <w:t>Cette dimension reconnaît l’étendue que peut prendre la particip</w:t>
      </w:r>
      <w:r w:rsidRPr="000A68A9">
        <w:t>a</w:t>
      </w:r>
      <w:r w:rsidRPr="000A68A9">
        <w:t>tion à des actes violents à l’intérieur même d’un groupe. Pour explorer cette dimension, il est nécessaire de pouvoir répondre à la question : s’agit-il d’un sous-groupe violent faisant partie d’un groupe m</w:t>
      </w:r>
      <w:r w:rsidRPr="000A68A9">
        <w:t>é</w:t>
      </w:r>
      <w:r w:rsidRPr="000A68A9">
        <w:t>content mais moins actif, ou doit-</w:t>
      </w:r>
      <w:r>
        <w:t>on considérer le sous-</w:t>
      </w:r>
      <w:r w:rsidRPr="000A68A9">
        <w:t>groupe co</w:t>
      </w:r>
      <w:r w:rsidRPr="000A68A9">
        <w:t>m</w:t>
      </w:r>
      <w:r w:rsidRPr="000A68A9">
        <w:t>me un groupe en soi, même s’il se réfère à une minorité contestataire, mais encore pacifique ? La réponse à cette question exige une expl</w:t>
      </w:r>
      <w:r w:rsidRPr="000A68A9">
        <w:t>o</w:t>
      </w:r>
      <w:r w:rsidRPr="000A68A9">
        <w:t>ration délicate des liens de solidarité qui peuvent unir le groupe et le sous-groupe. Elle exige également de recourir à une analyse diachr</w:t>
      </w:r>
      <w:r w:rsidRPr="000A68A9">
        <w:t>o</w:t>
      </w:r>
      <w:r w:rsidRPr="000A68A9">
        <w:t>nique du phénomène. Un exemple de cette difficulté est donné par la présence, aux Indes, dans des ensembles de population minoritaires voulant faire sécession pour former des États indépendants, de gro</w:t>
      </w:r>
      <w:r w:rsidRPr="000A68A9">
        <w:t>u</w:t>
      </w:r>
      <w:r w:rsidRPr="000A68A9">
        <w:t>pes actifs faisant un travail souterrain, et ensuite rejoints par des gro</w:t>
      </w:r>
      <w:r w:rsidRPr="000A68A9">
        <w:t>u</w:t>
      </w:r>
      <w:r w:rsidRPr="000A68A9">
        <w:t>pes pacifistes. On note à ce propos que l’évolution ultérieure peut aller soit vers une récupération des groupes actifs par le groupe pacifique, soit vers une activation de l’ensemble qui devient un groupe révol</w:t>
      </w:r>
      <w:r w:rsidRPr="000A68A9">
        <w:t>u</w:t>
      </w:r>
      <w:r w:rsidRPr="000A68A9">
        <w:t>tionnaire.</w:t>
      </w:r>
    </w:p>
    <w:p w:rsidR="008C3184" w:rsidRDefault="008C3184" w:rsidP="008C3184">
      <w:pPr>
        <w:spacing w:before="120" w:after="120"/>
        <w:jc w:val="both"/>
      </w:pPr>
      <w:r>
        <w:br w:type="page"/>
      </w:r>
    </w:p>
    <w:p w:rsidR="008C3184" w:rsidRPr="000A68A9" w:rsidRDefault="008C3184" w:rsidP="008C3184">
      <w:pPr>
        <w:pStyle w:val="B"/>
      </w:pPr>
      <w:r>
        <w:t xml:space="preserve">2. </w:t>
      </w:r>
      <w:r w:rsidRPr="001B0CCA">
        <w:t>Mature versus immature</w:t>
      </w:r>
    </w:p>
    <w:p w:rsidR="008C3184" w:rsidRDefault="008C3184" w:rsidP="008C3184">
      <w:pPr>
        <w:spacing w:before="120" w:after="120"/>
        <w:jc w:val="both"/>
      </w:pPr>
    </w:p>
    <w:p w:rsidR="008C3184" w:rsidRPr="000A68A9" w:rsidRDefault="008C3184" w:rsidP="008C3184">
      <w:pPr>
        <w:spacing w:before="120" w:after="120"/>
        <w:jc w:val="both"/>
      </w:pPr>
      <w:r w:rsidRPr="000A68A9">
        <w:t>L’introduction de cette dimension paraît nécessaire pour replacer le problème de la violence dans son contexte psychosociologique. Il i</w:t>
      </w:r>
      <w:r w:rsidRPr="000A68A9">
        <w:t>m</w:t>
      </w:r>
      <w:r w:rsidRPr="000A68A9">
        <w:t>porte en effet de distinguer le cas où la violence est une réponse à une carence d’autorité de celui où elle est réactionnelle à un abus d’autorité. Dans le premier cas, il s’agirait d’une violence de type immature, infantile, auquel la seule réponse possible est d’ordre péd</w:t>
      </w:r>
      <w:r w:rsidRPr="000A68A9">
        <w:t>a</w:t>
      </w:r>
      <w:r w:rsidRPr="000A68A9">
        <w:t>gogique. Le deuxième cas est un type de violence mature, qui s’organise autour d’un projet. À la limite, dans le</w:t>
      </w:r>
      <w:r>
        <w:t xml:space="preserve"> [66] </w:t>
      </w:r>
      <w:r w:rsidRPr="000A68A9">
        <w:t>premier cas, on quitte le domaine de la violence de groupe de pr</w:t>
      </w:r>
      <w:r w:rsidRPr="000A68A9">
        <w:t>o</w:t>
      </w:r>
      <w:r w:rsidRPr="000A68A9">
        <w:t>testation telle qu’elle a été définie plus haut comme ayant une signif</w:t>
      </w:r>
      <w:r w:rsidRPr="000A68A9">
        <w:t>i</w:t>
      </w:r>
      <w:r w:rsidRPr="000A68A9">
        <w:t>cation politique. Mais il peut aussi arriver que les deux types de vi</w:t>
      </w:r>
      <w:r w:rsidRPr="000A68A9">
        <w:t>o</w:t>
      </w:r>
      <w:r w:rsidRPr="000A68A9">
        <w:t>lence coexistent à l’intérieur d’un même groupe, les violents matures, avec une inte</w:t>
      </w:r>
      <w:r w:rsidRPr="000A68A9">
        <w:t>n</w:t>
      </w:r>
      <w:r w:rsidRPr="000A68A9">
        <w:t>tion, un projet de changement de tout ou partie du système social att</w:t>
      </w:r>
      <w:r w:rsidRPr="000A68A9">
        <w:t>i</w:t>
      </w:r>
      <w:r w:rsidRPr="000A68A9">
        <w:t>rant autour d’eux des violents de type immature, pour lesquels la s</w:t>
      </w:r>
      <w:r w:rsidRPr="000A68A9">
        <w:t>i</w:t>
      </w:r>
      <w:r w:rsidRPr="000A68A9">
        <w:t>gnification de la violence ne réside pas dans le projet, mais dans le passage à l'acte.</w:t>
      </w:r>
    </w:p>
    <w:p w:rsidR="008C3184" w:rsidRDefault="008C3184" w:rsidP="008C3184">
      <w:pPr>
        <w:spacing w:before="120" w:after="120"/>
        <w:jc w:val="both"/>
      </w:pPr>
    </w:p>
    <w:p w:rsidR="008C3184" w:rsidRPr="000A68A9" w:rsidRDefault="008C3184" w:rsidP="008C3184">
      <w:pPr>
        <w:pStyle w:val="B"/>
      </w:pPr>
      <w:r>
        <w:t xml:space="preserve">3. </w:t>
      </w:r>
      <w:r w:rsidRPr="001B0CCA">
        <w:t>Accidentelle versus fondamentale</w:t>
      </w:r>
    </w:p>
    <w:p w:rsidR="008C3184" w:rsidRDefault="008C3184" w:rsidP="008C3184">
      <w:pPr>
        <w:spacing w:before="120" w:after="120"/>
        <w:jc w:val="both"/>
      </w:pPr>
    </w:p>
    <w:p w:rsidR="008C3184" w:rsidRPr="000A68A9" w:rsidRDefault="008C3184" w:rsidP="008C3184">
      <w:pPr>
        <w:spacing w:before="120" w:after="120"/>
        <w:jc w:val="both"/>
      </w:pPr>
      <w:r w:rsidRPr="000A68A9">
        <w:t>Cette dimension se réfère à l’idée que, dans la problématique du groupe de protestation, le noyau de violence peut faire partie de façon quasi ontologique de son projet, être le mode d'expression autour d</w:t>
      </w:r>
      <w:r w:rsidRPr="000A68A9">
        <w:t>u</w:t>
      </w:r>
      <w:r w:rsidRPr="000A68A9">
        <w:t>quel va s’organiser sa struc</w:t>
      </w:r>
      <w:r>
        <w:t>ture (ex. les Tupamaros, le Ku-</w:t>
      </w:r>
      <w:r w:rsidRPr="000A68A9">
        <w:t>Klux-Klan), ou bien se trouver surajoutée à ses activités de protestation de f</w:t>
      </w:r>
      <w:r w:rsidRPr="000A68A9">
        <w:t>a</w:t>
      </w:r>
      <w:r w:rsidRPr="000A68A9">
        <w:t>çon accidentelle. Plusieurs raisons de cette évolution violente des groupes de protestation ont été évoquées au cours de la discussion. La premi</w:t>
      </w:r>
      <w:r w:rsidRPr="000A68A9">
        <w:t>è</w:t>
      </w:r>
      <w:r w:rsidRPr="000A68A9">
        <w:t>re a trait au fait que les autorités peuvent ne pas faire de distin</w:t>
      </w:r>
      <w:r w:rsidRPr="000A68A9">
        <w:t>c</w:t>
      </w:r>
      <w:r w:rsidRPr="000A68A9">
        <w:t>tion entre groupes pacifiques et groupes violents, et recourir aux mêmes moyens de répression contre les deux sortes de protestation. En un tel cas, dans l’impossibilité de se faire entendre, et en réponse à des act</w:t>
      </w:r>
      <w:r w:rsidRPr="000A68A9">
        <w:t>i</w:t>
      </w:r>
      <w:r w:rsidRPr="000A68A9">
        <w:t>vités répressives qui sont toujours ressenties comme des pr</w:t>
      </w:r>
      <w:r w:rsidRPr="000A68A9">
        <w:t>o</w:t>
      </w:r>
      <w:r w:rsidRPr="000A68A9">
        <w:t>vocations, l’évolution violente est à craindre. Une autre raison tie</w:t>
      </w:r>
      <w:r w:rsidRPr="000A68A9">
        <w:t>n</w:t>
      </w:r>
      <w:r w:rsidRPr="000A68A9">
        <w:t>drait à ce que la police ne saurait garder son sang-froid. On a cité en exemple les précautions du gouvernement anglais désarmant la police en Irlande du Nord. Enfin, le passage à l’acte peut être délibérément voulu par les autorités qui font agir des agents provoc</w:t>
      </w:r>
      <w:r w:rsidRPr="000A68A9">
        <w:t>a</w:t>
      </w:r>
      <w:r w:rsidRPr="000A68A9">
        <w:t>teurs, de telle sorte que l’on puisse utiliser la répression avec l’accord de l’opinion publique. Des exemples d’intervention d’agent</w:t>
      </w:r>
      <w:r>
        <w:t xml:space="preserve"> </w:t>
      </w:r>
      <w:r w:rsidRPr="000A68A9">
        <w:t>à provocateurs s’infiltrant dans les milieux étudiants américains, ou chez les Pa</w:t>
      </w:r>
      <w:r w:rsidRPr="000A68A9">
        <w:t>n</w:t>
      </w:r>
      <w:r w:rsidRPr="000A68A9">
        <w:t>thères noires, sont donnés à l’appui de cette thèse. Ce qui fait dire à l’un des participants (G. Marx) que la police étant une bur</w:t>
      </w:r>
      <w:r>
        <w:t>e</w:t>
      </w:r>
      <w:r w:rsidRPr="000A68A9">
        <w:t>a</w:t>
      </w:r>
      <w:r w:rsidRPr="000A68A9">
        <w:t>u</w:t>
      </w:r>
      <w:r w:rsidRPr="000A68A9">
        <w:t>cratie, elle doit justifier son existence et que, parmi les nombreuses causes de violence, il est n</w:t>
      </w:r>
      <w:r w:rsidRPr="000A68A9">
        <w:t>é</w:t>
      </w:r>
      <w:r w:rsidRPr="000A68A9">
        <w:t>cessaire de chercher ce qui revient à l’action même des autorités.</w:t>
      </w:r>
    </w:p>
    <w:p w:rsidR="008C3184" w:rsidRPr="000A68A9" w:rsidRDefault="008C3184" w:rsidP="008C3184">
      <w:pPr>
        <w:spacing w:before="120" w:after="120"/>
        <w:jc w:val="both"/>
      </w:pPr>
      <w:r w:rsidRPr="000A68A9">
        <w:t>En tout état de cause, et que la violence soit fortuite ou qu’elle soit inscrite dans le fonctionnement du groupe, il n’en reste pas moins qu’on ne peut comprendre le phénomène qu’en fonction d’une étude diachronique. Tout d’abord parce que tout au long de son évolution, le groupe peut osciller entre les deux pôles, violence accidentelle — vi</w:t>
      </w:r>
      <w:r w:rsidRPr="000A68A9">
        <w:t>o</w:t>
      </w:r>
      <w:r w:rsidRPr="000A68A9">
        <w:t>lence fondamentale, ce qui se produit en particulier dans le processus de réaction en chaîne, la provocation de quelques-uns attirant la r</w:t>
      </w:r>
      <w:r w:rsidRPr="000A68A9">
        <w:t>é</w:t>
      </w:r>
      <w:r w:rsidRPr="000A68A9">
        <w:t>ponse violente d’un plus grand nombre, et</w:t>
      </w:r>
      <w:r>
        <w:t xml:space="preserve"> [67] </w:t>
      </w:r>
      <w:r w:rsidRPr="000A68A9">
        <w:t>ainsi de suite. De plus, cet aspect du problème semble fondame</w:t>
      </w:r>
      <w:r w:rsidRPr="000A68A9">
        <w:t>n</w:t>
      </w:r>
      <w:r w:rsidRPr="000A68A9">
        <w:t>tal, parce que tout groupe de protestation, même s’il se donne ontol</w:t>
      </w:r>
      <w:r w:rsidRPr="000A68A9">
        <w:t>o</w:t>
      </w:r>
      <w:r w:rsidRPr="000A68A9">
        <w:t>giquement comme violent, ne s’est jamais trouvé fondé d’emblée de la sorte. Il s’agit, en fait, de l’état final d’un processus de ségrégation réciproque. On sait, d’après les travaux sur des groupes et bandes d’adolescents (Robert, 1966), que ce processus de ségrégation est fondé sur un double mouvement de valorisation-dévalorisation. Le groupe constitue autour de ses pr</w:t>
      </w:r>
      <w:r w:rsidRPr="000A68A9">
        <w:t>o</w:t>
      </w:r>
      <w:r w:rsidRPr="000A68A9">
        <w:t>pres valeurs un noyau d’identification. C’est ce partage des mêmes valeurs conçues comme incarnant la « justice », qui permet aux me</w:t>
      </w:r>
      <w:r w:rsidRPr="000A68A9">
        <w:t>m</w:t>
      </w:r>
      <w:r w:rsidRPr="000A68A9">
        <w:t>bres du groupe de se r</w:t>
      </w:r>
      <w:r w:rsidRPr="000A68A9">
        <w:t>e</w:t>
      </w:r>
      <w:r w:rsidRPr="000A68A9">
        <w:t xml:space="preserve">connaître comme tels. Cette identification s’accompagne d’une schématisation des valeurs de </w:t>
      </w:r>
      <w:r>
        <w:t>l’</w:t>
      </w:r>
      <w:r w:rsidRPr="000F5B65">
        <w:rPr>
          <w:i/>
          <w:iCs/>
        </w:rPr>
        <w:t>out-group,</w:t>
      </w:r>
      <w:r w:rsidRPr="000A68A9">
        <w:t xml:space="preserve"> a</w:t>
      </w:r>
      <w:r w:rsidRPr="000A68A9">
        <w:t>c</w:t>
      </w:r>
      <w:r w:rsidRPr="000A68A9">
        <w:t>compagnée de stéréotypes agre</w:t>
      </w:r>
      <w:r w:rsidRPr="000A68A9">
        <w:t>s</w:t>
      </w:r>
      <w:r w:rsidRPr="000A68A9">
        <w:t>sifs.</w:t>
      </w:r>
    </w:p>
    <w:p w:rsidR="008C3184" w:rsidRPr="000A68A9" w:rsidRDefault="008C3184" w:rsidP="008C3184">
      <w:pPr>
        <w:spacing w:before="120" w:after="120"/>
        <w:jc w:val="both"/>
      </w:pPr>
      <w:r w:rsidRPr="000A68A9">
        <w:t>À l’inverse, l’environnement réagit par des mécanismes de stigm</w:t>
      </w:r>
      <w:r w:rsidRPr="000A68A9">
        <w:t>a</w:t>
      </w:r>
      <w:r w:rsidRPr="000A68A9">
        <w:t>tisation du groupe, analogues à ceux décrits par Shoham (1968) co</w:t>
      </w:r>
      <w:r w:rsidRPr="000A68A9">
        <w:t>m</w:t>
      </w:r>
      <w:r w:rsidRPr="000A68A9">
        <w:t xml:space="preserve">me </w:t>
      </w:r>
      <w:r w:rsidRPr="000F5B65">
        <w:rPr>
          <w:i/>
          <w:iCs/>
        </w:rPr>
        <w:t>« a rejection and counterrejection relationship with the socializing agency ».</w:t>
      </w:r>
      <w:r w:rsidRPr="000A68A9">
        <w:t xml:space="preserve"> À la limite d’un tel processus de stigmatisation réciproque, toute possibilité de dial</w:t>
      </w:r>
      <w:r w:rsidRPr="000A68A9">
        <w:t>o</w:t>
      </w:r>
      <w:r w:rsidRPr="000A68A9">
        <w:t>gue finit par s’exclure et le passage à l’acte violent est la seule issue qui reste aux deux parties. La violence d</w:t>
      </w:r>
      <w:r w:rsidRPr="000A68A9">
        <w:t>e</w:t>
      </w:r>
      <w:r w:rsidRPr="000A68A9">
        <w:t>vient alors un moyen d’expression, le seul possible lorsque les autres canaux de commun</w:t>
      </w:r>
      <w:r w:rsidRPr="000A68A9">
        <w:t>i</w:t>
      </w:r>
      <w:r w:rsidRPr="000A68A9">
        <w:t>cation sont fermés. Il importe donc de restituer au phénomène son a</w:t>
      </w:r>
      <w:r w:rsidRPr="000A68A9">
        <w:t>s</w:t>
      </w:r>
      <w:r w:rsidRPr="000A68A9">
        <w:t>pect de relation entre groupes sociaux en situation de rapport de force.</w:t>
      </w:r>
    </w:p>
    <w:p w:rsidR="008C3184" w:rsidRDefault="008C3184" w:rsidP="008C3184">
      <w:pPr>
        <w:spacing w:before="120" w:after="120"/>
        <w:jc w:val="both"/>
        <w:rPr>
          <w:rStyle w:val="Corpsdutexte15Espacement0pt"/>
          <w:sz w:val="28"/>
        </w:rPr>
      </w:pPr>
    </w:p>
    <w:p w:rsidR="008C3184" w:rsidRPr="0009240E" w:rsidRDefault="008C3184" w:rsidP="008C3184">
      <w:pPr>
        <w:pStyle w:val="a"/>
      </w:pPr>
      <w:r w:rsidRPr="0009240E">
        <w:t>F. DIALECTIQUE DE LA VIOLENCE :</w:t>
      </w:r>
      <w:r>
        <w:br/>
      </w:r>
      <w:r w:rsidRPr="0009240E">
        <w:t xml:space="preserve">ÉTUDE DES RAPPORTS </w:t>
      </w:r>
      <w:r>
        <w:br/>
      </w:r>
      <w:r w:rsidRPr="0009240E">
        <w:t>GROUPES DE PROTEST</w:t>
      </w:r>
      <w:r w:rsidRPr="0009240E">
        <w:t>A</w:t>
      </w:r>
      <w:r w:rsidRPr="0009240E">
        <w:t>TION/SOCIÉTÉ</w:t>
      </w:r>
    </w:p>
    <w:p w:rsidR="008C3184" w:rsidRDefault="008C3184" w:rsidP="008C3184">
      <w:pPr>
        <w:spacing w:before="120" w:after="120"/>
        <w:jc w:val="both"/>
        <w:rPr>
          <w:rStyle w:val="Corpsdutexte275ptEspacement0pt"/>
          <w:sz w:val="28"/>
        </w:rPr>
      </w:pPr>
    </w:p>
    <w:p w:rsidR="008C3184" w:rsidRPr="000A68A9" w:rsidRDefault="008C3184" w:rsidP="008C3184">
      <w:pPr>
        <w:spacing w:before="120" w:after="120"/>
        <w:jc w:val="both"/>
      </w:pPr>
      <w:r w:rsidRPr="000A68A9">
        <w:t>On a vu plus haut (cf. protestation) que le conflit était une donnée sociale habituelle et positive (Simmel). Dans la m</w:t>
      </w:r>
      <w:r w:rsidRPr="000A68A9">
        <w:t>e</w:t>
      </w:r>
      <w:r w:rsidRPr="000A68A9">
        <w:t>sure où la violence n’est que le résultat d’une évolution conduisant au blocage des formes habituelles de communication, on ne peut la considérer comme une forme d’expression anormale, pathologique. Comme il est écrit dans le rapport Eisenhower (États-Unis, 1969, p. 49) :</w:t>
      </w:r>
    </w:p>
    <w:p w:rsidR="008C3184" w:rsidRDefault="008C3184" w:rsidP="008C3184">
      <w:pPr>
        <w:pStyle w:val="Citationi"/>
      </w:pPr>
    </w:p>
    <w:p w:rsidR="008C3184" w:rsidRDefault="008C3184" w:rsidP="008C3184">
      <w:pPr>
        <w:pStyle w:val="Citationi"/>
      </w:pPr>
      <w:r w:rsidRPr="000A68A9">
        <w:t>In man’s political history, group violence has accompanied periods of serious social stress from Homer to this morning’s newspaper. Group violence runs through the American expérience, as it always has, in varying degrees and manifestations, for every society. Viole</w:t>
      </w:r>
      <w:r w:rsidRPr="000A68A9">
        <w:t>n</w:t>
      </w:r>
      <w:r w:rsidRPr="000A68A9">
        <w:t>ce has been used by groups seeking power, by groups holding onto p</w:t>
      </w:r>
      <w:r w:rsidRPr="000A68A9">
        <w:t>o</w:t>
      </w:r>
      <w:r w:rsidRPr="000A68A9">
        <w:t>wer, and by groups in the process of losing power. Violence has been pursued in the defense of order by the sati</w:t>
      </w:r>
      <w:r w:rsidRPr="000A68A9">
        <w:t>s</w:t>
      </w:r>
      <w:r w:rsidRPr="000A68A9">
        <w:t>fied, in the name of justice by the oppressed, and in fear of displacement by the threat</w:t>
      </w:r>
      <w:r w:rsidRPr="000A68A9">
        <w:t>e</w:t>
      </w:r>
      <w:r w:rsidRPr="000A68A9">
        <w:t>ned.</w:t>
      </w:r>
    </w:p>
    <w:p w:rsidR="008C3184" w:rsidRPr="000A68A9" w:rsidRDefault="008C3184" w:rsidP="008C3184">
      <w:pPr>
        <w:pStyle w:val="Citationi"/>
      </w:pPr>
    </w:p>
    <w:p w:rsidR="008C3184" w:rsidRPr="000A68A9" w:rsidRDefault="008C3184" w:rsidP="008C3184">
      <w:pPr>
        <w:spacing w:before="120" w:after="120"/>
        <w:jc w:val="both"/>
      </w:pPr>
      <w:r w:rsidRPr="000A68A9">
        <w:t>Si la violence apparaît comme une donnée normale (au sens de Durkheim) de la vie sociale, il n’en reste pas moins qu’elle n’est pas</w:t>
      </w:r>
      <w:r>
        <w:t xml:space="preserve"> [68] </w:t>
      </w:r>
      <w:r w:rsidR="0003169E" w:rsidRPr="000A68A9">
        <w:rPr>
          <w:noProof/>
        </w:rPr>
        <mc:AlternateContent>
          <mc:Choice Requires="wps">
            <w:drawing>
              <wp:anchor distT="0" distB="0" distL="63500" distR="63500" simplePos="0" relativeHeight="251657728" behindDoc="1" locked="0" layoutInCell="1" allowOverlap="1">
                <wp:simplePos x="0" y="0"/>
                <wp:positionH relativeFrom="margin">
                  <wp:posOffset>8390890</wp:posOffset>
                </wp:positionH>
                <wp:positionV relativeFrom="margin">
                  <wp:posOffset>-223520</wp:posOffset>
                </wp:positionV>
                <wp:extent cx="130810" cy="88900"/>
                <wp:effectExtent l="0" t="0" r="0" b="0"/>
                <wp:wrapTopAndBottom/>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081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3184" w:rsidRDefault="008C3184" w:rsidP="008C3184">
                            <w:pPr>
                              <w:spacing w:line="140" w:lineRule="exact"/>
                              <w:ind w:firstLine="29"/>
                            </w:pPr>
                            <w:r>
                              <w:rPr>
                                <w:rStyle w:val="En-tteoupieddepageEspacement0ptExact"/>
                              </w:rPr>
                              <w:t>6V</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660.7pt;margin-top:-17.6pt;width:10.3pt;height:7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" filled="f" stroked="f">
                <v:path arrowok="t"/>
                <v:textbox style="mso-fit-shape-to-text:t" inset="0,0,0,0">
                  <w:txbxContent>
                    <w:p w:rsidR="008C3184" w:rsidRDefault="008C3184" w:rsidP="008C3184">
                      <w:pPr>
                        <w:spacing w:line="140" w:lineRule="exact"/>
                        <w:ind w:firstLine="29"/>
                      </w:pPr>
                      <w:r>
                        <w:rPr>
                          <w:rStyle w:val="En-tteoupieddepageEspacement0ptExact"/>
                        </w:rPr>
                        <w:t>6V</w:t>
                      </w:r>
                    </w:p>
                  </w:txbxContent>
                </v:textbox>
                <w10:wrap type="topAndBottom" anchorx="margin" anchory="margin"/>
              </v:shape>
            </w:pict>
          </mc:Fallback>
        </mc:AlternateContent>
      </w:r>
      <w:r w:rsidRPr="000A68A9">
        <w:t>liée de fait à la protestation, et que l’on peut se demander quelles sont, actuellement, les conditions de la structure sociale qui poussent les groupes en situation conflictuelle à s’exprimer par des actions vi</w:t>
      </w:r>
      <w:r w:rsidRPr="000A68A9">
        <w:t>o</w:t>
      </w:r>
      <w:r w:rsidRPr="000A68A9">
        <w:t>lentes.</w:t>
      </w:r>
    </w:p>
    <w:p w:rsidR="008C3184" w:rsidRPr="000A68A9" w:rsidRDefault="008C3184" w:rsidP="008C3184">
      <w:pPr>
        <w:spacing w:before="120" w:after="120"/>
        <w:jc w:val="both"/>
      </w:pPr>
      <w:r w:rsidRPr="000A68A9">
        <w:t>Plusieurs remarques peuvent aider à une meilleure compréhension du phénomène : tout d’abord, peut-on et doit-on distinguer les prote</w:t>
      </w:r>
      <w:r w:rsidRPr="000A68A9">
        <w:t>s</w:t>
      </w:r>
      <w:r w:rsidRPr="000A68A9">
        <w:t>tations violentes dans les pays pauvres et les pays riches ? On pense à ce propos qu’il est n</w:t>
      </w:r>
      <w:r w:rsidRPr="000A68A9">
        <w:t>é</w:t>
      </w:r>
      <w:r w:rsidRPr="000A68A9">
        <w:t>cessaire de distinguer les groupes selon que les motifs de leur protestation concernent une amélioration directe de leur niveau de vie, ou recouvrent des arguments plus intellectuels ou gén</w:t>
      </w:r>
      <w:r w:rsidRPr="000A68A9">
        <w:t>é</w:t>
      </w:r>
      <w:r w:rsidRPr="000A68A9">
        <w:t>ralisants. Mais on constate aussitôt (Marx, 1971) que, d’une part, dans les pays les plus développés, il existe des groupes en état de paupér</w:t>
      </w:r>
      <w:r w:rsidRPr="000A68A9">
        <w:t>i</w:t>
      </w:r>
      <w:r w:rsidRPr="000A68A9">
        <w:t>sation relative et que, d’autre part, les formes que prend la protestation chez les étudiants ne sont pas fondamentalement différentes d’un pays à l’autre. Le problème se situerait donc davantage dans une relativis</w:t>
      </w:r>
      <w:r w:rsidRPr="000A68A9">
        <w:t>a</w:t>
      </w:r>
      <w:r w:rsidRPr="000A68A9">
        <w:t>tion du contexte socioculturel que dans une différenciation entre pr</w:t>
      </w:r>
      <w:r w:rsidRPr="000A68A9">
        <w:t>o</w:t>
      </w:r>
      <w:r w:rsidRPr="000A68A9">
        <w:t>testation de société riche ou de société pauvre.</w:t>
      </w:r>
    </w:p>
    <w:p w:rsidR="008C3184" w:rsidRPr="000A68A9" w:rsidRDefault="008C3184" w:rsidP="008C3184">
      <w:pPr>
        <w:spacing w:before="120" w:after="120"/>
        <w:jc w:val="both"/>
      </w:pPr>
      <w:r w:rsidRPr="000A68A9">
        <w:t>Une deuxième remarque est faite sur les classes d’âge les plus co</w:t>
      </w:r>
      <w:r w:rsidRPr="000A68A9">
        <w:t>n</w:t>
      </w:r>
      <w:r w:rsidRPr="000A68A9">
        <w:t xml:space="preserve">cernées. Comme le constate McClintock, c’est dans le groupe des 18-25 ans que sont recrutés les militants les plus actifs des groupes de protestation. On peut citer à ce propos le portrait type du « gauchiste moyen » dans l’étude de P. Boucher </w:t>
      </w:r>
      <w:r w:rsidRPr="000F5B65">
        <w:rPr>
          <w:i/>
          <w:iCs/>
        </w:rPr>
        <w:t>(in</w:t>
      </w:r>
      <w:r w:rsidRPr="000A68A9">
        <w:t xml:space="preserve"> Robert </w:t>
      </w:r>
      <w:r w:rsidRPr="000F5B65">
        <w:rPr>
          <w:i/>
          <w:iCs/>
        </w:rPr>
        <w:t>et al.,</w:t>
      </w:r>
      <w:r w:rsidRPr="000A68A9">
        <w:t xml:space="preserve"> 1971, p. 42-45). Jeune, il l’est, bien sûr, puisque sur les 413 personnes dont l’âge est connu, 200 ont entre 18 et 21 ans, 137</w:t>
      </w:r>
      <w:r>
        <w:t xml:space="preserve"> entre 22 et 25 ans, et, qu’au-</w:t>
      </w:r>
      <w:r w:rsidRPr="000A68A9">
        <w:t>delà de 35 ans (9 cas), on « n’est plus » pratiquement ou « on ne d</w:t>
      </w:r>
      <w:r w:rsidRPr="000A68A9">
        <w:t>e</w:t>
      </w:r>
      <w:r w:rsidRPr="000A68A9">
        <w:t>vient plus » gauchiste.</w:t>
      </w:r>
    </w:p>
    <w:p w:rsidR="008C3184" w:rsidRPr="000A68A9" w:rsidRDefault="008C3184" w:rsidP="008C3184">
      <w:pPr>
        <w:spacing w:before="120" w:after="120"/>
        <w:jc w:val="both"/>
      </w:pPr>
      <w:r w:rsidRPr="000A68A9">
        <w:t>Mais il faut noter aussi que ce sont ces classes d’âge qui fourni</w:t>
      </w:r>
      <w:r w:rsidRPr="000A68A9">
        <w:t>s</w:t>
      </w:r>
      <w:r w:rsidRPr="000A68A9">
        <w:t>sent le plus grand nombre de criminels de droit commun et aussi de protestataires de type pacifique et non violent. Il y a donc là une do</w:t>
      </w:r>
      <w:r w:rsidRPr="000A68A9">
        <w:t>n</w:t>
      </w:r>
      <w:r w:rsidRPr="000A68A9">
        <w:t>née supplémentaire à intégrer dans l’analyse du phénomène de prote</w:t>
      </w:r>
      <w:r w:rsidRPr="000A68A9">
        <w:t>s</w:t>
      </w:r>
      <w:r w:rsidRPr="000A68A9">
        <w:t>tation. On peut se demander s’il n’y aurait pas des caractéristiques spéc</w:t>
      </w:r>
      <w:r w:rsidRPr="000A68A9">
        <w:t>i</w:t>
      </w:r>
      <w:r w:rsidRPr="000A68A9">
        <w:t>fiques à ces classes d’âge, tant au niveau de leur situation dans la société que dans leur propension à passer à l’acte ou à se retirer de la vie sociale. Ces deux dernières formes n’étant, pour certains, que les modes d’expression diff</w:t>
      </w:r>
      <w:r w:rsidRPr="000A68A9">
        <w:t>é</w:t>
      </w:r>
      <w:r w:rsidRPr="000A68A9">
        <w:t>rents d’un même phénomène.</w:t>
      </w:r>
    </w:p>
    <w:p w:rsidR="008C3184" w:rsidRPr="000A68A9" w:rsidRDefault="008C3184" w:rsidP="008C3184">
      <w:pPr>
        <w:spacing w:before="120" w:after="120"/>
        <w:jc w:val="both"/>
      </w:pPr>
      <w:r w:rsidRPr="000A68A9">
        <w:t>On fait observer, enfin, que la violence n’est pas l’apanage des groupes de protestation, mais qu’il faut réintr</w:t>
      </w:r>
      <w:r w:rsidRPr="000A68A9">
        <w:t>o</w:t>
      </w:r>
      <w:r w:rsidRPr="000A68A9">
        <w:t>duire dans l’analyse de la violence institutionnalisée, celle des autorités (Marx, 1971). Il est d’ailleurs frappant de constater combien l’argumentation des groupes de protestation tourne autour de l’idée d’une violence</w:t>
      </w:r>
      <w:r>
        <w:t xml:space="preserve"> [69] </w:t>
      </w:r>
      <w:r w:rsidRPr="000A68A9">
        <w:t>révolutio</w:t>
      </w:r>
      <w:r w:rsidRPr="000A68A9">
        <w:t>n</w:t>
      </w:r>
      <w:r w:rsidRPr="000A68A9">
        <w:t xml:space="preserve">naire, réponse à une violence instituée </w:t>
      </w:r>
      <w:r w:rsidRPr="000F5B65">
        <w:rPr>
          <w:i/>
          <w:iCs/>
        </w:rPr>
        <w:t>(in</w:t>
      </w:r>
      <w:r w:rsidRPr="000A68A9">
        <w:t xml:space="preserve"> Robert </w:t>
      </w:r>
      <w:r w:rsidRPr="000F5B65">
        <w:rPr>
          <w:i/>
          <w:iCs/>
        </w:rPr>
        <w:t xml:space="preserve">et al., </w:t>
      </w:r>
      <w:r w:rsidRPr="000A68A9">
        <w:t>1971, p. 11) :</w:t>
      </w:r>
    </w:p>
    <w:p w:rsidR="008C3184" w:rsidRDefault="008C3184" w:rsidP="008C3184">
      <w:pPr>
        <w:pStyle w:val="Grillecouleur-Accent1"/>
        <w:rPr>
          <w:i/>
          <w:iCs/>
        </w:rPr>
      </w:pPr>
    </w:p>
    <w:p w:rsidR="008C3184" w:rsidRPr="000A68A9" w:rsidRDefault="008C3184" w:rsidP="008C3184">
      <w:pPr>
        <w:pStyle w:val="Grillecouleur-Accent1"/>
      </w:pPr>
      <w:r w:rsidRPr="000F5B65">
        <w:rPr>
          <w:i/>
          <w:iCs/>
        </w:rPr>
        <w:t>Gauche prolétarienne.</w:t>
      </w:r>
      <w:r w:rsidRPr="000A68A9">
        <w:t xml:space="preserve"> L’escalade de la violence populaire corre</w:t>
      </w:r>
      <w:r w:rsidRPr="000A68A9">
        <w:t>s</w:t>
      </w:r>
      <w:r w:rsidRPr="000A68A9">
        <w:t>pond à l’escalade de la violence réactionnaire.</w:t>
      </w:r>
    </w:p>
    <w:p w:rsidR="008C3184" w:rsidRPr="000A68A9" w:rsidRDefault="008C3184" w:rsidP="008C3184">
      <w:pPr>
        <w:pStyle w:val="Grillecouleur-Accent1"/>
      </w:pPr>
      <w:r w:rsidRPr="000F5B65">
        <w:rPr>
          <w:i/>
          <w:iCs/>
        </w:rPr>
        <w:t>A. Krivine.</w:t>
      </w:r>
      <w:r w:rsidRPr="000A68A9">
        <w:t xml:space="preserve"> La violence pour les travailleurs est un acte de légitime défense contre la violence permanente de la bourgeoisie. La violence s’exerce dans toute société capitaliste : aux ouvriers de se donner le moyen de la contenir et de la combattre.</w:t>
      </w:r>
    </w:p>
    <w:p w:rsidR="008C3184" w:rsidRPr="000A68A9" w:rsidRDefault="008C3184" w:rsidP="008C3184">
      <w:pPr>
        <w:pStyle w:val="Grillecouleur-Accent1"/>
      </w:pPr>
      <w:r w:rsidRPr="000F5B65">
        <w:rPr>
          <w:i/>
          <w:iCs/>
        </w:rPr>
        <w:t>La cause du peuple : avril 1970.</w:t>
      </w:r>
      <w:r w:rsidRPr="000A68A9">
        <w:t xml:space="preserve"> Grèves sauvages, séquestration de patrons routiers bloquant les routes, comme</w:t>
      </w:r>
      <w:r w:rsidRPr="000A68A9">
        <w:t>r</w:t>
      </w:r>
      <w:r w:rsidRPr="000A68A9">
        <w:t>çants refusant de crever sans lutte sauvage contre le capital, petits agriculteurs français faisant bloc contre une poignée de suceurs de terres. La violence contre l’appareil répressif vient de la violence subie depuis toujours par les masses laborieuses. La violence du travailleur sabotant son travail est la réponse normale à la violence de l’augmentation infernale des c</w:t>
      </w:r>
      <w:r w:rsidRPr="000A68A9">
        <w:t>a</w:t>
      </w:r>
      <w:r w:rsidRPr="000A68A9">
        <w:t>dences.</w:t>
      </w:r>
    </w:p>
    <w:p w:rsidR="008C3184" w:rsidRDefault="008C3184" w:rsidP="008C3184">
      <w:pPr>
        <w:pStyle w:val="Grillecouleur-Accent1"/>
      </w:pPr>
      <w:r w:rsidRPr="000F5B65">
        <w:rPr>
          <w:i/>
          <w:iCs/>
        </w:rPr>
        <w:t>Richard Deshayes in « Tout » : février 1971.</w:t>
      </w:r>
      <w:r w:rsidRPr="000A68A9">
        <w:t xml:space="preserve"> Nous sommes dev</w:t>
      </w:r>
      <w:r w:rsidRPr="000A68A9">
        <w:t>e</w:t>
      </w:r>
      <w:r w:rsidRPr="000A68A9">
        <w:t>nus partic</w:t>
      </w:r>
      <w:r w:rsidRPr="000A68A9">
        <w:t>u</w:t>
      </w:r>
      <w:r w:rsidRPr="000A68A9">
        <w:t>lièrement violents — pas par nature — on ne nous a pas laissé le choix [...] pensez à la violence qui s’exerce sur un type pe</w:t>
      </w:r>
      <w:r w:rsidRPr="000A68A9">
        <w:t>n</w:t>
      </w:r>
      <w:r w:rsidRPr="000A68A9">
        <w:t>dant 20 ans pour que du bébé nu et souriant [...] on arrive à cet ét</w:t>
      </w:r>
      <w:r w:rsidRPr="000A68A9">
        <w:t>u</w:t>
      </w:r>
      <w:r w:rsidRPr="000A68A9">
        <w:t>diant, creux, blafard et cravaté ou à ce jeune prolo super crevé qui somnole dans le métro qui l’emmène travailler : la paix, dans ces co</w:t>
      </w:r>
      <w:r w:rsidRPr="000A68A9">
        <w:t>n</w:t>
      </w:r>
      <w:r w:rsidRPr="000A68A9">
        <w:t>ditions, plutôt crever.</w:t>
      </w:r>
    </w:p>
    <w:p w:rsidR="008C3184" w:rsidRPr="000A68A9" w:rsidRDefault="008C3184" w:rsidP="008C3184">
      <w:pPr>
        <w:pStyle w:val="Grillecouleur-Accent1"/>
      </w:pPr>
    </w:p>
    <w:p w:rsidR="008C3184" w:rsidRPr="000A68A9" w:rsidRDefault="008C3184" w:rsidP="008C3184">
      <w:pPr>
        <w:spacing w:before="120" w:after="120"/>
        <w:jc w:val="both"/>
      </w:pPr>
      <w:r w:rsidRPr="000A68A9">
        <w:t>On peut rappeler à ce propos la distinction que fait H. Camara (1970) entre trois types de violence : la violence n° 1, dont pâtissent tous les dominés de la part des nations ou groupes dominants, la vi</w:t>
      </w:r>
      <w:r w:rsidRPr="000A68A9">
        <w:t>o</w:t>
      </w:r>
      <w:r w:rsidRPr="000A68A9">
        <w:t>lence n° 2, ou révolte réactio</w:t>
      </w:r>
      <w:r w:rsidRPr="000A68A9">
        <w:t>n</w:t>
      </w:r>
      <w:r w:rsidRPr="000A68A9">
        <w:t>nelle contre la précédente, et la violence n° 3, qu’emploient les dominants pour répondre à la révolte.</w:t>
      </w:r>
    </w:p>
    <w:p w:rsidR="008C3184" w:rsidRPr="000A68A9" w:rsidRDefault="008C3184" w:rsidP="008C3184">
      <w:pPr>
        <w:spacing w:before="120" w:after="120"/>
        <w:jc w:val="both"/>
      </w:pPr>
      <w:r w:rsidRPr="000A68A9">
        <w:t>Dans une certaine perspective, la violence apparaît comme la seule voie possible lorsque les moyens légitimes de régler les conflits ne sont plus utilisables. Mais alors, il est permis de se poser la question suivante : comment se fait-il que l’on observe actuellement une exte</w:t>
      </w:r>
      <w:r w:rsidRPr="000A68A9">
        <w:t>n</w:t>
      </w:r>
      <w:r w:rsidRPr="000A68A9">
        <w:t>sion de la violence dans les pays démocratiques, qui sont ceux just</w:t>
      </w:r>
      <w:r w:rsidRPr="000A68A9">
        <w:t>e</w:t>
      </w:r>
      <w:r w:rsidRPr="000A68A9">
        <w:t>ment où les conflits ont davantage de chances de pouvoir être réglés par des voies institutionnelles ? Plusieurs hypothèses sont émises pour tenter de répondre à cette question.</w:t>
      </w:r>
    </w:p>
    <w:p w:rsidR="008C3184" w:rsidRPr="000A68A9" w:rsidRDefault="008C3184" w:rsidP="008C3184">
      <w:pPr>
        <w:spacing w:before="120" w:after="120"/>
        <w:jc w:val="both"/>
      </w:pPr>
      <w:r w:rsidRPr="000A68A9">
        <w:t>Dans les pays totalitaires, les groupes de protestation sont étouffés avant d’avoir eu le temps de s’exprimer. L’extension des mouvements violents traduirait le laxisme de l’organisation sociale. Les pays d</w:t>
      </w:r>
      <w:r w:rsidRPr="000A68A9">
        <w:t>é</w:t>
      </w:r>
      <w:r w:rsidRPr="000A68A9">
        <w:t>mocratiques sont bureaucratisés. De ce fait, l’organisation</w:t>
      </w:r>
      <w:r>
        <w:t xml:space="preserve"> [70] </w:t>
      </w:r>
      <w:r w:rsidRPr="000A68A9">
        <w:t>sociale résisterait au changement, et les voies institutionnelles d'expression de la protestation seraient fallacieuses. On retrouve là l’idée d’une soci</w:t>
      </w:r>
      <w:r w:rsidRPr="000A68A9">
        <w:t>é</w:t>
      </w:r>
      <w:r w:rsidRPr="000A68A9">
        <w:t>té bloquée, dans laquelle la diffusion des organismes de décision e</w:t>
      </w:r>
      <w:r w:rsidRPr="000A68A9">
        <w:t>m</w:t>
      </w:r>
      <w:r w:rsidRPr="000A68A9">
        <w:t>pêche, en fait, l’évolution des structures.</w:t>
      </w:r>
    </w:p>
    <w:p w:rsidR="008C3184" w:rsidRPr="000A68A9" w:rsidRDefault="008C3184" w:rsidP="008C3184">
      <w:pPr>
        <w:spacing w:before="120" w:after="120"/>
        <w:jc w:val="both"/>
      </w:pPr>
      <w:r w:rsidRPr="000A68A9">
        <w:t>Enfin, on peut se demander, en se référant à l’observation préc</w:t>
      </w:r>
      <w:r w:rsidRPr="000A68A9">
        <w:t>é</w:t>
      </w:r>
      <w:r w:rsidRPr="000A68A9">
        <w:t>dente sur les classes d’âge prédominantes dans les groupes de prote</w:t>
      </w:r>
      <w:r w:rsidRPr="000A68A9">
        <w:t>s</w:t>
      </w:r>
      <w:r w:rsidRPr="000A68A9">
        <w:t>tation, si l’on n’a pas affaire, dans ces pays démocratiques, à des s</w:t>
      </w:r>
      <w:r w:rsidRPr="000A68A9">
        <w:t>o</w:t>
      </w:r>
      <w:r w:rsidRPr="000A68A9">
        <w:t>ciétés de type malthusien telles que les a décrites A. Sauvy. Dans ce genre de société, qui tend à augmenter le nombre des inactifs par ra</w:t>
      </w:r>
      <w:r w:rsidRPr="000A68A9">
        <w:t>p</w:t>
      </w:r>
      <w:r w:rsidRPr="000A68A9">
        <w:t>port au nombre des emplois, les classes d’âge dont il est question sont traitées comme des minorités et maintenues en état de dépendance économique et politique.</w:t>
      </w:r>
    </w:p>
    <w:p w:rsidR="008C3184" w:rsidRPr="000A68A9" w:rsidRDefault="008C3184" w:rsidP="008C3184">
      <w:pPr>
        <w:spacing w:before="120" w:after="120"/>
        <w:jc w:val="both"/>
      </w:pPr>
      <w:r w:rsidRPr="000A68A9">
        <w:t>Il faut ajouter à cet état de domination des non-producteurs par les producteurs, l’idée d’un conflit de valeurs e</w:t>
      </w:r>
      <w:r w:rsidRPr="000A68A9">
        <w:t>n</w:t>
      </w:r>
      <w:r w:rsidRPr="000A68A9">
        <w:t>tre ces classes d’âge et les précédentes. Dans un monde dominé par l'émergence de valeurs néotènes, c’est-à-dire poussant au changement, le conflit entre les g</w:t>
      </w:r>
      <w:r w:rsidRPr="000A68A9">
        <w:t>é</w:t>
      </w:r>
      <w:r w:rsidRPr="000A68A9">
        <w:t>nérations les plus jeunes porteuses de ces valeurs et les générations plus âgées résistant à cette intrusion au nom de schémas de pensée plus traditionnels, peut prendre la forme d’une incompréhension rad</w:t>
      </w:r>
      <w:r w:rsidRPr="000A68A9">
        <w:t>i</w:t>
      </w:r>
      <w:r w:rsidRPr="000A68A9">
        <w:t>cale. Au-delà des rapports dominants-dominés, se trouve un renve</w:t>
      </w:r>
      <w:r w:rsidRPr="000A68A9">
        <w:t>r</w:t>
      </w:r>
      <w:r w:rsidRPr="000A68A9">
        <w:t>sement de l’équilibre des modèles culturels, les jeunes générations ne se reconnaissant pas dans l’image que leur proposent leurs aînés.</w:t>
      </w:r>
    </w:p>
    <w:p w:rsidR="008C3184" w:rsidRDefault="008C3184" w:rsidP="008C3184">
      <w:pPr>
        <w:spacing w:before="120" w:after="120"/>
        <w:jc w:val="both"/>
        <w:rPr>
          <w:rStyle w:val="Corpsdutexte15Espacement0pt"/>
          <w:sz w:val="28"/>
        </w:rPr>
      </w:pPr>
    </w:p>
    <w:p w:rsidR="008C3184" w:rsidRPr="000A68A9" w:rsidRDefault="008C3184" w:rsidP="008C3184">
      <w:pPr>
        <w:pStyle w:val="a"/>
      </w:pPr>
      <w:r w:rsidRPr="0009240E">
        <w:t>G. FONCTIONS DE LA VIOLENCE</w:t>
      </w:r>
    </w:p>
    <w:p w:rsidR="008C3184" w:rsidRDefault="008C3184" w:rsidP="008C3184">
      <w:pPr>
        <w:spacing w:before="120" w:after="120"/>
        <w:jc w:val="both"/>
      </w:pPr>
    </w:p>
    <w:p w:rsidR="008C3184" w:rsidRPr="000A68A9" w:rsidRDefault="008C3184" w:rsidP="008C3184">
      <w:pPr>
        <w:spacing w:before="120" w:after="120"/>
        <w:jc w:val="both"/>
      </w:pPr>
      <w:r w:rsidRPr="000A68A9">
        <w:t>Sans vouloir opérer une extrapolation des données individuelles à l’ensemble du corps social, on sait que, au plan de l’individu, la vi</w:t>
      </w:r>
      <w:r w:rsidRPr="000A68A9">
        <w:t>o</w:t>
      </w:r>
      <w:r w:rsidRPr="000A68A9">
        <w:t>lence remplit des fonctions psychologiques : régression, catharsis, d</w:t>
      </w:r>
      <w:r w:rsidRPr="000A68A9">
        <w:t>é</w:t>
      </w:r>
      <w:r w:rsidRPr="000A68A9">
        <w:t>cristallisation d’une situation devenue insupportable, etc. La dynam</w:t>
      </w:r>
      <w:r w:rsidRPr="000A68A9">
        <w:t>i</w:t>
      </w:r>
      <w:r w:rsidRPr="000A68A9">
        <w:t>que des conduites agressives a fait l’objet de nombreux travaux et il n’est pas nécessaire de revenir dessus. Si donc il n’est pas douteux que le passage à l’acte procure à l’individu des bénéf</w:t>
      </w:r>
      <w:r w:rsidRPr="000A68A9">
        <w:t>i</w:t>
      </w:r>
      <w:r w:rsidRPr="000A68A9">
        <w:t>ces secondaires, quelle est la signification fonctionnelle de la violence dans une société donnée ? Plusieurs hypoth</w:t>
      </w:r>
      <w:r w:rsidRPr="000A68A9">
        <w:t>è</w:t>
      </w:r>
      <w:r w:rsidRPr="000A68A9">
        <w:t>ses sont possibles à ce propos : la violence comme un para-langage. Cette idée s’inscrit dans ce qui a été préc</w:t>
      </w:r>
      <w:r w:rsidRPr="000A68A9">
        <w:t>é</w:t>
      </w:r>
      <w:r w:rsidRPr="000A68A9">
        <w:t>demment décrit comme un processus de détérioration de la commun</w:t>
      </w:r>
      <w:r w:rsidRPr="000A68A9">
        <w:t>i</w:t>
      </w:r>
      <w:r w:rsidRPr="000A68A9">
        <w:t>cation, un dialogue rompu. Si tant est que la co</w:t>
      </w:r>
      <w:r w:rsidRPr="000A68A9">
        <w:t>m</w:t>
      </w:r>
      <w:r w:rsidRPr="000A68A9">
        <w:t>munication ne peut avoir lieu qu’en vertu du partage par les acteurs sociaux d’un même fond de valeurs et de no</w:t>
      </w:r>
      <w:r w:rsidRPr="000A68A9">
        <w:t>r</w:t>
      </w:r>
      <w:r w:rsidRPr="000A68A9">
        <w:t>mes, portées et transmises par l’intermédiaire d’un discours commun aux différents groupes sociaux, on comprend que, dans un univers anomique où le langage ne véhicule plus les mêmes significations, la violence soit donnée comme un substitut de ce discours impossible.</w:t>
      </w:r>
    </w:p>
    <w:p w:rsidR="008C3184" w:rsidRPr="000A68A9" w:rsidRDefault="008C3184" w:rsidP="008C3184">
      <w:pPr>
        <w:spacing w:before="120" w:after="120"/>
        <w:jc w:val="both"/>
      </w:pPr>
      <w:r>
        <w:t>[71]</w:t>
      </w:r>
    </w:p>
    <w:p w:rsidR="008C3184" w:rsidRPr="000A68A9" w:rsidRDefault="008C3184" w:rsidP="008C3184">
      <w:pPr>
        <w:spacing w:before="120" w:after="120"/>
        <w:jc w:val="both"/>
      </w:pPr>
      <w:r w:rsidRPr="000A68A9">
        <w:t>La portée émotionnelle et la valeur régressive de la violence sont soulignées à plusieurs reprises. En particulier, M. Colin demande si les manifestations violentes ne correspondraient pas dans une certaine mesure à la dégradation de la « fête » dans nos sociétés contempora</w:t>
      </w:r>
      <w:r w:rsidRPr="000A68A9">
        <w:t>i</w:t>
      </w:r>
      <w:r w:rsidRPr="000A68A9">
        <w:t>nes et n’en assumeraient pas la fonction perdue.</w:t>
      </w:r>
    </w:p>
    <w:p w:rsidR="008C3184" w:rsidRPr="000A68A9" w:rsidRDefault="008C3184" w:rsidP="008C3184">
      <w:pPr>
        <w:spacing w:before="120" w:after="120"/>
        <w:jc w:val="both"/>
      </w:pPr>
      <w:r w:rsidRPr="000A68A9">
        <w:t>Enfin, on constate que certaines sociétés sont plus catabolisantes que d’autres et que, en particulier, nos sociétés bourgeoises sont su</w:t>
      </w:r>
      <w:r w:rsidRPr="000A68A9">
        <w:t>s</w:t>
      </w:r>
      <w:r w:rsidRPr="000A68A9">
        <w:t>ceptibles de supporter des troubles divers. Dans ces sociétés, peut coexister, à côté d’un certain gaspillage de biens, un gaspillage d’individus. On aurait là l’explication des comportements suicidaires de certains groupes violents.</w:t>
      </w:r>
    </w:p>
    <w:p w:rsidR="008C3184" w:rsidRPr="000A68A9" w:rsidRDefault="008C3184" w:rsidP="008C3184">
      <w:pPr>
        <w:spacing w:before="120" w:after="120"/>
        <w:jc w:val="both"/>
      </w:pPr>
      <w:r w:rsidRPr="000A68A9">
        <w:t>Cette réflexion conduit à se demander quelle dose de violence (et/ou de folie) une société peut-elle supporter sans « mettre enjeu la survie de l'espèce » (Géraud, 1971, p. 24) ? Cette question est posée dans le cadre d’une interprét</w:t>
      </w:r>
      <w:r w:rsidRPr="000A68A9">
        <w:t>a</w:t>
      </w:r>
      <w:r w:rsidRPr="000A68A9">
        <w:t>tion qui rapporte l’extension actuelle des comportements violents à une dysfonction de la cellule familiale. Dans nos sociétés contemporaines, cette cellule n’est plus capable d’assurer le jeu des identifications nécessaires à la constit</w:t>
      </w:r>
      <w:r w:rsidRPr="000A68A9">
        <w:t>u</w:t>
      </w:r>
      <w:r w:rsidRPr="000A68A9">
        <w:t>tion de la personne : « C’est au niveau de la relation au père que le jeune min</w:t>
      </w:r>
      <w:r w:rsidRPr="000A68A9">
        <w:t>o</w:t>
      </w:r>
      <w:r w:rsidRPr="000A68A9">
        <w:t>ritaire violent dit de gauche, conso</w:t>
      </w:r>
      <w:r w:rsidRPr="000A68A9">
        <w:t>m</w:t>
      </w:r>
      <w:r w:rsidRPr="000A68A9">
        <w:t>me le plus dur et plus pur de ses contradictions. » Puisqu’il s’agit alors d’une « maladie générale de génération, dans une forme de société donnée aux structures économ</w:t>
      </w:r>
      <w:r w:rsidRPr="000A68A9">
        <w:t>i</w:t>
      </w:r>
      <w:r w:rsidRPr="000A68A9">
        <w:t>ques défensives, la famille étant dans cette société une structure él</w:t>
      </w:r>
      <w:r w:rsidRPr="000A68A9">
        <w:t>é</w:t>
      </w:r>
      <w:r w:rsidRPr="000A68A9">
        <w:t>mentaire (où se préforme la personnalité), les réactions à ces struct</w:t>
      </w:r>
      <w:r w:rsidRPr="000A68A9">
        <w:t>u</w:t>
      </w:r>
      <w:r w:rsidRPr="000A68A9">
        <w:t>res ont peu de chances d’être transformées spontanément ». Il faut alors que la violence soit « intégrée de fait à cette société », pui</w:t>
      </w:r>
      <w:r w:rsidRPr="000A68A9">
        <w:t>s</w:t>
      </w:r>
      <w:r w:rsidRPr="000A68A9">
        <w:t>qu’elle s’y trouve obligatoire. On voit alors émerger l’idée d’une d</w:t>
      </w:r>
      <w:r w:rsidRPr="000A68A9">
        <w:t>o</w:t>
      </w:r>
      <w:r w:rsidRPr="000A68A9">
        <w:t>mestication, d’une « institutionnalisation » de la violence, afin d’éviter que les équilibres sociaux ne se rompent, et que le comport</w:t>
      </w:r>
      <w:r w:rsidRPr="000A68A9">
        <w:t>e</w:t>
      </w:r>
      <w:r w:rsidRPr="000A68A9">
        <w:t>ment suicidaire dénoncé chez quelques-uns ne s’étende à l’ensemble du corps social.</w:t>
      </w:r>
    </w:p>
    <w:p w:rsidR="008C3184" w:rsidRPr="0009240E" w:rsidRDefault="008C3184" w:rsidP="008C3184">
      <w:pPr>
        <w:spacing w:before="120" w:after="120"/>
        <w:jc w:val="both"/>
      </w:pPr>
    </w:p>
    <w:p w:rsidR="008C3184" w:rsidRPr="000A68A9" w:rsidRDefault="008C3184" w:rsidP="008C3184">
      <w:pPr>
        <w:pStyle w:val="a"/>
      </w:pPr>
      <w:r>
        <w:t>H. L'OPINION PUBLIQUE</w:t>
      </w:r>
      <w:r>
        <w:br/>
      </w:r>
      <w:r w:rsidRPr="0009240E">
        <w:t>ET LA VIOLENCE</w:t>
      </w:r>
    </w:p>
    <w:p w:rsidR="008C3184" w:rsidRDefault="008C3184" w:rsidP="008C3184">
      <w:pPr>
        <w:spacing w:before="120" w:after="120"/>
        <w:jc w:val="both"/>
      </w:pPr>
    </w:p>
    <w:p w:rsidR="008C3184" w:rsidRPr="000A68A9" w:rsidRDefault="008C3184" w:rsidP="008C3184">
      <w:pPr>
        <w:spacing w:before="120" w:after="120"/>
        <w:jc w:val="both"/>
      </w:pPr>
      <w:r w:rsidRPr="000A68A9">
        <w:t>Le problème des attitudes de l'opinion publique vis-à-vis de la vi</w:t>
      </w:r>
      <w:r w:rsidRPr="000A68A9">
        <w:t>o</w:t>
      </w:r>
      <w:r w:rsidRPr="000A68A9">
        <w:t>lence revêt une importance d’autant plus gra</w:t>
      </w:r>
      <w:r w:rsidRPr="000A68A9">
        <w:t>n</w:t>
      </w:r>
      <w:r w:rsidRPr="000A68A9">
        <w:t>de que les groupes de protestation disent agir au nom d’une partie habituellement négligée de l’opinion. L’argument du pouvoir est naturellement à l’inverse : légitimé par le consensus de l’opinion publique, il agit au nom de ce</w:t>
      </w:r>
      <w:r w:rsidRPr="000A68A9">
        <w:t>l</w:t>
      </w:r>
      <w:r w:rsidRPr="000A68A9">
        <w:t>le-ci.</w:t>
      </w:r>
    </w:p>
    <w:p w:rsidR="008C3184" w:rsidRPr="000A68A9" w:rsidRDefault="008C3184" w:rsidP="008C3184">
      <w:pPr>
        <w:spacing w:before="120" w:after="120"/>
        <w:jc w:val="both"/>
      </w:pPr>
      <w:r w:rsidRPr="000A68A9">
        <w:t>Assez facilement, l’opinion publique approuve, dans la plupart des pays, l’action gouvernementale de répression. Par exemple, au Can</w:t>
      </w:r>
      <w:r w:rsidRPr="000A68A9">
        <w:t>a</w:t>
      </w:r>
      <w:r w:rsidRPr="000A68A9">
        <w:t>da, des sondages ont montr</w:t>
      </w:r>
      <w:r>
        <w:t>é que 90% des personnes interro</w:t>
      </w:r>
      <w:r w:rsidRPr="000A68A9">
        <w:t>gées</w:t>
      </w:r>
      <w:r>
        <w:t xml:space="preserve"> [72]</w:t>
      </w:r>
      <w:r w:rsidRPr="000A68A9">
        <w:t xml:space="preserve"> appuyaient le gouvernement. D’autres exemples pris aux États-Unis montrent des résultats convergents, en particulier après les manifest</w:t>
      </w:r>
      <w:r w:rsidRPr="000A68A9">
        <w:t>a</w:t>
      </w:r>
      <w:r w:rsidRPr="000A68A9">
        <w:t>tions de Chicago. Mais il est bon de souligner que dans ce cas, l’opinion publique n’est pas tellement contre des formes de protest</w:t>
      </w:r>
      <w:r w:rsidRPr="000A68A9">
        <w:t>a</w:t>
      </w:r>
      <w:r w:rsidRPr="000A68A9">
        <w:t>tions particulières que contre la protestation en général, et que, de ce fait, elle appuie aussi bien la répression contre les groupes violents que contre les groupes pacifiques, sans d’ailleurs être parfaitement consciente de ce que son attitude, favorisant la répression, signifie en pratique.</w:t>
      </w:r>
    </w:p>
    <w:p w:rsidR="008C3184" w:rsidRPr="000A68A9" w:rsidRDefault="008C3184" w:rsidP="008C3184">
      <w:pPr>
        <w:spacing w:before="120" w:after="120"/>
        <w:jc w:val="both"/>
      </w:pPr>
      <w:r w:rsidRPr="000A68A9">
        <w:t>En poussant l’analyse, on s’aperçoit que les réactions de l’opinion publique ne sont peut-être pas toujours aussi systématiquement fav</w:t>
      </w:r>
      <w:r w:rsidRPr="000A68A9">
        <w:t>o</w:t>
      </w:r>
      <w:r w:rsidRPr="000A68A9">
        <w:t>rables à la répression gouvernementale qu'il vient d’être dit. Une i</w:t>
      </w:r>
      <w:r w:rsidRPr="000A68A9">
        <w:t>n</w:t>
      </w:r>
      <w:r w:rsidRPr="000A68A9">
        <w:t>tervention de M. Colin vise à montrer l’ambivalence de cette opinion, en s’appuyant sur les événements de mai 1968 en France. Dans un premier temps, l’opinion témoigne d’un sentiment positif envers les groupes violents, et montre une indulgence amusée qui s’adresse d</w:t>
      </w:r>
      <w:r w:rsidRPr="000A68A9">
        <w:t>a</w:t>
      </w:r>
      <w:r w:rsidRPr="000A68A9">
        <w:t>vantage aux acteurs (de très jeunes gens) qu’aux actes qu’ils comme</w:t>
      </w:r>
      <w:r w:rsidRPr="000A68A9">
        <w:t>t</w:t>
      </w:r>
      <w:r w:rsidRPr="000A68A9">
        <w:t>tent. Ces actes ne sont pas d’ailleurs ressentis comme dangereux, puisqu’il s’agit d’affrontements entre les étudiants et la police, et pe</w:t>
      </w:r>
      <w:r w:rsidRPr="000A68A9">
        <w:t>u</w:t>
      </w:r>
      <w:r w:rsidRPr="000A68A9">
        <w:t>vent même servir de support à des identifications positives. Dans un deuxième temps, et devant la généralisation de l’agressivité des pr</w:t>
      </w:r>
      <w:r w:rsidRPr="000A68A9">
        <w:t>o</w:t>
      </w:r>
      <w:r w:rsidRPr="000A68A9">
        <w:t>testataires, l’opinion se retourne et demande au pouvoir de prendre des mesures répressives. Il s’agirait là d’un phénomène de contr</w:t>
      </w:r>
      <w:r w:rsidRPr="000A68A9">
        <w:t>e</w:t>
      </w:r>
      <w:r w:rsidRPr="000A68A9">
        <w:t>transfert, les pulsions destructives d’abord masquées par les identif</w:t>
      </w:r>
      <w:r w:rsidRPr="000A68A9">
        <w:t>i</w:t>
      </w:r>
      <w:r w:rsidRPr="000A68A9">
        <w:t>cations positives prenant le devant de la scène.</w:t>
      </w:r>
    </w:p>
    <w:p w:rsidR="008C3184" w:rsidRPr="000A68A9" w:rsidRDefault="008C3184" w:rsidP="008C3184">
      <w:pPr>
        <w:spacing w:before="120" w:after="120"/>
        <w:jc w:val="both"/>
      </w:pPr>
      <w:r w:rsidRPr="000A68A9">
        <w:t>Cette analyse du caractère ambivalent et fluctuant de l'opinion a</w:t>
      </w:r>
      <w:r w:rsidRPr="000A68A9">
        <w:t>p</w:t>
      </w:r>
      <w:r w:rsidRPr="000A68A9">
        <w:t>pelle plusieurs remarques, les unes de nature théorique, les autres, m</w:t>
      </w:r>
      <w:r w:rsidRPr="000A68A9">
        <w:t>é</w:t>
      </w:r>
      <w:r w:rsidRPr="000A68A9">
        <w:t>thodologique. Tout d’abord, il n’y a pas une opinion, mais des op</w:t>
      </w:r>
      <w:r w:rsidRPr="000A68A9">
        <w:t>i</w:t>
      </w:r>
      <w:r w:rsidRPr="000A68A9">
        <w:t>nions et parmi les groupes sociaux, certains sont plus influents que d’autres. C’est une des limites des sondages d’opinion tels qu’ils sont pratiqués que de ne pas tenir compte de la pluralité des groupes s</w:t>
      </w:r>
      <w:r w:rsidRPr="000A68A9">
        <w:t>o</w:t>
      </w:r>
      <w:r w:rsidRPr="000A68A9">
        <w:t>ciaux. De plus, l’opinion publique n’est pas stable, donnée une fois pour toutes. Elle peut même évoluer de façon brutale. Il faut noter aussi qu’une attitude n’est jamais autonome, mais relative à un objet. Par conséquent, il importe de ne pas perdre de vue le contexte dans lequel on étudie les opinions et les attitudes, et la nature des situations par rapport auxquelles on les place.</w:t>
      </w:r>
    </w:p>
    <w:p w:rsidR="008C3184" w:rsidRPr="000A68A9" w:rsidRDefault="008C3184" w:rsidP="008C3184">
      <w:pPr>
        <w:spacing w:before="120" w:after="120"/>
        <w:jc w:val="both"/>
      </w:pPr>
      <w:r w:rsidRPr="000A68A9">
        <w:t>On peut aussi se demander si, en plus des courants d'opinions conflictuels, il n’en existe pas d’indifférents, de désengagés par ra</w:t>
      </w:r>
      <w:r w:rsidRPr="000A68A9">
        <w:t>p</w:t>
      </w:r>
      <w:r w:rsidRPr="000A68A9">
        <w:t>port aux acteurs sociaux mis en c</w:t>
      </w:r>
      <w:r>
        <w:t>ause dans le système violence-r</w:t>
      </w:r>
      <w:r w:rsidRPr="000A68A9">
        <w:t>épression. Le caractère indifférent de certains secteurs de l’opinion risque d’être masqué par des artefacts dus aux techniques de</w:t>
      </w:r>
      <w:r>
        <w:t xml:space="preserve"> [73] </w:t>
      </w:r>
      <w:r w:rsidRPr="000A68A9">
        <w:t>so</w:t>
      </w:r>
      <w:r w:rsidRPr="000A68A9">
        <w:t>n</w:t>
      </w:r>
      <w:r w:rsidRPr="000A68A9">
        <w:t>dage. Il est pourtant essentiel de le mettre en évidence, car ils peuvent traduire un état d’anomie du corps social qui oblige à repenser le pr</w:t>
      </w:r>
      <w:r w:rsidRPr="000A68A9">
        <w:t>o</w:t>
      </w:r>
      <w:r w:rsidRPr="000A68A9">
        <w:t>blème de la légitimité des institutions.</w:t>
      </w:r>
    </w:p>
    <w:p w:rsidR="008C3184" w:rsidRPr="000A68A9" w:rsidRDefault="008C3184" w:rsidP="008C3184">
      <w:pPr>
        <w:spacing w:before="120" w:after="120"/>
        <w:jc w:val="both"/>
      </w:pPr>
      <w:r w:rsidRPr="000A68A9">
        <w:t>Il paraît donc indispensable de mettre au point, en ce qui concerne l’opinion publique, des instruments de reche</w:t>
      </w:r>
      <w:r w:rsidRPr="000A68A9">
        <w:t>r</w:t>
      </w:r>
      <w:r w:rsidRPr="000A68A9">
        <w:t>che permettant de tenir compte de la complexité des situations des différents niveaux d’actualisation des attitudes et de la diversité des groupes sociaux. Les instruments ne peuvent être constitués que de batteries de techniques dive</w:t>
      </w:r>
      <w:r w:rsidRPr="000A68A9">
        <w:t>r</w:t>
      </w:r>
      <w:r w:rsidRPr="000A68A9">
        <w:t>ses dont les sondages font partie. L’établissement de ces batteries doit aller de pair avec une réflexion théorique et méthodologique.</w:t>
      </w:r>
    </w:p>
    <w:p w:rsidR="008C3184" w:rsidRPr="000A68A9" w:rsidRDefault="008C3184" w:rsidP="008C3184">
      <w:pPr>
        <w:spacing w:before="120" w:after="120"/>
        <w:jc w:val="both"/>
      </w:pPr>
      <w:r w:rsidRPr="000A68A9">
        <w:t>À la suggestion de F. H. McClintock, plusieurs options de reche</w:t>
      </w:r>
      <w:r w:rsidRPr="000A68A9">
        <w:t>r</w:t>
      </w:r>
      <w:r w:rsidRPr="000A68A9">
        <w:t>che peuvent alors être dégagées. Il serait oppo</w:t>
      </w:r>
      <w:r w:rsidRPr="000A68A9">
        <w:t>r</w:t>
      </w:r>
      <w:r w:rsidRPr="000A68A9">
        <w:t>tun d’examiner dans quels cas l’opinion publique est d’accord avec la contestation et dans quels cas elle est plutôt d’accord avec la répression, et quelles doses de violence une opinion publique est susceptible de supporter à un m</w:t>
      </w:r>
      <w:r w:rsidRPr="000A68A9">
        <w:t>o</w:t>
      </w:r>
      <w:r w:rsidRPr="000A68A9">
        <w:t>ment donné ; quels sont les rapports de l'opinion publique et du système juridique ; quels sont les types de protestations violentes cla</w:t>
      </w:r>
      <w:r w:rsidRPr="000A68A9">
        <w:t>s</w:t>
      </w:r>
      <w:r w:rsidRPr="000A68A9">
        <w:t>sées selon qu’elles s’adressent aux autorités, aux décisions politiques ou à l’organisation des in</w:t>
      </w:r>
      <w:r w:rsidRPr="000A68A9">
        <w:t>s</w:t>
      </w:r>
      <w:r w:rsidRPr="000A68A9">
        <w:t>titutions. En ce qui concerne les groupes contestataires eux-mêmes, de nombreuses études seraient nécessaires pour en connaître la composition, l’organisation, le type de leadership, l’idéologie, les relations intra et inter-groupes...</w:t>
      </w:r>
    </w:p>
    <w:p w:rsidR="008C3184" w:rsidRDefault="008C3184" w:rsidP="008C3184">
      <w:pPr>
        <w:spacing w:before="120" w:after="120"/>
        <w:jc w:val="both"/>
      </w:pPr>
    </w:p>
    <w:p w:rsidR="008C3184" w:rsidRPr="000A68A9" w:rsidRDefault="008C3184" w:rsidP="008C3184">
      <w:pPr>
        <w:pStyle w:val="planche"/>
      </w:pPr>
      <w:bookmarkStart w:id="5" w:name="criminalite_urbaine_pt_2_t_02_II"/>
      <w:r w:rsidRPr="000A68A9">
        <w:t>II. LA RÉACTION DU SYSTÈME</w:t>
      </w:r>
      <w:r>
        <w:br/>
      </w:r>
      <w:r w:rsidRPr="000A68A9">
        <w:t>DE JUSTICE CRIMINELLE</w:t>
      </w:r>
    </w:p>
    <w:bookmarkEnd w:id="5"/>
    <w:p w:rsidR="008C3184" w:rsidRDefault="008C3184" w:rsidP="008C3184">
      <w:pPr>
        <w:spacing w:before="120" w:after="120"/>
        <w:jc w:val="both"/>
      </w:pPr>
    </w:p>
    <w:p w:rsidR="008C3184" w:rsidRDefault="008C3184" w:rsidP="008C3184">
      <w:pPr>
        <w:ind w:right="90" w:firstLine="0"/>
        <w:jc w:val="both"/>
        <w:rPr>
          <w:sz w:val="20"/>
        </w:rPr>
      </w:pPr>
      <w:hyperlink w:anchor="tdm" w:history="1">
        <w:r w:rsidRPr="00384B20">
          <w:rPr>
            <w:rStyle w:val="Lienhypertexte"/>
            <w:sz w:val="20"/>
          </w:rPr>
          <w:t>Retour à la table des matières</w:t>
        </w:r>
      </w:hyperlink>
    </w:p>
    <w:p w:rsidR="008C3184" w:rsidRPr="000A68A9" w:rsidRDefault="008C3184" w:rsidP="008C3184">
      <w:pPr>
        <w:spacing w:before="120" w:after="120"/>
        <w:jc w:val="both"/>
      </w:pPr>
      <w:r w:rsidRPr="000A68A9">
        <w:t>L’étude de la réaction de l’opinion publique à la violence conduit tout naturellement, dans la dialectique soci</w:t>
      </w:r>
      <w:r w:rsidRPr="000A68A9">
        <w:t>é</w:t>
      </w:r>
      <w:r w:rsidRPr="000A68A9">
        <w:t>té/groupes de protestation, à l’étude des réponses du système de justice criminelle.</w:t>
      </w:r>
    </w:p>
    <w:p w:rsidR="008C3184" w:rsidRPr="000A68A9" w:rsidRDefault="008C3184" w:rsidP="008C3184">
      <w:pPr>
        <w:spacing w:before="120" w:after="120"/>
        <w:jc w:val="both"/>
      </w:pPr>
      <w:r w:rsidRPr="000A68A9">
        <w:t>En effet, la justice, par définition, représente et fait appliquer le système de valeurs et de normes d’un groupe s</w:t>
      </w:r>
      <w:r w:rsidRPr="000A68A9">
        <w:t>o</w:t>
      </w:r>
      <w:r w:rsidRPr="000A68A9">
        <w:t>cial, et la légitimité de son action est fondée sur un consensus. Or, les groupes protestataires font entrer la contest</w:t>
      </w:r>
      <w:r w:rsidRPr="000A68A9">
        <w:t>a</w:t>
      </w:r>
      <w:r w:rsidRPr="000A68A9">
        <w:t>tion du système de justice criminelle dans leur stratégie pour tenter de modifier les rapports de l’opinion publique et du pouvoir.</w:t>
      </w:r>
    </w:p>
    <w:p w:rsidR="008C3184" w:rsidRDefault="008C3184" w:rsidP="008C3184">
      <w:pPr>
        <w:spacing w:before="120" w:after="120"/>
        <w:jc w:val="both"/>
      </w:pPr>
      <w:r w:rsidRPr="000A68A9">
        <w:t>Il est donc nécessaire d’essayer de dégager les normes auxquelles obéissent les systèmes de justice dans leurs a</w:t>
      </w:r>
      <w:r w:rsidRPr="000A68A9">
        <w:t>c</w:t>
      </w:r>
      <w:r w:rsidRPr="000A68A9">
        <w:t>tivités de répression. Mais, au préalable, il convient d’analyser concrètement comment r</w:t>
      </w:r>
      <w:r w:rsidRPr="000A68A9">
        <w:t>é</w:t>
      </w:r>
      <w:r w:rsidRPr="000A68A9">
        <w:t>agit le système, en partic</w:t>
      </w:r>
      <w:r w:rsidRPr="000A68A9">
        <w:t>u</w:t>
      </w:r>
      <w:r w:rsidRPr="000A68A9">
        <w:t>lier au niveau de trois agences : la police, les tribunaux, les prisons. Deux remarques servent de base à ces an</w:t>
      </w:r>
      <w:r w:rsidRPr="000A68A9">
        <w:t>a</w:t>
      </w:r>
      <w:r w:rsidRPr="000A68A9">
        <w:t>lyses :</w:t>
      </w:r>
    </w:p>
    <w:p w:rsidR="008C3184" w:rsidRDefault="008C3184" w:rsidP="008C3184">
      <w:pPr>
        <w:spacing w:before="120" w:after="120"/>
        <w:jc w:val="both"/>
      </w:pPr>
      <w:r>
        <w:t>[74]</w:t>
      </w:r>
    </w:p>
    <w:p w:rsidR="008C3184" w:rsidRPr="000A68A9" w:rsidRDefault="008C3184" w:rsidP="008C3184">
      <w:pPr>
        <w:spacing w:before="120" w:after="120"/>
        <w:jc w:val="both"/>
      </w:pPr>
      <w:r>
        <w:t xml:space="preserve">1) </w:t>
      </w:r>
      <w:r w:rsidRPr="000A68A9">
        <w:t>On a vu précédemment que l’opinion publique peut être décrite en termes d'hétérogénéité et d’ambivalence par rapport aux activités vi</w:t>
      </w:r>
      <w:r w:rsidRPr="000A68A9">
        <w:t>o</w:t>
      </w:r>
      <w:r w:rsidRPr="000A68A9">
        <w:t>lentes des groupes de protestation. De même, à l'égard du système de justice criminelle, l’opinion est loin d’être univoque. Ainsi, par exe</w:t>
      </w:r>
      <w:r w:rsidRPr="000A68A9">
        <w:t>m</w:t>
      </w:r>
      <w:r w:rsidRPr="000A68A9">
        <w:t>ple, les mêmes personnes qui réclament la protection des biens et des personnes, la stigmatisation des violents et qui approuvent l’activité répressive du système judiciaire, peuvent se montrer très m</w:t>
      </w:r>
      <w:r w:rsidRPr="000A68A9">
        <w:t>é</w:t>
      </w:r>
      <w:r w:rsidRPr="000A68A9">
        <w:t>fiantes envers la « machine ». Cette méfiance peut avoir elle-même plusieurs significations, soit que la répression ne semble pas assez stricte et les sentences trop peu sévères (un sondage au Québec est cité par A. Normandeau dans ce sens), soit que l’opinion désapprouve l’action de certains secteurs de la machine judiciaire, la trouvant ine</w:t>
      </w:r>
      <w:r w:rsidRPr="000A68A9">
        <w:t>f</w:t>
      </w:r>
      <w:r>
        <w:t>ficace ou inappropriée. Il</w:t>
      </w:r>
      <w:r w:rsidRPr="000A68A9">
        <w:t xml:space="preserve"> faut souligner, en particulier, l’aspect pa</w:t>
      </w:r>
      <w:r w:rsidRPr="000A68A9">
        <w:t>s</w:t>
      </w:r>
      <w:r w:rsidRPr="000A68A9">
        <w:t>sionnel des relations de l’opinion publique et de la police, celle-ci se</w:t>
      </w:r>
      <w:r w:rsidRPr="000A68A9">
        <w:t>r</w:t>
      </w:r>
      <w:r w:rsidRPr="000A68A9">
        <w:t>vant de su</w:t>
      </w:r>
      <w:r w:rsidRPr="000A68A9">
        <w:t>p</w:t>
      </w:r>
      <w:r w:rsidRPr="000A68A9">
        <w:t>port à des identifications positives ou négatives, selon les cas, mais donnant lieu, le plus souvent, à des stéréotypes agressifs.</w:t>
      </w:r>
    </w:p>
    <w:p w:rsidR="008C3184" w:rsidRPr="000A68A9" w:rsidRDefault="008C3184" w:rsidP="008C3184">
      <w:pPr>
        <w:spacing w:before="120" w:after="120"/>
        <w:jc w:val="both"/>
      </w:pPr>
      <w:r>
        <w:t xml:space="preserve">2) </w:t>
      </w:r>
      <w:r w:rsidRPr="000A68A9">
        <w:t>Bien que la justice criminelle puisse être considérée comme un système, c’est-à-dire un ensemble fonctionnel d’agences en relations réciproques (Grossman et Tanenhaus, 1969), les interactions à l’intérieur du système ne sont pas toujours univoques. En particulier, comme le fait remarquer G. Marx, l’interdépendance entre police et tribunaux est vécue sous la forme d’un dilemme : le contrôle nécessa</w:t>
      </w:r>
      <w:r w:rsidRPr="000A68A9">
        <w:t>i</w:t>
      </w:r>
      <w:r w:rsidRPr="000A68A9">
        <w:t>re de la police, qui devrait être exercé par les tribunaux, se tran</w:t>
      </w:r>
      <w:r w:rsidRPr="000A68A9">
        <w:t>s</w:t>
      </w:r>
      <w:r w:rsidRPr="000A68A9">
        <w:t>forme, en fait, en protection systématique.</w:t>
      </w:r>
    </w:p>
    <w:p w:rsidR="008C3184" w:rsidRPr="000A68A9" w:rsidRDefault="008C3184" w:rsidP="008C3184">
      <w:pPr>
        <w:spacing w:before="120" w:after="120"/>
        <w:jc w:val="both"/>
      </w:pPr>
      <w:r w:rsidRPr="000A68A9">
        <w:t>De plus, et en</w:t>
      </w:r>
      <w:r>
        <w:t xml:space="preserve"> raison de la lourdeur et de la</w:t>
      </w:r>
      <w:r w:rsidRPr="000A68A9">
        <w:t xml:space="preserve"> complexité du sy</w:t>
      </w:r>
      <w:r w:rsidRPr="000A68A9">
        <w:t>s</w:t>
      </w:r>
      <w:r w:rsidRPr="000A68A9">
        <w:t>tème, du manque d’explicitation de ses objectifs et de l’autonomie relative de ses parties, on peut constater à l'intérieur d’une même agence des réactions paradoxales. Tout se passe comme si le système, soumis à des pressions contradictoires de la part de l'opinion publique et réagi</w:t>
      </w:r>
      <w:r w:rsidRPr="000A68A9">
        <w:t>s</w:t>
      </w:r>
      <w:r w:rsidRPr="000A68A9">
        <w:t>sant par ajustements successifs, était conduit à prendre des attitudes en fonction des circonstances et non d’une politique gén</w:t>
      </w:r>
      <w:r w:rsidRPr="000A68A9">
        <w:t>é</w:t>
      </w:r>
      <w:r w:rsidRPr="000A68A9">
        <w:t>rale.</w:t>
      </w:r>
    </w:p>
    <w:p w:rsidR="008C3184" w:rsidRPr="0009240E" w:rsidRDefault="008C3184" w:rsidP="008C3184">
      <w:pPr>
        <w:spacing w:before="120" w:after="120"/>
        <w:jc w:val="both"/>
      </w:pPr>
    </w:p>
    <w:p w:rsidR="008C3184" w:rsidRPr="000A68A9" w:rsidRDefault="008C3184" w:rsidP="008C3184">
      <w:pPr>
        <w:pStyle w:val="a"/>
      </w:pPr>
      <w:r w:rsidRPr="0009240E">
        <w:t>A. LA POLICE</w:t>
      </w:r>
    </w:p>
    <w:p w:rsidR="008C3184" w:rsidRDefault="008C3184" w:rsidP="008C3184">
      <w:pPr>
        <w:spacing w:before="120" w:after="120"/>
        <w:jc w:val="both"/>
      </w:pPr>
    </w:p>
    <w:p w:rsidR="008C3184" w:rsidRPr="000A68A9" w:rsidRDefault="008C3184" w:rsidP="008C3184">
      <w:pPr>
        <w:spacing w:before="120" w:after="120"/>
        <w:jc w:val="both"/>
      </w:pPr>
      <w:r w:rsidRPr="000A68A9">
        <w:t>C’est à la police que revient d’entrer la première en action lors d’une manifestation violente. En effet, la voie publique, les lieux p</w:t>
      </w:r>
      <w:r w:rsidRPr="000A68A9">
        <w:t>u</w:t>
      </w:r>
      <w:r w:rsidRPr="000A68A9">
        <w:t>blics sont, par excellence, le domaine d’intervention de la police dans l’hypothèse où des individus entendent — tout spécialement en gro</w:t>
      </w:r>
      <w:r w:rsidRPr="000A68A9">
        <w:t>u</w:t>
      </w:r>
      <w:r w:rsidRPr="000A68A9">
        <w:t xml:space="preserve">pe — protester, et qu’à leurs yeux, la forme la plus appropriée pour cela est de manifester sur la voie publique. Au moment de </w:t>
      </w:r>
      <w:r>
        <w:t>l’</w:t>
      </w:r>
      <w:r w:rsidRPr="000F5B65">
        <w:rPr>
          <w:i/>
          <w:iCs/>
        </w:rPr>
        <w:t>acting-out</w:t>
      </w:r>
      <w:r w:rsidRPr="000A68A9">
        <w:t xml:space="preserve"> violent, la police est donc le substitut des autres acteurs</w:t>
      </w:r>
      <w:r>
        <w:t xml:space="preserve"> [75] </w:t>
      </w:r>
      <w:r w:rsidRPr="000A68A9">
        <w:t>sociaux qui n’ont pas pu (ou su) mener à bien le dialogue. C’est e</w:t>
      </w:r>
      <w:r w:rsidRPr="000A68A9">
        <w:t>l</w:t>
      </w:r>
      <w:r w:rsidRPr="000A68A9">
        <w:t>le qui se trouve sur le terrain à l’instant des a</w:t>
      </w:r>
      <w:r w:rsidRPr="000A68A9">
        <w:t>f</w:t>
      </w:r>
      <w:r w:rsidRPr="000A68A9">
        <w:t>frontements éventuels.</w:t>
      </w:r>
    </w:p>
    <w:p w:rsidR="008C3184" w:rsidRPr="000A68A9" w:rsidRDefault="008C3184" w:rsidP="008C3184">
      <w:pPr>
        <w:spacing w:before="120" w:after="120"/>
        <w:jc w:val="both"/>
      </w:pPr>
      <w:r w:rsidRPr="000A68A9">
        <w:t>Or, la façon dont va évoluer la situation dépend, en grande partie, de la stratégie policière. Ainsi, il se pose un problème classique de calculer la réaction opportune entre un contrôle insuffisant qui favor</w:t>
      </w:r>
      <w:r w:rsidRPr="000A68A9">
        <w:t>i</w:t>
      </w:r>
      <w:r w:rsidRPr="000A68A9">
        <w:t xml:space="preserve">se les désordres sociaux (par exemple contre les activités des </w:t>
      </w:r>
      <w:r w:rsidRPr="000F5B65">
        <w:rPr>
          <w:i/>
          <w:iCs/>
        </w:rPr>
        <w:t>poor white</w:t>
      </w:r>
      <w:r w:rsidRPr="000A68A9">
        <w:t xml:space="preserve"> dans le Sud des États-Unis) et un contrôle exagéré qui transfo</w:t>
      </w:r>
      <w:r w:rsidRPr="000A68A9">
        <w:t>r</w:t>
      </w:r>
      <w:r w:rsidRPr="000A68A9">
        <w:t>me une protestation publique en manifestation violente. En Anglete</w:t>
      </w:r>
      <w:r w:rsidRPr="000A68A9">
        <w:t>r</w:t>
      </w:r>
      <w:r w:rsidRPr="000A68A9">
        <w:t>re, selon McClintock, un certain nombre de manifestations sont mai</w:t>
      </w:r>
      <w:r w:rsidRPr="000A68A9">
        <w:t>n</w:t>
      </w:r>
      <w:r w:rsidRPr="000A68A9">
        <w:t>tenues en</w:t>
      </w:r>
      <w:r>
        <w:t xml:space="preserve"> </w:t>
      </w:r>
      <w:r w:rsidRPr="000A68A9">
        <w:t>deçà du seuil de déclenchement de la violence. À l’inverse, le rôle provocateur de la police a été abondamment démontré, nota</w:t>
      </w:r>
      <w:r w:rsidRPr="000A68A9">
        <w:t>m</w:t>
      </w:r>
      <w:r w:rsidRPr="000A68A9">
        <w:t>ment dans les travaux américains.</w:t>
      </w:r>
    </w:p>
    <w:p w:rsidR="008C3184" w:rsidRPr="000A68A9" w:rsidRDefault="008C3184" w:rsidP="008C3184">
      <w:pPr>
        <w:spacing w:before="120" w:after="120"/>
        <w:jc w:val="both"/>
      </w:pPr>
      <w:r>
        <w:t>Il</w:t>
      </w:r>
      <w:r w:rsidRPr="000A68A9">
        <w:t xml:space="preserve"> faut noter, de surcroît, que dans les pays anglo-saxons, la police dispose d’énormes pouvoirs en ce qui concerne les décisions d’inculpation. En France, ces décisions dépendent, en fait, du Parquet, ce qui crée un double système de filtre : un premier filtre au niveau de ce que le Parquet est appelé à connaître, un deuxième au niveau du Parquet lui-même. Dans ces conditions, on peut également utiliser la notion de seuil d’acceptabilité des affaires, comme l’a montré une r</w:t>
      </w:r>
      <w:r w:rsidRPr="000A68A9">
        <w:t>e</w:t>
      </w:r>
      <w:r w:rsidRPr="000A68A9">
        <w:t>cherche française de Boudon et Davidovitch en 1964.</w:t>
      </w:r>
    </w:p>
    <w:p w:rsidR="008C3184" w:rsidRPr="000A68A9" w:rsidRDefault="008C3184" w:rsidP="008C3184">
      <w:pPr>
        <w:spacing w:before="120" w:after="120"/>
        <w:jc w:val="both"/>
      </w:pPr>
      <w:r w:rsidRPr="000A68A9">
        <w:t>Par conséquent, il est indispensable de repenser l’action de la pol</w:t>
      </w:r>
      <w:r w:rsidRPr="000A68A9">
        <w:t>i</w:t>
      </w:r>
      <w:r w:rsidRPr="000A68A9">
        <w:t>ce dans son contexte institutionnel et affectif, afin de comprendre la nature des relations police/opinion publique/groupes de protestation et l’impact des tactiques policières sur les situations.</w:t>
      </w:r>
    </w:p>
    <w:p w:rsidR="008C3184" w:rsidRPr="000A68A9" w:rsidRDefault="008C3184" w:rsidP="008C3184">
      <w:pPr>
        <w:spacing w:before="120" w:after="120"/>
        <w:jc w:val="both"/>
      </w:pPr>
      <w:r w:rsidRPr="000A68A9">
        <w:t>Au cours de la discussion, un certain nombre d’éventualités sont envisagées. Elles peuvent être regroupées selon trois directions : la police se sent en accord avec la politique de répression des autorités. Elle se montrera d’autant plus active qu’elle pourra prévoir l’appui des tribunaux. Il y aurait là une relation directe entre son niveau d’activité et la sévérité des sanctions. La police peut être en état de conflit culturel avec les groupes protestataires. Ceci se produit en pa</w:t>
      </w:r>
      <w:r w:rsidRPr="000A68A9">
        <w:t>r</w:t>
      </w:r>
      <w:r w:rsidRPr="000A68A9">
        <w:t>ticulier dans les cas de manifestations estudiantines, ou lorsque les critères autour desquels s’organise la protestation, sont d'ordres rel</w:t>
      </w:r>
      <w:r w:rsidRPr="000A68A9">
        <w:t>i</w:t>
      </w:r>
      <w:r w:rsidRPr="000A68A9">
        <w:t>gieux, linguistiques ou raciaux. À l’inverse, il peut y avoir symbiose entre la police et les groupes protestataires, et ceci en particulier dans le cas où la police est localement bien implantée, ses membres étant eux-mêmes originaires de la région dans laquelle ils exercent leurs fonctions.</w:t>
      </w:r>
    </w:p>
    <w:p w:rsidR="008C3184" w:rsidRPr="000A68A9" w:rsidRDefault="008C3184" w:rsidP="008C3184">
      <w:pPr>
        <w:spacing w:before="120" w:after="120"/>
        <w:jc w:val="both"/>
      </w:pPr>
      <w:r w:rsidRPr="000A68A9">
        <w:t>Encore qu’il importe de ne pas trop généraliser cette possibilité de symbiose, l’exemple ayant montré que, d’une part, les policiers a</w:t>
      </w:r>
      <w:r w:rsidRPr="000A68A9">
        <w:t>u</w:t>
      </w:r>
      <w:r w:rsidRPr="000A68A9">
        <w:t>tochtones (par exemple les policiers noirs dans les quartiers noirs aux États-Unis) sont parfois plus rigoureux que les policiers transplantés d’une autre région et que, d’autre part, les policiers</w:t>
      </w:r>
      <w:r>
        <w:t xml:space="preserve"> [76] </w:t>
      </w:r>
      <w:r w:rsidRPr="000A68A9">
        <w:t>ayant « franchi la barrière » sont souvent très mal acceptés par les ressorti</w:t>
      </w:r>
      <w:r w:rsidRPr="000A68A9">
        <w:t>s</w:t>
      </w:r>
      <w:r w:rsidRPr="000A68A9">
        <w:t>sants de leur groupe d’origine. Tout</w:t>
      </w:r>
      <w:r w:rsidRPr="000A68A9">
        <w:t>e</w:t>
      </w:r>
      <w:r w:rsidRPr="000A68A9">
        <w:t>fois, que la police soit en conflit culturel avec les protestataires ou non, la nécessité se fait jour d’une formation plus r</w:t>
      </w:r>
      <w:r w:rsidRPr="000A68A9">
        <w:t>i</w:t>
      </w:r>
      <w:r w:rsidRPr="000A68A9">
        <w:t>goureuse de la police aux problèmes posés par les manifestations de groupes. On constate (McClintock) qu’il se pr</w:t>
      </w:r>
      <w:r w:rsidRPr="000A68A9">
        <w:t>o</w:t>
      </w:r>
      <w:r w:rsidRPr="000A68A9">
        <w:t>duit moins d’incidents lorsque les forces de l’ordre sont constituées de p</w:t>
      </w:r>
      <w:r w:rsidRPr="000A68A9">
        <w:t>o</w:t>
      </w:r>
      <w:r w:rsidRPr="000A68A9">
        <w:t>liciers chevronnés. D’autre part, cette formation devrait conduire la police à mieux comprendre la problématique posée par les contestata</w:t>
      </w:r>
      <w:r w:rsidRPr="000A68A9">
        <w:t>i</w:t>
      </w:r>
      <w:r w:rsidRPr="000A68A9">
        <w:t>res et le cadre de référence dans lequel ils la situent.</w:t>
      </w:r>
    </w:p>
    <w:p w:rsidR="008C3184" w:rsidRPr="000A68A9" w:rsidRDefault="008C3184" w:rsidP="008C3184">
      <w:pPr>
        <w:spacing w:before="120" w:after="120"/>
        <w:jc w:val="both"/>
      </w:pPr>
      <w:r w:rsidRPr="000A68A9">
        <w:t>En tout état de cause, il apparaîtrait que la police, telle qu'elle est, est mal préparée à faire face à des situations de ce genre. C'est pou</w:t>
      </w:r>
      <w:r w:rsidRPr="000A68A9">
        <w:t>r</w:t>
      </w:r>
      <w:r w:rsidRPr="000A68A9">
        <w:t xml:space="preserve">quoi on peut être amené à se poser la question suivante : si la police est impuissante à maintenir l’ordre, ou si l’on a des raisons de penser qu'elle ne pourra le faire dans </w:t>
      </w:r>
      <w:r>
        <w:t>de bonnes conditions, qui doit-</w:t>
      </w:r>
      <w:r w:rsidRPr="000A68A9">
        <w:t>on faire i</w:t>
      </w:r>
      <w:r w:rsidRPr="000A68A9">
        <w:t>n</w:t>
      </w:r>
      <w:r w:rsidRPr="000A68A9">
        <w:t>tervenir ? On en trouve un exemple lors de la crise irlandaise, où la police locale ayant été désarmée, on n’a pas fait appel à une police spéciale pour intervenir, mais à l'armée. Il faut toutefois remarquer qu’il s’agit là d’une situation exceptionnelle, difficilement transpos</w:t>
      </w:r>
      <w:r w:rsidRPr="000A68A9">
        <w:t>a</w:t>
      </w:r>
      <w:r w:rsidRPr="000A68A9">
        <w:t>ble d’un pays à l’autre ; comme le fait remarquer J. Fortin, lor</w:t>
      </w:r>
      <w:r w:rsidRPr="000A68A9">
        <w:t>s</w:t>
      </w:r>
      <w:r w:rsidRPr="000A68A9">
        <w:t>qu’un État fait appel à l’armée, la violence a déjà réussi en partie et la légal</w:t>
      </w:r>
      <w:r w:rsidRPr="000A68A9">
        <w:t>i</w:t>
      </w:r>
      <w:r w:rsidRPr="000A68A9">
        <w:t>té n’existe plus.</w:t>
      </w:r>
    </w:p>
    <w:p w:rsidR="008C3184" w:rsidRPr="0009240E" w:rsidRDefault="008C3184" w:rsidP="008C3184">
      <w:pPr>
        <w:spacing w:before="120" w:after="120"/>
        <w:jc w:val="both"/>
      </w:pPr>
    </w:p>
    <w:p w:rsidR="008C3184" w:rsidRPr="000A68A9" w:rsidRDefault="008C3184" w:rsidP="008C3184">
      <w:pPr>
        <w:pStyle w:val="a"/>
      </w:pPr>
      <w:r w:rsidRPr="0009240E">
        <w:t>B. LE SYSTÈME JUDICIAIRE</w:t>
      </w:r>
    </w:p>
    <w:p w:rsidR="008C3184" w:rsidRDefault="008C3184" w:rsidP="008C3184">
      <w:pPr>
        <w:spacing w:before="120" w:after="120"/>
        <w:jc w:val="both"/>
      </w:pPr>
    </w:p>
    <w:p w:rsidR="008C3184" w:rsidRPr="000A68A9" w:rsidRDefault="008C3184" w:rsidP="008C3184">
      <w:pPr>
        <w:spacing w:before="120" w:after="120"/>
        <w:jc w:val="both"/>
      </w:pPr>
      <w:r w:rsidRPr="000A68A9">
        <w:t>Au niveau des tribunaux et de la pratique judiciaire, la difficulté fondamentale concerne le régime qui doit être appliqué à de tels d</w:t>
      </w:r>
      <w:r w:rsidRPr="000A68A9">
        <w:t>é</w:t>
      </w:r>
      <w:r w:rsidRPr="000A68A9">
        <w:t>linquants. Relèvent-ils du droit commun ou de régimes d'exception ?</w:t>
      </w:r>
    </w:p>
    <w:p w:rsidR="008C3184" w:rsidRPr="000A68A9" w:rsidRDefault="008C3184" w:rsidP="008C3184">
      <w:pPr>
        <w:spacing w:before="120" w:after="120"/>
        <w:jc w:val="both"/>
      </w:pPr>
      <w:r w:rsidRPr="000A68A9">
        <w:t>Quelle que soit la solution adoptée, elle ne manque pas de soulever des difficultés, ni d’être discutée. En effet, faire passer toutes les affa</w:t>
      </w:r>
      <w:r w:rsidRPr="000A68A9">
        <w:t>i</w:t>
      </w:r>
      <w:r w:rsidRPr="000A68A9">
        <w:t>res de protestations violentes dans le moule des juridictions et des lois de droit commun revient à leur dénier toute signification idéol</w:t>
      </w:r>
      <w:r w:rsidRPr="000A68A9">
        <w:t>o</w:t>
      </w:r>
      <w:r w:rsidRPr="000A68A9">
        <w:t>gique et à accepter la fonction de stigmatisation que réclame un se</w:t>
      </w:r>
      <w:r w:rsidRPr="000A68A9">
        <w:t>c</w:t>
      </w:r>
      <w:r w:rsidRPr="000A68A9">
        <w:t>teur de l’opinion publique.</w:t>
      </w:r>
    </w:p>
    <w:p w:rsidR="008C3184" w:rsidRPr="000A68A9" w:rsidRDefault="008C3184" w:rsidP="008C3184">
      <w:pPr>
        <w:spacing w:before="120" w:after="120"/>
        <w:jc w:val="both"/>
      </w:pPr>
      <w:r w:rsidRPr="000A68A9">
        <w:t>Or, on peut se demander s’il est possible d’assimiler des contest</w:t>
      </w:r>
      <w:r w:rsidRPr="000A68A9">
        <w:t>a</w:t>
      </w:r>
      <w:r w:rsidRPr="000A68A9">
        <w:t>taires, qui mettent en cause le système même qui les juge, à des déli</w:t>
      </w:r>
      <w:r w:rsidRPr="000A68A9">
        <w:t>n</w:t>
      </w:r>
      <w:r w:rsidRPr="000A68A9">
        <w:t>quants de droit commun. De plus, en traitant les protestataires comme des individus isolés, on perd une des dimensions de la protestation, qui est d’être groupale. Cette perte a d’ailleurs lieu automatiquement dans le système judiciaire, quelle que soit l’affaire traitée. Or, on peut se demander s’il est possible d’assimiler des contestataires qui mettent en cause le système même qui les juge à des délinquants de droit commun.</w:t>
      </w:r>
    </w:p>
    <w:p w:rsidR="008C3184" w:rsidRPr="000A68A9" w:rsidRDefault="008C3184" w:rsidP="008C3184">
      <w:pPr>
        <w:spacing w:before="120" w:after="120"/>
        <w:jc w:val="both"/>
      </w:pPr>
      <w:r>
        <w:t>[77]</w:t>
      </w:r>
    </w:p>
    <w:p w:rsidR="008C3184" w:rsidRPr="000A68A9" w:rsidRDefault="008C3184" w:rsidP="008C3184">
      <w:pPr>
        <w:spacing w:before="120" w:after="120"/>
        <w:jc w:val="both"/>
      </w:pPr>
      <w:r w:rsidRPr="000A68A9">
        <w:t>Pour certains, les tribunaux d’exception sont les seuls qui puissent offrir une tribune adéquate aux minoritaires. Mais il n’est pas sûr que les tribunaux d’exception soient une garantie du libre exercice du droit à la parole. De plus, même lorsqu’il existe des juridictions spéciales, elles ne sont pas toujours utilisées systématiquement (30 compar</w:t>
      </w:r>
      <w:r w:rsidRPr="000A68A9">
        <w:t>u</w:t>
      </w:r>
      <w:r w:rsidRPr="000A68A9">
        <w:t>tions devant la Cour de sûreté de l’État en France, en 1970, pour 381 comparutions de gauchistes). Le filtre est donc situé au niveau de la poursuite.</w:t>
      </w:r>
    </w:p>
    <w:p w:rsidR="008C3184" w:rsidRPr="000A68A9" w:rsidRDefault="008C3184" w:rsidP="008C3184">
      <w:pPr>
        <w:spacing w:before="120" w:after="120"/>
        <w:jc w:val="both"/>
      </w:pPr>
      <w:r w:rsidRPr="000A68A9">
        <w:t>La troisième solution, tribunaux de droit commun avec des lois d’exception, est justifiée pour certains par le fait que, lorsque la pr</w:t>
      </w:r>
      <w:r w:rsidRPr="000A68A9">
        <w:t>o</w:t>
      </w:r>
      <w:r w:rsidRPr="000A68A9">
        <w:t>testation se donne comme politique, l’État est mis en cause et l’on conçoit qu’il y ait un droit exceptionnel. Mais la création de lois d’exception se heurte aux mêmes oppositions de la part des libéraux que la mise sur pied de juridictions spéciales. On peut citer en ce cas la forte hostilité que rencontrent dans certaines fractions de l’opinion, les lois sur les pouvoirs spéciaux au Canada ou l’article 314 en Fra</w:t>
      </w:r>
      <w:r w:rsidRPr="000A68A9">
        <w:t>n</w:t>
      </w:r>
      <w:r w:rsidRPr="000A68A9">
        <w:t>ce.</w:t>
      </w:r>
    </w:p>
    <w:p w:rsidR="008C3184" w:rsidRPr="0009240E" w:rsidRDefault="008C3184" w:rsidP="008C3184">
      <w:pPr>
        <w:spacing w:before="120" w:after="120"/>
        <w:jc w:val="both"/>
      </w:pPr>
    </w:p>
    <w:p w:rsidR="008C3184" w:rsidRPr="000A68A9" w:rsidRDefault="008C3184" w:rsidP="008C3184">
      <w:pPr>
        <w:pStyle w:val="a"/>
      </w:pPr>
      <w:r w:rsidRPr="0009240E">
        <w:t>C. LE RÉGIME PÉNITENTIAIRE</w:t>
      </w:r>
    </w:p>
    <w:p w:rsidR="008C3184" w:rsidRDefault="008C3184" w:rsidP="008C3184">
      <w:pPr>
        <w:spacing w:before="120" w:after="120"/>
        <w:jc w:val="both"/>
      </w:pPr>
    </w:p>
    <w:p w:rsidR="008C3184" w:rsidRPr="000A68A9" w:rsidRDefault="008C3184" w:rsidP="008C3184">
      <w:pPr>
        <w:spacing w:before="120" w:after="120"/>
        <w:jc w:val="both"/>
      </w:pPr>
      <w:r w:rsidRPr="000A68A9">
        <w:t>On retrouve à ce niveau la même difficulté que l’on vient de re</w:t>
      </w:r>
      <w:r w:rsidRPr="000A68A9">
        <w:t>n</w:t>
      </w:r>
      <w:r w:rsidRPr="000A68A9">
        <w:t>contrer au niveau des juridictions et des lois. Doit-on traiter les co</w:t>
      </w:r>
      <w:r w:rsidRPr="000A68A9">
        <w:t>n</w:t>
      </w:r>
      <w:r w:rsidRPr="000A68A9">
        <w:t>damnés comme des délinquants de droit commun, ou leur accorder un régime spécial ?</w:t>
      </w:r>
    </w:p>
    <w:p w:rsidR="008C3184" w:rsidRPr="000A68A9" w:rsidRDefault="008C3184" w:rsidP="008C3184">
      <w:pPr>
        <w:spacing w:before="120" w:after="120"/>
        <w:jc w:val="both"/>
      </w:pPr>
      <w:r w:rsidRPr="000A68A9">
        <w:t>Traiter les protestataires comme des condamnés ordinaires prése</w:t>
      </w:r>
      <w:r w:rsidRPr="000A68A9">
        <w:t>n</w:t>
      </w:r>
      <w:r w:rsidRPr="000A68A9">
        <w:t>te quelques difficultés. La première se situe au niveau des fins pou</w:t>
      </w:r>
      <w:r w:rsidRPr="000A68A9">
        <w:t>r</w:t>
      </w:r>
      <w:r w:rsidRPr="000A68A9">
        <w:t>suivies par le traitement pénitentiaire. La tendance actuelle est à l’individualisation de la peine et à la réadaptation. Le premier terme paraît contradictoire avec le genre d’activités poursuivies par les pr</w:t>
      </w:r>
      <w:r w:rsidRPr="000A68A9">
        <w:t>o</w:t>
      </w:r>
      <w:r w:rsidRPr="000A68A9">
        <w:t>testata</w:t>
      </w:r>
      <w:r w:rsidRPr="000A68A9">
        <w:t>i</w:t>
      </w:r>
      <w:r w:rsidRPr="000A68A9">
        <w:t>res, activités qui sont, par nature, groupales. Quant au second terme, on peut se demander s’il est possible, et même nécessaire, de chercher à réadapter, rééduquer des gens qui ne sont pas, en fait, d</w:t>
      </w:r>
      <w:r w:rsidRPr="000A68A9">
        <w:t>é</w:t>
      </w:r>
      <w:r w:rsidRPr="000A68A9">
        <w:t>sadaptés, mais révolutionnaires au sens où l’entend Merton, c’est-à-dire qui contestent l’ordre social même auquel ils sont soumis. En e</w:t>
      </w:r>
      <w:r w:rsidRPr="000A68A9">
        <w:t>f</w:t>
      </w:r>
      <w:r w:rsidRPr="000A68A9">
        <w:t>fet, comme l’écrit Szabo : « Ne faudrait-il pas reconnaître que la pr</w:t>
      </w:r>
      <w:r w:rsidRPr="000A68A9">
        <w:t>é</w:t>
      </w:r>
      <w:r w:rsidRPr="000A68A9">
        <w:t>sence des condamnés de tels types dans nos institutions de correction pose des problèmes inédits à l’administration pénitentiaire ? En effet, « resocialisation » ne veut-elle pas dire « lavage de cerveau » dans de tels cas ? » (1971, p. 13).</w:t>
      </w:r>
    </w:p>
    <w:p w:rsidR="008C3184" w:rsidRPr="000A68A9" w:rsidRDefault="008C3184" w:rsidP="008C3184">
      <w:pPr>
        <w:spacing w:before="120" w:after="120"/>
        <w:jc w:val="both"/>
      </w:pPr>
      <w:r w:rsidRPr="000A68A9">
        <w:t>La deuxième difficulté se situe au niveau du régime des prisons tel qu’il est pratiqué. Dans les sociétés occidentales, ce régime est so</w:t>
      </w:r>
      <w:r w:rsidRPr="000A68A9">
        <w:t>u</w:t>
      </w:r>
      <w:r w:rsidRPr="000A68A9">
        <w:t>vent loin d’être celui que l’on pourrait souhaiter, et qui, d’ailleurs, s</w:t>
      </w:r>
      <w:r w:rsidRPr="000A68A9">
        <w:t>e</w:t>
      </w:r>
      <w:r w:rsidRPr="000A68A9">
        <w:t>rait nécessaire pour pou</w:t>
      </w:r>
      <w:r w:rsidRPr="000A68A9">
        <w:t>r</w:t>
      </w:r>
      <w:r w:rsidRPr="000A68A9">
        <w:t>suivre les fins précédemment énoncées</w:t>
      </w:r>
      <w:r>
        <w:t xml:space="preserve"> [78] </w:t>
      </w:r>
      <w:r w:rsidRPr="000A68A9">
        <w:t>d’individualisation de la peine et de rééducation. Il est à craindre que des personnes ayant vécu dans des milieux relativement protégés, su</w:t>
      </w:r>
      <w:r w:rsidRPr="000A68A9">
        <w:t>r</w:t>
      </w:r>
      <w:r w:rsidRPr="000A68A9">
        <w:t>tout s’il s’agit de très jeunes gens ou d’intellectuels, ne courent, dans ces conditions, des risques de détérioration physique et affective gr</w:t>
      </w:r>
      <w:r w:rsidRPr="000A68A9">
        <w:t>a</w:t>
      </w:r>
      <w:r w:rsidRPr="000A68A9">
        <w:t xml:space="preserve">ve. Cela a été le cas, par exemple, des étudiants du </w:t>
      </w:r>
      <w:r w:rsidRPr="00062C77">
        <w:rPr>
          <w:i/>
          <w:iCs/>
        </w:rPr>
        <w:t>Free Speech M</w:t>
      </w:r>
      <w:r w:rsidRPr="00062C77">
        <w:rPr>
          <w:i/>
          <w:iCs/>
        </w:rPr>
        <w:t>o</w:t>
      </w:r>
      <w:r w:rsidRPr="00062C77">
        <w:rPr>
          <w:i/>
          <w:iCs/>
        </w:rPr>
        <w:t>vement</w:t>
      </w:r>
      <w:r w:rsidRPr="000A68A9">
        <w:t xml:space="preserve"> à Berkeley.</w:t>
      </w:r>
    </w:p>
    <w:p w:rsidR="008C3184" w:rsidRPr="000A68A9" w:rsidRDefault="008C3184" w:rsidP="008C3184">
      <w:pPr>
        <w:spacing w:before="120" w:after="120"/>
        <w:jc w:val="both"/>
      </w:pPr>
      <w:r w:rsidRPr="000A68A9">
        <w:t>Toutefois, certains avancent, en faveur d’un régime commun à tous les types de détenus, l’argument suivant : les condamnés pour prote</w:t>
      </w:r>
      <w:r w:rsidRPr="000A68A9">
        <w:t>s</w:t>
      </w:r>
      <w:r w:rsidRPr="000A68A9">
        <w:t>tation violente ne cessent pas d’être protestataires lorsqu’ils sont en prison. Leurs revendications sont plus facilement entendues par l’opinion que celles des condamnés de droit commun, car elles se s</w:t>
      </w:r>
      <w:r w:rsidRPr="000A68A9">
        <w:t>i</w:t>
      </w:r>
      <w:r w:rsidRPr="000A68A9">
        <w:t>tuent davantage au niveau des principes et sont appuyées par une pa</w:t>
      </w:r>
      <w:r w:rsidRPr="000A68A9">
        <w:t>r</w:t>
      </w:r>
      <w:r w:rsidRPr="000A68A9">
        <w:t>tie de la presse. Elles peuvent donc entraîner une amélioration génér</w:t>
      </w:r>
      <w:r w:rsidRPr="000A68A9">
        <w:t>a</w:t>
      </w:r>
      <w:r w:rsidRPr="000A68A9">
        <w:t>le des conditions de vie. Ce serait un des moteurs éventuels des pr</w:t>
      </w:r>
      <w:r w:rsidRPr="000A68A9">
        <w:t>o</w:t>
      </w:r>
      <w:r w:rsidRPr="000A68A9">
        <w:t>grès réalisés dans l’administration pénitentiaire.</w:t>
      </w:r>
    </w:p>
    <w:p w:rsidR="008C3184" w:rsidRDefault="008C3184" w:rsidP="008C3184">
      <w:pPr>
        <w:spacing w:before="120" w:after="120"/>
        <w:jc w:val="both"/>
      </w:pPr>
      <w:r>
        <w:br w:type="page"/>
      </w:r>
    </w:p>
    <w:p w:rsidR="008C3184" w:rsidRPr="000A68A9" w:rsidRDefault="008C3184" w:rsidP="008C3184">
      <w:pPr>
        <w:pStyle w:val="planche"/>
      </w:pPr>
      <w:bookmarkStart w:id="6" w:name="criminalite_urbaine_pt_2_t_02_conclusion"/>
      <w:r w:rsidRPr="000A68A9">
        <w:t>CONCLUSION</w:t>
      </w:r>
    </w:p>
    <w:bookmarkEnd w:id="6"/>
    <w:p w:rsidR="008C3184" w:rsidRDefault="008C3184" w:rsidP="008C3184">
      <w:pPr>
        <w:spacing w:before="120" w:after="120"/>
        <w:jc w:val="both"/>
      </w:pPr>
    </w:p>
    <w:p w:rsidR="008C3184" w:rsidRDefault="008C3184" w:rsidP="008C3184">
      <w:pPr>
        <w:ind w:right="90" w:firstLine="0"/>
        <w:jc w:val="both"/>
        <w:rPr>
          <w:sz w:val="20"/>
        </w:rPr>
      </w:pPr>
      <w:hyperlink w:anchor="tdm" w:history="1">
        <w:r w:rsidRPr="00384B20">
          <w:rPr>
            <w:rStyle w:val="Lienhypertexte"/>
            <w:sz w:val="20"/>
          </w:rPr>
          <w:t>Retour à la table des matières</w:t>
        </w:r>
      </w:hyperlink>
    </w:p>
    <w:p w:rsidR="008C3184" w:rsidRPr="000A68A9" w:rsidRDefault="008C3184" w:rsidP="008C3184">
      <w:pPr>
        <w:spacing w:before="120" w:after="120"/>
        <w:jc w:val="both"/>
      </w:pPr>
      <w:r w:rsidRPr="000A68A9">
        <w:t>Quelles sont les leçons que l’on peut tirer de ce qui précède ? Elles se situent à deux niveaux : à celui du phénomène de protestation vi</w:t>
      </w:r>
      <w:r w:rsidRPr="000A68A9">
        <w:t>o</w:t>
      </w:r>
      <w:r w:rsidRPr="000A68A9">
        <w:t>lente et à celui des réponses du système de justice criminelle. L’on ne peut comprendre le phénomène de protestation qu’en le situant dans le système de valeurs, de normes, de règles de la société globale et en le définissant en termes de conflits de groupes pour un pouvoir de ra</w:t>
      </w:r>
      <w:r w:rsidRPr="000A68A9">
        <w:t>p</w:t>
      </w:r>
      <w:r w:rsidRPr="000A68A9">
        <w:t>ports de force. Il s’agit, en somme, de troubles de violence qui cara</w:t>
      </w:r>
      <w:r w:rsidRPr="000A68A9">
        <w:t>c</w:t>
      </w:r>
      <w:r w:rsidRPr="000A68A9">
        <w:t xml:space="preserve">térisent </w:t>
      </w:r>
      <w:r w:rsidRPr="00062C77">
        <w:rPr>
          <w:i/>
          <w:iCs/>
        </w:rPr>
        <w:t>l’âge ingrat de la démocratie.</w:t>
      </w:r>
    </w:p>
    <w:p w:rsidR="008C3184" w:rsidRPr="000A68A9" w:rsidRDefault="008C3184" w:rsidP="008C3184">
      <w:pPr>
        <w:spacing w:before="120" w:after="120"/>
        <w:jc w:val="both"/>
      </w:pPr>
      <w:r w:rsidRPr="000A68A9">
        <w:t>Il s’ensuit qu’il s’agit d’un phénomène général pour lequel une r</w:t>
      </w:r>
      <w:r w:rsidRPr="000A68A9">
        <w:t>é</w:t>
      </w:r>
      <w:r w:rsidRPr="000A68A9">
        <w:t>ponse au niveau de la législation répressive est insuffisante. Les sol</w:t>
      </w:r>
      <w:r w:rsidRPr="000A68A9">
        <w:t>u</w:t>
      </w:r>
      <w:r w:rsidRPr="000A68A9">
        <w:t>tions apportées par le système de justice criminelle ne peuvent être que partielles. Le deuxième constat est que l’évolution violente de la protestation est rarement inéluctable, inscrite dans la structure du groupe, mais qu’elle est due à une rupture de la communication entre partenaires sociaux, à la suppression des éventualités de dialogues et de négociations. Les rapports de violence sont les seuls qui apparai</w:t>
      </w:r>
      <w:r w:rsidRPr="000A68A9">
        <w:t>s</w:t>
      </w:r>
      <w:r w:rsidRPr="000A68A9">
        <w:t>sent possibles aux protestataires en cause.</w:t>
      </w:r>
    </w:p>
    <w:p w:rsidR="008C3184" w:rsidRPr="000A68A9" w:rsidRDefault="008C3184" w:rsidP="008C3184">
      <w:pPr>
        <w:spacing w:before="120" w:after="120"/>
        <w:jc w:val="both"/>
      </w:pPr>
      <w:r w:rsidRPr="000A68A9">
        <w:t>Que peut faire le système de justice criminelle dans cette situ</w:t>
      </w:r>
      <w:r w:rsidRPr="000A68A9">
        <w:t>a</w:t>
      </w:r>
      <w:r w:rsidRPr="000A68A9">
        <w:t>tion ? Le point qui paraît essentiel est que le sy</w:t>
      </w:r>
      <w:r w:rsidRPr="000A68A9">
        <w:t>s</w:t>
      </w:r>
      <w:r w:rsidRPr="000A68A9">
        <w:t>tème ne tende pas à aggraver cet état de choses. Il ne devrait pas entériner la rupture, la rendre définitive. Mais, au contraire, il faudrait qu’il puisse fournir des occasions de reprise des négociations, reconstituer des canaux de co</w:t>
      </w:r>
      <w:r w:rsidRPr="000A68A9">
        <w:t>m</w:t>
      </w:r>
      <w:r w:rsidRPr="000A68A9">
        <w:t>munication pacifique, jouer un rôle de facilitation sociale. Les tribunaux pourraient, selon certains, être le lieu de la parole restituée, du débat possible.</w:t>
      </w:r>
    </w:p>
    <w:p w:rsidR="008C3184" w:rsidRPr="000A68A9" w:rsidRDefault="008C3184" w:rsidP="008C3184">
      <w:pPr>
        <w:spacing w:before="120" w:after="120"/>
        <w:jc w:val="both"/>
      </w:pPr>
      <w:r>
        <w:t>[79]</w:t>
      </w:r>
    </w:p>
    <w:p w:rsidR="008C3184" w:rsidRPr="000A68A9" w:rsidRDefault="008C3184" w:rsidP="008C3184">
      <w:pPr>
        <w:spacing w:before="120" w:after="120"/>
        <w:jc w:val="both"/>
      </w:pPr>
      <w:r w:rsidRPr="000A68A9">
        <w:t>Des exemples d’échanges de solutions de ce genre existent, en pa</w:t>
      </w:r>
      <w:r w:rsidRPr="000A68A9">
        <w:t>r</w:t>
      </w:r>
      <w:r w:rsidRPr="000A68A9">
        <w:t xml:space="preserve">ticulier aux États-Unis, où l’intervention de la Cour suprême dans des cas de </w:t>
      </w:r>
      <w:r w:rsidRPr="00062C77">
        <w:rPr>
          <w:i/>
          <w:iCs/>
        </w:rPr>
        <w:t>sit-in</w:t>
      </w:r>
      <w:r w:rsidRPr="000A68A9">
        <w:t xml:space="preserve"> a permis que d’autres structures agissent. Ou bien encore dans certains pays, l’existence de cours familiales qui introduisent une fonction de dialogue entre les parties en cause, devant le juge, témoin privilégié.</w:t>
      </w:r>
    </w:p>
    <w:p w:rsidR="008C3184" w:rsidRPr="000A68A9" w:rsidRDefault="008C3184" w:rsidP="008C3184">
      <w:pPr>
        <w:spacing w:before="120" w:after="120"/>
        <w:jc w:val="both"/>
      </w:pPr>
      <w:r w:rsidRPr="000A68A9">
        <w:t>Cette conception se heurte à une difficulté majeure : la structure est en elle-même attributaire de normes, de règles. Et ces règles sont ce</w:t>
      </w:r>
      <w:r w:rsidRPr="000A68A9">
        <w:t>l</w:t>
      </w:r>
      <w:r w:rsidRPr="000A68A9">
        <w:t>les qui sont fournies par les groupes sociaux qui détiennent le po</w:t>
      </w:r>
      <w:r w:rsidRPr="000A68A9">
        <w:t>u</w:t>
      </w:r>
      <w:r w:rsidRPr="000A68A9">
        <w:t>voir, justement les gro</w:t>
      </w:r>
      <w:r w:rsidRPr="000A68A9">
        <w:t>u</w:t>
      </w:r>
      <w:r w:rsidRPr="000A68A9">
        <w:t>pes qui tendent à refuser le dialogue. De plus, dans des situations nouvelles qu’il contrôle mal, le système est tenté de gauchir sa propre règle.</w:t>
      </w:r>
    </w:p>
    <w:p w:rsidR="008C3184" w:rsidRPr="000A68A9" w:rsidRDefault="008C3184" w:rsidP="008C3184">
      <w:pPr>
        <w:spacing w:before="120" w:after="120"/>
        <w:jc w:val="both"/>
      </w:pPr>
      <w:r w:rsidRPr="000A68A9">
        <w:t>Aussi, le premier effort à faire, et le plus urgent, serait que le sy</w:t>
      </w:r>
      <w:r w:rsidRPr="000A68A9">
        <w:t>s</w:t>
      </w:r>
      <w:r w:rsidRPr="000A68A9">
        <w:t>tème respecte sa propre règle du jeu (États-Unis, 1969). Dans un de</w:t>
      </w:r>
      <w:r w:rsidRPr="000A68A9">
        <w:t>u</w:t>
      </w:r>
      <w:r w:rsidRPr="000A68A9">
        <w:t>xième temps, il serait nécessaire de vérifier que cette règle soit « juste », c’est-à-dire que, en termes sociologiques, elle émane d’un consensus acceptable pour tous les groupes sociaux, ou que, en termes polit</w:t>
      </w:r>
      <w:r w:rsidRPr="000A68A9">
        <w:t>i</w:t>
      </w:r>
      <w:r w:rsidRPr="000A68A9">
        <w:t>ques, elle soit démocratique.</w:t>
      </w:r>
    </w:p>
    <w:p w:rsidR="008C3184" w:rsidRPr="000A68A9" w:rsidRDefault="008C3184" w:rsidP="008C3184">
      <w:pPr>
        <w:spacing w:before="120" w:after="120"/>
        <w:jc w:val="both"/>
      </w:pPr>
      <w:r w:rsidRPr="000A68A9">
        <w:t>Quelques grandes lignes directives peuvent finalement être dég</w:t>
      </w:r>
      <w:r w:rsidRPr="000A68A9">
        <w:t>a</w:t>
      </w:r>
      <w:r w:rsidRPr="000A68A9">
        <w:t>gées des travaux de l’atelier n° 2. Elles se situent, d’une part, au n</w:t>
      </w:r>
      <w:r w:rsidRPr="000A68A9">
        <w:t>i</w:t>
      </w:r>
      <w:r w:rsidRPr="000A68A9">
        <w:t>veau de la politique criminelle et, d’autre part, à celui de la recherche criminologique.</w:t>
      </w:r>
    </w:p>
    <w:p w:rsidR="008C3184" w:rsidRPr="000A68A9" w:rsidRDefault="008C3184" w:rsidP="008C3184">
      <w:pPr>
        <w:spacing w:before="120" w:after="120"/>
        <w:jc w:val="both"/>
      </w:pPr>
      <w:r w:rsidRPr="000A68A9">
        <w:t>En ce qui concerne le premier point, les membres de l’atelier de travail ont particulièrement souligné l’importance qu’il y avait à m</w:t>
      </w:r>
      <w:r w:rsidRPr="000A68A9">
        <w:t>é</w:t>
      </w:r>
      <w:r w:rsidRPr="000A68A9">
        <w:t>nager des lois et des structures permettant d’assurer un dialogue entre les différentes parties du corp</w:t>
      </w:r>
      <w:r>
        <w:t>s</w:t>
      </w:r>
      <w:r w:rsidRPr="000A68A9">
        <w:t xml:space="preserve"> social, et offrant la possibilité de pr</w:t>
      </w:r>
      <w:r w:rsidRPr="000A68A9">
        <w:t>o</w:t>
      </w:r>
      <w:r w:rsidRPr="000A68A9">
        <w:t>tester sans devoir recourir à la violence. Au niveau du système de ju</w:t>
      </w:r>
      <w:r w:rsidRPr="000A68A9">
        <w:t>s</w:t>
      </w:r>
      <w:r w:rsidRPr="000A68A9">
        <w:t>tice criminelle, les participants ont insisté sur la nécessité du respect des règles du jeu telles qu’elles ont été fixées. Ceci n’exclut pas une éve</w:t>
      </w:r>
      <w:r w:rsidRPr="000A68A9">
        <w:t>n</w:t>
      </w:r>
      <w:r w:rsidRPr="000A68A9">
        <w:t>tuelle remise en cause de ces règles et leur modification, mais il est indispensable que les différents agents du système s’y conforment. Il faut, d’autre part, que les règles de ce système reposent sur un co</w:t>
      </w:r>
      <w:r w:rsidRPr="000A68A9">
        <w:t>n</w:t>
      </w:r>
      <w:r w:rsidRPr="000A68A9">
        <w:t>sensus acceptable par la majorité.</w:t>
      </w:r>
    </w:p>
    <w:p w:rsidR="008C3184" w:rsidRDefault="008C3184" w:rsidP="008C3184">
      <w:pPr>
        <w:spacing w:before="120" w:after="120"/>
        <w:jc w:val="both"/>
      </w:pPr>
      <w:r w:rsidRPr="000A68A9">
        <w:t>Enfin, en ce qui concerne le deuxième point, c’est-à-dire la reche</w:t>
      </w:r>
      <w:r w:rsidRPr="000A68A9">
        <w:t>r</w:t>
      </w:r>
      <w:r w:rsidRPr="000A68A9">
        <w:t>che criminologique, les participants ont dégagé deux directions de r</w:t>
      </w:r>
      <w:r w:rsidRPr="000A68A9">
        <w:t>e</w:t>
      </w:r>
      <w:r w:rsidRPr="000A68A9">
        <w:t>cherches principales : L’étude des groupes protestataires eux-mêmes : histoire, structure, composition, motivations implicites et fins pou</w:t>
      </w:r>
      <w:r w:rsidRPr="000A68A9">
        <w:t>r</w:t>
      </w:r>
      <w:r w:rsidRPr="000A68A9">
        <w:t>suivies. L’étude de l’opinion publique en relation avec les groupes de protestation et les réactions du système de justice criminelle. Ces r</w:t>
      </w:r>
      <w:r w:rsidRPr="000A68A9">
        <w:t>e</w:t>
      </w:r>
      <w:r w:rsidRPr="000A68A9">
        <w:t>cherches, devant se faire au niveau des attitudes et des images, d</w:t>
      </w:r>
      <w:r w:rsidRPr="000A68A9">
        <w:t>e</w:t>
      </w:r>
      <w:r w:rsidRPr="000A68A9">
        <w:t>mandent une réflexion méthodologique sophistiquée et la mise en œ</w:t>
      </w:r>
      <w:r w:rsidRPr="000A68A9">
        <w:t>u</w:t>
      </w:r>
      <w:r w:rsidRPr="000A68A9">
        <w:t>vre de techniques complexes.</w:t>
      </w:r>
    </w:p>
    <w:p w:rsidR="008C3184" w:rsidRDefault="008C3184" w:rsidP="008C3184">
      <w:pPr>
        <w:spacing w:before="120" w:after="120"/>
        <w:jc w:val="both"/>
      </w:pPr>
    </w:p>
    <w:p w:rsidR="008C3184" w:rsidRDefault="008C3184" w:rsidP="008C3184">
      <w:pPr>
        <w:spacing w:before="120" w:after="120"/>
        <w:jc w:val="both"/>
      </w:pPr>
      <w:r>
        <w:t>[80]</w:t>
      </w:r>
    </w:p>
    <w:p w:rsidR="008C3184" w:rsidRDefault="008C3184" w:rsidP="008C3184">
      <w:pPr>
        <w:spacing w:before="120" w:after="120"/>
        <w:jc w:val="both"/>
      </w:pPr>
    </w:p>
    <w:p w:rsidR="008C3184" w:rsidRDefault="008C3184" w:rsidP="008C3184">
      <w:pPr>
        <w:pStyle w:val="planche"/>
      </w:pPr>
      <w:bookmarkStart w:id="7" w:name="criminalite_urbaine_pt_2_t_02_biblio"/>
      <w:r w:rsidRPr="005755ED">
        <w:t>BIBLIOGRAPHIE</w:t>
      </w:r>
    </w:p>
    <w:bookmarkEnd w:id="7"/>
    <w:p w:rsidR="008C3184" w:rsidRDefault="008C3184" w:rsidP="008C3184">
      <w:pPr>
        <w:spacing w:before="120" w:after="120"/>
        <w:jc w:val="both"/>
      </w:pPr>
    </w:p>
    <w:p w:rsidR="008C3184" w:rsidRPr="000A68A9" w:rsidRDefault="008C3184" w:rsidP="008C3184">
      <w:pPr>
        <w:pStyle w:val="a"/>
      </w:pPr>
      <w:r>
        <w:t xml:space="preserve">A. </w:t>
      </w:r>
      <w:r w:rsidRPr="00A46410">
        <w:t>TEXTES PRÉPARÉS POUR LE SYMPOSIUM</w:t>
      </w:r>
    </w:p>
    <w:p w:rsidR="008C3184" w:rsidRDefault="008C3184" w:rsidP="008C3184">
      <w:pPr>
        <w:spacing w:before="120" w:after="120"/>
        <w:jc w:val="both"/>
      </w:pPr>
    </w:p>
    <w:p w:rsidR="008C3184" w:rsidRPr="00384B20" w:rsidRDefault="008C3184" w:rsidP="008C3184">
      <w:pPr>
        <w:ind w:right="90" w:firstLine="0"/>
        <w:jc w:val="both"/>
        <w:rPr>
          <w:sz w:val="20"/>
        </w:rPr>
      </w:pPr>
      <w:hyperlink w:anchor="tdm" w:history="1">
        <w:r w:rsidRPr="00384B20">
          <w:rPr>
            <w:rStyle w:val="Lienhypertexte"/>
            <w:sz w:val="20"/>
          </w:rPr>
          <w:t>Retour à la table des matières</w:t>
        </w:r>
      </w:hyperlink>
    </w:p>
    <w:p w:rsidR="008C3184" w:rsidRPr="000A68A9" w:rsidRDefault="008C3184" w:rsidP="008C3184">
      <w:pPr>
        <w:spacing w:before="120" w:after="120"/>
        <w:jc w:val="both"/>
      </w:pPr>
      <w:r w:rsidRPr="000A68A9">
        <w:t xml:space="preserve">DÉPARTEMENT DE CRIMINOLOGIE, UNIVERSITÉ DE MONTRÉAL (1970) : </w:t>
      </w:r>
      <w:r w:rsidRPr="00062C77">
        <w:rPr>
          <w:i/>
          <w:iCs/>
        </w:rPr>
        <w:t>Viole</w:t>
      </w:r>
      <w:r w:rsidRPr="00062C77">
        <w:rPr>
          <w:i/>
          <w:iCs/>
        </w:rPr>
        <w:t>n</w:t>
      </w:r>
      <w:r w:rsidRPr="00062C77">
        <w:rPr>
          <w:i/>
          <w:iCs/>
        </w:rPr>
        <w:t>ce et terrorisme au Québec,</w:t>
      </w:r>
      <w:r w:rsidRPr="000A68A9">
        <w:t xml:space="preserve"> ensemble de travaux d’étudiants réalisés sous la direction d'André Normandeau, Montréal, environ 450 p., m</w:t>
      </w:r>
      <w:r w:rsidRPr="000A68A9">
        <w:t>i</w:t>
      </w:r>
      <w:r w:rsidRPr="000A68A9">
        <w:t>méographié.</w:t>
      </w:r>
    </w:p>
    <w:p w:rsidR="008C3184" w:rsidRPr="00A46410" w:rsidRDefault="008C3184" w:rsidP="008C3184">
      <w:pPr>
        <w:spacing w:before="120" w:after="120"/>
        <w:jc w:val="both"/>
      </w:pPr>
      <w:r w:rsidRPr="00062C77">
        <w:t>GÉRAUD, R.I. (1971) : Contribution à l'étude des structures ps</w:t>
      </w:r>
      <w:r w:rsidRPr="00062C77">
        <w:t>y</w:t>
      </w:r>
      <w:r w:rsidRPr="00062C77">
        <w:t>chologiques des jeunes gens intégrés à des min</w:t>
      </w:r>
      <w:r w:rsidRPr="00062C77">
        <w:t>o</w:t>
      </w:r>
      <w:r w:rsidRPr="00062C77">
        <w:t>rités violentes : une maladie de la filiation, communication présentée au 3e Symposium international de criminologie comparée, Versailles, 25 p., miméogr</w:t>
      </w:r>
      <w:r w:rsidRPr="00062C77">
        <w:t>a</w:t>
      </w:r>
      <w:r w:rsidRPr="00062C77">
        <w:t>phié.</w:t>
      </w:r>
    </w:p>
    <w:p w:rsidR="008C3184" w:rsidRPr="000A68A9" w:rsidRDefault="008C3184" w:rsidP="008C3184">
      <w:pPr>
        <w:spacing w:before="120" w:after="120"/>
        <w:jc w:val="both"/>
      </w:pPr>
      <w:r w:rsidRPr="000A68A9">
        <w:t xml:space="preserve">MARX, G. (1971) : </w:t>
      </w:r>
      <w:r w:rsidRPr="00062C77">
        <w:rPr>
          <w:i/>
          <w:iCs/>
        </w:rPr>
        <w:t xml:space="preserve">The Role of Authorities in Creating Collective Vidence, </w:t>
      </w:r>
      <w:r w:rsidRPr="000A68A9">
        <w:t>communic</w:t>
      </w:r>
      <w:r w:rsidRPr="000A68A9">
        <w:t>a</w:t>
      </w:r>
      <w:r w:rsidRPr="000A68A9">
        <w:t>tion présentée au 3</w:t>
      </w:r>
      <w:r w:rsidRPr="00062C77">
        <w:t>e</w:t>
      </w:r>
      <w:r w:rsidRPr="000A68A9">
        <w:t xml:space="preserve"> Symposium international de criminologie comp</w:t>
      </w:r>
      <w:r w:rsidRPr="000A68A9">
        <w:t>a</w:t>
      </w:r>
      <w:r w:rsidRPr="000A68A9">
        <w:t>rée, Versailles, 19 p., miméographié.</w:t>
      </w:r>
    </w:p>
    <w:p w:rsidR="008C3184" w:rsidRPr="000A68A9" w:rsidRDefault="008C3184" w:rsidP="008C3184">
      <w:pPr>
        <w:spacing w:before="120" w:after="120"/>
        <w:jc w:val="both"/>
      </w:pPr>
      <w:r w:rsidRPr="000A68A9">
        <w:t xml:space="preserve">NORMANDEAU, A. (1971) : </w:t>
      </w:r>
      <w:r w:rsidRPr="00062C77">
        <w:rPr>
          <w:i/>
          <w:iCs/>
        </w:rPr>
        <w:t>Protestation de groupes. Violence et système de justice criminelle,</w:t>
      </w:r>
      <w:r w:rsidRPr="000A68A9">
        <w:t xml:space="preserve"> communication présentée au 3</w:t>
      </w:r>
      <w:r w:rsidRPr="00062C77">
        <w:t>e</w:t>
      </w:r>
      <w:r w:rsidRPr="000A68A9">
        <w:t xml:space="preserve"> Symp</w:t>
      </w:r>
      <w:r w:rsidRPr="000A68A9">
        <w:t>o</w:t>
      </w:r>
      <w:r w:rsidRPr="000A68A9">
        <w:t>sium international de criminologie comparée, Versailles, 5 p., mimé</w:t>
      </w:r>
      <w:r w:rsidRPr="000A68A9">
        <w:t>o</w:t>
      </w:r>
      <w:r w:rsidRPr="000A68A9">
        <w:t>graphié.</w:t>
      </w:r>
    </w:p>
    <w:p w:rsidR="008C3184" w:rsidRPr="000A68A9" w:rsidRDefault="008C3184" w:rsidP="008C3184">
      <w:pPr>
        <w:spacing w:before="120" w:after="120"/>
        <w:jc w:val="both"/>
      </w:pPr>
      <w:r w:rsidRPr="000A68A9">
        <w:t xml:space="preserve">ROBERT, Ph., P. BOUCHER, D. SAUDINOS et G. GABET (1971) : </w:t>
      </w:r>
      <w:r w:rsidRPr="00062C77">
        <w:rPr>
          <w:i/>
          <w:iCs/>
        </w:rPr>
        <w:t>Protestation en groupe, violence et système de justice crim</w:t>
      </w:r>
      <w:r w:rsidRPr="00062C77">
        <w:rPr>
          <w:i/>
          <w:iCs/>
        </w:rPr>
        <w:t>i</w:t>
      </w:r>
      <w:r w:rsidRPr="00062C77">
        <w:rPr>
          <w:i/>
          <w:iCs/>
        </w:rPr>
        <w:t xml:space="preserve">nelle : la situation française, </w:t>
      </w:r>
      <w:r>
        <w:t>communication présentée au 3</w:t>
      </w:r>
      <w:r w:rsidRPr="00062C77">
        <w:t>e</w:t>
      </w:r>
      <w:r w:rsidRPr="000A68A9">
        <w:t xml:space="preserve"> Symp</w:t>
      </w:r>
      <w:r w:rsidRPr="000A68A9">
        <w:t>o</w:t>
      </w:r>
      <w:r w:rsidRPr="000A68A9">
        <w:t>sium international de criminologie comparée, Versailles, 50 p., roné</w:t>
      </w:r>
      <w:r w:rsidRPr="000A68A9">
        <w:t>o</w:t>
      </w:r>
      <w:r w:rsidRPr="000A68A9">
        <w:t>typé.</w:t>
      </w:r>
    </w:p>
    <w:p w:rsidR="008C3184" w:rsidRPr="000A68A9" w:rsidRDefault="008C3184" w:rsidP="008C3184">
      <w:pPr>
        <w:spacing w:before="120" w:after="120"/>
        <w:jc w:val="both"/>
      </w:pPr>
      <w:r w:rsidRPr="000A68A9">
        <w:t xml:space="preserve">SAUVY, A (1971) : </w:t>
      </w:r>
      <w:r w:rsidRPr="00062C77">
        <w:rPr>
          <w:i/>
          <w:iCs/>
        </w:rPr>
        <w:t>les Minorités violentes,</w:t>
      </w:r>
      <w:r w:rsidRPr="000A68A9">
        <w:t xml:space="preserve"> communication pr</w:t>
      </w:r>
      <w:r w:rsidRPr="000A68A9">
        <w:t>é</w:t>
      </w:r>
      <w:r w:rsidRPr="000A68A9">
        <w:t>sentée au 3</w:t>
      </w:r>
      <w:r w:rsidRPr="00062C77">
        <w:t>e</w:t>
      </w:r>
      <w:r w:rsidRPr="000A68A9">
        <w:t xml:space="preserve"> Symposium international de criminologie comparée, Ve</w:t>
      </w:r>
      <w:r w:rsidRPr="000A68A9">
        <w:t>r</w:t>
      </w:r>
      <w:r>
        <w:t>sailles, 11</w:t>
      </w:r>
      <w:r w:rsidRPr="000A68A9">
        <w:t xml:space="preserve"> p., miméographié.</w:t>
      </w:r>
    </w:p>
    <w:p w:rsidR="008C3184" w:rsidRDefault="008C3184" w:rsidP="008C3184">
      <w:pPr>
        <w:spacing w:before="120" w:after="120"/>
        <w:jc w:val="both"/>
      </w:pPr>
      <w:r>
        <w:br w:type="page"/>
      </w:r>
    </w:p>
    <w:p w:rsidR="008C3184" w:rsidRDefault="008C3184" w:rsidP="008C3184">
      <w:pPr>
        <w:pStyle w:val="a"/>
      </w:pPr>
      <w:r>
        <w:t xml:space="preserve">B. </w:t>
      </w:r>
      <w:r w:rsidRPr="000A68A9">
        <w:t xml:space="preserve">RAPPORTS </w:t>
      </w:r>
      <w:r>
        <w:t>DE COMMISSIONS D'ENQUÊTE</w:t>
      </w:r>
      <w:r>
        <w:br/>
      </w:r>
      <w:r w:rsidRPr="000A68A9">
        <w:t>SUR LE S</w:t>
      </w:r>
      <w:r w:rsidRPr="000A68A9">
        <w:t>U</w:t>
      </w:r>
      <w:r w:rsidRPr="000A68A9">
        <w:t>JET</w:t>
      </w:r>
    </w:p>
    <w:p w:rsidR="008C3184" w:rsidRPr="000A68A9" w:rsidRDefault="008C3184" w:rsidP="008C3184">
      <w:pPr>
        <w:spacing w:before="120" w:after="120"/>
        <w:jc w:val="both"/>
      </w:pPr>
    </w:p>
    <w:p w:rsidR="008C3184" w:rsidRPr="00062C77" w:rsidRDefault="008C3184" w:rsidP="008C3184">
      <w:pPr>
        <w:spacing w:before="120" w:after="120"/>
        <w:jc w:val="both"/>
      </w:pPr>
      <w:r w:rsidRPr="00062C77">
        <w:t>ÉTATS-UNIS (1965) : Report of the Governor’s Commission on the Los A</w:t>
      </w:r>
      <w:r w:rsidRPr="00062C77">
        <w:t>n</w:t>
      </w:r>
      <w:r w:rsidRPr="00062C77">
        <w:t>geles Riots (McCone Report</w:t>
      </w:r>
      <w:r w:rsidRPr="00E52EA0">
        <w:t>),</w:t>
      </w:r>
      <w:r w:rsidRPr="00062C77">
        <w:t xml:space="preserve"> Los Angeles, College Books.</w:t>
      </w:r>
    </w:p>
    <w:p w:rsidR="008C3184" w:rsidRPr="00E52EA0" w:rsidRDefault="008C3184" w:rsidP="008C3184">
      <w:pPr>
        <w:spacing w:before="120" w:after="120"/>
        <w:jc w:val="both"/>
      </w:pPr>
      <w:r w:rsidRPr="00062C77">
        <w:t>ÉTATS-UNIS (1968a) : Report of the Baltimore Committee on the Admini</w:t>
      </w:r>
      <w:r w:rsidRPr="00062C77">
        <w:t>s</w:t>
      </w:r>
      <w:r w:rsidRPr="00062C77">
        <w:t>tration of Justice under Emergency Conditions, ronéotypé.</w:t>
      </w:r>
    </w:p>
    <w:p w:rsidR="008C3184" w:rsidRPr="00062C77" w:rsidRDefault="008C3184" w:rsidP="008C3184">
      <w:pPr>
        <w:spacing w:before="120" w:after="120"/>
        <w:jc w:val="both"/>
      </w:pPr>
      <w:r w:rsidRPr="00062C77">
        <w:t>ÉTATS-UNIS (1968b) : Report of the Commission to Investigate Dissent and Disorder in Chicago (Sparling R</w:t>
      </w:r>
      <w:r w:rsidRPr="00062C77">
        <w:t>e</w:t>
      </w:r>
      <w:r w:rsidRPr="00062C77">
        <w:t>port), ronéotypé.</w:t>
      </w:r>
    </w:p>
    <w:p w:rsidR="008C3184" w:rsidRPr="00E52EA0" w:rsidRDefault="008C3184" w:rsidP="008C3184">
      <w:pPr>
        <w:spacing w:before="120" w:after="120"/>
        <w:jc w:val="both"/>
      </w:pPr>
      <w:r w:rsidRPr="00062C77">
        <w:t>ÉTATS-UNIS (1968c) : Report of the Commission to Investigate the Distu</w:t>
      </w:r>
      <w:r w:rsidRPr="00062C77">
        <w:t>r</w:t>
      </w:r>
      <w:r w:rsidRPr="00062C77">
        <w:t>bances at Columbia University (Cox Report), New York, Vintage.</w:t>
      </w:r>
    </w:p>
    <w:p w:rsidR="008C3184" w:rsidRPr="00E52EA0" w:rsidRDefault="008C3184" w:rsidP="008C3184">
      <w:pPr>
        <w:spacing w:before="120" w:after="120"/>
        <w:jc w:val="both"/>
      </w:pPr>
      <w:r w:rsidRPr="00062C77">
        <w:t>ÉTATS-UNIS (1968d) : Report of the District of Columbia Co</w:t>
      </w:r>
      <w:r w:rsidRPr="00062C77">
        <w:t>m</w:t>
      </w:r>
      <w:r w:rsidRPr="00062C77">
        <w:t>mittee on the Administration of Justice under Emergency Conditions, ronéotypé.</w:t>
      </w:r>
    </w:p>
    <w:p w:rsidR="008C3184" w:rsidRPr="000A68A9" w:rsidRDefault="008C3184" w:rsidP="008C3184">
      <w:pPr>
        <w:spacing w:before="120" w:after="120"/>
        <w:jc w:val="both"/>
      </w:pPr>
      <w:r w:rsidRPr="000A68A9">
        <w:t xml:space="preserve">ÉTATS-UNIS (1968e) : </w:t>
      </w:r>
      <w:r w:rsidRPr="00062C77">
        <w:rPr>
          <w:i/>
          <w:iCs/>
        </w:rPr>
        <w:t>Report of the National Advisory Commi</w:t>
      </w:r>
      <w:r w:rsidRPr="00062C77">
        <w:rPr>
          <w:i/>
          <w:iCs/>
        </w:rPr>
        <w:t>s</w:t>
      </w:r>
      <w:r w:rsidRPr="00062C77">
        <w:rPr>
          <w:i/>
          <w:iCs/>
        </w:rPr>
        <w:t>sion on Civil Disorders (Kenner Report),</w:t>
      </w:r>
      <w:r w:rsidRPr="000A68A9">
        <w:t xml:space="preserve"> 2 vol., Washington (D.C.), U.S. Government Printing Office. [Ces deux volumes du rapport de la Commission américaine sur les désordres civils, nommée en 1967 à la suite des émeutes, des pillages et des incendies criminels de l’« été chaud » 1967, analysent en part</w:t>
      </w:r>
      <w:r w:rsidRPr="000A68A9">
        <w:t>i</w:t>
      </w:r>
      <w:r w:rsidRPr="000A68A9">
        <w:t xml:space="preserve">culier le rôle des forces policières vis-à-vis du phénomène des </w:t>
      </w:r>
      <w:r w:rsidRPr="000A68A9">
        <w:rPr>
          <w:rStyle w:val="Corpsdutexte13Italique"/>
        </w:rPr>
        <w:t>riots</w:t>
      </w:r>
      <w:r w:rsidRPr="000A68A9">
        <w:t xml:space="preserve"> et l’engorgement du système judiciaire.]</w:t>
      </w:r>
    </w:p>
    <w:p w:rsidR="008C3184" w:rsidRDefault="008C3184" w:rsidP="008C3184">
      <w:pPr>
        <w:spacing w:before="120" w:after="120"/>
        <w:jc w:val="both"/>
      </w:pPr>
      <w:r>
        <w:t>[81]</w:t>
      </w:r>
    </w:p>
    <w:p w:rsidR="008C3184" w:rsidRDefault="008C3184" w:rsidP="008C3184">
      <w:pPr>
        <w:spacing w:before="120" w:after="120"/>
        <w:jc w:val="both"/>
      </w:pPr>
      <w:r w:rsidRPr="005755ED">
        <w:t>ÉTATS-UNIS (1969)</w:t>
      </w:r>
      <w:r>
        <w:t> </w:t>
      </w:r>
      <w:r w:rsidRPr="005755ED">
        <w:t xml:space="preserve">: </w:t>
      </w:r>
      <w:r w:rsidRPr="005755ED">
        <w:rPr>
          <w:i/>
        </w:rPr>
        <w:t>Report of the National Commission on the Causes and Prevention of Violence</w:t>
      </w:r>
      <w:r w:rsidRPr="005755ED">
        <w:t xml:space="preserve"> (Eisenhower Report), 14 vol., Washington (D.C.), U.S. Government Printing Office. [Ces quatorze volumes de la Commission américaine sur la violence, nommée en 1968 à la suite des assassinats de Martin Luther King et de Robert Kennedy, constituent la bible de nos connaissances actuelles sur le phénomène de violence, à la fois dans ses manifestations individuelles et collectives. En plus des recommandations de la Commission (To Establish Justice, to Insure Domestic Tranquility), nous attirons l’attention du lecteur sur leur volume 3, préparé par Jérôme Skolnick, </w:t>
      </w:r>
      <w:r w:rsidRPr="005755ED">
        <w:rPr>
          <w:i/>
        </w:rPr>
        <w:t>The Politics of Protest : Violent Aspects of Protest and Confront</w:t>
      </w:r>
      <w:r w:rsidRPr="005755ED">
        <w:rPr>
          <w:i/>
        </w:rPr>
        <w:t>a</w:t>
      </w:r>
      <w:r w:rsidRPr="005755ED">
        <w:rPr>
          <w:i/>
        </w:rPr>
        <w:t>tion</w:t>
      </w:r>
      <w:r w:rsidRPr="005755ED">
        <w:t>.]</w:t>
      </w:r>
    </w:p>
    <w:p w:rsidR="008C3184" w:rsidRDefault="008C3184" w:rsidP="008C3184">
      <w:pPr>
        <w:spacing w:before="120" w:after="120"/>
        <w:jc w:val="both"/>
      </w:pPr>
    </w:p>
    <w:p w:rsidR="008C3184" w:rsidRPr="000A68A9" w:rsidRDefault="008C3184" w:rsidP="008C3184">
      <w:pPr>
        <w:pStyle w:val="a"/>
      </w:pPr>
      <w:r>
        <w:t>C. A</w:t>
      </w:r>
      <w:r w:rsidRPr="000A68A9">
        <w:t>UTRES RÉFÉRENCES SUR LE SUJET</w:t>
      </w:r>
    </w:p>
    <w:p w:rsidR="008C3184" w:rsidRDefault="008C3184" w:rsidP="008C3184">
      <w:pPr>
        <w:spacing w:before="120" w:after="120"/>
        <w:jc w:val="both"/>
      </w:pPr>
    </w:p>
    <w:p w:rsidR="008C3184" w:rsidRPr="000A68A9" w:rsidRDefault="008C3184" w:rsidP="008C3184">
      <w:pPr>
        <w:spacing w:before="120" w:after="120"/>
        <w:jc w:val="both"/>
      </w:pPr>
      <w:r w:rsidRPr="000A68A9">
        <w:t xml:space="preserve">CAMARA, H. (1970) : </w:t>
      </w:r>
      <w:r w:rsidRPr="00062C77">
        <w:rPr>
          <w:i/>
          <w:iCs/>
        </w:rPr>
        <w:t>Spirale de violence,</w:t>
      </w:r>
      <w:r w:rsidRPr="000A68A9">
        <w:t xml:space="preserve"> Paris, De Brouwer.</w:t>
      </w:r>
    </w:p>
    <w:p w:rsidR="008C3184" w:rsidRPr="00062C77" w:rsidRDefault="008C3184" w:rsidP="008C3184">
      <w:pPr>
        <w:spacing w:before="120" w:after="120"/>
        <w:jc w:val="both"/>
      </w:pPr>
      <w:r w:rsidRPr="00062C77">
        <w:t>FREUD, S. (1930) : Psychologie collective et analyse du moi, P</w:t>
      </w:r>
      <w:r w:rsidRPr="00062C77">
        <w:t>a</w:t>
      </w:r>
      <w:r w:rsidRPr="00062C77">
        <w:t>ris, Payot.</w:t>
      </w:r>
    </w:p>
    <w:p w:rsidR="008C3184" w:rsidRPr="000A68A9" w:rsidRDefault="008C3184" w:rsidP="008C3184">
      <w:pPr>
        <w:spacing w:before="120" w:after="120"/>
        <w:jc w:val="both"/>
      </w:pPr>
      <w:r w:rsidRPr="000A68A9">
        <w:t xml:space="preserve">GROSSMAN, M. et P. TANENHAUS (1969) : </w:t>
      </w:r>
      <w:r w:rsidRPr="00062C77">
        <w:rPr>
          <w:i/>
          <w:iCs/>
        </w:rPr>
        <w:t>Frontiers-of Jud</w:t>
      </w:r>
      <w:r w:rsidRPr="00062C77">
        <w:rPr>
          <w:i/>
          <w:iCs/>
        </w:rPr>
        <w:t>i</w:t>
      </w:r>
      <w:r w:rsidRPr="00062C77">
        <w:rPr>
          <w:i/>
          <w:iCs/>
        </w:rPr>
        <w:t>cial Research,</w:t>
      </w:r>
      <w:r w:rsidRPr="000A68A9">
        <w:t xml:space="preserve"> New York, Wiley.</w:t>
      </w:r>
    </w:p>
    <w:p w:rsidR="008C3184" w:rsidRPr="000A68A9" w:rsidRDefault="008C3184" w:rsidP="008C3184">
      <w:pPr>
        <w:spacing w:before="120" w:after="120"/>
        <w:jc w:val="both"/>
      </w:pPr>
      <w:r w:rsidRPr="000A68A9">
        <w:t xml:space="preserve">LE BON, G. (1903 : </w:t>
      </w:r>
      <w:r w:rsidRPr="00062C77">
        <w:rPr>
          <w:i/>
          <w:iCs/>
        </w:rPr>
        <w:t>Psychologie des foules,</w:t>
      </w:r>
      <w:r w:rsidRPr="000A68A9">
        <w:t xml:space="preserve"> Paris, Presses Unive</w:t>
      </w:r>
      <w:r w:rsidRPr="000A68A9">
        <w:t>r</w:t>
      </w:r>
      <w:r w:rsidRPr="000A68A9">
        <w:t>sitaires de France.</w:t>
      </w:r>
    </w:p>
    <w:p w:rsidR="008C3184" w:rsidRPr="000A68A9" w:rsidRDefault="008C3184" w:rsidP="008C3184">
      <w:pPr>
        <w:spacing w:before="120" w:after="120"/>
        <w:jc w:val="both"/>
      </w:pPr>
      <w:r w:rsidRPr="000A68A9">
        <w:t>LEWIN, K.</w:t>
      </w:r>
      <w:r>
        <w:t xml:space="preserve"> </w:t>
      </w:r>
      <w:r w:rsidRPr="000A68A9">
        <w:t xml:space="preserve">(1966) : </w:t>
      </w:r>
      <w:r w:rsidRPr="00062C77">
        <w:rPr>
          <w:i/>
          <w:iCs/>
        </w:rPr>
        <w:t>Principle of Topological Psychology,</w:t>
      </w:r>
      <w:r w:rsidRPr="000A68A9">
        <w:t xml:space="preserve"> New York, McGraw-Hill.</w:t>
      </w:r>
    </w:p>
    <w:p w:rsidR="008C3184" w:rsidRPr="00062C77" w:rsidRDefault="008C3184" w:rsidP="008C3184">
      <w:pPr>
        <w:spacing w:before="120" w:after="120"/>
        <w:jc w:val="both"/>
      </w:pPr>
      <w:r w:rsidRPr="00062C77">
        <w:t>MAYO, E. (1933) : The Human Problems of an Industrial Civiliz</w:t>
      </w:r>
      <w:r w:rsidRPr="00062C77">
        <w:t>a</w:t>
      </w:r>
      <w:r w:rsidRPr="00062C77">
        <w:t>tion, New York, Macmillan.</w:t>
      </w:r>
    </w:p>
    <w:p w:rsidR="008C3184" w:rsidRPr="000A68A9" w:rsidRDefault="008C3184" w:rsidP="008C3184">
      <w:pPr>
        <w:spacing w:before="120" w:after="120"/>
        <w:jc w:val="both"/>
      </w:pPr>
      <w:r w:rsidRPr="000A68A9">
        <w:t xml:space="preserve">MORENO, J. L. (1934) : </w:t>
      </w:r>
      <w:r w:rsidRPr="00062C77">
        <w:rPr>
          <w:i/>
          <w:iCs/>
        </w:rPr>
        <w:t>Who Shall Survive ?,</w:t>
      </w:r>
      <w:r w:rsidRPr="000A68A9">
        <w:t xml:space="preserve"> Washington, Ne</w:t>
      </w:r>
      <w:r w:rsidRPr="000A68A9">
        <w:t>r</w:t>
      </w:r>
      <w:r w:rsidRPr="000A68A9">
        <w:t>vous and Mental Diseases Publishing Co.</w:t>
      </w:r>
    </w:p>
    <w:p w:rsidR="008C3184" w:rsidRPr="000A68A9" w:rsidRDefault="008C3184" w:rsidP="008C3184">
      <w:pPr>
        <w:spacing w:before="120" w:after="120"/>
        <w:jc w:val="both"/>
      </w:pPr>
      <w:r w:rsidRPr="000A68A9">
        <w:t xml:space="preserve">QUÉBEC (1970) : </w:t>
      </w:r>
      <w:r w:rsidRPr="00062C77">
        <w:rPr>
          <w:i/>
          <w:iCs/>
        </w:rPr>
        <w:t>le Problème de la violence collective,</w:t>
      </w:r>
      <w:r w:rsidRPr="000A68A9">
        <w:t xml:space="preserve"> Québec, Ministère de la Justice du Québec, Conseil consultatif de l’administration de la just</w:t>
      </w:r>
      <w:r w:rsidRPr="000A68A9">
        <w:t>i</w:t>
      </w:r>
      <w:r w:rsidRPr="000A68A9">
        <w:t>ce, miméographié.</w:t>
      </w:r>
    </w:p>
    <w:p w:rsidR="008C3184" w:rsidRPr="000A68A9" w:rsidRDefault="008C3184" w:rsidP="008C3184">
      <w:pPr>
        <w:spacing w:before="120" w:after="120"/>
        <w:jc w:val="both"/>
      </w:pPr>
      <w:r w:rsidRPr="000A68A9">
        <w:t xml:space="preserve">ROBERT, Ph. (1966) : </w:t>
      </w:r>
      <w:r w:rsidRPr="00062C77">
        <w:rPr>
          <w:i/>
          <w:iCs/>
        </w:rPr>
        <w:t>les Bandes d'adolescents,</w:t>
      </w:r>
      <w:r w:rsidRPr="000A68A9">
        <w:t xml:space="preserve"> Paris, Éditions ouvrières.</w:t>
      </w:r>
    </w:p>
    <w:p w:rsidR="008C3184" w:rsidRPr="000A68A9" w:rsidRDefault="008C3184" w:rsidP="008C3184">
      <w:pPr>
        <w:spacing w:before="120" w:after="120"/>
        <w:jc w:val="both"/>
      </w:pPr>
      <w:r w:rsidRPr="000A68A9">
        <w:t xml:space="preserve">SMELSER, N. J. (1962) : </w:t>
      </w:r>
      <w:r w:rsidRPr="00062C77">
        <w:rPr>
          <w:i/>
          <w:iCs/>
        </w:rPr>
        <w:t>Theory of Collective Behavior,</w:t>
      </w:r>
      <w:r>
        <w:t xml:space="preserve"> New York, F</w:t>
      </w:r>
      <w:r w:rsidRPr="000A68A9">
        <w:t>ree Press.</w:t>
      </w:r>
    </w:p>
    <w:p w:rsidR="008C3184" w:rsidRPr="000A68A9" w:rsidRDefault="008C3184" w:rsidP="008C3184">
      <w:pPr>
        <w:spacing w:before="120" w:after="120"/>
        <w:jc w:val="both"/>
      </w:pPr>
      <w:r w:rsidRPr="000A68A9">
        <w:t xml:space="preserve">SZABO, D. (1971) : « Ordre social, socialisation et criminalité », </w:t>
      </w:r>
      <w:r w:rsidRPr="00062C77">
        <w:rPr>
          <w:i/>
          <w:iCs/>
        </w:rPr>
        <w:t>Revue de science criminelle,</w:t>
      </w:r>
      <w:r w:rsidRPr="000A68A9">
        <w:t xml:space="preserve"> 1 : 1-13.</w:t>
      </w:r>
    </w:p>
    <w:p w:rsidR="008C3184" w:rsidRDefault="008C3184" w:rsidP="008C3184">
      <w:pPr>
        <w:spacing w:before="120" w:after="120"/>
        <w:jc w:val="both"/>
      </w:pPr>
      <w:r w:rsidRPr="000A68A9">
        <w:t xml:space="preserve">TARDE, G. (1904) : </w:t>
      </w:r>
      <w:hyperlink r:id="rId21" w:history="1">
        <w:r w:rsidRPr="005755ED">
          <w:rPr>
            <w:rStyle w:val="Lienhypertexte"/>
            <w:rFonts w:eastAsia="Courier New"/>
            <w:szCs w:val="16"/>
            <w:lang w:eastAsia="fr-FR" w:bidi="fr-FR"/>
          </w:rPr>
          <w:t>l’Opinion et la foule</w:t>
        </w:r>
      </w:hyperlink>
      <w:r w:rsidRPr="000A68A9">
        <w:rPr>
          <w:rStyle w:val="Corpsdutexte13Italique"/>
          <w:rFonts w:eastAsia="Courier New"/>
        </w:rPr>
        <w:t>,</w:t>
      </w:r>
      <w:r w:rsidRPr="000A68A9">
        <w:t xml:space="preserve"> Paris, Alcan.</w:t>
      </w:r>
    </w:p>
    <w:p w:rsidR="008C3184" w:rsidRDefault="008C3184" w:rsidP="008C3184">
      <w:pPr>
        <w:spacing w:before="120" w:after="120"/>
        <w:jc w:val="both"/>
      </w:pPr>
    </w:p>
    <w:p w:rsidR="008C3184" w:rsidRDefault="008C3184" w:rsidP="008C3184">
      <w:pPr>
        <w:pStyle w:val="p"/>
      </w:pPr>
      <w:r>
        <w:t>[82]</w:t>
      </w:r>
    </w:p>
    <w:sectPr w:rsidR="008C3184" w:rsidSect="008C3184">
      <w:headerReference w:type="even" r:id="rId22"/>
      <w:headerReference w:type="default" r:id="rId23"/>
      <w:footerReference w:type="even" r:id="rId24"/>
      <w:footerReference w:type="default" r:id="rId25"/>
      <w:headerReference w:type="first" r:id="rId26"/>
      <w:footerReference w:type="first" r:id="rId27"/>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5A8" w:rsidRDefault="000445A8">
      <w:r>
        <w:separator/>
      </w:r>
    </w:p>
  </w:endnote>
  <w:endnote w:type="continuationSeparator" w:id="0">
    <w:p w:rsidR="000445A8" w:rsidRDefault="00044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184" w:rsidRDefault="008C318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184" w:rsidRDefault="008C318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184" w:rsidRDefault="008C318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5A8" w:rsidRDefault="000445A8">
      <w:pPr>
        <w:ind w:firstLine="0"/>
      </w:pPr>
      <w:r>
        <w:separator/>
      </w:r>
    </w:p>
  </w:footnote>
  <w:footnote w:type="continuationSeparator" w:id="0">
    <w:p w:rsidR="000445A8" w:rsidRDefault="000445A8">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184" w:rsidRDefault="008C318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184" w:rsidRDefault="008C3184" w:rsidP="008C3184">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r>
    <w:r w:rsidRPr="006F4C28">
      <w:rPr>
        <w:rFonts w:ascii="Times New Roman" w:hAnsi="Times New Roman"/>
      </w:rPr>
      <w:t>“Protestation de groupes, violence et système de justice criminelle.”</w:t>
    </w:r>
    <w:r w:rsidRPr="00C90835">
      <w:rPr>
        <w:rFonts w:ascii="Times New Roman" w:hAnsi="Times New Roman"/>
      </w:rPr>
      <w:t xml:space="preserve"> </w:t>
    </w:r>
    <w:r>
      <w:rPr>
        <w:rFonts w:ascii="Times New Roman" w:hAnsi="Times New Roman"/>
      </w:rPr>
      <w:t>(1973)</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445A8">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9</w:t>
    </w:r>
    <w:r>
      <w:rPr>
        <w:rStyle w:val="Numrodepage"/>
        <w:rFonts w:ascii="Times New Roman" w:hAnsi="Times New Roman"/>
      </w:rPr>
      <w:fldChar w:fldCharType="end"/>
    </w:r>
  </w:p>
  <w:p w:rsidR="008C3184" w:rsidRDefault="008C3184">
    <w:pPr>
      <w:pBdr>
        <w:top w:val="single" w:sz="4" w:space="1" w:color="auto"/>
      </w:pBdr>
      <w:spacing w:before="60"/>
      <w:rPr>
        <w:rStyle w:val="Numrodepage"/>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184" w:rsidRDefault="008C318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3169E"/>
    <w:rsid w:val="000445A8"/>
    <w:rsid w:val="008C3184"/>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C236152E-9456-E049-9CB8-DC9647CC1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FB4EF0"/>
    <w:rPr>
      <w:color w:val="FF0000"/>
      <w:position w:val="6"/>
      <w:sz w:val="20"/>
      <w:lang w:eastAsia="fr-FR" w:bidi="fr-FR"/>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lang w:val="x-none"/>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lang w:val="x-none"/>
    </w:rPr>
  </w:style>
  <w:style w:type="paragraph" w:styleId="En-tte">
    <w:name w:val="header"/>
    <w:basedOn w:val="Normal"/>
    <w:link w:val="En-tteCar"/>
    <w:uiPriority w:val="99"/>
    <w:rsid w:val="006614FD"/>
    <w:pPr>
      <w:tabs>
        <w:tab w:val="center" w:pos="4320"/>
        <w:tab w:val="right" w:pos="8640"/>
      </w:tabs>
    </w:pPr>
    <w:rPr>
      <w:rFonts w:ascii="GillSans" w:hAnsi="GillSans"/>
      <w:sz w:val="20"/>
      <w:lang w:val="x-none"/>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2A40BB"/>
    <w:pPr>
      <w:tabs>
        <w:tab w:val="left" w:pos="900"/>
      </w:tabs>
      <w:ind w:left="540" w:hanging="540"/>
      <w:jc w:val="both"/>
    </w:pPr>
    <w:rPr>
      <w:color w:val="000000"/>
      <w:sz w:val="24"/>
      <w:lang w:val="x-none"/>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lang w:val="x-none"/>
    </w:rPr>
  </w:style>
  <w:style w:type="paragraph" w:styleId="Retraitcorpsdetexte">
    <w:name w:val="Body Text Indent"/>
    <w:basedOn w:val="Normal"/>
    <w:link w:val="RetraitcorpsdetexteCar"/>
    <w:rsid w:val="006614FD"/>
    <w:pPr>
      <w:ind w:left="20" w:firstLine="400"/>
    </w:pPr>
    <w:rPr>
      <w:rFonts w:ascii="Arial" w:hAnsi="Arial"/>
      <w:lang w:val="x-none"/>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lang w:val="x-none"/>
    </w:rPr>
  </w:style>
  <w:style w:type="paragraph" w:styleId="Retraitcorpsdetexte3">
    <w:name w:val="Body Text Indent 3"/>
    <w:basedOn w:val="Normal"/>
    <w:link w:val="Retraitcorpsdetexte3Car"/>
    <w:rsid w:val="006614FD"/>
    <w:pPr>
      <w:ind w:left="20" w:firstLine="380"/>
      <w:jc w:val="both"/>
    </w:pPr>
    <w:rPr>
      <w:rFonts w:ascii="Arial" w:hAnsi="Arial"/>
      <w:lang w:val="x-none"/>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lang w:val="x-none"/>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14586B"/>
    <w:rPr>
      <w:b w:val="0"/>
      <w:sz w:val="64"/>
      <w:lang w:val="fr-CA"/>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4035E8"/>
    <w:pPr>
      <w:ind w:firstLine="0"/>
      <w:jc w:val="left"/>
    </w:pPr>
    <w:rPr>
      <w:i/>
      <w:iCs/>
      <w:color w:val="FF0000"/>
      <w:sz w:val="32"/>
      <w:lang w:eastAsia="fr-FR" w:bidi="fr-FR"/>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23TimesNewRoman105ptNonGrasEspacement0ptchelle100">
    <w:name w:val="Corps du texte (23) + Times New Roman;10.5 pt;Non Gras;Espacement 0 pt;Échelle 100%"/>
    <w:rsid w:val="0032333C"/>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fr-FR" w:eastAsia="fr-FR" w:bidi="fr-FR"/>
    </w:rPr>
  </w:style>
  <w:style w:type="character" w:customStyle="1" w:styleId="Tabledesmatires65pt">
    <w:name w:val="Table des matières + 6.5 pt"/>
    <w:rsid w:val="0032333C"/>
    <w:rPr>
      <w:rFonts w:ascii="Times New Roman" w:eastAsia="Times New Roman" w:hAnsi="Times New Roman" w:cs="Times New Roman"/>
      <w:b w:val="0"/>
      <w:bCs w:val="0"/>
      <w:i w:val="0"/>
      <w:iCs w:val="0"/>
      <w:smallCaps w:val="0"/>
      <w:strike w:val="0"/>
      <w:color w:val="000000"/>
      <w:spacing w:val="0"/>
      <w:w w:val="100"/>
      <w:position w:val="0"/>
      <w:sz w:val="13"/>
      <w:szCs w:val="13"/>
      <w:u w:val="none"/>
      <w:lang w:val="fr-FR" w:eastAsia="fr-FR" w:bidi="fr-FR"/>
    </w:rPr>
  </w:style>
  <w:style w:type="character" w:customStyle="1" w:styleId="Corpsdutexte295ptItalique">
    <w:name w:val="Corps du texte (2) + 9.5 pt;Italique"/>
    <w:rsid w:val="0032333C"/>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Notedebasdepage0">
    <w:name w:val="Note de bas de page_"/>
    <w:link w:val="Notedebasdepage1"/>
    <w:rsid w:val="0032333C"/>
    <w:rPr>
      <w:rFonts w:ascii="Times New Roman" w:eastAsia="Times New Roman" w:hAnsi="Times New Roman"/>
      <w:sz w:val="15"/>
      <w:szCs w:val="15"/>
      <w:shd w:val="clear" w:color="auto" w:fill="FFFFFF"/>
    </w:rPr>
  </w:style>
  <w:style w:type="character" w:customStyle="1" w:styleId="NotedebasdepageItalique">
    <w:name w:val="Note de bas de page + Italique"/>
    <w:rsid w:val="0032333C"/>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Notedebasdepage2">
    <w:name w:val="Note de bas de page (2)_"/>
    <w:link w:val="Notedebasdepage20"/>
    <w:rsid w:val="0032333C"/>
    <w:rPr>
      <w:rFonts w:ascii="Times New Roman" w:eastAsia="Times New Roman" w:hAnsi="Times New Roman"/>
      <w:shd w:val="clear" w:color="auto" w:fill="FFFFFF"/>
    </w:rPr>
  </w:style>
  <w:style w:type="character" w:customStyle="1" w:styleId="Notedebasdepage65pt">
    <w:name w:val="Note de bas de page + 6.5 pt"/>
    <w:rsid w:val="0032333C"/>
    <w:rPr>
      <w:rFonts w:ascii="Times New Roman" w:eastAsia="Times New Roman" w:hAnsi="Times New Roman" w:cs="Times New Roman"/>
      <w:b w:val="0"/>
      <w:bCs w:val="0"/>
      <w:i w:val="0"/>
      <w:iCs w:val="0"/>
      <w:smallCaps w:val="0"/>
      <w:strike w:val="0"/>
      <w:color w:val="000000"/>
      <w:spacing w:val="0"/>
      <w:w w:val="100"/>
      <w:position w:val="0"/>
      <w:sz w:val="13"/>
      <w:szCs w:val="13"/>
      <w:u w:val="none"/>
      <w:lang w:val="fr-FR" w:eastAsia="fr-FR" w:bidi="fr-FR"/>
    </w:rPr>
  </w:style>
  <w:style w:type="character" w:customStyle="1" w:styleId="Notedebasdepage3">
    <w:name w:val="Note de bas de page (3)_"/>
    <w:link w:val="Notedebasdepage30"/>
    <w:rsid w:val="0032333C"/>
    <w:rPr>
      <w:rFonts w:ascii="Times New Roman" w:eastAsia="Times New Roman" w:hAnsi="Times New Roman"/>
      <w:sz w:val="13"/>
      <w:szCs w:val="13"/>
      <w:shd w:val="clear" w:color="auto" w:fill="FFFFFF"/>
    </w:rPr>
  </w:style>
  <w:style w:type="character" w:customStyle="1" w:styleId="Notedebasdepage375ptItalique">
    <w:name w:val="Note de bas de page (3) + 7.5 pt;Italique"/>
    <w:rsid w:val="0032333C"/>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Notedebasdepage375pt">
    <w:name w:val="Note de bas de page (3) + 7.5 pt"/>
    <w:rsid w:val="0032333C"/>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Notedebasdepage3Petitesmajuscules">
    <w:name w:val="Note de bas de page (3) + Petites majuscules"/>
    <w:rsid w:val="0032333C"/>
    <w:rPr>
      <w:rFonts w:ascii="Times New Roman" w:eastAsia="Times New Roman" w:hAnsi="Times New Roman" w:cs="Times New Roman"/>
      <w:b w:val="0"/>
      <w:bCs w:val="0"/>
      <w:i w:val="0"/>
      <w:iCs w:val="0"/>
      <w:smallCaps/>
      <w:strike w:val="0"/>
      <w:color w:val="000000"/>
      <w:spacing w:val="0"/>
      <w:w w:val="100"/>
      <w:position w:val="0"/>
      <w:sz w:val="13"/>
      <w:szCs w:val="13"/>
      <w:u w:val="none"/>
      <w:lang w:val="fr-FR" w:eastAsia="fr-FR" w:bidi="fr-FR"/>
    </w:rPr>
  </w:style>
  <w:style w:type="character" w:customStyle="1" w:styleId="Notedebasdepage65ptPetitesmajuscules">
    <w:name w:val="Note de bas de page + 6.5 pt;Petites majuscules"/>
    <w:rsid w:val="0032333C"/>
    <w:rPr>
      <w:rFonts w:ascii="Times New Roman" w:eastAsia="Times New Roman" w:hAnsi="Times New Roman" w:cs="Times New Roman"/>
      <w:b w:val="0"/>
      <w:bCs w:val="0"/>
      <w:i w:val="0"/>
      <w:iCs w:val="0"/>
      <w:smallCaps/>
      <w:strike w:val="0"/>
      <w:color w:val="000000"/>
      <w:spacing w:val="0"/>
      <w:w w:val="100"/>
      <w:position w:val="0"/>
      <w:sz w:val="13"/>
      <w:szCs w:val="13"/>
      <w:u w:val="none"/>
      <w:lang w:val="fr-FR" w:eastAsia="fr-FR" w:bidi="fr-FR"/>
    </w:rPr>
  </w:style>
  <w:style w:type="character" w:customStyle="1" w:styleId="Notedebasdepage4">
    <w:name w:val="Note de bas de page (4)_"/>
    <w:link w:val="Notedebasdepage40"/>
    <w:rsid w:val="0032333C"/>
    <w:rPr>
      <w:rFonts w:ascii="Times New Roman" w:eastAsia="Times New Roman" w:hAnsi="Times New Roman"/>
      <w:i/>
      <w:iCs/>
      <w:sz w:val="15"/>
      <w:szCs w:val="15"/>
      <w:shd w:val="clear" w:color="auto" w:fill="FFFFFF"/>
    </w:rPr>
  </w:style>
  <w:style w:type="character" w:customStyle="1" w:styleId="Notedebasdepage4NonItalique">
    <w:name w:val="Note de bas de page (4) + Non Italique"/>
    <w:rsid w:val="0032333C"/>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Notedebasdepage465ptNonItaliquePetitesmajuscules">
    <w:name w:val="Note de bas de page (4) + 6.5 pt;Non Italique;Petites majuscules"/>
    <w:rsid w:val="0032333C"/>
    <w:rPr>
      <w:rFonts w:ascii="Times New Roman" w:eastAsia="Times New Roman" w:hAnsi="Times New Roman" w:cs="Times New Roman"/>
      <w:b w:val="0"/>
      <w:bCs w:val="0"/>
      <w:i w:val="0"/>
      <w:iCs w:val="0"/>
      <w:smallCaps/>
      <w:strike w:val="0"/>
      <w:color w:val="000000"/>
      <w:spacing w:val="0"/>
      <w:w w:val="100"/>
      <w:position w:val="0"/>
      <w:sz w:val="13"/>
      <w:szCs w:val="13"/>
      <w:u w:val="none"/>
      <w:lang w:val="fr-FR" w:eastAsia="fr-FR" w:bidi="fr-FR"/>
    </w:rPr>
  </w:style>
  <w:style w:type="character" w:customStyle="1" w:styleId="Corpsdutexte24Exact">
    <w:name w:val="Corps du texte (24) Exact"/>
    <w:link w:val="Corpsdutexte24"/>
    <w:rsid w:val="0032333C"/>
    <w:rPr>
      <w:rFonts w:ascii="Arial" w:eastAsia="Arial" w:hAnsi="Arial" w:cs="Arial"/>
      <w:b/>
      <w:bCs/>
      <w:w w:val="70"/>
      <w:shd w:val="clear" w:color="auto" w:fill="FFFFFF"/>
    </w:rPr>
  </w:style>
  <w:style w:type="character" w:customStyle="1" w:styleId="En-tte32">
    <w:name w:val="En-tête #3 (2)_"/>
    <w:link w:val="En-tte320"/>
    <w:rsid w:val="0032333C"/>
    <w:rPr>
      <w:rFonts w:ascii="Arial" w:eastAsia="Arial" w:hAnsi="Arial" w:cs="Arial"/>
      <w:b/>
      <w:bCs/>
      <w:w w:val="70"/>
      <w:shd w:val="clear" w:color="auto" w:fill="FFFFFF"/>
    </w:rPr>
  </w:style>
  <w:style w:type="character" w:customStyle="1" w:styleId="Corpsdutexte23">
    <w:name w:val="Corps du texte (23)_"/>
    <w:link w:val="Corpsdutexte230"/>
    <w:rsid w:val="0032333C"/>
    <w:rPr>
      <w:rFonts w:ascii="Arial" w:eastAsia="Arial" w:hAnsi="Arial" w:cs="Arial"/>
      <w:b/>
      <w:bCs/>
      <w:w w:val="75"/>
      <w:shd w:val="clear" w:color="auto" w:fill="FFFFFF"/>
    </w:rPr>
  </w:style>
  <w:style w:type="character" w:customStyle="1" w:styleId="Corpsdutexte3Exact">
    <w:name w:val="Corps du texte (3) Exact"/>
    <w:rsid w:val="0032333C"/>
    <w:rPr>
      <w:rFonts w:ascii="Times New Roman" w:eastAsia="Times New Roman" w:hAnsi="Times New Roman" w:cs="Times New Roman"/>
      <w:b/>
      <w:bCs/>
      <w:i/>
      <w:iCs/>
      <w:smallCaps w:val="0"/>
      <w:strike w:val="0"/>
      <w:sz w:val="22"/>
      <w:szCs w:val="22"/>
      <w:u w:val="none"/>
    </w:rPr>
  </w:style>
  <w:style w:type="character" w:customStyle="1" w:styleId="Corpsdutexte3Espacement4ptExact">
    <w:name w:val="Corps du texte (3) + Espacement 4 pt Exact"/>
    <w:rsid w:val="0032333C"/>
    <w:rPr>
      <w:rFonts w:ascii="Times New Roman" w:eastAsia="Times New Roman" w:hAnsi="Times New Roman" w:cs="Times New Roman"/>
      <w:b/>
      <w:bCs/>
      <w:i/>
      <w:iCs/>
      <w:smallCaps w:val="0"/>
      <w:strike w:val="0"/>
      <w:spacing w:val="80"/>
      <w:sz w:val="22"/>
      <w:szCs w:val="22"/>
      <w:u w:val="none"/>
    </w:rPr>
  </w:style>
  <w:style w:type="character" w:customStyle="1" w:styleId="Corpsdutexte4Exact">
    <w:name w:val="Corps du texte (4) Exact"/>
    <w:rsid w:val="0032333C"/>
    <w:rPr>
      <w:rFonts w:ascii="Times New Roman" w:eastAsia="Times New Roman" w:hAnsi="Times New Roman" w:cs="Times New Roman"/>
      <w:b/>
      <w:bCs/>
      <w:i w:val="0"/>
      <w:iCs w:val="0"/>
      <w:smallCaps w:val="0"/>
      <w:strike w:val="0"/>
      <w:sz w:val="18"/>
      <w:szCs w:val="18"/>
      <w:u w:val="none"/>
    </w:rPr>
  </w:style>
  <w:style w:type="character" w:customStyle="1" w:styleId="Corpsdutexte5Exact">
    <w:name w:val="Corps du texte (5) Exact"/>
    <w:rsid w:val="0032333C"/>
    <w:rPr>
      <w:rFonts w:ascii="Times New Roman" w:eastAsia="Times New Roman" w:hAnsi="Times New Roman" w:cs="Times New Roman"/>
      <w:b w:val="0"/>
      <w:bCs w:val="0"/>
      <w:i w:val="0"/>
      <w:iCs w:val="0"/>
      <w:smallCaps w:val="0"/>
      <w:strike w:val="0"/>
      <w:sz w:val="15"/>
      <w:szCs w:val="15"/>
      <w:u w:val="none"/>
    </w:rPr>
  </w:style>
  <w:style w:type="character" w:customStyle="1" w:styleId="Corpsdutexte510ptExact">
    <w:name w:val="Corps du texte (5) + 10 pt Exact"/>
    <w:rsid w:val="0032333C"/>
    <w:rPr>
      <w:rFonts w:ascii="Times New Roman" w:eastAsia="Times New Roman" w:hAnsi="Times New Roman" w:cs="Times New Roman"/>
      <w:b w:val="0"/>
      <w:bCs w:val="0"/>
      <w:i w:val="0"/>
      <w:iCs w:val="0"/>
      <w:smallCaps w:val="0"/>
      <w:strike w:val="0"/>
      <w:sz w:val="20"/>
      <w:szCs w:val="20"/>
      <w:u w:val="none"/>
    </w:rPr>
  </w:style>
  <w:style w:type="character" w:customStyle="1" w:styleId="Corpsdutexte5PetitesmajusculesExact">
    <w:name w:val="Corps du texte (5) + Petites majuscules Exact"/>
    <w:rsid w:val="0032333C"/>
    <w:rPr>
      <w:rFonts w:ascii="Times New Roman" w:eastAsia="Times New Roman" w:hAnsi="Times New Roman" w:cs="Times New Roman"/>
      <w:b w:val="0"/>
      <w:bCs w:val="0"/>
      <w:i w:val="0"/>
      <w:iCs w:val="0"/>
      <w:smallCaps/>
      <w:strike w:val="0"/>
      <w:sz w:val="15"/>
      <w:szCs w:val="15"/>
      <w:u w:val="none"/>
    </w:rPr>
  </w:style>
  <w:style w:type="character" w:customStyle="1" w:styleId="En-tte1Exact">
    <w:name w:val="En-tête #1 Exact"/>
    <w:link w:val="En-tte1"/>
    <w:rsid w:val="0032333C"/>
    <w:rPr>
      <w:rFonts w:ascii="Times New Roman" w:eastAsia="Times New Roman" w:hAnsi="Times New Roman"/>
      <w:sz w:val="50"/>
      <w:szCs w:val="50"/>
      <w:shd w:val="clear" w:color="auto" w:fill="FFFFFF"/>
    </w:rPr>
  </w:style>
  <w:style w:type="character" w:customStyle="1" w:styleId="Corpsdutexte6Exact">
    <w:name w:val="Corps du texte (6) Exact"/>
    <w:rsid w:val="0032333C"/>
    <w:rPr>
      <w:rFonts w:ascii="Times New Roman" w:eastAsia="Times New Roman" w:hAnsi="Times New Roman" w:cs="Times New Roman"/>
      <w:b w:val="0"/>
      <w:bCs w:val="0"/>
      <w:i/>
      <w:iCs/>
      <w:smallCaps w:val="0"/>
      <w:strike w:val="0"/>
      <w:sz w:val="19"/>
      <w:szCs w:val="19"/>
      <w:u w:val="none"/>
    </w:rPr>
  </w:style>
  <w:style w:type="character" w:customStyle="1" w:styleId="Corpsdutexte610ptNonItaliqueExact">
    <w:name w:val="Corps du texte (6) + 10 pt;Non Italique Exact"/>
    <w:rsid w:val="0032333C"/>
    <w:rPr>
      <w:rFonts w:ascii="Times New Roman" w:eastAsia="Times New Roman" w:hAnsi="Times New Roman" w:cs="Times New Roman"/>
      <w:b w:val="0"/>
      <w:bCs w:val="0"/>
      <w:i w:val="0"/>
      <w:iCs w:val="0"/>
      <w:smallCaps w:val="0"/>
      <w:strike w:val="0"/>
      <w:sz w:val="20"/>
      <w:szCs w:val="20"/>
      <w:u w:val="none"/>
    </w:rPr>
  </w:style>
  <w:style w:type="character" w:customStyle="1" w:styleId="Corpsdutexte2Exact">
    <w:name w:val="Corps du texte (2) Exact"/>
    <w:rsid w:val="0032333C"/>
    <w:rPr>
      <w:rFonts w:ascii="Times New Roman" w:eastAsia="Times New Roman" w:hAnsi="Times New Roman" w:cs="Times New Roman"/>
      <w:b w:val="0"/>
      <w:bCs w:val="0"/>
      <w:i w:val="0"/>
      <w:iCs w:val="0"/>
      <w:smallCaps w:val="0"/>
      <w:strike w:val="0"/>
      <w:sz w:val="20"/>
      <w:szCs w:val="20"/>
      <w:u w:val="none"/>
    </w:rPr>
  </w:style>
  <w:style w:type="character" w:customStyle="1" w:styleId="Corpsdutexte275ptPetitesmajusculesExact">
    <w:name w:val="Corps du texte (2) + 7.5 pt;Petites majuscules Exact"/>
    <w:rsid w:val="0032333C"/>
    <w:rPr>
      <w:rFonts w:ascii="Times New Roman" w:eastAsia="Times New Roman" w:hAnsi="Times New Roman" w:cs="Times New Roman"/>
      <w:b w:val="0"/>
      <w:bCs w:val="0"/>
      <w:i w:val="0"/>
      <w:iCs w:val="0"/>
      <w:smallCaps/>
      <w:strike w:val="0"/>
      <w:sz w:val="15"/>
      <w:szCs w:val="15"/>
      <w:u w:val="none"/>
    </w:rPr>
  </w:style>
  <w:style w:type="character" w:customStyle="1" w:styleId="Corpsdutexte675ptNonItaliquePetitesmajusculesExact">
    <w:name w:val="Corps du texte (6) + 7.5 pt;Non Italique;Petites majuscules Exact"/>
    <w:rsid w:val="0032333C"/>
    <w:rPr>
      <w:rFonts w:ascii="Times New Roman" w:eastAsia="Times New Roman" w:hAnsi="Times New Roman" w:cs="Times New Roman"/>
      <w:b w:val="0"/>
      <w:bCs w:val="0"/>
      <w:i w:val="0"/>
      <w:iCs w:val="0"/>
      <w:smallCaps/>
      <w:strike w:val="0"/>
      <w:sz w:val="15"/>
      <w:szCs w:val="15"/>
      <w:u w:val="none"/>
    </w:rPr>
  </w:style>
  <w:style w:type="character" w:customStyle="1" w:styleId="En-tte4Exact">
    <w:name w:val="En-tête #4 Exact"/>
    <w:link w:val="En-tte4"/>
    <w:rsid w:val="0032333C"/>
    <w:rPr>
      <w:rFonts w:ascii="Times New Roman" w:eastAsia="Times New Roman" w:hAnsi="Times New Roman"/>
      <w:b/>
      <w:bCs/>
      <w:sz w:val="21"/>
      <w:szCs w:val="21"/>
      <w:shd w:val="clear" w:color="auto" w:fill="FFFFFF"/>
    </w:rPr>
  </w:style>
  <w:style w:type="character" w:customStyle="1" w:styleId="En-tte410ptExact">
    <w:name w:val="En-tête #4 + 10 pt Exact"/>
    <w:rsid w:val="0032333C"/>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Corpsdutexte7Exact">
    <w:name w:val="Corps du texte (7) Exact"/>
    <w:rsid w:val="0032333C"/>
    <w:rPr>
      <w:rFonts w:ascii="Times New Roman" w:eastAsia="Times New Roman" w:hAnsi="Times New Roman" w:cs="Times New Roman"/>
      <w:b/>
      <w:bCs/>
      <w:i w:val="0"/>
      <w:iCs w:val="0"/>
      <w:smallCaps w:val="0"/>
      <w:strike w:val="0"/>
      <w:sz w:val="26"/>
      <w:szCs w:val="26"/>
      <w:u w:val="none"/>
    </w:rPr>
  </w:style>
  <w:style w:type="character" w:customStyle="1" w:styleId="Corpsdutexte29ptGrasExact">
    <w:name w:val="Corps du texte (2) + 9 pt;Gras Exact"/>
    <w:rsid w:val="0032333C"/>
    <w:rPr>
      <w:rFonts w:ascii="Times New Roman" w:eastAsia="Times New Roman" w:hAnsi="Times New Roman" w:cs="Times New Roman"/>
      <w:b/>
      <w:bCs/>
      <w:i w:val="0"/>
      <w:iCs w:val="0"/>
      <w:smallCaps w:val="0"/>
      <w:strike w:val="0"/>
      <w:sz w:val="18"/>
      <w:szCs w:val="18"/>
      <w:u w:val="none"/>
    </w:rPr>
  </w:style>
  <w:style w:type="character" w:customStyle="1" w:styleId="Corpsdutexte8Exact">
    <w:name w:val="Corps du texte (8) Exact"/>
    <w:rsid w:val="0032333C"/>
    <w:rPr>
      <w:rFonts w:ascii="Times New Roman" w:eastAsia="Times New Roman" w:hAnsi="Times New Roman" w:cs="Times New Roman"/>
      <w:b/>
      <w:bCs/>
      <w:i/>
      <w:iCs/>
      <w:smallCaps w:val="0"/>
      <w:strike w:val="0"/>
      <w:sz w:val="22"/>
      <w:szCs w:val="22"/>
      <w:u w:val="none"/>
    </w:rPr>
  </w:style>
  <w:style w:type="character" w:customStyle="1" w:styleId="Corpsdutexte9">
    <w:name w:val="Corps du texte (9)_"/>
    <w:link w:val="Corpsdutexte90"/>
    <w:rsid w:val="0032333C"/>
    <w:rPr>
      <w:rFonts w:ascii="Times New Roman" w:eastAsia="Times New Roman" w:hAnsi="Times New Roman"/>
      <w:b/>
      <w:bCs/>
      <w:sz w:val="30"/>
      <w:szCs w:val="30"/>
      <w:shd w:val="clear" w:color="auto" w:fill="FFFFFF"/>
    </w:rPr>
  </w:style>
  <w:style w:type="character" w:customStyle="1" w:styleId="En-tte2">
    <w:name w:val="En-tête #2_"/>
    <w:link w:val="En-tte20"/>
    <w:rsid w:val="0032333C"/>
    <w:rPr>
      <w:rFonts w:ascii="Times New Roman" w:eastAsia="Times New Roman" w:hAnsi="Times New Roman"/>
      <w:b/>
      <w:bCs/>
      <w:sz w:val="30"/>
      <w:szCs w:val="30"/>
      <w:shd w:val="clear" w:color="auto" w:fill="FFFFFF"/>
    </w:rPr>
  </w:style>
  <w:style w:type="character" w:customStyle="1" w:styleId="Tabledesmatires">
    <w:name w:val="Table des matières_"/>
    <w:link w:val="Tabledesmatires0"/>
    <w:rsid w:val="0032333C"/>
    <w:rPr>
      <w:rFonts w:ascii="Times New Roman" w:eastAsia="Times New Roman" w:hAnsi="Times New Roman"/>
      <w:shd w:val="clear" w:color="auto" w:fill="FFFFFF"/>
    </w:rPr>
  </w:style>
  <w:style w:type="character" w:customStyle="1" w:styleId="Tabledesmatires75ptPetitesmajuscules">
    <w:name w:val="Table des matières + 7.5 pt;Petites majuscules"/>
    <w:rsid w:val="0032333C"/>
    <w:rPr>
      <w:rFonts w:ascii="Times New Roman" w:eastAsia="Times New Roman" w:hAnsi="Times New Roman" w:cs="Times New Roman"/>
      <w:b w:val="0"/>
      <w:bCs w:val="0"/>
      <w:i w:val="0"/>
      <w:iCs w:val="0"/>
      <w:smallCaps/>
      <w:strike w:val="0"/>
      <w:color w:val="000000"/>
      <w:spacing w:val="0"/>
      <w:w w:val="100"/>
      <w:position w:val="0"/>
      <w:sz w:val="15"/>
      <w:szCs w:val="15"/>
      <w:u w:val="none"/>
      <w:lang w:val="fr-FR" w:eastAsia="fr-FR" w:bidi="fr-FR"/>
    </w:rPr>
  </w:style>
  <w:style w:type="character" w:customStyle="1" w:styleId="Corpsdutexte5">
    <w:name w:val="Corps du texte (5)_"/>
    <w:link w:val="Corpsdutexte50"/>
    <w:rsid w:val="0032333C"/>
    <w:rPr>
      <w:rFonts w:ascii="Times New Roman" w:eastAsia="Times New Roman" w:hAnsi="Times New Roman"/>
      <w:sz w:val="15"/>
      <w:szCs w:val="15"/>
      <w:shd w:val="clear" w:color="auto" w:fill="FFFFFF"/>
    </w:rPr>
  </w:style>
  <w:style w:type="character" w:customStyle="1" w:styleId="Corpsdutexte510pt">
    <w:name w:val="Corps du texte (5) + 10 pt"/>
    <w:rsid w:val="0032333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5Petitesmajuscules">
    <w:name w:val="Corps du texte (5) + Petites majuscules"/>
    <w:rsid w:val="0032333C"/>
    <w:rPr>
      <w:rFonts w:ascii="Times New Roman" w:eastAsia="Times New Roman" w:hAnsi="Times New Roman" w:cs="Times New Roman"/>
      <w:b w:val="0"/>
      <w:bCs w:val="0"/>
      <w:i w:val="0"/>
      <w:iCs w:val="0"/>
      <w:smallCaps/>
      <w:strike w:val="0"/>
      <w:color w:val="000000"/>
      <w:spacing w:val="0"/>
      <w:w w:val="100"/>
      <w:position w:val="0"/>
      <w:sz w:val="15"/>
      <w:szCs w:val="15"/>
      <w:u w:val="none"/>
      <w:lang w:val="fr-FR" w:eastAsia="fr-FR" w:bidi="fr-FR"/>
    </w:rPr>
  </w:style>
  <w:style w:type="character" w:customStyle="1" w:styleId="En-tteoupieddepage">
    <w:name w:val="En-tête ou pied de page_"/>
    <w:rsid w:val="0032333C"/>
    <w:rPr>
      <w:rFonts w:ascii="Times New Roman" w:eastAsia="Times New Roman" w:hAnsi="Times New Roman" w:cs="Times New Roman"/>
      <w:b w:val="0"/>
      <w:bCs w:val="0"/>
      <w:i/>
      <w:iCs/>
      <w:smallCaps w:val="0"/>
      <w:strike w:val="0"/>
      <w:sz w:val="18"/>
      <w:szCs w:val="18"/>
      <w:u w:val="none"/>
    </w:rPr>
  </w:style>
  <w:style w:type="character" w:customStyle="1" w:styleId="En-tteoupieddepage2">
    <w:name w:val="En-tête ou pied de page (2)"/>
    <w:rsid w:val="0032333C"/>
    <w:rPr>
      <w:rFonts w:ascii="Times New Roman" w:eastAsia="Times New Roman" w:hAnsi="Times New Roman" w:cs="Times New Roman"/>
      <w:b w:val="0"/>
      <w:bCs w:val="0"/>
      <w:i w:val="0"/>
      <w:iCs w:val="0"/>
      <w:smallCaps w:val="0"/>
      <w:strike w:val="0"/>
      <w:spacing w:val="-10"/>
      <w:sz w:val="18"/>
      <w:szCs w:val="18"/>
      <w:u w:val="none"/>
    </w:rPr>
  </w:style>
  <w:style w:type="character" w:customStyle="1" w:styleId="Corpsdutexte3">
    <w:name w:val="Corps du texte (3)_"/>
    <w:link w:val="Corpsdutexte30"/>
    <w:rsid w:val="0032333C"/>
    <w:rPr>
      <w:rFonts w:ascii="Times New Roman" w:eastAsia="Times New Roman" w:hAnsi="Times New Roman"/>
      <w:b/>
      <w:bCs/>
      <w:i/>
      <w:iCs/>
      <w:sz w:val="22"/>
      <w:szCs w:val="22"/>
      <w:shd w:val="clear" w:color="auto" w:fill="FFFFFF"/>
    </w:rPr>
  </w:style>
  <w:style w:type="character" w:customStyle="1" w:styleId="Corpsdutexte2">
    <w:name w:val="Corps du texte (2)_"/>
    <w:rsid w:val="0032333C"/>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0">
    <w:name w:val="En-tête ou pied de page"/>
    <w:rsid w:val="0032333C"/>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En-tteoupieddepageNonItaliqueEspacement0pt">
    <w:name w:val="En-tête ou pied de page + Non Italique;Espacement 0 pt"/>
    <w:rsid w:val="0032333C"/>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fr-FR" w:eastAsia="fr-FR" w:bidi="fr-FR"/>
    </w:rPr>
  </w:style>
  <w:style w:type="character" w:customStyle="1" w:styleId="En-tte3">
    <w:name w:val="En-tête #3_"/>
    <w:link w:val="En-tte30"/>
    <w:rsid w:val="0032333C"/>
    <w:rPr>
      <w:rFonts w:ascii="Times New Roman" w:eastAsia="Times New Roman" w:hAnsi="Times New Roman"/>
      <w:i/>
      <w:iCs/>
      <w:spacing w:val="20"/>
      <w:w w:val="75"/>
      <w:sz w:val="24"/>
      <w:szCs w:val="24"/>
      <w:shd w:val="clear" w:color="auto" w:fill="FFFFFF"/>
    </w:rPr>
  </w:style>
  <w:style w:type="character" w:customStyle="1" w:styleId="En-tteoupieddepage75ptNonItalique">
    <w:name w:val="En-tête ou pied de page + 7.5 pt;Non Italique"/>
    <w:rsid w:val="0032333C"/>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En-tteoupieddepage7ptGrasEspacement1pt">
    <w:name w:val="En-tête ou pied de page + 7 pt;Gras;Espacement 1 pt"/>
    <w:rsid w:val="0032333C"/>
    <w:rPr>
      <w:rFonts w:ascii="Times New Roman" w:eastAsia="Times New Roman" w:hAnsi="Times New Roman" w:cs="Times New Roman"/>
      <w:b/>
      <w:bCs/>
      <w:i/>
      <w:iCs/>
      <w:smallCaps w:val="0"/>
      <w:strike w:val="0"/>
      <w:color w:val="000000"/>
      <w:spacing w:val="30"/>
      <w:w w:val="100"/>
      <w:position w:val="0"/>
      <w:sz w:val="14"/>
      <w:szCs w:val="14"/>
      <w:u w:val="none"/>
      <w:lang w:val="fr-FR" w:eastAsia="fr-FR" w:bidi="fr-FR"/>
    </w:rPr>
  </w:style>
  <w:style w:type="character" w:customStyle="1" w:styleId="Corpsdutexte16">
    <w:name w:val="Corps du texte (16)_"/>
    <w:link w:val="Corpsdutexte160"/>
    <w:rsid w:val="0032333C"/>
    <w:rPr>
      <w:rFonts w:ascii="Times New Roman" w:eastAsia="Times New Roman" w:hAnsi="Times New Roman"/>
      <w:sz w:val="15"/>
      <w:szCs w:val="15"/>
      <w:shd w:val="clear" w:color="auto" w:fill="FFFFFF"/>
    </w:rPr>
  </w:style>
  <w:style w:type="character" w:customStyle="1" w:styleId="Corpsdutexte16Italique">
    <w:name w:val="Corps du texte (16) + Italique"/>
    <w:rsid w:val="0032333C"/>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1665ptPetitesmajuscules">
    <w:name w:val="Corps du texte (16) + 6.5 pt;Petites majuscules"/>
    <w:rsid w:val="0032333C"/>
    <w:rPr>
      <w:rFonts w:ascii="Times New Roman" w:eastAsia="Times New Roman" w:hAnsi="Times New Roman" w:cs="Times New Roman"/>
      <w:b w:val="0"/>
      <w:bCs w:val="0"/>
      <w:i w:val="0"/>
      <w:iCs w:val="0"/>
      <w:smallCaps/>
      <w:strike w:val="0"/>
      <w:color w:val="000000"/>
      <w:spacing w:val="0"/>
      <w:w w:val="100"/>
      <w:position w:val="0"/>
      <w:sz w:val="13"/>
      <w:szCs w:val="13"/>
      <w:u w:val="none"/>
      <w:lang w:val="fr-FR" w:eastAsia="fr-FR" w:bidi="fr-FR"/>
    </w:rPr>
  </w:style>
  <w:style w:type="character" w:customStyle="1" w:styleId="Corpsdutexte275pt">
    <w:name w:val="Corps du texte (2) + 7.5 pt"/>
    <w:rsid w:val="0032333C"/>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714ptNonGrasItaliqueExact">
    <w:name w:val="Corps du texte (7) + 14 pt;Non Gras;Italique Exact"/>
    <w:rsid w:val="0032333C"/>
    <w:rPr>
      <w:rFonts w:ascii="Times New Roman" w:eastAsia="Times New Roman" w:hAnsi="Times New Roman" w:cs="Times New Roman"/>
      <w:b w:val="0"/>
      <w:bCs w:val="0"/>
      <w:i/>
      <w:iCs/>
      <w:smallCaps w:val="0"/>
      <w:strike w:val="0"/>
      <w:sz w:val="28"/>
      <w:szCs w:val="28"/>
      <w:u w:val="none"/>
    </w:rPr>
  </w:style>
  <w:style w:type="character" w:customStyle="1" w:styleId="Corpsdutexte17Exact">
    <w:name w:val="Corps du texte (17) Exact"/>
    <w:link w:val="Corpsdutexte17"/>
    <w:rsid w:val="0032333C"/>
    <w:rPr>
      <w:rFonts w:ascii="Times New Roman" w:eastAsia="Times New Roman" w:hAnsi="Times New Roman"/>
      <w:i/>
      <w:iCs/>
      <w:sz w:val="15"/>
      <w:szCs w:val="15"/>
      <w:shd w:val="clear" w:color="auto" w:fill="FFFFFF"/>
    </w:rPr>
  </w:style>
  <w:style w:type="character" w:customStyle="1" w:styleId="Corpsdutexte1765ptNonItaliqueExact">
    <w:name w:val="Corps du texte (17) + 6.5 pt;Non Italique Exact"/>
    <w:rsid w:val="0032333C"/>
    <w:rPr>
      <w:rFonts w:ascii="Times New Roman" w:eastAsia="Times New Roman" w:hAnsi="Times New Roman" w:cs="Times New Roman"/>
      <w:b w:val="0"/>
      <w:bCs w:val="0"/>
      <w:i w:val="0"/>
      <w:iCs w:val="0"/>
      <w:smallCaps w:val="0"/>
      <w:strike w:val="0"/>
      <w:color w:val="000000"/>
      <w:spacing w:val="0"/>
      <w:w w:val="100"/>
      <w:position w:val="0"/>
      <w:sz w:val="13"/>
      <w:szCs w:val="13"/>
      <w:u w:val="none"/>
      <w:lang w:val="fr-FR" w:eastAsia="fr-FR" w:bidi="fr-FR"/>
    </w:rPr>
  </w:style>
  <w:style w:type="character" w:customStyle="1" w:styleId="Corpsdutexte18">
    <w:name w:val="Corps du texte (18)_"/>
    <w:link w:val="Corpsdutexte180"/>
    <w:rsid w:val="0032333C"/>
    <w:rPr>
      <w:rFonts w:ascii="Times New Roman" w:eastAsia="Times New Roman" w:hAnsi="Times New Roman"/>
      <w:sz w:val="30"/>
      <w:szCs w:val="30"/>
      <w:shd w:val="clear" w:color="auto" w:fill="FFFFFF"/>
    </w:rPr>
  </w:style>
  <w:style w:type="character" w:customStyle="1" w:styleId="Corpsdutexte4">
    <w:name w:val="Corps du texte (4)_"/>
    <w:link w:val="Corpsdutexte40"/>
    <w:rsid w:val="0032333C"/>
    <w:rPr>
      <w:rFonts w:ascii="Times New Roman" w:eastAsia="Times New Roman" w:hAnsi="Times New Roman"/>
      <w:b/>
      <w:bCs/>
      <w:sz w:val="18"/>
      <w:szCs w:val="18"/>
      <w:shd w:val="clear" w:color="auto" w:fill="FFFFFF"/>
    </w:rPr>
  </w:style>
  <w:style w:type="character" w:customStyle="1" w:styleId="Corpsdutexte275ptPetitesmajuscules">
    <w:name w:val="Corps du texte (2) + 7.5 pt;Petites majuscules"/>
    <w:rsid w:val="0032333C"/>
    <w:rPr>
      <w:rFonts w:ascii="Times New Roman" w:eastAsia="Times New Roman" w:hAnsi="Times New Roman" w:cs="Times New Roman"/>
      <w:b w:val="0"/>
      <w:bCs w:val="0"/>
      <w:i w:val="0"/>
      <w:iCs w:val="0"/>
      <w:smallCaps/>
      <w:strike w:val="0"/>
      <w:color w:val="000000"/>
      <w:spacing w:val="0"/>
      <w:w w:val="100"/>
      <w:position w:val="0"/>
      <w:sz w:val="15"/>
      <w:szCs w:val="15"/>
      <w:u w:val="none"/>
      <w:lang w:val="fr-FR" w:eastAsia="fr-FR" w:bidi="fr-FR"/>
    </w:rPr>
  </w:style>
  <w:style w:type="character" w:customStyle="1" w:styleId="Corpsdutexte6">
    <w:name w:val="Corps du texte (6)_"/>
    <w:link w:val="Corpsdutexte60"/>
    <w:rsid w:val="0032333C"/>
    <w:rPr>
      <w:rFonts w:ascii="Times New Roman" w:eastAsia="Times New Roman" w:hAnsi="Times New Roman"/>
      <w:i/>
      <w:iCs/>
      <w:sz w:val="19"/>
      <w:szCs w:val="19"/>
      <w:shd w:val="clear" w:color="auto" w:fill="FFFFFF"/>
    </w:rPr>
  </w:style>
  <w:style w:type="character" w:customStyle="1" w:styleId="Corpsdutexte610ptNonItalique">
    <w:name w:val="Corps du texte (6) + 10 pt;Non Italique"/>
    <w:rsid w:val="0032333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675ptNonItaliquePetitesmajuscules">
    <w:name w:val="Corps du texte (6) + 7.5 pt;Non Italique;Petites majuscules"/>
    <w:rsid w:val="0032333C"/>
    <w:rPr>
      <w:rFonts w:ascii="Times New Roman" w:eastAsia="Times New Roman" w:hAnsi="Times New Roman" w:cs="Times New Roman"/>
      <w:b w:val="0"/>
      <w:bCs w:val="0"/>
      <w:i w:val="0"/>
      <w:iCs w:val="0"/>
      <w:smallCaps/>
      <w:strike w:val="0"/>
      <w:color w:val="000000"/>
      <w:spacing w:val="0"/>
      <w:w w:val="100"/>
      <w:position w:val="0"/>
      <w:sz w:val="15"/>
      <w:szCs w:val="15"/>
      <w:u w:val="none"/>
      <w:lang w:val="fr-FR" w:eastAsia="fr-FR" w:bidi="fr-FR"/>
    </w:rPr>
  </w:style>
  <w:style w:type="character" w:customStyle="1" w:styleId="Corpsdutexte675ptNonItalique">
    <w:name w:val="Corps du texte (6) + 7.5 pt;Non Italique"/>
    <w:rsid w:val="0032333C"/>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595ptItalique">
    <w:name w:val="Corps du texte (5) + 9.5 pt;Italique"/>
    <w:rsid w:val="0032333C"/>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8">
    <w:name w:val="Corps du texte (8)_"/>
    <w:link w:val="Corpsdutexte80"/>
    <w:rsid w:val="0032333C"/>
    <w:rPr>
      <w:rFonts w:ascii="Times New Roman" w:eastAsia="Times New Roman" w:hAnsi="Times New Roman"/>
      <w:b/>
      <w:bCs/>
      <w:i/>
      <w:iCs/>
      <w:sz w:val="22"/>
      <w:szCs w:val="22"/>
      <w:shd w:val="clear" w:color="auto" w:fill="FFFFFF"/>
    </w:rPr>
  </w:style>
  <w:style w:type="character" w:customStyle="1" w:styleId="Corpsdutexte20">
    <w:name w:val="Corps du texte (2)"/>
    <w:rsid w:val="0032333C"/>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fr-FR" w:eastAsia="fr-FR" w:bidi="fr-FR"/>
    </w:rPr>
  </w:style>
  <w:style w:type="character" w:customStyle="1" w:styleId="Corpsdutexte7">
    <w:name w:val="Corps du texte (7)_"/>
    <w:link w:val="Corpsdutexte70"/>
    <w:rsid w:val="0032333C"/>
    <w:rPr>
      <w:rFonts w:ascii="Times New Roman" w:eastAsia="Times New Roman" w:hAnsi="Times New Roman"/>
      <w:b/>
      <w:bCs/>
      <w:sz w:val="26"/>
      <w:szCs w:val="26"/>
      <w:shd w:val="clear" w:color="auto" w:fill="FFFFFF"/>
    </w:rPr>
  </w:style>
  <w:style w:type="character" w:customStyle="1" w:styleId="Corpsdutexte715pt">
    <w:name w:val="Corps du texte (7) + 15 pt"/>
    <w:rsid w:val="0032333C"/>
    <w:rPr>
      <w:rFonts w:ascii="Times New Roman" w:eastAsia="Times New Roman" w:hAnsi="Times New Roman" w:cs="Times New Roman"/>
      <w:b/>
      <w:bCs/>
      <w:i w:val="0"/>
      <w:iCs w:val="0"/>
      <w:smallCaps w:val="0"/>
      <w:strike w:val="0"/>
      <w:color w:val="000000"/>
      <w:spacing w:val="0"/>
      <w:w w:val="100"/>
      <w:position w:val="0"/>
      <w:sz w:val="30"/>
      <w:szCs w:val="30"/>
      <w:u w:val="none"/>
      <w:lang w:val="fr-FR" w:eastAsia="fr-FR" w:bidi="fr-FR"/>
    </w:rPr>
  </w:style>
  <w:style w:type="character" w:customStyle="1" w:styleId="Corpsdutexte29pt">
    <w:name w:val="Corps du texte (2) + 9 pt"/>
    <w:rsid w:val="0032333C"/>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Corpsdutexte24pt">
    <w:name w:val="Corps du texte (2) + 4 pt"/>
    <w:rsid w:val="0032333C"/>
    <w:rPr>
      <w:rFonts w:ascii="Times New Roman" w:eastAsia="Times New Roman" w:hAnsi="Times New Roman" w:cs="Times New Roman"/>
      <w:b w:val="0"/>
      <w:bCs w:val="0"/>
      <w:i w:val="0"/>
      <w:iCs w:val="0"/>
      <w:smallCaps w:val="0"/>
      <w:strike w:val="0"/>
      <w:color w:val="000000"/>
      <w:spacing w:val="0"/>
      <w:w w:val="100"/>
      <w:position w:val="0"/>
      <w:sz w:val="8"/>
      <w:szCs w:val="8"/>
      <w:u w:val="none"/>
      <w:lang w:val="fr-FR" w:eastAsia="fr-FR" w:bidi="fr-FR"/>
    </w:rPr>
  </w:style>
  <w:style w:type="character" w:customStyle="1" w:styleId="Corpsdutexte716ptNonGrasItalique">
    <w:name w:val="Corps du texte (7) + 16 pt;Non Gras;Italique"/>
    <w:rsid w:val="0032333C"/>
    <w:rPr>
      <w:rFonts w:ascii="Times New Roman" w:eastAsia="Times New Roman" w:hAnsi="Times New Roman" w:cs="Times New Roman"/>
      <w:b w:val="0"/>
      <w:bCs w:val="0"/>
      <w:i/>
      <w:iCs/>
      <w:smallCaps w:val="0"/>
      <w:strike w:val="0"/>
      <w:color w:val="000000"/>
      <w:spacing w:val="0"/>
      <w:w w:val="100"/>
      <w:position w:val="0"/>
      <w:sz w:val="32"/>
      <w:szCs w:val="32"/>
      <w:u w:val="none"/>
      <w:lang w:val="fr-FR" w:eastAsia="fr-FR" w:bidi="fr-FR"/>
    </w:rPr>
  </w:style>
  <w:style w:type="character" w:customStyle="1" w:styleId="En-tte5">
    <w:name w:val="En-tête #5_"/>
    <w:link w:val="En-tte50"/>
    <w:rsid w:val="0032333C"/>
    <w:rPr>
      <w:rFonts w:ascii="Times New Roman" w:eastAsia="Times New Roman" w:hAnsi="Times New Roman"/>
      <w:b/>
      <w:bCs/>
      <w:i/>
      <w:iCs/>
      <w:sz w:val="22"/>
      <w:szCs w:val="22"/>
      <w:shd w:val="clear" w:color="auto" w:fill="FFFFFF"/>
    </w:rPr>
  </w:style>
  <w:style w:type="character" w:customStyle="1" w:styleId="Corpsdutexte2105pt">
    <w:name w:val="Corps du texte (2) + 10.5 pt"/>
    <w:rsid w:val="0032333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Corpsdutexte19">
    <w:name w:val="Corps du texte (19)_"/>
    <w:link w:val="Corpsdutexte190"/>
    <w:rsid w:val="0032333C"/>
    <w:rPr>
      <w:rFonts w:ascii="Times New Roman" w:eastAsia="Times New Roman" w:hAnsi="Times New Roman"/>
      <w:i/>
      <w:iCs/>
      <w:sz w:val="15"/>
      <w:szCs w:val="15"/>
      <w:shd w:val="clear" w:color="auto" w:fill="FFFFFF"/>
    </w:rPr>
  </w:style>
  <w:style w:type="character" w:customStyle="1" w:styleId="Corpsdutexte1965ptNonItaliquePetitesmajuscules">
    <w:name w:val="Corps du texte (19) + 6.5 pt;Non Italique;Petites majuscules"/>
    <w:rsid w:val="0032333C"/>
    <w:rPr>
      <w:rFonts w:ascii="Times New Roman" w:eastAsia="Times New Roman" w:hAnsi="Times New Roman" w:cs="Times New Roman"/>
      <w:b w:val="0"/>
      <w:bCs w:val="0"/>
      <w:i w:val="0"/>
      <w:iCs w:val="0"/>
      <w:smallCaps/>
      <w:strike w:val="0"/>
      <w:color w:val="000000"/>
      <w:spacing w:val="0"/>
      <w:w w:val="100"/>
      <w:position w:val="0"/>
      <w:sz w:val="13"/>
      <w:szCs w:val="13"/>
      <w:u w:val="none"/>
      <w:lang w:val="fr-FR" w:eastAsia="fr-FR" w:bidi="fr-FR"/>
    </w:rPr>
  </w:style>
  <w:style w:type="character" w:customStyle="1" w:styleId="Corpsdutexte19NonItalique">
    <w:name w:val="Corps du texte (19) + Non Italique"/>
    <w:rsid w:val="0032333C"/>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1965ptNonItalique">
    <w:name w:val="Corps du texte (19) + 6.5 pt;Non Italique"/>
    <w:rsid w:val="0032333C"/>
    <w:rPr>
      <w:rFonts w:ascii="Times New Roman" w:eastAsia="Times New Roman" w:hAnsi="Times New Roman" w:cs="Times New Roman"/>
      <w:b w:val="0"/>
      <w:bCs w:val="0"/>
      <w:i w:val="0"/>
      <w:iCs w:val="0"/>
      <w:smallCaps w:val="0"/>
      <w:strike w:val="0"/>
      <w:color w:val="000000"/>
      <w:spacing w:val="0"/>
      <w:w w:val="100"/>
      <w:position w:val="0"/>
      <w:sz w:val="13"/>
      <w:szCs w:val="13"/>
      <w:u w:val="none"/>
      <w:lang w:val="fr-FR" w:eastAsia="fr-FR" w:bidi="fr-FR"/>
    </w:rPr>
  </w:style>
  <w:style w:type="character" w:customStyle="1" w:styleId="En-tteoupieddepage3">
    <w:name w:val="En-tête ou pied de page (3)"/>
    <w:rsid w:val="0032333C"/>
    <w:rPr>
      <w:rFonts w:ascii="Times New Roman" w:eastAsia="Times New Roman" w:hAnsi="Times New Roman" w:cs="Times New Roman"/>
      <w:b w:val="0"/>
      <w:bCs w:val="0"/>
      <w:i w:val="0"/>
      <w:iCs w:val="0"/>
      <w:smallCaps w:val="0"/>
      <w:strike w:val="0"/>
      <w:spacing w:val="0"/>
      <w:sz w:val="15"/>
      <w:szCs w:val="15"/>
      <w:u w:val="none"/>
    </w:rPr>
  </w:style>
  <w:style w:type="character" w:customStyle="1" w:styleId="En-tteoupieddepage4">
    <w:name w:val="En-tête ou pied de page (4)"/>
    <w:rsid w:val="0032333C"/>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En-tte32TimesNewRoman105ptEspacement0ptchelle100">
    <w:name w:val="En-tête #3 (2) + Times New Roman;10.5 pt;Espacement 0 pt;Échelle 100%"/>
    <w:rsid w:val="0032333C"/>
    <w:rPr>
      <w:rFonts w:ascii="Times New Roman" w:eastAsia="Times New Roman" w:hAnsi="Times New Roman" w:cs="Times New Roman"/>
      <w:b/>
      <w:bCs/>
      <w:i w:val="0"/>
      <w:iCs w:val="0"/>
      <w:smallCaps w:val="0"/>
      <w:strike w:val="0"/>
      <w:color w:val="000000"/>
      <w:spacing w:val="-10"/>
      <w:w w:val="100"/>
      <w:position w:val="0"/>
      <w:sz w:val="21"/>
      <w:szCs w:val="21"/>
      <w:u w:val="none"/>
      <w:lang w:val="fr-FR" w:eastAsia="fr-FR" w:bidi="fr-FR"/>
    </w:rPr>
  </w:style>
  <w:style w:type="character" w:customStyle="1" w:styleId="En-tte32TimesNewRoman10ptchelle100">
    <w:name w:val="En-tête #3 (2) + Times New Roman;10 pt;Échelle 100%"/>
    <w:rsid w:val="0032333C"/>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Corpsdutexte21">
    <w:name w:val="Corps du texte (21)_"/>
    <w:link w:val="Corpsdutexte210"/>
    <w:rsid w:val="0032333C"/>
    <w:rPr>
      <w:rFonts w:ascii="Times New Roman" w:eastAsia="Times New Roman" w:hAnsi="Times New Roman"/>
      <w:sz w:val="32"/>
      <w:szCs w:val="32"/>
      <w:shd w:val="clear" w:color="auto" w:fill="FFFFFF"/>
    </w:rPr>
  </w:style>
  <w:style w:type="paragraph" w:customStyle="1" w:styleId="Notedebasdepage1">
    <w:name w:val="Note de bas de page1"/>
    <w:basedOn w:val="Normal"/>
    <w:link w:val="Notedebasdepage0"/>
    <w:rsid w:val="0032333C"/>
    <w:pPr>
      <w:widowControl w:val="0"/>
      <w:shd w:val="clear" w:color="auto" w:fill="FFFFFF"/>
      <w:spacing w:line="0" w:lineRule="atLeast"/>
      <w:ind w:hanging="6"/>
      <w:jc w:val="both"/>
    </w:pPr>
    <w:rPr>
      <w:sz w:val="15"/>
      <w:szCs w:val="15"/>
      <w:lang w:val="x-none" w:eastAsia="x-none"/>
    </w:rPr>
  </w:style>
  <w:style w:type="paragraph" w:customStyle="1" w:styleId="Notedebasdepage20">
    <w:name w:val="Note de bas de page (2)"/>
    <w:basedOn w:val="Normal"/>
    <w:link w:val="Notedebasdepage2"/>
    <w:rsid w:val="0032333C"/>
    <w:pPr>
      <w:widowControl w:val="0"/>
      <w:shd w:val="clear" w:color="auto" w:fill="FFFFFF"/>
      <w:spacing w:line="192" w:lineRule="exact"/>
      <w:ind w:firstLine="206"/>
      <w:jc w:val="both"/>
    </w:pPr>
    <w:rPr>
      <w:sz w:val="20"/>
      <w:lang w:val="x-none" w:eastAsia="x-none"/>
    </w:rPr>
  </w:style>
  <w:style w:type="paragraph" w:customStyle="1" w:styleId="Notedebasdepage30">
    <w:name w:val="Note de bas de page (3)"/>
    <w:basedOn w:val="Normal"/>
    <w:link w:val="Notedebasdepage3"/>
    <w:rsid w:val="0032333C"/>
    <w:pPr>
      <w:widowControl w:val="0"/>
      <w:shd w:val="clear" w:color="auto" w:fill="FFFFFF"/>
      <w:spacing w:line="154" w:lineRule="exact"/>
      <w:ind w:firstLine="6"/>
      <w:jc w:val="both"/>
    </w:pPr>
    <w:rPr>
      <w:sz w:val="13"/>
      <w:szCs w:val="13"/>
      <w:lang w:val="x-none" w:eastAsia="x-none"/>
    </w:rPr>
  </w:style>
  <w:style w:type="paragraph" w:customStyle="1" w:styleId="Notedebasdepage40">
    <w:name w:val="Note de bas de page (4)"/>
    <w:basedOn w:val="Normal"/>
    <w:link w:val="Notedebasdepage4"/>
    <w:rsid w:val="0032333C"/>
    <w:pPr>
      <w:widowControl w:val="0"/>
      <w:shd w:val="clear" w:color="auto" w:fill="FFFFFF"/>
      <w:spacing w:line="154" w:lineRule="exact"/>
      <w:ind w:firstLine="278"/>
    </w:pPr>
    <w:rPr>
      <w:i/>
      <w:iCs/>
      <w:sz w:val="15"/>
      <w:szCs w:val="15"/>
      <w:lang w:val="x-none" w:eastAsia="x-none"/>
    </w:rPr>
  </w:style>
  <w:style w:type="paragraph" w:customStyle="1" w:styleId="Corpsdutexte24">
    <w:name w:val="Corps du texte (24)"/>
    <w:basedOn w:val="Normal"/>
    <w:link w:val="Corpsdutexte24Exact"/>
    <w:rsid w:val="0032333C"/>
    <w:pPr>
      <w:widowControl w:val="0"/>
      <w:shd w:val="clear" w:color="auto" w:fill="FFFFFF"/>
      <w:spacing w:line="0" w:lineRule="atLeast"/>
      <w:ind w:firstLine="72"/>
    </w:pPr>
    <w:rPr>
      <w:rFonts w:ascii="Arial" w:eastAsia="Arial" w:hAnsi="Arial"/>
      <w:b/>
      <w:bCs/>
      <w:w w:val="70"/>
      <w:sz w:val="20"/>
      <w:lang w:val="x-none" w:eastAsia="x-none"/>
    </w:rPr>
  </w:style>
  <w:style w:type="paragraph" w:customStyle="1" w:styleId="En-tte320">
    <w:name w:val="En-tête #3 (2)"/>
    <w:basedOn w:val="Normal"/>
    <w:link w:val="En-tte32"/>
    <w:rsid w:val="0032333C"/>
    <w:pPr>
      <w:widowControl w:val="0"/>
      <w:shd w:val="clear" w:color="auto" w:fill="FFFFFF"/>
      <w:spacing w:after="300" w:line="298" w:lineRule="exact"/>
      <w:ind w:firstLine="2"/>
      <w:outlineLvl w:val="2"/>
    </w:pPr>
    <w:rPr>
      <w:rFonts w:ascii="Arial" w:eastAsia="Arial" w:hAnsi="Arial"/>
      <w:b/>
      <w:bCs/>
      <w:w w:val="70"/>
      <w:sz w:val="20"/>
      <w:lang w:val="x-none" w:eastAsia="x-none"/>
    </w:rPr>
  </w:style>
  <w:style w:type="paragraph" w:customStyle="1" w:styleId="Corpsdutexte230">
    <w:name w:val="Corps du texte (23)"/>
    <w:basedOn w:val="Normal"/>
    <w:link w:val="Corpsdutexte23"/>
    <w:rsid w:val="0032333C"/>
    <w:pPr>
      <w:widowControl w:val="0"/>
      <w:shd w:val="clear" w:color="auto" w:fill="FFFFFF"/>
      <w:spacing w:before="300" w:line="298" w:lineRule="exact"/>
      <w:ind w:hanging="8"/>
      <w:jc w:val="both"/>
    </w:pPr>
    <w:rPr>
      <w:rFonts w:ascii="Arial" w:eastAsia="Arial" w:hAnsi="Arial"/>
      <w:b/>
      <w:bCs/>
      <w:w w:val="75"/>
      <w:sz w:val="20"/>
      <w:lang w:val="x-none" w:eastAsia="x-none"/>
    </w:rPr>
  </w:style>
  <w:style w:type="paragraph" w:customStyle="1" w:styleId="Corpsdutexte30">
    <w:name w:val="Corps du texte (3)"/>
    <w:basedOn w:val="Normal"/>
    <w:link w:val="Corpsdutexte3"/>
    <w:rsid w:val="0032333C"/>
    <w:pPr>
      <w:widowControl w:val="0"/>
      <w:shd w:val="clear" w:color="auto" w:fill="FFFFFF"/>
      <w:spacing w:line="0" w:lineRule="atLeast"/>
      <w:ind w:firstLine="24"/>
    </w:pPr>
    <w:rPr>
      <w:b/>
      <w:bCs/>
      <w:i/>
      <w:iCs/>
      <w:sz w:val="22"/>
      <w:szCs w:val="22"/>
      <w:lang w:val="x-none" w:eastAsia="x-none"/>
    </w:rPr>
  </w:style>
  <w:style w:type="paragraph" w:customStyle="1" w:styleId="Corpsdutexte40">
    <w:name w:val="Corps du texte (4)"/>
    <w:basedOn w:val="Normal"/>
    <w:link w:val="Corpsdutexte4"/>
    <w:rsid w:val="0032333C"/>
    <w:pPr>
      <w:widowControl w:val="0"/>
      <w:shd w:val="clear" w:color="auto" w:fill="FFFFFF"/>
      <w:spacing w:after="120" w:line="0" w:lineRule="atLeast"/>
      <w:ind w:hanging="303"/>
    </w:pPr>
    <w:rPr>
      <w:b/>
      <w:bCs/>
      <w:sz w:val="18"/>
      <w:szCs w:val="18"/>
      <w:lang w:val="x-none" w:eastAsia="x-none"/>
    </w:rPr>
  </w:style>
  <w:style w:type="paragraph" w:customStyle="1" w:styleId="Corpsdutexte50">
    <w:name w:val="Corps du texte (5)"/>
    <w:basedOn w:val="Normal"/>
    <w:link w:val="Corpsdutexte5"/>
    <w:rsid w:val="0032333C"/>
    <w:pPr>
      <w:widowControl w:val="0"/>
      <w:shd w:val="clear" w:color="auto" w:fill="FFFFFF"/>
      <w:spacing w:before="120" w:line="0" w:lineRule="atLeast"/>
      <w:ind w:hanging="422"/>
    </w:pPr>
    <w:rPr>
      <w:sz w:val="15"/>
      <w:szCs w:val="15"/>
      <w:lang w:val="x-none" w:eastAsia="x-none"/>
    </w:rPr>
  </w:style>
  <w:style w:type="paragraph" w:customStyle="1" w:styleId="En-tte1">
    <w:name w:val="En-tête #1"/>
    <w:basedOn w:val="Normal"/>
    <w:link w:val="En-tte1Exact"/>
    <w:rsid w:val="0032333C"/>
    <w:pPr>
      <w:widowControl w:val="0"/>
      <w:shd w:val="clear" w:color="auto" w:fill="FFFFFF"/>
      <w:spacing w:line="634" w:lineRule="exact"/>
      <w:jc w:val="center"/>
      <w:outlineLvl w:val="0"/>
    </w:pPr>
    <w:rPr>
      <w:sz w:val="50"/>
      <w:szCs w:val="50"/>
      <w:lang w:val="x-none" w:eastAsia="x-none"/>
    </w:rPr>
  </w:style>
  <w:style w:type="paragraph" w:customStyle="1" w:styleId="Corpsdutexte60">
    <w:name w:val="Corps du texte (6)"/>
    <w:basedOn w:val="Normal"/>
    <w:link w:val="Corpsdutexte6"/>
    <w:rsid w:val="0032333C"/>
    <w:pPr>
      <w:widowControl w:val="0"/>
      <w:shd w:val="clear" w:color="auto" w:fill="FFFFFF"/>
      <w:spacing w:line="221" w:lineRule="exact"/>
      <w:ind w:hanging="422"/>
      <w:jc w:val="both"/>
    </w:pPr>
    <w:rPr>
      <w:i/>
      <w:iCs/>
      <w:sz w:val="19"/>
      <w:szCs w:val="19"/>
      <w:lang w:val="x-none" w:eastAsia="x-none"/>
    </w:rPr>
  </w:style>
  <w:style w:type="paragraph" w:customStyle="1" w:styleId="En-tte4">
    <w:name w:val="En-tête #4"/>
    <w:basedOn w:val="Normal"/>
    <w:link w:val="En-tte4Exact"/>
    <w:rsid w:val="0032333C"/>
    <w:pPr>
      <w:widowControl w:val="0"/>
      <w:shd w:val="clear" w:color="auto" w:fill="FFFFFF"/>
      <w:spacing w:after="120" w:line="346" w:lineRule="exact"/>
      <w:jc w:val="center"/>
      <w:outlineLvl w:val="3"/>
    </w:pPr>
    <w:rPr>
      <w:b/>
      <w:bCs/>
      <w:sz w:val="21"/>
      <w:szCs w:val="21"/>
      <w:lang w:val="x-none" w:eastAsia="x-none"/>
    </w:rPr>
  </w:style>
  <w:style w:type="paragraph" w:customStyle="1" w:styleId="Corpsdutexte70">
    <w:name w:val="Corps du texte (7)"/>
    <w:basedOn w:val="Normal"/>
    <w:link w:val="Corpsdutexte7"/>
    <w:rsid w:val="0032333C"/>
    <w:pPr>
      <w:widowControl w:val="0"/>
      <w:shd w:val="clear" w:color="auto" w:fill="FFFFFF"/>
      <w:spacing w:before="120" w:after="120" w:line="0" w:lineRule="atLeast"/>
      <w:ind w:hanging="4"/>
      <w:jc w:val="center"/>
    </w:pPr>
    <w:rPr>
      <w:b/>
      <w:bCs/>
      <w:sz w:val="26"/>
      <w:szCs w:val="26"/>
      <w:lang w:val="x-none" w:eastAsia="x-none"/>
    </w:rPr>
  </w:style>
  <w:style w:type="paragraph" w:customStyle="1" w:styleId="Corpsdutexte80">
    <w:name w:val="Corps du texte (8)"/>
    <w:basedOn w:val="Normal"/>
    <w:link w:val="Corpsdutexte8"/>
    <w:rsid w:val="0032333C"/>
    <w:pPr>
      <w:widowControl w:val="0"/>
      <w:shd w:val="clear" w:color="auto" w:fill="FFFFFF"/>
      <w:spacing w:line="326" w:lineRule="exact"/>
      <w:jc w:val="center"/>
    </w:pPr>
    <w:rPr>
      <w:b/>
      <w:bCs/>
      <w:i/>
      <w:iCs/>
      <w:sz w:val="22"/>
      <w:szCs w:val="22"/>
      <w:lang w:val="x-none" w:eastAsia="x-none"/>
    </w:rPr>
  </w:style>
  <w:style w:type="paragraph" w:customStyle="1" w:styleId="Corpsdutexte90">
    <w:name w:val="Corps du texte (9)"/>
    <w:basedOn w:val="Normal"/>
    <w:link w:val="Corpsdutexte9"/>
    <w:rsid w:val="0032333C"/>
    <w:pPr>
      <w:widowControl w:val="0"/>
      <w:shd w:val="clear" w:color="auto" w:fill="FFFFFF"/>
      <w:spacing w:after="840" w:line="0" w:lineRule="atLeast"/>
      <w:ind w:hanging="6"/>
      <w:jc w:val="right"/>
    </w:pPr>
    <w:rPr>
      <w:b/>
      <w:bCs/>
      <w:sz w:val="30"/>
      <w:szCs w:val="30"/>
      <w:lang w:val="x-none" w:eastAsia="x-none"/>
    </w:rPr>
  </w:style>
  <w:style w:type="paragraph" w:customStyle="1" w:styleId="En-tte20">
    <w:name w:val="En-tête #2"/>
    <w:basedOn w:val="Normal"/>
    <w:link w:val="En-tte2"/>
    <w:rsid w:val="0032333C"/>
    <w:pPr>
      <w:widowControl w:val="0"/>
      <w:shd w:val="clear" w:color="auto" w:fill="FFFFFF"/>
      <w:spacing w:before="840" w:after="840" w:line="0" w:lineRule="atLeast"/>
      <w:jc w:val="center"/>
      <w:outlineLvl w:val="1"/>
    </w:pPr>
    <w:rPr>
      <w:b/>
      <w:bCs/>
      <w:sz w:val="30"/>
      <w:szCs w:val="30"/>
      <w:lang w:val="x-none" w:eastAsia="x-none"/>
    </w:rPr>
  </w:style>
  <w:style w:type="paragraph" w:customStyle="1" w:styleId="Tabledesmatires0">
    <w:name w:val="Table des matières"/>
    <w:basedOn w:val="Normal"/>
    <w:link w:val="Tabledesmatires"/>
    <w:rsid w:val="0032333C"/>
    <w:pPr>
      <w:widowControl w:val="0"/>
      <w:shd w:val="clear" w:color="auto" w:fill="FFFFFF"/>
      <w:spacing w:before="840" w:line="446" w:lineRule="exact"/>
      <w:ind w:firstLine="40"/>
      <w:jc w:val="both"/>
    </w:pPr>
    <w:rPr>
      <w:sz w:val="20"/>
      <w:lang w:val="x-none" w:eastAsia="x-none"/>
    </w:rPr>
  </w:style>
  <w:style w:type="paragraph" w:customStyle="1" w:styleId="En-tte30">
    <w:name w:val="En-tête #3"/>
    <w:basedOn w:val="Normal"/>
    <w:link w:val="En-tte3"/>
    <w:rsid w:val="0032333C"/>
    <w:pPr>
      <w:widowControl w:val="0"/>
      <w:shd w:val="clear" w:color="auto" w:fill="FFFFFF"/>
      <w:spacing w:after="1920" w:line="0" w:lineRule="atLeast"/>
      <w:jc w:val="right"/>
      <w:outlineLvl w:val="2"/>
    </w:pPr>
    <w:rPr>
      <w:i/>
      <w:iCs/>
      <w:spacing w:val="20"/>
      <w:w w:val="75"/>
      <w:sz w:val="24"/>
      <w:szCs w:val="24"/>
      <w:lang w:val="x-none" w:eastAsia="x-none"/>
    </w:rPr>
  </w:style>
  <w:style w:type="paragraph" w:customStyle="1" w:styleId="Corpsdutexte160">
    <w:name w:val="Corps du texte (16)"/>
    <w:basedOn w:val="Normal"/>
    <w:link w:val="Corpsdutexte16"/>
    <w:rsid w:val="0032333C"/>
    <w:pPr>
      <w:widowControl w:val="0"/>
      <w:shd w:val="clear" w:color="auto" w:fill="FFFFFF"/>
      <w:spacing w:line="149" w:lineRule="exact"/>
      <w:ind w:hanging="1"/>
      <w:jc w:val="both"/>
    </w:pPr>
    <w:rPr>
      <w:sz w:val="15"/>
      <w:szCs w:val="15"/>
      <w:lang w:val="x-none" w:eastAsia="x-none"/>
    </w:rPr>
  </w:style>
  <w:style w:type="paragraph" w:customStyle="1" w:styleId="Corpsdutexte17">
    <w:name w:val="Corps du texte (17)"/>
    <w:basedOn w:val="Normal"/>
    <w:link w:val="Corpsdutexte17Exact"/>
    <w:rsid w:val="0032333C"/>
    <w:pPr>
      <w:widowControl w:val="0"/>
      <w:shd w:val="clear" w:color="auto" w:fill="FFFFFF"/>
      <w:spacing w:line="0" w:lineRule="atLeast"/>
      <w:ind w:firstLine="24"/>
    </w:pPr>
    <w:rPr>
      <w:i/>
      <w:iCs/>
      <w:sz w:val="15"/>
      <w:szCs w:val="15"/>
      <w:lang w:val="x-none" w:eastAsia="x-none"/>
    </w:rPr>
  </w:style>
  <w:style w:type="paragraph" w:customStyle="1" w:styleId="Corpsdutexte180">
    <w:name w:val="Corps du texte (18)"/>
    <w:basedOn w:val="Normal"/>
    <w:link w:val="Corpsdutexte18"/>
    <w:rsid w:val="0032333C"/>
    <w:pPr>
      <w:widowControl w:val="0"/>
      <w:shd w:val="clear" w:color="auto" w:fill="FFFFFF"/>
      <w:spacing w:after="1980" w:line="0" w:lineRule="atLeast"/>
      <w:jc w:val="right"/>
    </w:pPr>
    <w:rPr>
      <w:sz w:val="30"/>
      <w:szCs w:val="30"/>
      <w:lang w:val="x-none" w:eastAsia="x-none"/>
    </w:rPr>
  </w:style>
  <w:style w:type="paragraph" w:customStyle="1" w:styleId="En-tte50">
    <w:name w:val="En-tête #5"/>
    <w:basedOn w:val="Normal"/>
    <w:link w:val="En-tte5"/>
    <w:rsid w:val="0032333C"/>
    <w:pPr>
      <w:widowControl w:val="0"/>
      <w:shd w:val="clear" w:color="auto" w:fill="FFFFFF"/>
      <w:spacing w:before="300" w:after="180" w:line="0" w:lineRule="atLeast"/>
      <w:ind w:firstLine="36"/>
      <w:jc w:val="both"/>
      <w:outlineLvl w:val="4"/>
    </w:pPr>
    <w:rPr>
      <w:b/>
      <w:bCs/>
      <w:i/>
      <w:iCs/>
      <w:sz w:val="22"/>
      <w:szCs w:val="22"/>
      <w:lang w:val="x-none" w:eastAsia="x-none"/>
    </w:rPr>
  </w:style>
  <w:style w:type="paragraph" w:customStyle="1" w:styleId="Corpsdutexte190">
    <w:name w:val="Corps du texte (19)"/>
    <w:basedOn w:val="Normal"/>
    <w:link w:val="Corpsdutexte19"/>
    <w:rsid w:val="0032333C"/>
    <w:pPr>
      <w:widowControl w:val="0"/>
      <w:shd w:val="clear" w:color="auto" w:fill="FFFFFF"/>
      <w:spacing w:line="0" w:lineRule="atLeast"/>
      <w:ind w:firstLine="7"/>
    </w:pPr>
    <w:rPr>
      <w:i/>
      <w:iCs/>
      <w:sz w:val="15"/>
      <w:szCs w:val="15"/>
      <w:lang w:val="x-none" w:eastAsia="x-none"/>
    </w:rPr>
  </w:style>
  <w:style w:type="paragraph" w:customStyle="1" w:styleId="Corpsdutexte210">
    <w:name w:val="Corps du texte (21)"/>
    <w:basedOn w:val="Normal"/>
    <w:link w:val="Corpsdutexte21"/>
    <w:rsid w:val="0032333C"/>
    <w:pPr>
      <w:widowControl w:val="0"/>
      <w:shd w:val="clear" w:color="auto" w:fill="FFFFFF"/>
      <w:spacing w:before="60" w:line="0" w:lineRule="atLeast"/>
      <w:ind w:firstLine="5"/>
    </w:pPr>
    <w:rPr>
      <w:sz w:val="32"/>
      <w:szCs w:val="32"/>
      <w:lang w:val="x-none" w:eastAsia="x-none"/>
    </w:rPr>
  </w:style>
  <w:style w:type="character" w:customStyle="1" w:styleId="Grillecouleur-Accent1Car">
    <w:name w:val="Grille couleur - Accent 1 Car"/>
    <w:link w:val="Grillecouleur-Accent1"/>
    <w:rsid w:val="0032333C"/>
    <w:rPr>
      <w:rFonts w:ascii="Times New Roman" w:eastAsia="Times New Roman" w:hAnsi="Times New Roman"/>
      <w:color w:val="000080"/>
      <w:sz w:val="24"/>
      <w:lang w:eastAsia="en-US"/>
    </w:rPr>
  </w:style>
  <w:style w:type="character" w:customStyle="1" w:styleId="CorpsdetexteCar">
    <w:name w:val="Corps de texte Car"/>
    <w:link w:val="Corpsdetexte"/>
    <w:rsid w:val="0032333C"/>
    <w:rPr>
      <w:rFonts w:ascii="Times New Roman" w:eastAsia="Times New Roman" w:hAnsi="Times New Roman"/>
      <w:sz w:val="72"/>
      <w:lang w:eastAsia="en-US"/>
    </w:rPr>
  </w:style>
  <w:style w:type="paragraph" w:styleId="Corpsdetexte2">
    <w:name w:val="Body Text 2"/>
    <w:basedOn w:val="Normal"/>
    <w:link w:val="Corpsdetexte2Car"/>
    <w:rsid w:val="0032333C"/>
    <w:pPr>
      <w:jc w:val="both"/>
    </w:pPr>
    <w:rPr>
      <w:rFonts w:ascii="Arial" w:hAnsi="Arial"/>
    </w:rPr>
  </w:style>
  <w:style w:type="character" w:customStyle="1" w:styleId="Corpsdetexte2Car">
    <w:name w:val="Corps de texte 2 Car"/>
    <w:basedOn w:val="Policepardfaut"/>
    <w:link w:val="Corpsdetexte2"/>
    <w:rsid w:val="0032333C"/>
    <w:rPr>
      <w:rFonts w:ascii="Arial" w:eastAsia="Times New Roman" w:hAnsi="Arial"/>
      <w:sz w:val="28"/>
      <w:lang w:eastAsia="en-US"/>
    </w:rPr>
  </w:style>
  <w:style w:type="paragraph" w:styleId="Corpsdetexte3">
    <w:name w:val="Body Text 3"/>
    <w:basedOn w:val="Normal"/>
    <w:link w:val="Corpsdetexte3Car"/>
    <w:rsid w:val="0032333C"/>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32333C"/>
    <w:rPr>
      <w:rFonts w:ascii="Arial" w:eastAsia="Times New Roman" w:hAnsi="Arial"/>
      <w:lang w:eastAsia="en-US"/>
    </w:rPr>
  </w:style>
  <w:style w:type="character" w:customStyle="1" w:styleId="En-tteCar">
    <w:name w:val="En-tête Car"/>
    <w:link w:val="En-tte"/>
    <w:uiPriority w:val="99"/>
    <w:rsid w:val="0032333C"/>
    <w:rPr>
      <w:rFonts w:ascii="GillSans" w:eastAsia="Times New Roman" w:hAnsi="GillSans"/>
      <w:lang w:eastAsia="en-US"/>
    </w:rPr>
  </w:style>
  <w:style w:type="character" w:customStyle="1" w:styleId="NotedebasdepageCar">
    <w:name w:val="Note de bas de page Car"/>
    <w:link w:val="Notedebasdepage"/>
    <w:rsid w:val="002A40BB"/>
    <w:rPr>
      <w:rFonts w:ascii="Times New Roman" w:eastAsia="Times New Roman" w:hAnsi="Times New Roman"/>
      <w:color w:val="000000"/>
      <w:sz w:val="24"/>
      <w:lang w:val="x-none" w:eastAsia="en-US"/>
    </w:rPr>
  </w:style>
  <w:style w:type="character" w:customStyle="1" w:styleId="NotedefinCar">
    <w:name w:val="Note de fin Car"/>
    <w:link w:val="Notedefin"/>
    <w:rsid w:val="0032333C"/>
    <w:rPr>
      <w:rFonts w:ascii="Times New Roman" w:eastAsia="Times New Roman" w:hAnsi="Times New Roman"/>
      <w:lang w:val="fr-FR" w:eastAsia="en-US"/>
    </w:rPr>
  </w:style>
  <w:style w:type="character" w:customStyle="1" w:styleId="PieddepageCar">
    <w:name w:val="Pied de page Car"/>
    <w:link w:val="Pieddepage"/>
    <w:uiPriority w:val="99"/>
    <w:rsid w:val="0032333C"/>
    <w:rPr>
      <w:rFonts w:ascii="GillSans" w:eastAsia="Times New Roman" w:hAnsi="GillSans"/>
      <w:lang w:eastAsia="en-US"/>
    </w:rPr>
  </w:style>
  <w:style w:type="character" w:customStyle="1" w:styleId="RetraitcorpsdetexteCar">
    <w:name w:val="Retrait corps de texte Car"/>
    <w:link w:val="Retraitcorpsdetexte"/>
    <w:rsid w:val="0032333C"/>
    <w:rPr>
      <w:rFonts w:ascii="Arial" w:eastAsia="Times New Roman" w:hAnsi="Arial"/>
      <w:sz w:val="28"/>
      <w:lang w:eastAsia="en-US"/>
    </w:rPr>
  </w:style>
  <w:style w:type="character" w:customStyle="1" w:styleId="Retraitcorpsdetexte2Car">
    <w:name w:val="Retrait corps de texte 2 Car"/>
    <w:link w:val="Retraitcorpsdetexte2"/>
    <w:rsid w:val="0032333C"/>
    <w:rPr>
      <w:rFonts w:ascii="Arial" w:eastAsia="Times New Roman" w:hAnsi="Arial"/>
      <w:sz w:val="28"/>
      <w:lang w:eastAsia="en-US"/>
    </w:rPr>
  </w:style>
  <w:style w:type="character" w:customStyle="1" w:styleId="Retraitcorpsdetexte3Car">
    <w:name w:val="Retrait corps de texte 3 Car"/>
    <w:link w:val="Retraitcorpsdetexte3"/>
    <w:rsid w:val="0032333C"/>
    <w:rPr>
      <w:rFonts w:ascii="Arial" w:eastAsia="Times New Roman" w:hAnsi="Arial"/>
      <w:sz w:val="28"/>
      <w:lang w:eastAsia="en-US"/>
    </w:rPr>
  </w:style>
  <w:style w:type="character" w:customStyle="1" w:styleId="TitreCar">
    <w:name w:val="Titre Car"/>
    <w:link w:val="Titre"/>
    <w:rsid w:val="0032333C"/>
    <w:rPr>
      <w:rFonts w:ascii="Times New Roman" w:eastAsia="Times New Roman" w:hAnsi="Times New Roman"/>
      <w:b/>
      <w:sz w:val="48"/>
      <w:lang w:eastAsia="en-US"/>
    </w:rPr>
  </w:style>
  <w:style w:type="character" w:customStyle="1" w:styleId="Titre1Car">
    <w:name w:val="Titre 1 Car"/>
    <w:link w:val="Titre1"/>
    <w:rsid w:val="0032333C"/>
    <w:rPr>
      <w:rFonts w:eastAsia="Times New Roman"/>
      <w:noProof/>
      <w:lang w:eastAsia="en-US" w:bidi="ar-SA"/>
    </w:rPr>
  </w:style>
  <w:style w:type="character" w:customStyle="1" w:styleId="Titre2Car">
    <w:name w:val="Titre 2 Car"/>
    <w:link w:val="Titre2"/>
    <w:rsid w:val="0032333C"/>
    <w:rPr>
      <w:rFonts w:eastAsia="Times New Roman"/>
      <w:noProof/>
      <w:lang w:eastAsia="en-US" w:bidi="ar-SA"/>
    </w:rPr>
  </w:style>
  <w:style w:type="character" w:customStyle="1" w:styleId="Titre3Car">
    <w:name w:val="Titre 3 Car"/>
    <w:link w:val="Titre3"/>
    <w:rsid w:val="0032333C"/>
    <w:rPr>
      <w:rFonts w:eastAsia="Times New Roman"/>
      <w:noProof/>
      <w:lang w:eastAsia="en-US" w:bidi="ar-SA"/>
    </w:rPr>
  </w:style>
  <w:style w:type="character" w:customStyle="1" w:styleId="Titre4Car">
    <w:name w:val="Titre 4 Car"/>
    <w:link w:val="Titre4"/>
    <w:rsid w:val="0032333C"/>
    <w:rPr>
      <w:rFonts w:eastAsia="Times New Roman"/>
      <w:noProof/>
      <w:lang w:eastAsia="en-US" w:bidi="ar-SA"/>
    </w:rPr>
  </w:style>
  <w:style w:type="character" w:customStyle="1" w:styleId="Titre5Car">
    <w:name w:val="Titre 5 Car"/>
    <w:link w:val="Titre5"/>
    <w:rsid w:val="0032333C"/>
    <w:rPr>
      <w:rFonts w:eastAsia="Times New Roman"/>
      <w:noProof/>
      <w:lang w:eastAsia="en-US" w:bidi="ar-SA"/>
    </w:rPr>
  </w:style>
  <w:style w:type="character" w:customStyle="1" w:styleId="Titre6Car">
    <w:name w:val="Titre 6 Car"/>
    <w:link w:val="Titre6"/>
    <w:rsid w:val="0032333C"/>
    <w:rPr>
      <w:rFonts w:eastAsia="Times New Roman"/>
      <w:noProof/>
      <w:lang w:eastAsia="en-US" w:bidi="ar-SA"/>
    </w:rPr>
  </w:style>
  <w:style w:type="character" w:customStyle="1" w:styleId="Titre7Car">
    <w:name w:val="Titre 7 Car"/>
    <w:link w:val="Titre7"/>
    <w:rsid w:val="0032333C"/>
    <w:rPr>
      <w:rFonts w:eastAsia="Times New Roman"/>
      <w:noProof/>
      <w:lang w:eastAsia="en-US" w:bidi="ar-SA"/>
    </w:rPr>
  </w:style>
  <w:style w:type="character" w:customStyle="1" w:styleId="Titre8Car">
    <w:name w:val="Titre 8 Car"/>
    <w:link w:val="Titre8"/>
    <w:rsid w:val="0032333C"/>
    <w:rPr>
      <w:rFonts w:eastAsia="Times New Roman"/>
      <w:noProof/>
      <w:lang w:eastAsia="en-US" w:bidi="ar-SA"/>
    </w:rPr>
  </w:style>
  <w:style w:type="character" w:customStyle="1" w:styleId="Titre9Car">
    <w:name w:val="Titre 9 Car"/>
    <w:link w:val="Titre9"/>
    <w:rsid w:val="0032333C"/>
    <w:rPr>
      <w:rFonts w:eastAsia="Times New Roman"/>
      <w:noProof/>
      <w:lang w:eastAsia="en-US" w:bidi="ar-SA"/>
    </w:rPr>
  </w:style>
  <w:style w:type="paragraph" w:customStyle="1" w:styleId="texte">
    <w:name w:val="texte"/>
    <w:basedOn w:val="Normal"/>
    <w:autoRedefine/>
    <w:rsid w:val="00670875"/>
    <w:pPr>
      <w:spacing w:before="120" w:after="120"/>
      <w:ind w:left="720"/>
      <w:jc w:val="both"/>
    </w:pPr>
    <w:rPr>
      <w:sz w:val="24"/>
      <w:lang w:eastAsia="fr-FR" w:bidi="fr-FR"/>
    </w:rPr>
  </w:style>
  <w:style w:type="paragraph" w:customStyle="1" w:styleId="texteliste">
    <w:name w:val="texte liste"/>
    <w:basedOn w:val="texte"/>
    <w:autoRedefine/>
    <w:rsid w:val="00670875"/>
    <w:pPr>
      <w:ind w:left="1440" w:hanging="360"/>
    </w:pPr>
  </w:style>
  <w:style w:type="paragraph" w:customStyle="1" w:styleId="planchest1">
    <w:name w:val="planche_st 1"/>
    <w:basedOn w:val="planchest"/>
    <w:autoRedefine/>
    <w:rsid w:val="00FD05F3"/>
    <w:rPr>
      <w:sz w:val="60"/>
    </w:rPr>
  </w:style>
  <w:style w:type="character" w:customStyle="1" w:styleId="Notedebasdepage6ptPetitesmajuscules">
    <w:name w:val="Note de bas de page + 6 pt;Petites majuscules"/>
    <w:basedOn w:val="Notedebasdepage0"/>
    <w:rsid w:val="001E6A53"/>
    <w:rPr>
      <w:rFonts w:ascii="Times New Roman" w:eastAsia="Times New Roman" w:hAnsi="Times New Roman" w:cs="Times New Roman"/>
      <w:b w:val="0"/>
      <w:bCs w:val="0"/>
      <w:i w:val="0"/>
      <w:iCs w:val="0"/>
      <w:smallCaps/>
      <w:strike w:val="0"/>
      <w:color w:val="000000"/>
      <w:spacing w:val="0"/>
      <w:w w:val="100"/>
      <w:position w:val="0"/>
      <w:sz w:val="12"/>
      <w:szCs w:val="12"/>
      <w:u w:val="none"/>
      <w:shd w:val="clear" w:color="auto" w:fill="FFFFFF"/>
      <w:lang w:val="fr-FR" w:eastAsia="fr-FR" w:bidi="fr-FR"/>
    </w:rPr>
  </w:style>
  <w:style w:type="character" w:customStyle="1" w:styleId="Notedebasdepage6pt">
    <w:name w:val="Note de bas de page + 6 pt"/>
    <w:aliases w:val="Petites majuscules"/>
    <w:basedOn w:val="Notedebasdepage0"/>
    <w:uiPriority w:val="99"/>
    <w:rsid w:val="001E6A53"/>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fr-FR" w:eastAsia="fr-FR" w:bidi="fr-FR"/>
    </w:rPr>
  </w:style>
  <w:style w:type="character" w:customStyle="1" w:styleId="Notedebasdepage2Petitesmajuscules">
    <w:name w:val="Note de bas de page (2) + Petites majuscules"/>
    <w:basedOn w:val="Notedebasdepage2"/>
    <w:autoRedefine/>
    <w:rsid w:val="00363C68"/>
    <w:rPr>
      <w:rFonts w:ascii="Times New Roman" w:eastAsia="Times New Roman" w:hAnsi="Times New Roman"/>
      <w:smallCaps/>
      <w:color w:val="000000"/>
      <w:sz w:val="24"/>
      <w:szCs w:val="12"/>
      <w:shd w:val="clear" w:color="auto" w:fill="FFFFFF"/>
      <w:lang w:val="fr-FR" w:eastAsia="fr-FR" w:bidi="fr-FR"/>
    </w:rPr>
  </w:style>
  <w:style w:type="character" w:customStyle="1" w:styleId="Notedebasdepage28ptItalique">
    <w:name w:val="Note de bas de page (2) + 8 pt;Italique"/>
    <w:basedOn w:val="Notedebasdepage2"/>
    <w:rsid w:val="001E6A53"/>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fr-FR" w:eastAsia="fr-FR" w:bidi="fr-FR"/>
    </w:rPr>
  </w:style>
  <w:style w:type="character" w:customStyle="1" w:styleId="Notedebasdepage28pt">
    <w:name w:val="Note de bas de page (2) + 8 pt"/>
    <w:basedOn w:val="Notedebasdepage2"/>
    <w:rsid w:val="001E6A53"/>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Notedebasdepage3NonItalique">
    <w:name w:val="Note de bas de page (3) + Non Italique"/>
    <w:basedOn w:val="Notedebasdepage3"/>
    <w:rsid w:val="001E6A53"/>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fr-FR" w:eastAsia="fr-FR" w:bidi="fr-FR"/>
    </w:rPr>
  </w:style>
  <w:style w:type="character" w:customStyle="1" w:styleId="Notedebasdepage75pt">
    <w:name w:val="Note de bas de page + 7.5 pt"/>
    <w:basedOn w:val="Notedebasdepage0"/>
    <w:rsid w:val="001E6A53"/>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Notedebasdepage7ptItalique">
    <w:name w:val="Note de bas de page + 7 pt;Italique"/>
    <w:basedOn w:val="Notedebasdepage0"/>
    <w:rsid w:val="001E6A53"/>
    <w:rPr>
      <w:rFonts w:ascii="Times New Roman" w:eastAsia="Times New Roman" w:hAnsi="Times New Roman" w:cs="Times New Roman"/>
      <w:b w:val="0"/>
      <w:bCs w:val="0"/>
      <w:i/>
      <w:iCs/>
      <w:smallCaps w:val="0"/>
      <w:strike w:val="0"/>
      <w:color w:val="000000"/>
      <w:spacing w:val="0"/>
      <w:w w:val="100"/>
      <w:position w:val="0"/>
      <w:sz w:val="14"/>
      <w:szCs w:val="14"/>
      <w:u w:val="none"/>
      <w:shd w:val="clear" w:color="auto" w:fill="FFFFFF"/>
      <w:lang w:val="fr-FR" w:eastAsia="fr-FR" w:bidi="fr-FR"/>
    </w:rPr>
  </w:style>
  <w:style w:type="character" w:customStyle="1" w:styleId="Notedebasdepage36ptNonItalique">
    <w:name w:val="Note de bas de page (3) + 6 pt;Non Italique"/>
    <w:basedOn w:val="Notedebasdepage3"/>
    <w:rsid w:val="001E6A53"/>
    <w:rPr>
      <w:rFonts w:ascii="Times New Roman" w:eastAsia="Times New Roman" w:hAnsi="Times New Roman" w:cs="Times New Roman"/>
      <w:b w:val="0"/>
      <w:bCs w:val="0"/>
      <w:i/>
      <w:iCs/>
      <w:smallCaps w:val="0"/>
      <w:strike w:val="0"/>
      <w:color w:val="000000"/>
      <w:spacing w:val="0"/>
      <w:w w:val="100"/>
      <w:position w:val="0"/>
      <w:sz w:val="12"/>
      <w:szCs w:val="12"/>
      <w:u w:val="none"/>
      <w:shd w:val="clear" w:color="auto" w:fill="FFFFFF"/>
      <w:lang w:val="fr-FR" w:eastAsia="fr-FR" w:bidi="fr-FR"/>
    </w:rPr>
  </w:style>
  <w:style w:type="character" w:customStyle="1" w:styleId="Notedebasdepage36ptNonItaliquePetitesmajuscules">
    <w:name w:val="Note de bas de page (3) + 6 pt;Non Italique;Petites majuscules"/>
    <w:basedOn w:val="Notedebasdepage3"/>
    <w:rsid w:val="001E6A53"/>
    <w:rPr>
      <w:rFonts w:ascii="Times New Roman" w:eastAsia="Times New Roman" w:hAnsi="Times New Roman" w:cs="Times New Roman"/>
      <w:b w:val="0"/>
      <w:bCs w:val="0"/>
      <w:i/>
      <w:iCs/>
      <w:smallCaps/>
      <w:strike w:val="0"/>
      <w:color w:val="000000"/>
      <w:spacing w:val="0"/>
      <w:w w:val="100"/>
      <w:position w:val="0"/>
      <w:sz w:val="12"/>
      <w:szCs w:val="12"/>
      <w:u w:val="none"/>
      <w:shd w:val="clear" w:color="auto" w:fill="FFFFFF"/>
      <w:lang w:val="fr-FR" w:eastAsia="fr-FR" w:bidi="fr-FR"/>
    </w:rPr>
  </w:style>
  <w:style w:type="character" w:customStyle="1" w:styleId="En-tteoupieddepageNonGrasNonItaliqueEspacement0pt">
    <w:name w:val="En-tête ou pied de page + Non Gras;Non Italique;Espacement 0 pt"/>
    <w:basedOn w:val="En-tteoupieddepage"/>
    <w:rsid w:val="001E6A53"/>
    <w:rPr>
      <w:rFonts w:ascii="Times New Roman" w:eastAsia="Times New Roman" w:hAnsi="Times New Roman" w:cs="Times New Roman"/>
      <w:b/>
      <w:bCs/>
      <w:i/>
      <w:iCs/>
      <w:smallCaps w:val="0"/>
      <w:strike w:val="0"/>
      <w:color w:val="000000"/>
      <w:spacing w:val="-10"/>
      <w:w w:val="100"/>
      <w:position w:val="0"/>
      <w:sz w:val="17"/>
      <w:szCs w:val="17"/>
      <w:u w:val="none"/>
      <w:lang w:val="fr-FR" w:eastAsia="fr-FR" w:bidi="fr-FR"/>
    </w:rPr>
  </w:style>
  <w:style w:type="character" w:customStyle="1" w:styleId="En-tteoupieddepagePetitesmajuscules">
    <w:name w:val="En-tête ou pied de page + Petites majuscules"/>
    <w:basedOn w:val="En-tteoupieddepage"/>
    <w:rsid w:val="001E6A53"/>
    <w:rPr>
      <w:rFonts w:ascii="Times New Roman" w:eastAsia="Times New Roman" w:hAnsi="Times New Roman" w:cs="Times New Roman"/>
      <w:b/>
      <w:bCs/>
      <w:i/>
      <w:iCs/>
      <w:smallCaps/>
      <w:strike w:val="0"/>
      <w:color w:val="000000"/>
      <w:spacing w:val="10"/>
      <w:w w:val="100"/>
      <w:position w:val="0"/>
      <w:sz w:val="17"/>
      <w:szCs w:val="17"/>
      <w:u w:val="none"/>
      <w:lang w:val="fr-FR" w:eastAsia="fr-FR" w:bidi="fr-FR"/>
    </w:rPr>
  </w:style>
  <w:style w:type="character" w:customStyle="1" w:styleId="NotedebasdepageExact">
    <w:name w:val="Note de bas de page Exact"/>
    <w:basedOn w:val="Policepardfaut"/>
    <w:rsid w:val="001E6A53"/>
    <w:rPr>
      <w:rFonts w:ascii="Times New Roman" w:eastAsia="Times New Roman" w:hAnsi="Times New Roman" w:cs="Times New Roman"/>
      <w:b w:val="0"/>
      <w:bCs w:val="0"/>
      <w:i w:val="0"/>
      <w:iCs w:val="0"/>
      <w:smallCaps w:val="0"/>
      <w:strike w:val="0"/>
      <w:sz w:val="16"/>
      <w:szCs w:val="16"/>
      <w:u w:val="none"/>
    </w:rPr>
  </w:style>
  <w:style w:type="character" w:customStyle="1" w:styleId="NotedebasdepageItaliqueExact">
    <w:name w:val="Note de bas de page + Italique Exact"/>
    <w:basedOn w:val="Notedebasdepage0"/>
    <w:rsid w:val="001E6A53"/>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4NonItalique">
    <w:name w:val="Corps du texte (4) + Non Italique"/>
    <w:basedOn w:val="Corpsdutexte4"/>
    <w:rsid w:val="001E6A53"/>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Italique">
    <w:name w:val="Corps du texte (2) + Italique"/>
    <w:basedOn w:val="Corpsdutexte2"/>
    <w:rsid w:val="001E6A53"/>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Corpsdutexte76ptNonItaliquePetitesmajusculesExact">
    <w:name w:val="Corps du texte (7) + 6 pt;Non Italique;Petites majuscules Exact"/>
    <w:basedOn w:val="Corpsdutexte7"/>
    <w:rsid w:val="001E6A53"/>
    <w:rPr>
      <w:rFonts w:ascii="Times New Roman" w:eastAsia="Times New Roman" w:hAnsi="Times New Roman" w:cs="Times New Roman"/>
      <w:b/>
      <w:bCs/>
      <w:i/>
      <w:iCs/>
      <w:smallCaps/>
      <w:strike w:val="0"/>
      <w:sz w:val="12"/>
      <w:szCs w:val="12"/>
      <w:u w:val="none"/>
      <w:shd w:val="clear" w:color="auto" w:fill="FFFFFF"/>
    </w:rPr>
  </w:style>
  <w:style w:type="character" w:customStyle="1" w:styleId="Corpsdutexte7NonItaliqueExact">
    <w:name w:val="Corps du texte (7) + Non Italique Exact"/>
    <w:basedOn w:val="Corpsdutexte7"/>
    <w:rsid w:val="001E6A53"/>
    <w:rPr>
      <w:rFonts w:ascii="Times New Roman" w:eastAsia="Times New Roman" w:hAnsi="Times New Roman" w:cs="Times New Roman"/>
      <w:b/>
      <w:bCs/>
      <w:i/>
      <w:iCs/>
      <w:smallCaps w:val="0"/>
      <w:strike w:val="0"/>
      <w:sz w:val="16"/>
      <w:szCs w:val="16"/>
      <w:u w:val="none"/>
      <w:shd w:val="clear" w:color="auto" w:fill="FFFFFF"/>
    </w:rPr>
  </w:style>
  <w:style w:type="character" w:customStyle="1" w:styleId="Corpsdutexte76ptNonItaliqueExact">
    <w:name w:val="Corps du texte (7) + 6 pt;Non Italique Exact"/>
    <w:basedOn w:val="Corpsdutexte7"/>
    <w:rsid w:val="001E6A53"/>
    <w:rPr>
      <w:rFonts w:ascii="Times New Roman" w:eastAsia="Times New Roman" w:hAnsi="Times New Roman" w:cs="Times New Roman"/>
      <w:b/>
      <w:bCs/>
      <w:i/>
      <w:iCs/>
      <w:smallCaps w:val="0"/>
      <w:strike w:val="0"/>
      <w:sz w:val="12"/>
      <w:szCs w:val="12"/>
      <w:u w:val="none"/>
      <w:shd w:val="clear" w:color="auto" w:fill="FFFFFF"/>
    </w:rPr>
  </w:style>
  <w:style w:type="character" w:customStyle="1" w:styleId="En-tte40">
    <w:name w:val="En-tête #4_"/>
    <w:basedOn w:val="Policepardfaut"/>
    <w:rsid w:val="001E6A53"/>
    <w:rPr>
      <w:rFonts w:ascii="Times New Roman" w:eastAsia="Times New Roman" w:hAnsi="Times New Roman" w:cs="Times New Roman"/>
      <w:b/>
      <w:bCs/>
      <w:i w:val="0"/>
      <w:iCs w:val="0"/>
      <w:smallCaps w:val="0"/>
      <w:strike w:val="0"/>
      <w:sz w:val="28"/>
      <w:szCs w:val="28"/>
      <w:u w:val="none"/>
    </w:rPr>
  </w:style>
  <w:style w:type="character" w:customStyle="1" w:styleId="Corpsdutexte36ptPetitesmajuscules">
    <w:name w:val="Corps du texte (3) + 6 pt;Petites majuscules"/>
    <w:basedOn w:val="Corpsdutexte3"/>
    <w:rsid w:val="001E6A53"/>
    <w:rPr>
      <w:rFonts w:ascii="Times New Roman" w:eastAsia="Times New Roman" w:hAnsi="Times New Roman" w:cs="Times New Roman"/>
      <w:b/>
      <w:bCs/>
      <w:i/>
      <w:iCs/>
      <w:smallCaps/>
      <w:strike w:val="0"/>
      <w:color w:val="000000"/>
      <w:spacing w:val="0"/>
      <w:w w:val="100"/>
      <w:position w:val="0"/>
      <w:sz w:val="12"/>
      <w:szCs w:val="12"/>
      <w:u w:val="none"/>
      <w:shd w:val="clear" w:color="auto" w:fill="FFFFFF"/>
      <w:lang w:val="fr-FR" w:eastAsia="fr-FR" w:bidi="fr-FR"/>
    </w:rPr>
  </w:style>
  <w:style w:type="character" w:customStyle="1" w:styleId="Corpsdutexte3Italique">
    <w:name w:val="Corps du texte (3) + Italique"/>
    <w:basedOn w:val="Corpsdutexte3"/>
    <w:rsid w:val="001E6A53"/>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En-tte10">
    <w:name w:val="En-tête #1_"/>
    <w:basedOn w:val="Policepardfaut"/>
    <w:rsid w:val="001E6A53"/>
    <w:rPr>
      <w:b/>
      <w:bCs/>
      <w:i/>
      <w:iCs/>
      <w:smallCaps w:val="0"/>
      <w:strike w:val="0"/>
      <w:spacing w:val="0"/>
      <w:sz w:val="34"/>
      <w:szCs w:val="34"/>
      <w:u w:val="none"/>
    </w:rPr>
  </w:style>
  <w:style w:type="character" w:customStyle="1" w:styleId="En-tteoupieddepage13ptNonGrasNonItaliqueEspacement0pt">
    <w:name w:val="En-tête ou pied de page + 13 pt;Non Gras;Non Italique;Espacement 0 pt"/>
    <w:basedOn w:val="En-tteoupieddepage"/>
    <w:rsid w:val="001E6A53"/>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En-tteoupieddepage14ptNonGrasNonItaliqueEspacement0pt">
    <w:name w:val="En-tête ou pied de page + 14 pt;Non Gras;Non Italique;Espacement 0 pt"/>
    <w:basedOn w:val="En-tteoupieddepage"/>
    <w:rsid w:val="001E6A53"/>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Corpsdutexte36pt">
    <w:name w:val="Corps du texte (3) + 6 pt"/>
    <w:basedOn w:val="Corpsdutexte3"/>
    <w:rsid w:val="001E6A53"/>
    <w:rPr>
      <w:rFonts w:ascii="Times New Roman" w:eastAsia="Times New Roman" w:hAnsi="Times New Roman" w:cs="Times New Roman"/>
      <w:b/>
      <w:bCs/>
      <w:i/>
      <w:iCs/>
      <w:smallCaps w:val="0"/>
      <w:strike w:val="0"/>
      <w:color w:val="000000"/>
      <w:spacing w:val="0"/>
      <w:w w:val="100"/>
      <w:position w:val="0"/>
      <w:sz w:val="12"/>
      <w:szCs w:val="12"/>
      <w:u w:val="none"/>
      <w:shd w:val="clear" w:color="auto" w:fill="FFFFFF"/>
      <w:lang w:val="fr-FR" w:eastAsia="fr-FR" w:bidi="fr-FR"/>
    </w:rPr>
  </w:style>
  <w:style w:type="character" w:customStyle="1" w:styleId="Corpsdutexte210ptGras">
    <w:name w:val="Corps du texte (2) + 10 pt;Gras"/>
    <w:basedOn w:val="Corpsdutexte2"/>
    <w:rsid w:val="001E6A53"/>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Corpsdutexte2ItaliqueExact">
    <w:name w:val="Corps du texte (2) + Italique Exact"/>
    <w:basedOn w:val="Corpsdutexte2"/>
    <w:rsid w:val="001E6A53"/>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En-tteoupieddepageEspacement0pt">
    <w:name w:val="En-tête ou pied de page + Espacement 0 pt"/>
    <w:basedOn w:val="En-tteoupieddepage"/>
    <w:rsid w:val="001E6A53"/>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Corpsdutexte37ptGras">
    <w:name w:val="Corps du texte (3) + 7 pt;Gras"/>
    <w:basedOn w:val="Corpsdutexte3"/>
    <w:rsid w:val="001E6A53"/>
    <w:rPr>
      <w:rFonts w:ascii="Times New Roman" w:eastAsia="Times New Roman" w:hAnsi="Times New Roman" w:cs="Times New Roman"/>
      <w:b w:val="0"/>
      <w:bCs w:val="0"/>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35ptGras">
    <w:name w:val="Corps du texte (3) + 5 pt;Gras"/>
    <w:basedOn w:val="Corpsdutexte3"/>
    <w:rsid w:val="001E6A53"/>
    <w:rPr>
      <w:rFonts w:ascii="Times New Roman" w:eastAsia="Times New Roman" w:hAnsi="Times New Roman" w:cs="Times New Roman"/>
      <w:b w:val="0"/>
      <w:bCs w:val="0"/>
      <w:i/>
      <w:iCs/>
      <w:smallCaps w:val="0"/>
      <w:strike w:val="0"/>
      <w:color w:val="000000"/>
      <w:spacing w:val="0"/>
      <w:w w:val="100"/>
      <w:position w:val="0"/>
      <w:sz w:val="10"/>
      <w:szCs w:val="10"/>
      <w:u w:val="none"/>
      <w:shd w:val="clear" w:color="auto" w:fill="FFFFFF"/>
      <w:lang w:val="fr-FR" w:eastAsia="fr-FR" w:bidi="fr-FR"/>
    </w:rPr>
  </w:style>
  <w:style w:type="character" w:customStyle="1" w:styleId="Corpsdutexte7NonItalique">
    <w:name w:val="Corps du texte (7) + Non Italique"/>
    <w:basedOn w:val="Corpsdutexte7"/>
    <w:rsid w:val="001E6A53"/>
    <w:rPr>
      <w:rFonts w:ascii="Times New Roman" w:eastAsia="Times New Roman" w:hAnsi="Times New Roman" w:cs="Times New Roman"/>
      <w:b/>
      <w:bCs/>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77ptNonItaliquePetitesmajuscules">
    <w:name w:val="Corps du texte (7) + 7 pt;Non Italique;Petites majuscules"/>
    <w:basedOn w:val="Corpsdutexte7"/>
    <w:rsid w:val="001E6A53"/>
    <w:rPr>
      <w:rFonts w:ascii="Times New Roman" w:eastAsia="Times New Roman" w:hAnsi="Times New Roman" w:cs="Times New Roman"/>
      <w:b/>
      <w:bCs/>
      <w:i/>
      <w:iCs/>
      <w:smallCaps/>
      <w:strike w:val="0"/>
      <w:color w:val="000000"/>
      <w:spacing w:val="0"/>
      <w:w w:val="100"/>
      <w:position w:val="0"/>
      <w:sz w:val="14"/>
      <w:szCs w:val="14"/>
      <w:u w:val="none"/>
      <w:shd w:val="clear" w:color="auto" w:fill="FFFFFF"/>
      <w:lang w:val="fr-FR" w:eastAsia="fr-FR" w:bidi="fr-FR"/>
    </w:rPr>
  </w:style>
  <w:style w:type="character" w:customStyle="1" w:styleId="Corpsdutexte10">
    <w:name w:val="Corps du texte (10)_"/>
    <w:basedOn w:val="Policepardfaut"/>
    <w:link w:val="Corpsdutexte100"/>
    <w:rsid w:val="001E6A53"/>
    <w:rPr>
      <w:rFonts w:ascii="Times New Roman" w:eastAsia="Times New Roman" w:hAnsi="Times New Roman"/>
      <w:sz w:val="12"/>
      <w:szCs w:val="12"/>
      <w:shd w:val="clear" w:color="auto" w:fill="FFFFFF"/>
    </w:rPr>
  </w:style>
  <w:style w:type="character" w:customStyle="1" w:styleId="Corpsdutexte10Petitesmajuscules">
    <w:name w:val="Corps du texte (10) + Petites majuscules"/>
    <w:basedOn w:val="Corpsdutexte10"/>
    <w:rsid w:val="001E6A53"/>
    <w:rPr>
      <w:rFonts w:ascii="Times New Roman" w:eastAsia="Times New Roman" w:hAnsi="Times New Roman"/>
      <w:smallCaps/>
      <w:color w:val="000000"/>
      <w:spacing w:val="0"/>
      <w:w w:val="100"/>
      <w:position w:val="0"/>
      <w:sz w:val="12"/>
      <w:szCs w:val="12"/>
      <w:shd w:val="clear" w:color="auto" w:fill="FFFFFF"/>
      <w:lang w:val="fr-FR" w:eastAsia="fr-FR" w:bidi="fr-FR"/>
    </w:rPr>
  </w:style>
  <w:style w:type="character" w:customStyle="1" w:styleId="Corpsdutexte108ptItalique">
    <w:name w:val="Corps du texte (10) + 8 pt;Italique"/>
    <w:basedOn w:val="Corpsdutexte10"/>
    <w:rsid w:val="001E6A53"/>
    <w:rPr>
      <w:rFonts w:ascii="Times New Roman" w:eastAsia="Times New Roman" w:hAnsi="Times New Roman"/>
      <w:i/>
      <w:iCs/>
      <w:color w:val="000000"/>
      <w:spacing w:val="0"/>
      <w:w w:val="100"/>
      <w:position w:val="0"/>
      <w:sz w:val="16"/>
      <w:szCs w:val="16"/>
      <w:shd w:val="clear" w:color="auto" w:fill="FFFFFF"/>
      <w:lang w:val="fr-FR" w:eastAsia="fr-FR" w:bidi="fr-FR"/>
    </w:rPr>
  </w:style>
  <w:style w:type="character" w:customStyle="1" w:styleId="Corpsdutexte108pt">
    <w:name w:val="Corps du texte (10) + 8 pt"/>
    <w:basedOn w:val="Corpsdutexte10"/>
    <w:rsid w:val="001E6A53"/>
    <w:rPr>
      <w:rFonts w:ascii="Times New Roman" w:eastAsia="Times New Roman" w:hAnsi="Times New Roman"/>
      <w:color w:val="000000"/>
      <w:spacing w:val="0"/>
      <w:w w:val="100"/>
      <w:position w:val="0"/>
      <w:sz w:val="16"/>
      <w:szCs w:val="16"/>
      <w:shd w:val="clear" w:color="auto" w:fill="FFFFFF"/>
      <w:lang w:val="fr-FR" w:eastAsia="fr-FR" w:bidi="fr-FR"/>
    </w:rPr>
  </w:style>
  <w:style w:type="character" w:customStyle="1" w:styleId="Corpsdutexte475ptNonItalique">
    <w:name w:val="Corps du texte (4) + 7.5 pt;Non Italique"/>
    <w:basedOn w:val="Corpsdutexte4"/>
    <w:rsid w:val="001E6A53"/>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475ptNonItaliquePetitesmajuscules">
    <w:name w:val="Corps du texte (4) + 7.5 pt;Non Italique;Petites majuscules"/>
    <w:basedOn w:val="Corpsdutexte4"/>
    <w:rsid w:val="001E6A53"/>
    <w:rPr>
      <w:rFonts w:ascii="Times New Roman" w:eastAsia="Times New Roman" w:hAnsi="Times New Roman" w:cs="Times New Roman"/>
      <w:b/>
      <w:bCs/>
      <w:i/>
      <w:iCs/>
      <w:smallCaps/>
      <w:strike w:val="0"/>
      <w:color w:val="000000"/>
      <w:spacing w:val="0"/>
      <w:w w:val="100"/>
      <w:position w:val="0"/>
      <w:sz w:val="15"/>
      <w:szCs w:val="15"/>
      <w:u w:val="none"/>
      <w:shd w:val="clear" w:color="auto" w:fill="FFFFFF"/>
      <w:lang w:val="fr-FR" w:eastAsia="fr-FR" w:bidi="fr-FR"/>
    </w:rPr>
  </w:style>
  <w:style w:type="character" w:customStyle="1" w:styleId="Corpsdutexte5Espacement1pt">
    <w:name w:val="Corps du texte (5) + Espacement 1 pt"/>
    <w:basedOn w:val="Corpsdutexte5"/>
    <w:rsid w:val="001E6A53"/>
    <w:rPr>
      <w:rFonts w:ascii="Times New Roman" w:eastAsia="Times New Roman" w:hAnsi="Times New Roman" w:cs="Times New Roman"/>
      <w:b/>
      <w:bCs/>
      <w:i/>
      <w:iCs/>
      <w:smallCaps w:val="0"/>
      <w:strike w:val="0"/>
      <w:color w:val="000000"/>
      <w:spacing w:val="30"/>
      <w:w w:val="100"/>
      <w:position w:val="0"/>
      <w:sz w:val="22"/>
      <w:szCs w:val="22"/>
      <w:u w:val="none"/>
      <w:shd w:val="clear" w:color="auto" w:fill="FFFFFF"/>
      <w:lang w:val="fr-FR" w:eastAsia="fr-FR" w:bidi="fr-FR"/>
    </w:rPr>
  </w:style>
  <w:style w:type="paragraph" w:customStyle="1" w:styleId="Corpsdutexte100">
    <w:name w:val="Corps du texte (10)"/>
    <w:basedOn w:val="Normal"/>
    <w:link w:val="Corpsdutexte10"/>
    <w:rsid w:val="001E6A53"/>
    <w:pPr>
      <w:widowControl w:val="0"/>
      <w:shd w:val="clear" w:color="auto" w:fill="FFFFFF"/>
      <w:spacing w:line="149" w:lineRule="exact"/>
      <w:ind w:firstLine="254"/>
      <w:jc w:val="both"/>
    </w:pPr>
    <w:rPr>
      <w:sz w:val="12"/>
      <w:szCs w:val="12"/>
      <w:lang w:eastAsia="fr-FR"/>
    </w:rPr>
  </w:style>
  <w:style w:type="character" w:customStyle="1" w:styleId="Notedebasdepage275pt">
    <w:name w:val="Note de bas de page (2) + 7.5 pt"/>
    <w:rsid w:val="00D3594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Notedebasdepage275ptItalique">
    <w:name w:val="Note de bas de page (2) + 7.5 pt;Italique"/>
    <w:rsid w:val="00D35947"/>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Notedebasdepage365ptNonItaliquePetitesmajuscules">
    <w:name w:val="Note de bas de page (3) + 6.5 pt;Non Italique;Petites majuscules"/>
    <w:rsid w:val="00D35947"/>
    <w:rPr>
      <w:rFonts w:ascii="Times New Roman" w:eastAsia="Times New Roman" w:hAnsi="Times New Roman" w:cs="Times New Roman"/>
      <w:b w:val="0"/>
      <w:bCs w:val="0"/>
      <w:i w:val="0"/>
      <w:iCs w:val="0"/>
      <w:smallCaps/>
      <w:strike w:val="0"/>
      <w:color w:val="000000"/>
      <w:spacing w:val="0"/>
      <w:w w:val="100"/>
      <w:position w:val="0"/>
      <w:sz w:val="13"/>
      <w:szCs w:val="13"/>
      <w:u w:val="none"/>
      <w:lang w:val="fr-FR" w:eastAsia="fr-FR" w:bidi="fr-FR"/>
    </w:rPr>
  </w:style>
  <w:style w:type="character" w:customStyle="1" w:styleId="Corpsdutexte314ptNonItaliquechelle33">
    <w:name w:val="Corps du texte (3) + 14 pt;Non Italique;Échelle 33%"/>
    <w:rsid w:val="00D35947"/>
    <w:rPr>
      <w:rFonts w:ascii="Times New Roman" w:eastAsia="Times New Roman" w:hAnsi="Times New Roman" w:cs="Times New Roman"/>
      <w:b w:val="0"/>
      <w:bCs w:val="0"/>
      <w:i w:val="0"/>
      <w:iCs w:val="0"/>
      <w:smallCaps w:val="0"/>
      <w:strike w:val="0"/>
      <w:color w:val="000000"/>
      <w:spacing w:val="0"/>
      <w:w w:val="33"/>
      <w:position w:val="0"/>
      <w:sz w:val="28"/>
      <w:szCs w:val="28"/>
      <w:u w:val="none"/>
      <w:lang w:val="fr-FR" w:eastAsia="fr-FR" w:bidi="fr-FR"/>
    </w:rPr>
  </w:style>
  <w:style w:type="character" w:customStyle="1" w:styleId="En-tteoupieddepageGrasNonItaliqueEspacement0pt">
    <w:name w:val="En-tête ou pied de page + Gras;Non Italique;Espacement 0 pt"/>
    <w:rsid w:val="00D35947"/>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Corpsdutexte27pt">
    <w:name w:val="Corps du texte (2) + 7 pt"/>
    <w:rsid w:val="00D35947"/>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Corpsdutexte4Espacement1pt">
    <w:name w:val="Corps du texte (4) + Espacement 1 pt"/>
    <w:rsid w:val="00D35947"/>
    <w:rPr>
      <w:rFonts w:ascii="Times New Roman" w:eastAsia="Times New Roman" w:hAnsi="Times New Roman" w:cs="Times New Roman"/>
      <w:b/>
      <w:bCs/>
      <w:i/>
      <w:iCs/>
      <w:smallCaps w:val="0"/>
      <w:strike w:val="0"/>
      <w:color w:val="000000"/>
      <w:spacing w:val="30"/>
      <w:w w:val="100"/>
      <w:position w:val="0"/>
      <w:sz w:val="19"/>
      <w:szCs w:val="19"/>
      <w:u w:val="none"/>
      <w:lang w:val="fr-FR" w:eastAsia="fr-FR" w:bidi="fr-FR"/>
    </w:rPr>
  </w:style>
  <w:style w:type="character" w:customStyle="1" w:styleId="Corpsdutexte56pt">
    <w:name w:val="Corps du texte (5) + 6 pt"/>
    <w:rsid w:val="00D35947"/>
    <w:rPr>
      <w:rFonts w:ascii="Times New Roman" w:eastAsia="Times New Roman" w:hAnsi="Times New Roman" w:cs="Times New Roman"/>
      <w:b w:val="0"/>
      <w:bCs w:val="0"/>
      <w:i w:val="0"/>
      <w:iCs w:val="0"/>
      <w:smallCaps w:val="0"/>
      <w:strike w:val="0"/>
      <w:color w:val="000000"/>
      <w:spacing w:val="0"/>
      <w:w w:val="100"/>
      <w:position w:val="0"/>
      <w:sz w:val="12"/>
      <w:szCs w:val="12"/>
      <w:u w:val="none"/>
      <w:lang w:val="fr-FR" w:eastAsia="fr-FR" w:bidi="fr-FR"/>
    </w:rPr>
  </w:style>
  <w:style w:type="character" w:customStyle="1" w:styleId="Corpsdutexte5Italique">
    <w:name w:val="Corps du texte (5) + Italique"/>
    <w:rsid w:val="00D35947"/>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26ptNonGras">
    <w:name w:val="Corps du texte (2) + 6 pt;Non Gras"/>
    <w:rsid w:val="00D35947"/>
    <w:rPr>
      <w:rFonts w:ascii="Times New Roman" w:eastAsia="Times New Roman" w:hAnsi="Times New Roman" w:cs="Times New Roman"/>
      <w:b w:val="0"/>
      <w:bCs w:val="0"/>
      <w:i w:val="0"/>
      <w:iCs w:val="0"/>
      <w:smallCaps w:val="0"/>
      <w:strike w:val="0"/>
      <w:color w:val="000000"/>
      <w:spacing w:val="0"/>
      <w:w w:val="100"/>
      <w:position w:val="0"/>
      <w:sz w:val="12"/>
      <w:szCs w:val="12"/>
      <w:u w:val="none"/>
      <w:lang w:val="fr-FR" w:eastAsia="fr-FR" w:bidi="fr-FR"/>
    </w:rPr>
  </w:style>
  <w:style w:type="character" w:customStyle="1" w:styleId="Corpsdutexte565ptPetitesmajusculesExact">
    <w:name w:val="Corps du texte (5) + 6.5 pt;Petites majuscules Exact"/>
    <w:rsid w:val="00D35947"/>
    <w:rPr>
      <w:rFonts w:ascii="Times New Roman" w:eastAsia="Times New Roman" w:hAnsi="Times New Roman" w:cs="Times New Roman"/>
      <w:b w:val="0"/>
      <w:bCs w:val="0"/>
      <w:i w:val="0"/>
      <w:iCs w:val="0"/>
      <w:smallCaps/>
      <w:strike w:val="0"/>
      <w:color w:val="000000"/>
      <w:spacing w:val="0"/>
      <w:w w:val="100"/>
      <w:position w:val="0"/>
      <w:sz w:val="13"/>
      <w:szCs w:val="13"/>
      <w:u w:val="none"/>
      <w:lang w:val="fr-FR" w:eastAsia="fr-FR" w:bidi="fr-FR"/>
    </w:rPr>
  </w:style>
  <w:style w:type="character" w:customStyle="1" w:styleId="Corpsdutexte5ItaliqueExact">
    <w:name w:val="Corps du texte (5) + Italique Exact"/>
    <w:rsid w:val="00D35947"/>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275ptNonGrasPetitesmajuscules">
    <w:name w:val="Corps du texte (2) + 7.5 pt;Non Gras;Petites majuscules"/>
    <w:rsid w:val="00D35947"/>
    <w:rPr>
      <w:rFonts w:ascii="Times New Roman" w:eastAsia="Times New Roman" w:hAnsi="Times New Roman" w:cs="Times New Roman"/>
      <w:b w:val="0"/>
      <w:bCs w:val="0"/>
      <w:i w:val="0"/>
      <w:iCs w:val="0"/>
      <w:smallCaps/>
      <w:strike w:val="0"/>
      <w:color w:val="000000"/>
      <w:spacing w:val="0"/>
      <w:w w:val="100"/>
      <w:position w:val="0"/>
      <w:sz w:val="15"/>
      <w:szCs w:val="15"/>
      <w:u w:val="none"/>
      <w:lang w:val="fr-FR" w:eastAsia="fr-FR" w:bidi="fr-FR"/>
    </w:rPr>
  </w:style>
  <w:style w:type="character" w:customStyle="1" w:styleId="Corpsdutexte565ptPetitesmajuscules">
    <w:name w:val="Corps du texte (5) + 6.5 pt;Petites majuscules"/>
    <w:rsid w:val="00D35947"/>
    <w:rPr>
      <w:rFonts w:ascii="Times New Roman" w:eastAsia="Times New Roman" w:hAnsi="Times New Roman" w:cs="Times New Roman"/>
      <w:b w:val="0"/>
      <w:bCs w:val="0"/>
      <w:i w:val="0"/>
      <w:iCs w:val="0"/>
      <w:smallCaps/>
      <w:strike w:val="0"/>
      <w:color w:val="000000"/>
      <w:spacing w:val="0"/>
      <w:w w:val="100"/>
      <w:position w:val="0"/>
      <w:sz w:val="13"/>
      <w:szCs w:val="13"/>
      <w:u w:val="none"/>
      <w:lang w:val="fr-FR" w:eastAsia="fr-FR" w:bidi="fr-FR"/>
    </w:rPr>
  </w:style>
  <w:style w:type="character" w:customStyle="1" w:styleId="Corpsdutexte765ptNonItaliquePetitesmajuscules">
    <w:name w:val="Corps du texte (7) + 6.5 pt;Non Italique;Petites majuscules"/>
    <w:rsid w:val="00D35947"/>
    <w:rPr>
      <w:rFonts w:ascii="Times New Roman" w:eastAsia="Times New Roman" w:hAnsi="Times New Roman" w:cs="Times New Roman"/>
      <w:b w:val="0"/>
      <w:bCs w:val="0"/>
      <w:i w:val="0"/>
      <w:iCs w:val="0"/>
      <w:smallCaps/>
      <w:strike w:val="0"/>
      <w:color w:val="000000"/>
      <w:spacing w:val="0"/>
      <w:w w:val="100"/>
      <w:position w:val="0"/>
      <w:sz w:val="13"/>
      <w:szCs w:val="13"/>
      <w:u w:val="none"/>
      <w:lang w:val="fr-FR" w:eastAsia="fr-FR" w:bidi="fr-FR"/>
    </w:rPr>
  </w:style>
  <w:style w:type="character" w:customStyle="1" w:styleId="Corpsdutexte59ptGrasItalique">
    <w:name w:val="Corps du texte (5) + 9 pt;Gras;Italique"/>
    <w:rsid w:val="00D35947"/>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Corpsdutexte565pt">
    <w:name w:val="Corps du texte (5) + 6.5 pt"/>
    <w:rsid w:val="00D35947"/>
    <w:rPr>
      <w:rFonts w:ascii="Times New Roman" w:eastAsia="Times New Roman" w:hAnsi="Times New Roman" w:cs="Times New Roman"/>
      <w:b w:val="0"/>
      <w:bCs w:val="0"/>
      <w:i w:val="0"/>
      <w:iCs w:val="0"/>
      <w:smallCaps w:val="0"/>
      <w:strike w:val="0"/>
      <w:color w:val="000000"/>
      <w:spacing w:val="0"/>
      <w:w w:val="100"/>
      <w:position w:val="0"/>
      <w:sz w:val="13"/>
      <w:szCs w:val="13"/>
      <w:u w:val="none"/>
      <w:lang w:val="fr-FR" w:eastAsia="fr-FR" w:bidi="fr-FR"/>
    </w:rPr>
  </w:style>
  <w:style w:type="character" w:customStyle="1" w:styleId="Notedebasdepage2NonItalique">
    <w:name w:val="Note de bas de page (2) + Non Italique"/>
    <w:basedOn w:val="Notedebasdepage2"/>
    <w:rsid w:val="00C76088"/>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Notedebasdepage265ptNonItalique">
    <w:name w:val="Note de bas de page (2) + 6.5 pt;Non Italique"/>
    <w:basedOn w:val="Notedebasdepage2"/>
    <w:rsid w:val="00C76088"/>
    <w:rPr>
      <w:rFonts w:ascii="Times New Roman" w:eastAsia="Times New Roman" w:hAnsi="Times New Roman" w:cs="Times New Roman"/>
      <w:b w:val="0"/>
      <w:bCs w:val="0"/>
      <w:i/>
      <w:iCs/>
      <w:smallCaps w:val="0"/>
      <w:strike w:val="0"/>
      <w:color w:val="000000"/>
      <w:spacing w:val="0"/>
      <w:w w:val="100"/>
      <w:position w:val="0"/>
      <w:sz w:val="13"/>
      <w:szCs w:val="13"/>
      <w:u w:val="none"/>
      <w:shd w:val="clear" w:color="auto" w:fill="FFFFFF"/>
      <w:lang w:val="fr-FR" w:eastAsia="fr-FR" w:bidi="fr-FR"/>
    </w:rPr>
  </w:style>
  <w:style w:type="character" w:customStyle="1" w:styleId="Notedebasdepage2NonItaliqueEspacement1pt">
    <w:name w:val="Note de bas de page (2) + Non Italique;Espacement 1 pt"/>
    <w:basedOn w:val="Notedebasdepage2"/>
    <w:rsid w:val="00C76088"/>
    <w:rPr>
      <w:rFonts w:ascii="Times New Roman" w:eastAsia="Times New Roman" w:hAnsi="Times New Roman" w:cs="Times New Roman"/>
      <w:b w:val="0"/>
      <w:bCs w:val="0"/>
      <w:i/>
      <w:iCs/>
      <w:smallCaps w:val="0"/>
      <w:strike w:val="0"/>
      <w:color w:val="000000"/>
      <w:spacing w:val="30"/>
      <w:w w:val="100"/>
      <w:position w:val="0"/>
      <w:sz w:val="15"/>
      <w:szCs w:val="15"/>
      <w:u w:val="none"/>
      <w:shd w:val="clear" w:color="auto" w:fill="FFFFFF"/>
      <w:lang w:val="fr-FR" w:eastAsia="fr-FR" w:bidi="fr-FR"/>
    </w:rPr>
  </w:style>
  <w:style w:type="character" w:customStyle="1" w:styleId="Notedebasdepage55ptGras">
    <w:name w:val="Note de bas de page + 5.5 pt;Gras"/>
    <w:basedOn w:val="Notedebasdepage0"/>
    <w:rsid w:val="00C76088"/>
    <w:rPr>
      <w:rFonts w:ascii="Times New Roman" w:eastAsia="Times New Roman" w:hAnsi="Times New Roman" w:cs="Times New Roman"/>
      <w:b/>
      <w:bCs/>
      <w:i w:val="0"/>
      <w:iCs w:val="0"/>
      <w:smallCaps w:val="0"/>
      <w:strike w:val="0"/>
      <w:color w:val="000000"/>
      <w:spacing w:val="0"/>
      <w:w w:val="100"/>
      <w:position w:val="0"/>
      <w:sz w:val="11"/>
      <w:szCs w:val="11"/>
      <w:u w:val="none"/>
      <w:shd w:val="clear" w:color="auto" w:fill="FFFFFF"/>
      <w:lang w:val="fr-FR" w:eastAsia="fr-FR" w:bidi="fr-FR"/>
    </w:rPr>
  </w:style>
  <w:style w:type="character" w:customStyle="1" w:styleId="Corpsdutexte5105ptGraschelle66">
    <w:name w:val="Corps du texte (5) + 10.5 pt;Gras;Échelle 66%"/>
    <w:basedOn w:val="Corpsdutexte5"/>
    <w:rsid w:val="00C76088"/>
    <w:rPr>
      <w:rFonts w:ascii="Times New Roman" w:eastAsia="Times New Roman" w:hAnsi="Times New Roman" w:cs="Times New Roman"/>
      <w:b/>
      <w:bCs/>
      <w:i w:val="0"/>
      <w:iCs w:val="0"/>
      <w:smallCaps w:val="0"/>
      <w:strike w:val="0"/>
      <w:color w:val="000000"/>
      <w:spacing w:val="0"/>
      <w:w w:val="66"/>
      <w:position w:val="0"/>
      <w:sz w:val="21"/>
      <w:szCs w:val="21"/>
      <w:u w:val="none"/>
      <w:shd w:val="clear" w:color="auto" w:fill="FFFFFF"/>
      <w:lang w:val="fr-FR" w:eastAsia="fr-FR" w:bidi="fr-FR"/>
    </w:rPr>
  </w:style>
  <w:style w:type="character" w:customStyle="1" w:styleId="NotedebasdepageItaliqueEspacement1pt">
    <w:name w:val="Note de bas de page + Italique;Espacement 1 pt"/>
    <w:basedOn w:val="Notedebasdepage0"/>
    <w:rsid w:val="00C76088"/>
    <w:rPr>
      <w:rFonts w:ascii="Times New Roman" w:eastAsia="Times New Roman" w:hAnsi="Times New Roman" w:cs="Times New Roman"/>
      <w:b w:val="0"/>
      <w:bCs w:val="0"/>
      <w:i/>
      <w:iCs/>
      <w:smallCaps w:val="0"/>
      <w:strike w:val="0"/>
      <w:color w:val="000000"/>
      <w:spacing w:val="20"/>
      <w:w w:val="100"/>
      <w:position w:val="0"/>
      <w:sz w:val="15"/>
      <w:szCs w:val="15"/>
      <w:u w:val="none"/>
      <w:shd w:val="clear" w:color="auto" w:fill="FFFFFF"/>
      <w:lang w:val="fr-FR" w:eastAsia="fr-FR" w:bidi="fr-FR"/>
    </w:rPr>
  </w:style>
  <w:style w:type="character" w:customStyle="1" w:styleId="Notedebasdepage27ptNonItalique">
    <w:name w:val="Note de bas de page (2) + 7 pt;Non Italique"/>
    <w:basedOn w:val="Notedebasdepage2"/>
    <w:rsid w:val="00C76088"/>
    <w:rPr>
      <w:rFonts w:ascii="Times New Roman" w:eastAsia="Times New Roman" w:hAnsi="Times New Roman" w:cs="Times New Roman"/>
      <w:b w:val="0"/>
      <w:bCs w:val="0"/>
      <w:i/>
      <w:iCs/>
      <w:smallCaps w:val="0"/>
      <w:strike w:val="0"/>
      <w:color w:val="000000"/>
      <w:spacing w:val="0"/>
      <w:w w:val="100"/>
      <w:position w:val="0"/>
      <w:sz w:val="14"/>
      <w:szCs w:val="14"/>
      <w:u w:val="none"/>
      <w:shd w:val="clear" w:color="auto" w:fill="FFFFFF"/>
      <w:lang w:val="fr-FR" w:eastAsia="fr-FR" w:bidi="fr-FR"/>
    </w:rPr>
  </w:style>
  <w:style w:type="character" w:customStyle="1" w:styleId="Notedebasdepage37ptItalique">
    <w:name w:val="Note de bas de page (3) + 7 pt;Italique"/>
    <w:basedOn w:val="Notedebasdepage3"/>
    <w:rsid w:val="00C76088"/>
    <w:rPr>
      <w:rFonts w:ascii="Times New Roman" w:eastAsia="Times New Roman" w:hAnsi="Times New Roman" w:cs="Times New Roman"/>
      <w:b w:val="0"/>
      <w:bCs w:val="0"/>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3NonItalique">
    <w:name w:val="Corps du texte (3) + Non Italique"/>
    <w:basedOn w:val="Corpsdutexte3"/>
    <w:rsid w:val="00C76088"/>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315ptGrasNonItaliquechelle50">
    <w:name w:val="Corps du texte (3) + 15 pt;Gras;Non Italique;Échelle 50%"/>
    <w:basedOn w:val="Corpsdutexte3"/>
    <w:rsid w:val="00C76088"/>
    <w:rPr>
      <w:rFonts w:ascii="Times New Roman" w:eastAsia="Times New Roman" w:hAnsi="Times New Roman" w:cs="Times New Roman"/>
      <w:b w:val="0"/>
      <w:bCs w:val="0"/>
      <w:i w:val="0"/>
      <w:iCs w:val="0"/>
      <w:smallCaps w:val="0"/>
      <w:strike w:val="0"/>
      <w:color w:val="000000"/>
      <w:spacing w:val="0"/>
      <w:w w:val="50"/>
      <w:position w:val="0"/>
      <w:sz w:val="30"/>
      <w:szCs w:val="30"/>
      <w:u w:val="none"/>
      <w:shd w:val="clear" w:color="auto" w:fill="FFFFFF"/>
      <w:lang w:val="fr-FR" w:eastAsia="fr-FR" w:bidi="fr-FR"/>
    </w:rPr>
  </w:style>
  <w:style w:type="character" w:customStyle="1" w:styleId="Corpsdutexte6NonItalique">
    <w:name w:val="Corps du texte (6) + Non Italique"/>
    <w:basedOn w:val="Corpsdutexte6"/>
    <w:rsid w:val="00C7608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66ptNonItaliquePetitesmajuscules">
    <w:name w:val="Corps du texte (6) + 6 pt;Non Italique;Petites majuscules"/>
    <w:basedOn w:val="Corpsdutexte6"/>
    <w:rsid w:val="00C76088"/>
    <w:rPr>
      <w:rFonts w:ascii="Times New Roman" w:eastAsia="Times New Roman" w:hAnsi="Times New Roman" w:cs="Times New Roman"/>
      <w:b w:val="0"/>
      <w:bCs w:val="0"/>
      <w:i w:val="0"/>
      <w:iCs w:val="0"/>
      <w:smallCaps/>
      <w:strike w:val="0"/>
      <w:color w:val="000000"/>
      <w:spacing w:val="0"/>
      <w:w w:val="100"/>
      <w:position w:val="0"/>
      <w:sz w:val="12"/>
      <w:szCs w:val="12"/>
      <w:u w:val="none"/>
      <w:shd w:val="clear" w:color="auto" w:fill="FFFFFF"/>
      <w:lang w:val="fr-FR" w:eastAsia="fr-FR" w:bidi="fr-FR"/>
    </w:rPr>
  </w:style>
  <w:style w:type="character" w:customStyle="1" w:styleId="Corpsdutexte5ItaliqueEspacement1pt">
    <w:name w:val="Corps du texte (5) + Italique;Espacement 1 pt"/>
    <w:basedOn w:val="Corpsdutexte5"/>
    <w:rsid w:val="00C76088"/>
    <w:rPr>
      <w:rFonts w:ascii="Times New Roman" w:eastAsia="Times New Roman" w:hAnsi="Times New Roman" w:cs="Times New Roman"/>
      <w:b w:val="0"/>
      <w:bCs w:val="0"/>
      <w:i/>
      <w:iCs/>
      <w:smallCaps w:val="0"/>
      <w:strike w:val="0"/>
      <w:color w:val="000000"/>
      <w:spacing w:val="20"/>
      <w:w w:val="100"/>
      <w:position w:val="0"/>
      <w:sz w:val="15"/>
      <w:szCs w:val="15"/>
      <w:u w:val="none"/>
      <w:shd w:val="clear" w:color="auto" w:fill="FFFFFF"/>
      <w:lang w:val="fr-FR" w:eastAsia="fr-FR" w:bidi="fr-FR"/>
    </w:rPr>
  </w:style>
  <w:style w:type="character" w:customStyle="1" w:styleId="En-tteoupieddepage40">
    <w:name w:val="En-tête ou pied de page (4)_"/>
    <w:basedOn w:val="Policepardfaut"/>
    <w:rsid w:val="00C76088"/>
    <w:rPr>
      <w:rFonts w:ascii="Times New Roman" w:eastAsia="Times New Roman" w:hAnsi="Times New Roman" w:cs="Times New Roman"/>
      <w:b/>
      <w:bCs/>
      <w:i w:val="0"/>
      <w:iCs w:val="0"/>
      <w:smallCaps w:val="0"/>
      <w:strike w:val="0"/>
      <w:sz w:val="30"/>
      <w:szCs w:val="30"/>
      <w:u w:val="none"/>
    </w:rPr>
  </w:style>
  <w:style w:type="character" w:customStyle="1" w:styleId="En-tte213ptGras">
    <w:name w:val="En-tête #2 + 13 pt;Gras"/>
    <w:basedOn w:val="En-tte2"/>
    <w:rsid w:val="00C7608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fr-FR" w:eastAsia="fr-FR" w:bidi="fr-FR"/>
    </w:rPr>
  </w:style>
  <w:style w:type="character" w:customStyle="1" w:styleId="En-tte311ptItalique">
    <w:name w:val="En-tête #3 + 11 pt;Italique"/>
    <w:basedOn w:val="En-tte3"/>
    <w:rsid w:val="00C7608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Notedebasdepage2Exact">
    <w:name w:val="Note de bas de page (2) Exact"/>
    <w:basedOn w:val="Policepardfaut"/>
    <w:rsid w:val="00C76088"/>
    <w:rPr>
      <w:rFonts w:ascii="Times New Roman" w:eastAsia="Times New Roman" w:hAnsi="Times New Roman" w:cs="Times New Roman"/>
      <w:b w:val="0"/>
      <w:bCs w:val="0"/>
      <w:i/>
      <w:iCs/>
      <w:smallCaps w:val="0"/>
      <w:strike w:val="0"/>
      <w:sz w:val="15"/>
      <w:szCs w:val="15"/>
      <w:u w:val="none"/>
    </w:rPr>
  </w:style>
  <w:style w:type="character" w:customStyle="1" w:styleId="Notedebasdepage2NonItaliqueExact">
    <w:name w:val="Note de bas de page (2) + Non Italique Exact"/>
    <w:basedOn w:val="Notedebasdepage2"/>
    <w:rsid w:val="00C76088"/>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87ptItaliqueExact">
    <w:name w:val="Corps du texte (8) + 7 pt;Italique Exact"/>
    <w:basedOn w:val="Corpsdutexte8Exact"/>
    <w:rsid w:val="00C76088"/>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En-tteoupieddepage20">
    <w:name w:val="En-tête ou pied de page (2)_"/>
    <w:basedOn w:val="Policepardfaut"/>
    <w:rsid w:val="00C76088"/>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Corpsdutexte2ItaliqueEspacement1pt">
    <w:name w:val="Corps du texte (2) + Italique;Espacement 1 pt"/>
    <w:basedOn w:val="Corpsdutexte2"/>
    <w:rsid w:val="00C76088"/>
    <w:rPr>
      <w:rFonts w:ascii="Times New Roman" w:eastAsia="Times New Roman" w:hAnsi="Times New Roman" w:cs="Times New Roman"/>
      <w:b w:val="0"/>
      <w:bCs w:val="0"/>
      <w:i/>
      <w:iCs/>
      <w:smallCaps w:val="0"/>
      <w:strike w:val="0"/>
      <w:color w:val="000000"/>
      <w:spacing w:val="30"/>
      <w:w w:val="100"/>
      <w:position w:val="0"/>
      <w:sz w:val="18"/>
      <w:szCs w:val="18"/>
      <w:u w:val="none"/>
      <w:lang w:val="fr-FR" w:eastAsia="fr-FR" w:bidi="fr-FR"/>
    </w:rPr>
  </w:style>
  <w:style w:type="character" w:customStyle="1" w:styleId="Lgendedutableau2">
    <w:name w:val="Légende du tableau (2)_"/>
    <w:basedOn w:val="Policepardfaut"/>
    <w:link w:val="Lgendedutableau20"/>
    <w:rsid w:val="00C76088"/>
    <w:rPr>
      <w:rFonts w:ascii="Times New Roman" w:eastAsia="Times New Roman" w:hAnsi="Times New Roman"/>
      <w:sz w:val="18"/>
      <w:szCs w:val="18"/>
      <w:shd w:val="clear" w:color="auto" w:fill="FFFFFF"/>
    </w:rPr>
  </w:style>
  <w:style w:type="character" w:customStyle="1" w:styleId="Lgendedutableau">
    <w:name w:val="Légende du tableau_"/>
    <w:basedOn w:val="Policepardfaut"/>
    <w:link w:val="Lgendedutableau0"/>
    <w:rsid w:val="00C76088"/>
    <w:rPr>
      <w:rFonts w:ascii="Times New Roman" w:eastAsia="Times New Roman" w:hAnsi="Times New Roman"/>
      <w:sz w:val="15"/>
      <w:szCs w:val="15"/>
      <w:shd w:val="clear" w:color="auto" w:fill="FFFFFF"/>
    </w:rPr>
  </w:style>
  <w:style w:type="character" w:customStyle="1" w:styleId="LgendedutableauItalique">
    <w:name w:val="Légende du tableau + Italique"/>
    <w:basedOn w:val="Lgendedutableau"/>
    <w:rsid w:val="00C76088"/>
    <w:rPr>
      <w:rFonts w:ascii="Times New Roman" w:eastAsia="Times New Roman" w:hAnsi="Times New Roman"/>
      <w:i/>
      <w:iCs/>
      <w:color w:val="000000"/>
      <w:spacing w:val="0"/>
      <w:w w:val="100"/>
      <w:position w:val="0"/>
      <w:sz w:val="15"/>
      <w:szCs w:val="15"/>
      <w:shd w:val="clear" w:color="auto" w:fill="FFFFFF"/>
      <w:lang w:val="fr-FR" w:eastAsia="fr-FR" w:bidi="fr-FR"/>
    </w:rPr>
  </w:style>
  <w:style w:type="character" w:customStyle="1" w:styleId="Lgendedutableau65pt">
    <w:name w:val="Légende du tableau + 6.5 pt"/>
    <w:basedOn w:val="Lgendedutableau"/>
    <w:rsid w:val="00C76088"/>
    <w:rPr>
      <w:rFonts w:ascii="Times New Roman" w:eastAsia="Times New Roman" w:hAnsi="Times New Roman"/>
      <w:color w:val="000000"/>
      <w:spacing w:val="0"/>
      <w:w w:val="100"/>
      <w:position w:val="0"/>
      <w:sz w:val="13"/>
      <w:szCs w:val="13"/>
      <w:shd w:val="clear" w:color="auto" w:fill="FFFFFF"/>
      <w:lang w:val="fr-FR" w:eastAsia="fr-FR" w:bidi="fr-FR"/>
    </w:rPr>
  </w:style>
  <w:style w:type="character" w:customStyle="1" w:styleId="Corpsdutexte3NonItaliqueExact">
    <w:name w:val="Corps du texte (3) + Non Italique Exact"/>
    <w:basedOn w:val="Corpsdutexte3"/>
    <w:rsid w:val="00C76088"/>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375ptNonItaliqueExact">
    <w:name w:val="Corps du texte (3) + 7.5 pt;Non Italique Exact"/>
    <w:basedOn w:val="Corpsdutexte3"/>
    <w:rsid w:val="00C7608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5ItaliqueEspacement1ptExact">
    <w:name w:val="Corps du texte (5) + Italique;Espacement 1 pt Exact"/>
    <w:basedOn w:val="Corpsdutexte5"/>
    <w:rsid w:val="00C76088"/>
    <w:rPr>
      <w:rFonts w:ascii="Times New Roman" w:eastAsia="Times New Roman" w:hAnsi="Times New Roman" w:cs="Times New Roman"/>
      <w:b w:val="0"/>
      <w:bCs w:val="0"/>
      <w:i/>
      <w:iCs/>
      <w:smallCaps w:val="0"/>
      <w:strike w:val="0"/>
      <w:color w:val="000000"/>
      <w:spacing w:val="20"/>
      <w:w w:val="100"/>
      <w:position w:val="0"/>
      <w:sz w:val="15"/>
      <w:szCs w:val="15"/>
      <w:u w:val="none"/>
      <w:shd w:val="clear" w:color="auto" w:fill="FFFFFF"/>
      <w:lang w:val="fr-FR" w:eastAsia="fr-FR" w:bidi="fr-FR"/>
    </w:rPr>
  </w:style>
  <w:style w:type="character" w:customStyle="1" w:styleId="Corpsdutexte10Exact">
    <w:name w:val="Corps du texte (10) Exact"/>
    <w:basedOn w:val="Policepardfaut"/>
    <w:rsid w:val="00C76088"/>
    <w:rPr>
      <w:rFonts w:ascii="Times New Roman" w:eastAsia="Times New Roman" w:hAnsi="Times New Roman" w:cs="Times New Roman"/>
      <w:b/>
      <w:bCs/>
      <w:i w:val="0"/>
      <w:iCs w:val="0"/>
      <w:smallCaps w:val="0"/>
      <w:strike w:val="0"/>
      <w:sz w:val="10"/>
      <w:szCs w:val="10"/>
      <w:u w:val="none"/>
    </w:rPr>
  </w:style>
  <w:style w:type="character" w:customStyle="1" w:styleId="Corpsdutexte1014ptItaliqueExact">
    <w:name w:val="Corps du texte (10) + 14 pt;Italique Exact"/>
    <w:basedOn w:val="Corpsdutexte10Exact"/>
    <w:rsid w:val="00C76088"/>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Corpsdutexte11Exact">
    <w:name w:val="Corps du texte (11) Exact"/>
    <w:basedOn w:val="Policepardfaut"/>
    <w:link w:val="Corpsdutexte11"/>
    <w:rsid w:val="00C76088"/>
    <w:rPr>
      <w:rFonts w:ascii="Times New Roman" w:eastAsia="Times New Roman" w:hAnsi="Times New Roman"/>
      <w:b/>
      <w:bCs/>
      <w:i/>
      <w:iCs/>
      <w:sz w:val="44"/>
      <w:szCs w:val="44"/>
      <w:shd w:val="clear" w:color="auto" w:fill="FFFFFF"/>
    </w:rPr>
  </w:style>
  <w:style w:type="character" w:customStyle="1" w:styleId="En-tteoupieddepageExact">
    <w:name w:val="En-tête ou pied de page Exact"/>
    <w:basedOn w:val="Policepardfaut"/>
    <w:rsid w:val="00C76088"/>
    <w:rPr>
      <w:rFonts w:ascii="Times New Roman" w:eastAsia="Times New Roman" w:hAnsi="Times New Roman" w:cs="Times New Roman"/>
      <w:b/>
      <w:bCs/>
      <w:i/>
      <w:iCs/>
      <w:smallCaps w:val="0"/>
      <w:strike w:val="0"/>
      <w:spacing w:val="10"/>
      <w:sz w:val="17"/>
      <w:szCs w:val="17"/>
      <w:u w:val="none"/>
    </w:rPr>
  </w:style>
  <w:style w:type="character" w:customStyle="1" w:styleId="En-tteoupieddepage2Exact">
    <w:name w:val="En-tête ou pied de page (2) Exact"/>
    <w:basedOn w:val="Policepardfaut"/>
    <w:rsid w:val="00C76088"/>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En-tte116ptNonGrasExact">
    <w:name w:val="En-tête #1 + 16 pt;Non Gras Exact"/>
    <w:basedOn w:val="En-tte1Exact"/>
    <w:rsid w:val="00C76088"/>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fr-FR" w:eastAsia="fr-FR" w:bidi="fr-FR"/>
    </w:rPr>
  </w:style>
  <w:style w:type="character" w:customStyle="1" w:styleId="En-tte2Exact">
    <w:name w:val="En-tête #2 Exact"/>
    <w:basedOn w:val="Policepardfaut"/>
    <w:rsid w:val="00C76088"/>
    <w:rPr>
      <w:rFonts w:ascii="Times New Roman" w:eastAsia="Times New Roman" w:hAnsi="Times New Roman" w:cs="Times New Roman"/>
      <w:b w:val="0"/>
      <w:bCs w:val="0"/>
      <w:i w:val="0"/>
      <w:iCs w:val="0"/>
      <w:smallCaps w:val="0"/>
      <w:strike w:val="0"/>
      <w:sz w:val="32"/>
      <w:szCs w:val="32"/>
      <w:u w:val="none"/>
    </w:rPr>
  </w:style>
  <w:style w:type="character" w:customStyle="1" w:styleId="En-tte213ptGrasExact">
    <w:name w:val="En-tête #2 + 13 pt;Gras Exact"/>
    <w:basedOn w:val="En-tte2"/>
    <w:rsid w:val="00C7608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fr-FR" w:eastAsia="fr-FR" w:bidi="fr-FR"/>
    </w:rPr>
  </w:style>
  <w:style w:type="character" w:customStyle="1" w:styleId="Corpsdutexte565ptExact">
    <w:name w:val="Corps du texte (5) + 6.5 pt Exact"/>
    <w:basedOn w:val="Corpsdutexte5"/>
    <w:rsid w:val="00C76088"/>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fr-FR" w:eastAsia="fr-FR" w:bidi="fr-FR"/>
    </w:rPr>
  </w:style>
  <w:style w:type="character" w:customStyle="1" w:styleId="Corpsdutexte9Exact">
    <w:name w:val="Corps du texte (9) Exact"/>
    <w:basedOn w:val="Policepardfaut"/>
    <w:rsid w:val="00C76088"/>
    <w:rPr>
      <w:rFonts w:ascii="Times New Roman" w:eastAsia="Times New Roman" w:hAnsi="Times New Roman" w:cs="Times New Roman"/>
      <w:b/>
      <w:bCs/>
      <w:i w:val="0"/>
      <w:iCs w:val="0"/>
      <w:smallCaps w:val="0"/>
      <w:strike w:val="0"/>
      <w:sz w:val="26"/>
      <w:szCs w:val="26"/>
      <w:u w:val="none"/>
    </w:rPr>
  </w:style>
  <w:style w:type="character" w:customStyle="1" w:styleId="Corpsdutexte12">
    <w:name w:val="Corps du texte (12)_"/>
    <w:basedOn w:val="Policepardfaut"/>
    <w:link w:val="Corpsdutexte120"/>
    <w:rsid w:val="00C76088"/>
    <w:rPr>
      <w:rFonts w:ascii="Times New Roman" w:eastAsia="Times New Roman" w:hAnsi="Times New Roman"/>
      <w:b/>
      <w:bCs/>
      <w:i/>
      <w:iCs/>
      <w:spacing w:val="10"/>
      <w:sz w:val="17"/>
      <w:szCs w:val="17"/>
      <w:shd w:val="clear" w:color="auto" w:fill="FFFFFF"/>
    </w:rPr>
  </w:style>
  <w:style w:type="character" w:customStyle="1" w:styleId="Corpsdutexte665ptNonItalique">
    <w:name w:val="Corps du texte (6) + 6.5 pt;Non Italique"/>
    <w:basedOn w:val="Corpsdutexte6"/>
    <w:rsid w:val="00C76088"/>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fr-FR" w:eastAsia="fr-FR" w:bidi="fr-FR"/>
    </w:rPr>
  </w:style>
  <w:style w:type="character" w:customStyle="1" w:styleId="Corpsdutexte875ptExact">
    <w:name w:val="Corps du texte (8) + 7.5 pt Exact"/>
    <w:basedOn w:val="Corpsdutexte8Exact"/>
    <w:rsid w:val="00C76088"/>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875ptItaliqueExact">
    <w:name w:val="Corps du texte (8) + 7.5 pt;Italique Exact"/>
    <w:basedOn w:val="Corpsdutexte8Exact"/>
    <w:rsid w:val="00C76088"/>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paragraph" w:customStyle="1" w:styleId="Lgendedutableau20">
    <w:name w:val="Légende du tableau (2)"/>
    <w:basedOn w:val="Normal"/>
    <w:link w:val="Lgendedutableau2"/>
    <w:rsid w:val="00C76088"/>
    <w:pPr>
      <w:widowControl w:val="0"/>
      <w:shd w:val="clear" w:color="auto" w:fill="FFFFFF"/>
      <w:spacing w:line="197" w:lineRule="exact"/>
      <w:jc w:val="center"/>
    </w:pPr>
    <w:rPr>
      <w:sz w:val="18"/>
      <w:szCs w:val="18"/>
      <w:lang w:eastAsia="fr-FR"/>
    </w:rPr>
  </w:style>
  <w:style w:type="paragraph" w:customStyle="1" w:styleId="Lgendedutableau0">
    <w:name w:val="Légende du tableau"/>
    <w:basedOn w:val="Normal"/>
    <w:link w:val="Lgendedutableau"/>
    <w:rsid w:val="00C76088"/>
    <w:pPr>
      <w:widowControl w:val="0"/>
      <w:shd w:val="clear" w:color="auto" w:fill="FFFFFF"/>
      <w:spacing w:line="158" w:lineRule="exact"/>
      <w:ind w:firstLine="34"/>
      <w:jc w:val="both"/>
    </w:pPr>
    <w:rPr>
      <w:sz w:val="15"/>
      <w:szCs w:val="15"/>
      <w:lang w:eastAsia="fr-FR"/>
    </w:rPr>
  </w:style>
  <w:style w:type="paragraph" w:customStyle="1" w:styleId="Corpsdutexte11">
    <w:name w:val="Corps du texte (11)"/>
    <w:basedOn w:val="Normal"/>
    <w:link w:val="Corpsdutexte11Exact"/>
    <w:rsid w:val="00C76088"/>
    <w:pPr>
      <w:widowControl w:val="0"/>
      <w:shd w:val="clear" w:color="auto" w:fill="FFFFFF"/>
      <w:spacing w:line="0" w:lineRule="atLeast"/>
      <w:ind w:firstLine="34"/>
    </w:pPr>
    <w:rPr>
      <w:b/>
      <w:bCs/>
      <w:i/>
      <w:iCs/>
      <w:sz w:val="44"/>
      <w:szCs w:val="44"/>
      <w:lang w:eastAsia="fr-FR"/>
    </w:rPr>
  </w:style>
  <w:style w:type="paragraph" w:customStyle="1" w:styleId="Corpsdutexte120">
    <w:name w:val="Corps du texte (12)"/>
    <w:basedOn w:val="Normal"/>
    <w:link w:val="Corpsdutexte12"/>
    <w:rsid w:val="00C76088"/>
    <w:pPr>
      <w:widowControl w:val="0"/>
      <w:shd w:val="clear" w:color="auto" w:fill="FFFFFF"/>
      <w:spacing w:line="0" w:lineRule="atLeast"/>
      <w:jc w:val="right"/>
    </w:pPr>
    <w:rPr>
      <w:b/>
      <w:bCs/>
      <w:i/>
      <w:iCs/>
      <w:spacing w:val="10"/>
      <w:sz w:val="17"/>
      <w:szCs w:val="17"/>
      <w:lang w:eastAsia="fr-FR"/>
    </w:rPr>
  </w:style>
  <w:style w:type="character" w:customStyle="1" w:styleId="Corpsdutexte7Italique">
    <w:name w:val="Corps du texte (7) + Italique"/>
    <w:basedOn w:val="Corpsdutexte7"/>
    <w:rsid w:val="001559FB"/>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765ptPetitesmajuscules">
    <w:name w:val="Corps du texte (7) + 6.5 pt;Petites majuscules"/>
    <w:basedOn w:val="Corpsdutexte7"/>
    <w:rsid w:val="001559FB"/>
    <w:rPr>
      <w:rFonts w:ascii="Times New Roman" w:eastAsia="Times New Roman" w:hAnsi="Times New Roman" w:cs="Times New Roman"/>
      <w:b/>
      <w:bCs/>
      <w:i w:val="0"/>
      <w:iCs w:val="0"/>
      <w:smallCaps/>
      <w:strike w:val="0"/>
      <w:color w:val="000000"/>
      <w:spacing w:val="0"/>
      <w:w w:val="100"/>
      <w:position w:val="0"/>
      <w:sz w:val="13"/>
      <w:szCs w:val="13"/>
      <w:u w:val="none"/>
      <w:shd w:val="clear" w:color="auto" w:fill="FFFFFF"/>
      <w:lang w:val="fr-FR" w:eastAsia="fr-FR" w:bidi="fr-FR"/>
    </w:rPr>
  </w:style>
  <w:style w:type="character" w:customStyle="1" w:styleId="Corpsdutexte8NonItalique">
    <w:name w:val="Corps du texte (8) + Non Italique"/>
    <w:basedOn w:val="Corpsdutexte8"/>
    <w:rsid w:val="001559FB"/>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Notedebasdepage265ptNonItaliquePetitesmajuscules">
    <w:name w:val="Note de bas de page (2) + 6.5 pt;Non Italique;Petites majuscules"/>
    <w:basedOn w:val="Notedebasdepage2"/>
    <w:rsid w:val="001559FB"/>
    <w:rPr>
      <w:rFonts w:ascii="Times New Roman" w:eastAsia="Times New Roman" w:hAnsi="Times New Roman" w:cs="Times New Roman"/>
      <w:b w:val="0"/>
      <w:bCs w:val="0"/>
      <w:i/>
      <w:iCs/>
      <w:smallCaps/>
      <w:strike w:val="0"/>
      <w:color w:val="000000"/>
      <w:spacing w:val="0"/>
      <w:w w:val="100"/>
      <w:position w:val="0"/>
      <w:sz w:val="13"/>
      <w:szCs w:val="13"/>
      <w:u w:val="none"/>
      <w:shd w:val="clear" w:color="auto" w:fill="FFFFFF"/>
      <w:lang w:val="fr-FR" w:eastAsia="fr-FR" w:bidi="fr-FR"/>
    </w:rPr>
  </w:style>
  <w:style w:type="character" w:customStyle="1" w:styleId="Notedebasdepage26ptNonItaliquePetitesmajuscules">
    <w:name w:val="Note de bas de page (2) + 6 pt;Non Italique;Petites majuscules"/>
    <w:basedOn w:val="Notedebasdepage2"/>
    <w:rsid w:val="001559FB"/>
    <w:rPr>
      <w:rFonts w:ascii="Times New Roman" w:eastAsia="Times New Roman" w:hAnsi="Times New Roman" w:cs="Times New Roman"/>
      <w:b w:val="0"/>
      <w:bCs w:val="0"/>
      <w:i/>
      <w:iCs/>
      <w:smallCaps/>
      <w:strike w:val="0"/>
      <w:color w:val="000000"/>
      <w:spacing w:val="0"/>
      <w:w w:val="100"/>
      <w:position w:val="0"/>
      <w:sz w:val="12"/>
      <w:szCs w:val="12"/>
      <w:u w:val="none"/>
      <w:shd w:val="clear" w:color="auto" w:fill="FFFFFF"/>
      <w:lang w:val="fr-FR" w:eastAsia="fr-FR" w:bidi="fr-FR"/>
    </w:rPr>
  </w:style>
  <w:style w:type="character" w:customStyle="1" w:styleId="En-tte215ptGrasNonItaliqueEspacement0pt">
    <w:name w:val="En-tête #2 + 15 pt;Gras;Non Italique;Espacement 0 pt"/>
    <w:basedOn w:val="En-tte2"/>
    <w:rsid w:val="001559FB"/>
    <w:rPr>
      <w:rFonts w:ascii="Times New Roman" w:eastAsia="Times New Roman" w:hAnsi="Times New Roman" w:cs="Times New Roman"/>
      <w:b w:val="0"/>
      <w:bCs w:val="0"/>
      <w:i/>
      <w:iCs/>
      <w:smallCaps w:val="0"/>
      <w:strike w:val="0"/>
      <w:color w:val="000000"/>
      <w:spacing w:val="0"/>
      <w:w w:val="100"/>
      <w:position w:val="0"/>
      <w:sz w:val="30"/>
      <w:szCs w:val="30"/>
      <w:u w:val="none"/>
      <w:shd w:val="clear" w:color="auto" w:fill="FFFFFF"/>
      <w:lang w:val="fr-FR" w:eastAsia="fr-FR" w:bidi="fr-FR"/>
    </w:rPr>
  </w:style>
  <w:style w:type="character" w:customStyle="1" w:styleId="Corpsdutexte5Espacement1ptExact">
    <w:name w:val="Corps du texte (5) + Espacement 1 pt Exact"/>
    <w:basedOn w:val="Corpsdutexte5"/>
    <w:rsid w:val="001559FB"/>
    <w:rPr>
      <w:rFonts w:ascii="Times New Roman" w:eastAsia="Times New Roman" w:hAnsi="Times New Roman" w:cs="Times New Roman"/>
      <w:b/>
      <w:bCs/>
      <w:i/>
      <w:iCs/>
      <w:smallCaps w:val="0"/>
      <w:strike w:val="0"/>
      <w:spacing w:val="30"/>
      <w:sz w:val="22"/>
      <w:szCs w:val="22"/>
      <w:u w:val="none"/>
      <w:shd w:val="clear" w:color="auto" w:fill="FFFFFF"/>
    </w:rPr>
  </w:style>
  <w:style w:type="character" w:customStyle="1" w:styleId="En-tte119ptItaliqueEspacement0ptExact">
    <w:name w:val="En-tête #1 + 19 pt;Italique;Espacement 0 pt Exact"/>
    <w:basedOn w:val="En-tte1Exact"/>
    <w:rsid w:val="001559FB"/>
    <w:rPr>
      <w:rFonts w:ascii="Times New Roman" w:eastAsia="Times New Roman" w:hAnsi="Times New Roman" w:cs="Times New Roman"/>
      <w:b w:val="0"/>
      <w:bCs w:val="0"/>
      <w:i/>
      <w:iCs/>
      <w:smallCaps w:val="0"/>
      <w:strike w:val="0"/>
      <w:color w:val="000000"/>
      <w:spacing w:val="-10"/>
      <w:w w:val="100"/>
      <w:position w:val="0"/>
      <w:sz w:val="38"/>
      <w:szCs w:val="38"/>
      <w:u w:val="none"/>
      <w:shd w:val="clear" w:color="auto" w:fill="FFFFFF"/>
      <w:lang w:val="fr-FR" w:eastAsia="fr-FR" w:bidi="fr-FR"/>
    </w:rPr>
  </w:style>
  <w:style w:type="character" w:customStyle="1" w:styleId="Corpsdutexte6NonGrasItaliqueEspacement0ptExact">
    <w:name w:val="Corps du texte (6) + Non Gras;Italique;Espacement 0 pt Exact"/>
    <w:basedOn w:val="Corpsdutexte6"/>
    <w:rsid w:val="001559FB"/>
    <w:rPr>
      <w:rFonts w:ascii="Times New Roman" w:eastAsia="Times New Roman" w:hAnsi="Times New Roman" w:cs="Times New Roman"/>
      <w:b/>
      <w:bCs/>
      <w:i w:val="0"/>
      <w:iCs w:val="0"/>
      <w:smallCaps w:val="0"/>
      <w:strike w:val="0"/>
      <w:spacing w:val="-10"/>
      <w:sz w:val="28"/>
      <w:szCs w:val="28"/>
      <w:u w:val="none"/>
      <w:shd w:val="clear" w:color="auto" w:fill="FFFFFF"/>
    </w:rPr>
  </w:style>
  <w:style w:type="character" w:customStyle="1" w:styleId="Corpsdutexte865ptNonItaliquePetitesmajusculesExact">
    <w:name w:val="Corps du texte (8) + 6.5 pt;Non Italique;Petites majuscules Exact"/>
    <w:basedOn w:val="Corpsdutexte8"/>
    <w:rsid w:val="001559FB"/>
    <w:rPr>
      <w:rFonts w:ascii="Times New Roman" w:eastAsia="Times New Roman" w:hAnsi="Times New Roman" w:cs="Times New Roman"/>
      <w:b/>
      <w:bCs/>
      <w:i w:val="0"/>
      <w:iCs w:val="0"/>
      <w:smallCaps/>
      <w:strike w:val="0"/>
      <w:color w:val="000000"/>
      <w:spacing w:val="0"/>
      <w:w w:val="100"/>
      <w:position w:val="0"/>
      <w:sz w:val="13"/>
      <w:szCs w:val="13"/>
      <w:u w:val="none"/>
      <w:shd w:val="clear" w:color="auto" w:fill="FFFFFF"/>
      <w:lang w:val="fr-FR" w:eastAsia="fr-FR" w:bidi="fr-FR"/>
    </w:rPr>
  </w:style>
  <w:style w:type="character" w:customStyle="1" w:styleId="Corpsdutexte8NonItaliqueExact">
    <w:name w:val="Corps du texte (8) + Non Italique Exact"/>
    <w:basedOn w:val="Corpsdutexte8"/>
    <w:rsid w:val="001559FB"/>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865ptNonItalique">
    <w:name w:val="Corps du texte (8) + 6.5 pt;Non Italique"/>
    <w:basedOn w:val="Corpsdutexte8"/>
    <w:rsid w:val="001559FB"/>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fr-FR" w:eastAsia="fr-FR" w:bidi="fr-FR"/>
    </w:rPr>
  </w:style>
  <w:style w:type="character" w:customStyle="1" w:styleId="Corpsdutexte865ptNonItaliquePetitesmajuscules">
    <w:name w:val="Corps du texte (8) + 6.5 pt;Non Italique;Petites majuscules"/>
    <w:basedOn w:val="Corpsdutexte8"/>
    <w:rsid w:val="001559FB"/>
    <w:rPr>
      <w:rFonts w:ascii="Times New Roman" w:eastAsia="Times New Roman" w:hAnsi="Times New Roman" w:cs="Times New Roman"/>
      <w:b/>
      <w:bCs/>
      <w:i w:val="0"/>
      <w:iCs w:val="0"/>
      <w:smallCaps/>
      <w:strike w:val="0"/>
      <w:color w:val="000000"/>
      <w:spacing w:val="0"/>
      <w:w w:val="100"/>
      <w:position w:val="0"/>
      <w:sz w:val="13"/>
      <w:szCs w:val="13"/>
      <w:u w:val="none"/>
      <w:shd w:val="clear" w:color="auto" w:fill="FFFFFF"/>
      <w:lang w:val="fr-FR" w:eastAsia="fr-FR" w:bidi="fr-FR"/>
    </w:rPr>
  </w:style>
  <w:style w:type="character" w:customStyle="1" w:styleId="Corpsdutexte7Petitesmajuscules">
    <w:name w:val="Corps du texte (7) + Petites majuscules"/>
    <w:basedOn w:val="Corpsdutexte7"/>
    <w:rsid w:val="001559FB"/>
    <w:rPr>
      <w:rFonts w:ascii="Times New Roman" w:eastAsia="Times New Roman" w:hAnsi="Times New Roman" w:cs="Times New Roman"/>
      <w:b/>
      <w:bCs/>
      <w:i w:val="0"/>
      <w:iCs w:val="0"/>
      <w:smallCaps/>
      <w:strike w:val="0"/>
      <w:color w:val="000000"/>
      <w:spacing w:val="0"/>
      <w:w w:val="100"/>
      <w:position w:val="0"/>
      <w:sz w:val="15"/>
      <w:szCs w:val="15"/>
      <w:u w:val="none"/>
      <w:shd w:val="clear" w:color="auto" w:fill="FFFFFF"/>
      <w:lang w:val="fr-FR" w:eastAsia="fr-FR" w:bidi="fr-FR"/>
    </w:rPr>
  </w:style>
  <w:style w:type="character" w:customStyle="1" w:styleId="Corpsdutexte975pt">
    <w:name w:val="Corps du texte (9) + 7.5 pt"/>
    <w:basedOn w:val="Corpsdutexte9"/>
    <w:rsid w:val="001559FB"/>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9Petitesmajuscules">
    <w:name w:val="Corps du texte (9) + Petites majuscules"/>
    <w:basedOn w:val="Corpsdutexte9"/>
    <w:rsid w:val="001559FB"/>
    <w:rPr>
      <w:rFonts w:ascii="Times New Roman" w:eastAsia="Times New Roman" w:hAnsi="Times New Roman" w:cs="Times New Roman"/>
      <w:b/>
      <w:bCs/>
      <w:i w:val="0"/>
      <w:iCs w:val="0"/>
      <w:smallCaps/>
      <w:strike w:val="0"/>
      <w:color w:val="000000"/>
      <w:spacing w:val="0"/>
      <w:w w:val="100"/>
      <w:position w:val="0"/>
      <w:sz w:val="13"/>
      <w:szCs w:val="13"/>
      <w:u w:val="none"/>
      <w:shd w:val="clear" w:color="auto" w:fill="FFFFFF"/>
      <w:lang w:val="fr-FR" w:eastAsia="fr-FR" w:bidi="fr-FR"/>
    </w:rPr>
  </w:style>
  <w:style w:type="character" w:customStyle="1" w:styleId="Corpsdutexte975ptItalique">
    <w:name w:val="Corps du texte (9) + 7.5 pt;Italique"/>
    <w:basedOn w:val="Corpsdutexte9"/>
    <w:rsid w:val="001559FB"/>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7ItaliqueExact">
    <w:name w:val="Corps du texte (7) + Italique Exact"/>
    <w:basedOn w:val="Corpsdutexte7"/>
    <w:rsid w:val="001559FB"/>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765pt">
    <w:name w:val="Corps du texte (7) + 6.5 pt"/>
    <w:basedOn w:val="Corpsdutexte7"/>
    <w:rsid w:val="001559FB"/>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fr-FR" w:eastAsia="fr-FR" w:bidi="fr-FR"/>
    </w:rPr>
  </w:style>
  <w:style w:type="character" w:customStyle="1" w:styleId="Corpsdutexte275ptExact">
    <w:name w:val="Corps du texte (2) + 7.5 pt Exact"/>
    <w:basedOn w:val="Corpsdutexte2"/>
    <w:rsid w:val="001559FB"/>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9PetitesmajusculesExact">
    <w:name w:val="Corps du texte (9) + Petites majuscules Exact"/>
    <w:basedOn w:val="Corpsdutexte9"/>
    <w:rsid w:val="001559FB"/>
    <w:rPr>
      <w:rFonts w:ascii="Times New Roman" w:eastAsia="Times New Roman" w:hAnsi="Times New Roman" w:cs="Times New Roman"/>
      <w:b/>
      <w:bCs/>
      <w:i w:val="0"/>
      <w:iCs w:val="0"/>
      <w:smallCaps/>
      <w:strike w:val="0"/>
      <w:color w:val="000000"/>
      <w:spacing w:val="0"/>
      <w:w w:val="100"/>
      <w:position w:val="0"/>
      <w:sz w:val="13"/>
      <w:szCs w:val="13"/>
      <w:u w:val="none"/>
      <w:shd w:val="clear" w:color="auto" w:fill="FFFFFF"/>
      <w:lang w:val="fr-FR" w:eastAsia="fr-FR" w:bidi="fr-FR"/>
    </w:rPr>
  </w:style>
  <w:style w:type="character" w:customStyle="1" w:styleId="Corpsdutexte975ptItaliqueExact">
    <w:name w:val="Corps du texte (9) + 7.5 pt;Italique Exact"/>
    <w:basedOn w:val="Corpsdutexte9"/>
    <w:rsid w:val="001559FB"/>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975ptExact">
    <w:name w:val="Corps du texte (9) + 7.5 pt Exact"/>
    <w:basedOn w:val="Corpsdutexte9"/>
    <w:rsid w:val="001559FB"/>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86ptNonItaliquePetitesmajuscules">
    <w:name w:val="Corps du texte (8) + 6 pt;Non Italique;Petites majuscules"/>
    <w:basedOn w:val="Corpsdutexte8"/>
    <w:rsid w:val="001559FB"/>
    <w:rPr>
      <w:rFonts w:ascii="Times New Roman" w:eastAsia="Times New Roman" w:hAnsi="Times New Roman" w:cs="Times New Roman"/>
      <w:b/>
      <w:bCs/>
      <w:i w:val="0"/>
      <w:iCs w:val="0"/>
      <w:smallCaps/>
      <w:strike w:val="0"/>
      <w:color w:val="000000"/>
      <w:spacing w:val="0"/>
      <w:w w:val="100"/>
      <w:position w:val="0"/>
      <w:sz w:val="12"/>
      <w:szCs w:val="12"/>
      <w:u w:val="none"/>
      <w:shd w:val="clear" w:color="auto" w:fill="FFFFFF"/>
      <w:lang w:val="fr-FR" w:eastAsia="fr-FR" w:bidi="fr-FR"/>
    </w:rPr>
  </w:style>
  <w:style w:type="character" w:customStyle="1" w:styleId="En-tteoupieddepage85ptNonItaliqueEspacement0pt">
    <w:name w:val="En-tête ou pied de page + 8.5 pt;Non Italique;Espacement 0 pt"/>
    <w:rsid w:val="00E327FB"/>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fr-FR" w:eastAsia="fr-FR" w:bidi="fr-FR"/>
    </w:rPr>
  </w:style>
  <w:style w:type="character" w:customStyle="1" w:styleId="En-tte26ptItalique">
    <w:name w:val="En-tête #2 + 6 pt;Italique"/>
    <w:rsid w:val="00E327FB"/>
    <w:rPr>
      <w:rFonts w:ascii="Times New Roman" w:eastAsia="Times New Roman" w:hAnsi="Times New Roman" w:cs="Times New Roman"/>
      <w:b w:val="0"/>
      <w:bCs w:val="0"/>
      <w:i/>
      <w:iCs/>
      <w:smallCaps w:val="0"/>
      <w:strike w:val="0"/>
      <w:color w:val="000000"/>
      <w:spacing w:val="0"/>
      <w:w w:val="100"/>
      <w:position w:val="0"/>
      <w:sz w:val="12"/>
      <w:szCs w:val="12"/>
      <w:u w:val="none"/>
      <w:lang w:val="fr-FR" w:eastAsia="fr-FR" w:bidi="fr-FR"/>
    </w:rPr>
  </w:style>
  <w:style w:type="character" w:customStyle="1" w:styleId="Corpsdutexte2ItaliqueEspacement1ptExact">
    <w:name w:val="Corps du texte (2) + Italique;Espacement 1 pt Exact"/>
    <w:rsid w:val="00E327FB"/>
    <w:rPr>
      <w:rFonts w:ascii="Times New Roman" w:eastAsia="Times New Roman" w:hAnsi="Times New Roman" w:cs="Times New Roman"/>
      <w:b w:val="0"/>
      <w:bCs w:val="0"/>
      <w:i/>
      <w:iCs/>
      <w:smallCaps w:val="0"/>
      <w:strike w:val="0"/>
      <w:color w:val="000000"/>
      <w:spacing w:val="20"/>
      <w:w w:val="100"/>
      <w:position w:val="0"/>
      <w:sz w:val="20"/>
      <w:szCs w:val="20"/>
      <w:u w:val="none"/>
      <w:lang w:val="fr-FR" w:eastAsia="fr-FR" w:bidi="fr-FR"/>
    </w:rPr>
  </w:style>
  <w:style w:type="character" w:customStyle="1" w:styleId="Corpsdutexte765ptExact">
    <w:name w:val="Corps du texte (7) + 6.5 pt Exact"/>
    <w:rsid w:val="00E327FB"/>
    <w:rPr>
      <w:rFonts w:ascii="Times New Roman" w:eastAsia="Times New Roman" w:hAnsi="Times New Roman" w:cs="Times New Roman"/>
      <w:b w:val="0"/>
      <w:bCs w:val="0"/>
      <w:i w:val="0"/>
      <w:iCs w:val="0"/>
      <w:smallCaps w:val="0"/>
      <w:strike w:val="0"/>
      <w:sz w:val="13"/>
      <w:szCs w:val="13"/>
      <w:u w:val="none"/>
    </w:rPr>
  </w:style>
  <w:style w:type="character" w:customStyle="1" w:styleId="Corpsdutexte76ptPetitesmajusculesExact">
    <w:name w:val="Corps du texte (7) + 6 pt;Petites majuscules Exact"/>
    <w:rsid w:val="00E327FB"/>
    <w:rPr>
      <w:rFonts w:ascii="Times New Roman" w:eastAsia="Times New Roman" w:hAnsi="Times New Roman" w:cs="Times New Roman"/>
      <w:b w:val="0"/>
      <w:bCs w:val="0"/>
      <w:i w:val="0"/>
      <w:iCs w:val="0"/>
      <w:smallCaps/>
      <w:strike w:val="0"/>
      <w:sz w:val="12"/>
      <w:szCs w:val="12"/>
      <w:u w:val="none"/>
    </w:rPr>
  </w:style>
  <w:style w:type="character" w:customStyle="1" w:styleId="Corpsdutexte765ptPetitesmajusculesExact">
    <w:name w:val="Corps du texte (7) + 6.5 pt;Petites majuscules Exact"/>
    <w:rsid w:val="00E327FB"/>
    <w:rPr>
      <w:rFonts w:ascii="Times New Roman" w:eastAsia="Times New Roman" w:hAnsi="Times New Roman" w:cs="Times New Roman"/>
      <w:b w:val="0"/>
      <w:bCs w:val="0"/>
      <w:i w:val="0"/>
      <w:iCs w:val="0"/>
      <w:smallCaps/>
      <w:strike w:val="0"/>
      <w:sz w:val="13"/>
      <w:szCs w:val="13"/>
      <w:u w:val="none"/>
    </w:rPr>
  </w:style>
  <w:style w:type="character" w:customStyle="1" w:styleId="Corpsdutexte99ptItaliqueExact">
    <w:name w:val="Corps du texte (9) + 9 pt;Italique Exact"/>
    <w:rsid w:val="00E327FB"/>
    <w:rPr>
      <w:rFonts w:ascii="Times New Roman" w:eastAsia="Times New Roman" w:hAnsi="Times New Roman" w:cs="Times New Roman"/>
      <w:b w:val="0"/>
      <w:bCs w:val="0"/>
      <w:i/>
      <w:iCs/>
      <w:smallCaps w:val="0"/>
      <w:strike w:val="0"/>
      <w:sz w:val="18"/>
      <w:szCs w:val="18"/>
      <w:u w:val="none"/>
    </w:rPr>
  </w:style>
  <w:style w:type="character" w:customStyle="1" w:styleId="Corpsdutexte28pt">
    <w:name w:val="Corps du texte (2) + 8 pt"/>
    <w:rsid w:val="00E327FB"/>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12Exact">
    <w:name w:val="Corps du texte (12) Exact"/>
    <w:rsid w:val="00E327FB"/>
    <w:rPr>
      <w:rFonts w:ascii="Times New Roman" w:eastAsia="Times New Roman" w:hAnsi="Times New Roman" w:cs="Times New Roman"/>
      <w:b w:val="0"/>
      <w:bCs w:val="0"/>
      <w:i w:val="0"/>
      <w:iCs w:val="0"/>
      <w:smallCaps w:val="0"/>
      <w:strike w:val="0"/>
      <w:sz w:val="32"/>
      <w:szCs w:val="32"/>
      <w:u w:val="none"/>
    </w:rPr>
  </w:style>
  <w:style w:type="character" w:customStyle="1" w:styleId="Corpsdutexte13Exact">
    <w:name w:val="Corps du texte (13) Exact"/>
    <w:rsid w:val="00E327FB"/>
    <w:rPr>
      <w:rFonts w:ascii="Times New Roman" w:eastAsia="Times New Roman" w:hAnsi="Times New Roman" w:cs="Times New Roman"/>
      <w:b/>
      <w:bCs/>
      <w:i w:val="0"/>
      <w:iCs w:val="0"/>
      <w:smallCaps w:val="0"/>
      <w:strike w:val="0"/>
      <w:sz w:val="16"/>
      <w:szCs w:val="16"/>
      <w:u w:val="none"/>
    </w:rPr>
  </w:style>
  <w:style w:type="character" w:customStyle="1" w:styleId="Corpsdutexte13PetitesmajusculesExact">
    <w:name w:val="Corps du texte (13) + Petites majuscules Exact"/>
    <w:rsid w:val="00E327FB"/>
    <w:rPr>
      <w:rFonts w:ascii="Times New Roman" w:eastAsia="Times New Roman" w:hAnsi="Times New Roman" w:cs="Times New Roman"/>
      <w:b/>
      <w:bCs/>
      <w:i w:val="0"/>
      <w:iCs w:val="0"/>
      <w:smallCaps/>
      <w:strike w:val="0"/>
      <w:sz w:val="16"/>
      <w:szCs w:val="16"/>
      <w:u w:val="none"/>
    </w:rPr>
  </w:style>
  <w:style w:type="character" w:customStyle="1" w:styleId="En-tteoupieddepage8ptNonItalique">
    <w:name w:val="En-tête ou pied de page + 8 pt;Non Italique"/>
    <w:rsid w:val="00E327FB"/>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En-tteoupieddepage8ptNonItaliquePetitesmajuscules">
    <w:name w:val="En-tête ou pied de page + 8 pt;Non Italique;Petites majuscules"/>
    <w:rsid w:val="00E327FB"/>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fr-FR" w:bidi="fr-FR"/>
    </w:rPr>
  </w:style>
  <w:style w:type="character" w:customStyle="1" w:styleId="Corpsdutexte13">
    <w:name w:val="Corps du texte (13)_"/>
    <w:link w:val="Corpsdutexte130"/>
    <w:rsid w:val="00E327FB"/>
    <w:rPr>
      <w:rFonts w:ascii="Times New Roman" w:eastAsia="Times New Roman" w:hAnsi="Times New Roman"/>
      <w:b/>
      <w:bCs/>
      <w:sz w:val="16"/>
      <w:szCs w:val="16"/>
      <w:shd w:val="clear" w:color="auto" w:fill="FFFFFF"/>
    </w:rPr>
  </w:style>
  <w:style w:type="character" w:customStyle="1" w:styleId="Corpsdutexte13Petitesmajuscules">
    <w:name w:val="Corps du texte (13) + Petites majuscules"/>
    <w:rsid w:val="00E327FB"/>
    <w:rPr>
      <w:rFonts w:ascii="Times New Roman" w:eastAsia="Times New Roman" w:hAnsi="Times New Roman" w:cs="Times New Roman"/>
      <w:b/>
      <w:bCs/>
      <w:i w:val="0"/>
      <w:iCs w:val="0"/>
      <w:smallCaps/>
      <w:strike w:val="0"/>
      <w:color w:val="000000"/>
      <w:spacing w:val="0"/>
      <w:w w:val="100"/>
      <w:position w:val="0"/>
      <w:sz w:val="16"/>
      <w:szCs w:val="16"/>
      <w:u w:val="none"/>
      <w:lang w:val="fr-FR" w:eastAsia="fr-FR" w:bidi="fr-FR"/>
    </w:rPr>
  </w:style>
  <w:style w:type="character" w:customStyle="1" w:styleId="Corpsdutexte99ptItalique">
    <w:name w:val="Corps du texte (9) + 9 pt;Italique"/>
    <w:rsid w:val="00E327FB"/>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En-tteoupieddepage18ptNonItaliqueEspacement1pt">
    <w:name w:val="En-tête ou pied de page + 18 pt;Non Italique;Espacement 1 pt"/>
    <w:rsid w:val="00E327FB"/>
    <w:rPr>
      <w:rFonts w:ascii="Times New Roman" w:eastAsia="Times New Roman" w:hAnsi="Times New Roman" w:cs="Times New Roman"/>
      <w:b/>
      <w:bCs/>
      <w:i w:val="0"/>
      <w:iCs w:val="0"/>
      <w:smallCaps w:val="0"/>
      <w:strike w:val="0"/>
      <w:color w:val="000000"/>
      <w:spacing w:val="20"/>
      <w:w w:val="100"/>
      <w:position w:val="0"/>
      <w:sz w:val="36"/>
      <w:szCs w:val="36"/>
      <w:u w:val="none"/>
      <w:lang w:val="fr-FR" w:eastAsia="fr-FR" w:bidi="fr-FR"/>
    </w:rPr>
  </w:style>
  <w:style w:type="character" w:customStyle="1" w:styleId="Corpsdutexte14Exact">
    <w:name w:val="Corps du texte (14) Exact"/>
    <w:rsid w:val="00E327FB"/>
    <w:rPr>
      <w:rFonts w:ascii="Times New Roman" w:eastAsia="Times New Roman" w:hAnsi="Times New Roman" w:cs="Times New Roman"/>
      <w:b w:val="0"/>
      <w:bCs w:val="0"/>
      <w:i/>
      <w:iCs/>
      <w:smallCaps w:val="0"/>
      <w:strike w:val="0"/>
      <w:sz w:val="18"/>
      <w:szCs w:val="18"/>
      <w:u w:val="none"/>
    </w:rPr>
  </w:style>
  <w:style w:type="character" w:customStyle="1" w:styleId="Corpsdutexte110">
    <w:name w:val="Corps du texte (11)_"/>
    <w:rsid w:val="00E327FB"/>
    <w:rPr>
      <w:rFonts w:ascii="Times New Roman" w:eastAsia="Times New Roman" w:hAnsi="Times New Roman" w:cs="Times New Roman"/>
      <w:b w:val="0"/>
      <w:bCs w:val="0"/>
      <w:i/>
      <w:iCs/>
      <w:smallCaps w:val="0"/>
      <w:strike w:val="0"/>
      <w:sz w:val="15"/>
      <w:szCs w:val="15"/>
      <w:u w:val="none"/>
    </w:rPr>
  </w:style>
  <w:style w:type="character" w:customStyle="1" w:styleId="Corpsdutexte11NonItalique">
    <w:name w:val="Corps du texte (11) + Non Italique"/>
    <w:rsid w:val="00E327FB"/>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116ptNonItaliquePetitesmajuscules">
    <w:name w:val="Corps du texte (11) + 6 pt;Non Italique;Petites majuscules"/>
    <w:rsid w:val="00E327FB"/>
    <w:rPr>
      <w:rFonts w:ascii="Times New Roman" w:eastAsia="Times New Roman" w:hAnsi="Times New Roman" w:cs="Times New Roman"/>
      <w:b w:val="0"/>
      <w:bCs w:val="0"/>
      <w:i w:val="0"/>
      <w:iCs w:val="0"/>
      <w:smallCaps/>
      <w:strike w:val="0"/>
      <w:color w:val="000000"/>
      <w:spacing w:val="0"/>
      <w:w w:val="100"/>
      <w:position w:val="0"/>
      <w:sz w:val="12"/>
      <w:szCs w:val="12"/>
      <w:u w:val="none"/>
      <w:lang w:val="fr-FR" w:eastAsia="fr-FR" w:bidi="fr-FR"/>
    </w:rPr>
  </w:style>
  <w:style w:type="character" w:customStyle="1" w:styleId="Corpsdutexte76ptPetitesmajuscules">
    <w:name w:val="Corps du texte (7) + 6 pt;Petites majuscules"/>
    <w:rsid w:val="00E327FB"/>
    <w:rPr>
      <w:rFonts w:ascii="Times New Roman" w:eastAsia="Times New Roman" w:hAnsi="Times New Roman" w:cs="Times New Roman"/>
      <w:b w:val="0"/>
      <w:bCs w:val="0"/>
      <w:i w:val="0"/>
      <w:iCs w:val="0"/>
      <w:smallCaps/>
      <w:strike w:val="0"/>
      <w:color w:val="000000"/>
      <w:spacing w:val="0"/>
      <w:w w:val="100"/>
      <w:position w:val="0"/>
      <w:sz w:val="12"/>
      <w:szCs w:val="12"/>
      <w:u w:val="none"/>
      <w:lang w:val="fr-FR" w:eastAsia="fr-FR" w:bidi="fr-FR"/>
    </w:rPr>
  </w:style>
  <w:style w:type="character" w:customStyle="1" w:styleId="Corpsdutexte14">
    <w:name w:val="Corps du texte (14)_"/>
    <w:link w:val="Corpsdutexte140"/>
    <w:rsid w:val="00E327FB"/>
    <w:rPr>
      <w:rFonts w:ascii="Times New Roman" w:eastAsia="Times New Roman" w:hAnsi="Times New Roman"/>
      <w:i/>
      <w:iCs/>
      <w:sz w:val="18"/>
      <w:szCs w:val="18"/>
      <w:shd w:val="clear" w:color="auto" w:fill="FFFFFF"/>
    </w:rPr>
  </w:style>
  <w:style w:type="character" w:customStyle="1" w:styleId="Corpsdutexte148ptNonItalique">
    <w:name w:val="Corps du texte (14) + 8 pt;Non Italique"/>
    <w:rsid w:val="00E327FB"/>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TM2Car">
    <w:name w:val="TM 2 Car"/>
    <w:link w:val="TM2"/>
    <w:rsid w:val="00E327FB"/>
    <w:rPr>
      <w:rFonts w:ascii="Times New Roman" w:eastAsia="Times New Roman" w:hAnsi="Times New Roman"/>
      <w:shd w:val="clear" w:color="auto" w:fill="FFFFFF"/>
    </w:rPr>
  </w:style>
  <w:style w:type="character" w:customStyle="1" w:styleId="Tabledesmatires2">
    <w:name w:val="Table des matières (2)_"/>
    <w:link w:val="Tabledesmatires20"/>
    <w:rsid w:val="00E327FB"/>
    <w:rPr>
      <w:rFonts w:ascii="Times New Roman" w:eastAsia="Times New Roman" w:hAnsi="Times New Roman"/>
      <w:b/>
      <w:bCs/>
      <w:sz w:val="16"/>
      <w:szCs w:val="16"/>
      <w:shd w:val="clear" w:color="auto" w:fill="FFFFFF"/>
    </w:rPr>
  </w:style>
  <w:style w:type="character" w:customStyle="1" w:styleId="Tabledesmatires2Petitesmajuscules">
    <w:name w:val="Table des matières (2) + Petites majuscules"/>
    <w:rsid w:val="00E327FB"/>
    <w:rPr>
      <w:rFonts w:ascii="Times New Roman" w:eastAsia="Times New Roman" w:hAnsi="Times New Roman" w:cs="Times New Roman"/>
      <w:b/>
      <w:bCs/>
      <w:i w:val="0"/>
      <w:iCs w:val="0"/>
      <w:smallCaps/>
      <w:strike w:val="0"/>
      <w:color w:val="000000"/>
      <w:spacing w:val="0"/>
      <w:w w:val="100"/>
      <w:position w:val="0"/>
      <w:sz w:val="16"/>
      <w:szCs w:val="16"/>
      <w:u w:val="none"/>
      <w:lang w:val="fr-FR" w:eastAsia="fr-FR" w:bidi="fr-FR"/>
    </w:rPr>
  </w:style>
  <w:style w:type="character" w:customStyle="1" w:styleId="Tabledesmatires210ptNonGras">
    <w:name w:val="Table des matières (2) + 10 pt;Non Gras"/>
    <w:rsid w:val="00E327F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1310ptNonGras">
    <w:name w:val="Corps du texte (13) + 10 pt;Non Gras"/>
    <w:rsid w:val="00E327F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Tabledesmatires8ptGrasPetitesmajuscules">
    <w:name w:val="Table des matières + 8 pt;Gras;Petites majuscules"/>
    <w:rsid w:val="00E327FB"/>
    <w:rPr>
      <w:rFonts w:ascii="Times New Roman" w:eastAsia="Times New Roman" w:hAnsi="Times New Roman" w:cs="Times New Roman"/>
      <w:b/>
      <w:bCs/>
      <w:i w:val="0"/>
      <w:iCs w:val="0"/>
      <w:smallCaps/>
      <w:strike w:val="0"/>
      <w:color w:val="000000"/>
      <w:spacing w:val="0"/>
      <w:w w:val="100"/>
      <w:position w:val="0"/>
      <w:sz w:val="16"/>
      <w:szCs w:val="16"/>
      <w:u w:val="none"/>
      <w:lang w:val="fr-FR" w:eastAsia="fr-FR" w:bidi="fr-FR"/>
    </w:rPr>
  </w:style>
  <w:style w:type="paragraph" w:customStyle="1" w:styleId="Corpsdutexte130">
    <w:name w:val="Corps du texte (13)"/>
    <w:basedOn w:val="Normal"/>
    <w:link w:val="Corpsdutexte13"/>
    <w:rsid w:val="00E327FB"/>
    <w:pPr>
      <w:widowControl w:val="0"/>
      <w:shd w:val="clear" w:color="auto" w:fill="FFFFFF"/>
      <w:spacing w:before="120" w:after="120" w:line="0" w:lineRule="atLeast"/>
      <w:ind w:firstLine="39"/>
    </w:pPr>
    <w:rPr>
      <w:b/>
      <w:bCs/>
      <w:sz w:val="16"/>
      <w:szCs w:val="16"/>
      <w:lang w:val="x-none" w:eastAsia="x-none"/>
    </w:rPr>
  </w:style>
  <w:style w:type="paragraph" w:customStyle="1" w:styleId="Corpsdutexte140">
    <w:name w:val="Corps du texte (14)"/>
    <w:basedOn w:val="Normal"/>
    <w:link w:val="Corpsdutexte14"/>
    <w:rsid w:val="00E327FB"/>
    <w:pPr>
      <w:widowControl w:val="0"/>
      <w:shd w:val="clear" w:color="auto" w:fill="FFFFFF"/>
      <w:spacing w:before="120" w:line="0" w:lineRule="atLeast"/>
      <w:ind w:hanging="417"/>
    </w:pPr>
    <w:rPr>
      <w:i/>
      <w:iCs/>
      <w:sz w:val="18"/>
      <w:szCs w:val="18"/>
      <w:lang w:val="x-none" w:eastAsia="x-none"/>
    </w:rPr>
  </w:style>
  <w:style w:type="paragraph" w:styleId="TM2">
    <w:name w:val="toc 2"/>
    <w:basedOn w:val="Normal"/>
    <w:link w:val="TM2Car"/>
    <w:autoRedefine/>
    <w:rsid w:val="00E327FB"/>
    <w:pPr>
      <w:widowControl w:val="0"/>
      <w:shd w:val="clear" w:color="auto" w:fill="FFFFFF"/>
      <w:spacing w:before="780" w:line="446" w:lineRule="exact"/>
      <w:ind w:firstLine="39"/>
      <w:jc w:val="both"/>
    </w:pPr>
    <w:rPr>
      <w:sz w:val="20"/>
      <w:lang w:val="x-none" w:eastAsia="x-none"/>
    </w:rPr>
  </w:style>
  <w:style w:type="paragraph" w:customStyle="1" w:styleId="Tabledesmatires20">
    <w:name w:val="Table des matières (2)"/>
    <w:basedOn w:val="Normal"/>
    <w:link w:val="Tabledesmatires2"/>
    <w:rsid w:val="00E327FB"/>
    <w:pPr>
      <w:widowControl w:val="0"/>
      <w:shd w:val="clear" w:color="auto" w:fill="FFFFFF"/>
      <w:spacing w:line="446" w:lineRule="exact"/>
      <w:ind w:firstLine="39"/>
      <w:jc w:val="both"/>
    </w:pPr>
    <w:rPr>
      <w:b/>
      <w:bCs/>
      <w:sz w:val="16"/>
      <w:szCs w:val="16"/>
      <w:lang w:val="x-none" w:eastAsia="x-none"/>
    </w:rPr>
  </w:style>
  <w:style w:type="paragraph" w:customStyle="1" w:styleId="aa">
    <w:name w:val="aa"/>
    <w:basedOn w:val="a"/>
    <w:autoRedefine/>
    <w:rsid w:val="00AB6E13"/>
    <w:rPr>
      <w:sz w:val="28"/>
    </w:rPr>
  </w:style>
  <w:style w:type="paragraph" w:customStyle="1" w:styleId="B">
    <w:name w:val="B"/>
    <w:basedOn w:val="Normal"/>
    <w:autoRedefine/>
    <w:rsid w:val="000226A0"/>
    <w:pPr>
      <w:spacing w:before="120" w:after="120"/>
      <w:ind w:left="720" w:firstLine="0"/>
    </w:pPr>
    <w:rPr>
      <w:i/>
      <w:color w:val="0000FF"/>
      <w:lang w:eastAsia="fr-FR" w:bidi="fr-FR"/>
    </w:rPr>
  </w:style>
  <w:style w:type="character" w:customStyle="1" w:styleId="Corpsdutexte13Italique">
    <w:name w:val="Corps du texte (13) + Italique"/>
    <w:rsid w:val="00AF78A9"/>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1265ptNonItaliquePetitesmajuscules">
    <w:name w:val="Corps du texte (12) + 6.5 pt;Non Italique;Petites majuscules"/>
    <w:rsid w:val="00AF78A9"/>
    <w:rPr>
      <w:rFonts w:ascii="Times New Roman" w:eastAsia="Times New Roman" w:hAnsi="Times New Roman" w:cs="Times New Roman"/>
      <w:b w:val="0"/>
      <w:bCs w:val="0"/>
      <w:i w:val="0"/>
      <w:iCs w:val="0"/>
      <w:smallCaps/>
      <w:strike w:val="0"/>
      <w:color w:val="000000"/>
      <w:spacing w:val="0"/>
      <w:w w:val="100"/>
      <w:position w:val="0"/>
      <w:sz w:val="13"/>
      <w:szCs w:val="13"/>
      <w:u w:val="none"/>
      <w:lang w:val="fr-FR" w:eastAsia="fr-FR" w:bidi="fr-FR"/>
    </w:rPr>
  </w:style>
  <w:style w:type="character" w:customStyle="1" w:styleId="Corpsdutexte12NonItalique">
    <w:name w:val="Corps du texte (12) + Non Italique"/>
    <w:rsid w:val="00AF78A9"/>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1265ptNonItalique">
    <w:name w:val="Corps du texte (12) + 6.5 pt;Non Italique"/>
    <w:rsid w:val="00AF78A9"/>
    <w:rPr>
      <w:rFonts w:ascii="Times New Roman" w:eastAsia="Times New Roman" w:hAnsi="Times New Roman" w:cs="Times New Roman"/>
      <w:b w:val="0"/>
      <w:bCs w:val="0"/>
      <w:i w:val="0"/>
      <w:iCs w:val="0"/>
      <w:smallCaps w:val="0"/>
      <w:strike w:val="0"/>
      <w:color w:val="000000"/>
      <w:spacing w:val="0"/>
      <w:w w:val="100"/>
      <w:position w:val="0"/>
      <w:sz w:val="13"/>
      <w:szCs w:val="13"/>
      <w:u w:val="none"/>
      <w:lang w:val="fr-FR" w:eastAsia="fr-FR" w:bidi="fr-FR"/>
    </w:rPr>
  </w:style>
  <w:style w:type="character" w:customStyle="1" w:styleId="Corpsdutexte5TimesNewRoman13ptGrasExact">
    <w:name w:val="Corps du texte (5) + Times New Roman;13 pt;Gras Exact"/>
    <w:rsid w:val="00AF78A9"/>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Lgendedelimage5">
    <w:name w:val="Légende de l'image (5)_"/>
    <w:link w:val="Lgendedelimage50"/>
    <w:rsid w:val="00AF78A9"/>
    <w:rPr>
      <w:rFonts w:ascii="Arial" w:eastAsia="Arial" w:hAnsi="Arial" w:cs="Arial"/>
      <w:shd w:val="clear" w:color="auto" w:fill="FFFFFF"/>
    </w:rPr>
  </w:style>
  <w:style w:type="character" w:customStyle="1" w:styleId="En-tte2Arial36ptGrasNonItalique">
    <w:name w:val="En-tête #2 + Arial;36 pt;Gras;Non Italique"/>
    <w:rsid w:val="00AF78A9"/>
    <w:rPr>
      <w:rFonts w:ascii="Arial" w:eastAsia="Arial" w:hAnsi="Arial" w:cs="Arial"/>
      <w:b/>
      <w:bCs/>
      <w:i w:val="0"/>
      <w:iCs w:val="0"/>
      <w:smallCaps w:val="0"/>
      <w:strike w:val="0"/>
      <w:color w:val="000000"/>
      <w:spacing w:val="0"/>
      <w:w w:val="100"/>
      <w:position w:val="0"/>
      <w:sz w:val="72"/>
      <w:szCs w:val="72"/>
      <w:u w:val="none"/>
      <w:lang w:val="fr-FR" w:eastAsia="fr-FR" w:bidi="fr-FR"/>
    </w:rPr>
  </w:style>
  <w:style w:type="character" w:customStyle="1" w:styleId="TM3Car">
    <w:name w:val="TM 3 Car"/>
    <w:link w:val="TM3"/>
    <w:rsid w:val="00AF78A9"/>
    <w:rPr>
      <w:rFonts w:ascii="Times New Roman" w:eastAsia="Times New Roman" w:hAnsi="Times New Roman"/>
      <w:sz w:val="16"/>
      <w:szCs w:val="16"/>
      <w:shd w:val="clear" w:color="auto" w:fill="FFFFFF"/>
    </w:rPr>
  </w:style>
  <w:style w:type="character" w:customStyle="1" w:styleId="Corpsdutexte12NonItaliqueExact">
    <w:name w:val="Corps du texte (12) + Non Italique Exact"/>
    <w:rsid w:val="00AF78A9"/>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14PetitesmajusculesExact">
    <w:name w:val="Corps du texte (14) + Petites majuscules Exact"/>
    <w:rsid w:val="00AF78A9"/>
    <w:rPr>
      <w:rFonts w:ascii="Times New Roman" w:eastAsia="Times New Roman" w:hAnsi="Times New Roman" w:cs="Times New Roman"/>
      <w:b w:val="0"/>
      <w:bCs w:val="0"/>
      <w:i w:val="0"/>
      <w:iCs w:val="0"/>
      <w:smallCaps/>
      <w:strike w:val="0"/>
      <w:color w:val="000000"/>
      <w:spacing w:val="0"/>
      <w:w w:val="100"/>
      <w:position w:val="0"/>
      <w:sz w:val="17"/>
      <w:szCs w:val="17"/>
      <w:u w:val="none"/>
      <w:lang w:val="fr-FR" w:eastAsia="fr-FR" w:bidi="fr-FR"/>
    </w:rPr>
  </w:style>
  <w:style w:type="character" w:customStyle="1" w:styleId="Corpsdutexte15">
    <w:name w:val="Corps du texte (15)_"/>
    <w:link w:val="Corpsdutexte150"/>
    <w:rsid w:val="00AF78A9"/>
    <w:rPr>
      <w:rFonts w:ascii="Times New Roman" w:eastAsia="Times New Roman" w:hAnsi="Times New Roman"/>
      <w:sz w:val="15"/>
      <w:szCs w:val="15"/>
      <w:shd w:val="clear" w:color="auto" w:fill="FFFFFF"/>
    </w:rPr>
  </w:style>
  <w:style w:type="character" w:customStyle="1" w:styleId="Corpsdutexte15Exact">
    <w:name w:val="Corps du texte (15) Exact"/>
    <w:rsid w:val="00AF78A9"/>
    <w:rPr>
      <w:rFonts w:ascii="Times New Roman" w:eastAsia="Times New Roman" w:hAnsi="Times New Roman" w:cs="Times New Roman"/>
      <w:b w:val="0"/>
      <w:bCs w:val="0"/>
      <w:i w:val="0"/>
      <w:iCs w:val="0"/>
      <w:smallCaps w:val="0"/>
      <w:strike w:val="0"/>
      <w:sz w:val="15"/>
      <w:szCs w:val="15"/>
      <w:u w:val="none"/>
    </w:rPr>
  </w:style>
  <w:style w:type="character" w:customStyle="1" w:styleId="Corpsdutexte20Exact">
    <w:name w:val="Corps du texte (20) Exact"/>
    <w:link w:val="Corpsdutexte200"/>
    <w:rsid w:val="00AF78A9"/>
    <w:rPr>
      <w:rFonts w:ascii="Times New Roman" w:eastAsia="Times New Roman" w:hAnsi="Times New Roman"/>
      <w:i/>
      <w:iCs/>
      <w:sz w:val="15"/>
      <w:szCs w:val="15"/>
      <w:shd w:val="clear" w:color="auto" w:fill="FFFFFF"/>
    </w:rPr>
  </w:style>
  <w:style w:type="character" w:customStyle="1" w:styleId="Lgendedutableau9">
    <w:name w:val="Légende du tableau (9)_"/>
    <w:link w:val="Lgendedutableau90"/>
    <w:rsid w:val="00AF78A9"/>
    <w:rPr>
      <w:rFonts w:ascii="Times New Roman" w:eastAsia="Times New Roman" w:hAnsi="Times New Roman"/>
      <w:sz w:val="15"/>
      <w:szCs w:val="15"/>
      <w:shd w:val="clear" w:color="auto" w:fill="FFFFFF"/>
    </w:rPr>
  </w:style>
  <w:style w:type="character" w:customStyle="1" w:styleId="Corpsdutexte21Petitesmajuscules">
    <w:name w:val="Corps du texte (21) + Petites majuscules"/>
    <w:rsid w:val="00AF78A9"/>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fr-FR" w:bidi="fr-FR"/>
    </w:rPr>
  </w:style>
  <w:style w:type="character" w:customStyle="1" w:styleId="LgendedutableauNonItaliquePetitesmajuscules">
    <w:name w:val="Légende du tableau + Non Italique;Petites majuscules"/>
    <w:rsid w:val="00AF78A9"/>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fr-FR" w:bidi="fr-FR"/>
    </w:rPr>
  </w:style>
  <w:style w:type="character" w:customStyle="1" w:styleId="LgendedutableauNonItalique">
    <w:name w:val="Légende du tableau + Non Italique"/>
    <w:rsid w:val="00AF78A9"/>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Lgendedutableau2Petitesmajuscules">
    <w:name w:val="Légende du tableau (2) + Petites majuscules"/>
    <w:rsid w:val="00AF78A9"/>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fr-FR" w:bidi="fr-FR"/>
    </w:rPr>
  </w:style>
  <w:style w:type="character" w:customStyle="1" w:styleId="Corpsdutexte28ptItalique">
    <w:name w:val="Corps du texte (2) + 8 pt;Italique"/>
    <w:rsid w:val="00AF78A9"/>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Lgendedutableau265ptPetitesmajuscules">
    <w:name w:val="Légende du tableau (2) + 6.5 pt;Petites majuscules"/>
    <w:rsid w:val="00AF78A9"/>
    <w:rPr>
      <w:rFonts w:ascii="Times New Roman" w:eastAsia="Times New Roman" w:hAnsi="Times New Roman" w:cs="Times New Roman"/>
      <w:b w:val="0"/>
      <w:bCs w:val="0"/>
      <w:i w:val="0"/>
      <w:iCs w:val="0"/>
      <w:smallCaps/>
      <w:strike w:val="0"/>
      <w:color w:val="000000"/>
      <w:spacing w:val="0"/>
      <w:w w:val="100"/>
      <w:position w:val="0"/>
      <w:sz w:val="13"/>
      <w:szCs w:val="13"/>
      <w:u w:val="none"/>
      <w:lang w:val="fr-FR" w:eastAsia="fr-FR" w:bidi="fr-FR"/>
    </w:rPr>
  </w:style>
  <w:style w:type="character" w:customStyle="1" w:styleId="Corpsdutexte13Espacement1pt">
    <w:name w:val="Corps du texte (13) + Espacement 1 pt"/>
    <w:rsid w:val="00AF78A9"/>
    <w:rPr>
      <w:rFonts w:ascii="Times New Roman" w:eastAsia="Times New Roman" w:hAnsi="Times New Roman" w:cs="Times New Roman"/>
      <w:b w:val="0"/>
      <w:bCs w:val="0"/>
      <w:i w:val="0"/>
      <w:iCs w:val="0"/>
      <w:smallCaps w:val="0"/>
      <w:strike w:val="0"/>
      <w:color w:val="000000"/>
      <w:spacing w:val="30"/>
      <w:w w:val="100"/>
      <w:position w:val="0"/>
      <w:sz w:val="16"/>
      <w:szCs w:val="16"/>
      <w:u w:val="none"/>
      <w:lang w:val="fr-FR" w:eastAsia="fr-FR" w:bidi="fr-FR"/>
    </w:rPr>
  </w:style>
  <w:style w:type="character" w:customStyle="1" w:styleId="En-tte3Exact">
    <w:name w:val="En-tête #3 Exact"/>
    <w:rsid w:val="00AF78A9"/>
    <w:rPr>
      <w:rFonts w:ascii="Arial" w:eastAsia="Arial" w:hAnsi="Arial" w:cs="Arial"/>
      <w:b w:val="0"/>
      <w:bCs w:val="0"/>
      <w:i w:val="0"/>
      <w:iCs w:val="0"/>
      <w:smallCaps w:val="0"/>
      <w:strike w:val="0"/>
      <w:u w:val="none"/>
    </w:rPr>
  </w:style>
  <w:style w:type="character" w:customStyle="1" w:styleId="Corpsdutexte88ptNonItalique">
    <w:name w:val="Corps du texte (8) + 8 pt;Non Italique"/>
    <w:rsid w:val="00AF78A9"/>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En-tteoupieddepageEspacement0ptExact">
    <w:name w:val="En-tête ou pied de page + Espacement 0 pt Exact"/>
    <w:rsid w:val="00AF78A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LgendedutableauExact">
    <w:name w:val="Légende du tableau Exact"/>
    <w:rsid w:val="00AF78A9"/>
    <w:rPr>
      <w:rFonts w:ascii="Times New Roman" w:eastAsia="Times New Roman" w:hAnsi="Times New Roman" w:cs="Times New Roman"/>
      <w:b w:val="0"/>
      <w:bCs w:val="0"/>
      <w:i/>
      <w:iCs/>
      <w:smallCaps w:val="0"/>
      <w:strike w:val="0"/>
      <w:sz w:val="16"/>
      <w:szCs w:val="16"/>
      <w:u w:val="none"/>
    </w:rPr>
  </w:style>
  <w:style w:type="character" w:customStyle="1" w:styleId="Lgendedutableau2Exact">
    <w:name w:val="Légende du tableau (2) Exact"/>
    <w:rsid w:val="00AF78A9"/>
    <w:rPr>
      <w:rFonts w:ascii="Times New Roman" w:eastAsia="Times New Roman" w:hAnsi="Times New Roman" w:cs="Times New Roman"/>
      <w:b w:val="0"/>
      <w:bCs w:val="0"/>
      <w:i w:val="0"/>
      <w:iCs w:val="0"/>
      <w:smallCaps w:val="0"/>
      <w:strike w:val="0"/>
      <w:sz w:val="16"/>
      <w:szCs w:val="16"/>
      <w:u w:val="none"/>
    </w:rPr>
  </w:style>
  <w:style w:type="character" w:customStyle="1" w:styleId="Lgendedutableau2ItaliqueExact">
    <w:name w:val="Légende du tableau (2) + Italique Exact"/>
    <w:rsid w:val="00AF78A9"/>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27ptItalique">
    <w:name w:val="Corps du texte (2) + 7 pt;Italique"/>
    <w:rsid w:val="00AF78A9"/>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Corpsdutexte2CourierNew7ptGrasEspacement0pt">
    <w:name w:val="Corps du texte (2) + Courier New;7 pt;Gras;Espacement 0 pt"/>
    <w:rsid w:val="00AF78A9"/>
    <w:rPr>
      <w:rFonts w:ascii="Courier New" w:eastAsia="Courier New" w:hAnsi="Courier New" w:cs="Courier New"/>
      <w:b/>
      <w:bCs/>
      <w:i w:val="0"/>
      <w:iCs w:val="0"/>
      <w:smallCaps w:val="0"/>
      <w:strike w:val="0"/>
      <w:color w:val="000000"/>
      <w:spacing w:val="-10"/>
      <w:w w:val="100"/>
      <w:position w:val="0"/>
      <w:sz w:val="14"/>
      <w:szCs w:val="14"/>
      <w:u w:val="none"/>
      <w:lang w:val="fr-FR" w:eastAsia="fr-FR" w:bidi="fr-FR"/>
    </w:rPr>
  </w:style>
  <w:style w:type="character" w:customStyle="1" w:styleId="Corpsdutexte295ptEspacement0pt">
    <w:name w:val="Corps du texte (2) + 9.5 pt;Espacement 0 pt"/>
    <w:rsid w:val="00AF78A9"/>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fr-FR" w:eastAsia="fr-FR" w:bidi="fr-FR"/>
    </w:rPr>
  </w:style>
  <w:style w:type="character" w:customStyle="1" w:styleId="Corpsdutexte2CourierNew7ptGrasPetitesmajusculesEspacement0pt">
    <w:name w:val="Corps du texte (2) + Courier New;7 pt;Gras;Petites majuscules;Espacement 0 pt"/>
    <w:rsid w:val="00AF78A9"/>
    <w:rPr>
      <w:rFonts w:ascii="Courier New" w:eastAsia="Courier New" w:hAnsi="Courier New" w:cs="Courier New"/>
      <w:b/>
      <w:bCs/>
      <w:i w:val="0"/>
      <w:iCs w:val="0"/>
      <w:smallCaps/>
      <w:strike w:val="0"/>
      <w:color w:val="000000"/>
      <w:spacing w:val="-10"/>
      <w:w w:val="100"/>
      <w:position w:val="0"/>
      <w:sz w:val="14"/>
      <w:szCs w:val="14"/>
      <w:u w:val="none"/>
      <w:lang w:val="fr-FR" w:eastAsia="fr-FR" w:bidi="fr-FR"/>
    </w:rPr>
  </w:style>
  <w:style w:type="character" w:customStyle="1" w:styleId="Lgendedutableau11Exact">
    <w:name w:val="Légende du tableau (11) Exact"/>
    <w:link w:val="Lgendedutableau11"/>
    <w:rsid w:val="00AF78A9"/>
    <w:rPr>
      <w:rFonts w:ascii="Times New Roman" w:eastAsia="Times New Roman" w:hAnsi="Times New Roman"/>
      <w:spacing w:val="-10"/>
      <w:w w:val="150"/>
      <w:sz w:val="17"/>
      <w:szCs w:val="17"/>
      <w:shd w:val="clear" w:color="auto" w:fill="FFFFFF"/>
    </w:rPr>
  </w:style>
  <w:style w:type="character" w:customStyle="1" w:styleId="Lgendedutableau11Arial95ptGrasEspacement0ptchelle100Exact">
    <w:name w:val="Légende du tableau (11) + Arial;9.5 pt;Gras;Espacement 0 pt;Échelle 100% Exact"/>
    <w:rsid w:val="00AF78A9"/>
    <w:rPr>
      <w:rFonts w:ascii="Arial" w:eastAsia="Arial" w:hAnsi="Arial" w:cs="Arial"/>
      <w:b/>
      <w:bCs/>
      <w:i w:val="0"/>
      <w:iCs w:val="0"/>
      <w:smallCaps w:val="0"/>
      <w:strike w:val="0"/>
      <w:color w:val="000000"/>
      <w:spacing w:val="0"/>
      <w:w w:val="100"/>
      <w:position w:val="0"/>
      <w:sz w:val="19"/>
      <w:szCs w:val="19"/>
      <w:u w:val="none"/>
      <w:lang w:val="fr-FR" w:eastAsia="fr-FR" w:bidi="fr-FR"/>
    </w:rPr>
  </w:style>
  <w:style w:type="character" w:customStyle="1" w:styleId="Lgendedutableau12Exact">
    <w:name w:val="Légende du tableau (12) Exact"/>
    <w:link w:val="Lgendedutableau12"/>
    <w:rsid w:val="00AF78A9"/>
    <w:rPr>
      <w:b/>
      <w:bCs/>
      <w:spacing w:val="-10"/>
      <w:sz w:val="14"/>
      <w:szCs w:val="14"/>
      <w:shd w:val="clear" w:color="auto" w:fill="FFFFFF"/>
    </w:rPr>
  </w:style>
  <w:style w:type="character" w:customStyle="1" w:styleId="Lgendedutableau12TimesNewRoman95ptNonGrasExact">
    <w:name w:val="Légende du tableau (12) + Times New Roman;9.5 pt;Non Gras Exact"/>
    <w:rsid w:val="00AF78A9"/>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fr-FR" w:eastAsia="fr-FR" w:bidi="fr-FR"/>
    </w:rPr>
  </w:style>
  <w:style w:type="character" w:customStyle="1" w:styleId="Lgendedutableau12TimesNewRomanNonGrasItaliqueEspacement0ptExact">
    <w:name w:val="Légende du tableau (12) + Times New Roman;Non Gras;Italique;Espacement 0 pt Exact"/>
    <w:rsid w:val="00AF78A9"/>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Corpsdutexte25Exact">
    <w:name w:val="Corps du texte (25) Exact"/>
    <w:link w:val="Corpsdutexte25"/>
    <w:rsid w:val="00AF78A9"/>
    <w:rPr>
      <w:rFonts w:ascii="Times New Roman" w:eastAsia="Times New Roman" w:hAnsi="Times New Roman"/>
      <w:shd w:val="clear" w:color="auto" w:fill="FFFFFF"/>
    </w:rPr>
  </w:style>
  <w:style w:type="character" w:customStyle="1" w:styleId="Corpsdutexte25Espacement-1ptExact">
    <w:name w:val="Corps du texte (25) + Espacement -1 pt Exact"/>
    <w:rsid w:val="00AF78A9"/>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fr-FR" w:eastAsia="fr-FR" w:bidi="fr-FR"/>
    </w:rPr>
  </w:style>
  <w:style w:type="character" w:customStyle="1" w:styleId="Corpsdutexte26Exact">
    <w:name w:val="Corps du texte (26) Exact"/>
    <w:link w:val="Corpsdutexte26"/>
    <w:rsid w:val="00AF78A9"/>
    <w:rPr>
      <w:rFonts w:ascii="Times New Roman" w:eastAsia="Times New Roman" w:hAnsi="Times New Roman"/>
      <w:w w:val="150"/>
      <w:sz w:val="8"/>
      <w:szCs w:val="8"/>
      <w:shd w:val="clear" w:color="auto" w:fill="FFFFFF"/>
    </w:rPr>
  </w:style>
  <w:style w:type="character" w:customStyle="1" w:styleId="Corpsdutexte27Exact">
    <w:name w:val="Corps du texte (27) Exact"/>
    <w:link w:val="Corpsdutexte27"/>
    <w:rsid w:val="00AF78A9"/>
    <w:rPr>
      <w:rFonts w:ascii="Times New Roman" w:eastAsia="Times New Roman" w:hAnsi="Times New Roman"/>
      <w:sz w:val="11"/>
      <w:szCs w:val="11"/>
      <w:shd w:val="clear" w:color="auto" w:fill="FFFFFF"/>
    </w:rPr>
  </w:style>
  <w:style w:type="character" w:customStyle="1" w:styleId="Corpsdutexte28Exact">
    <w:name w:val="Corps du texte (28) Exact"/>
    <w:link w:val="Corpsdutexte28"/>
    <w:rsid w:val="00AF78A9"/>
    <w:rPr>
      <w:rFonts w:ascii="Times New Roman" w:eastAsia="Times New Roman" w:hAnsi="Times New Roman"/>
      <w:sz w:val="9"/>
      <w:szCs w:val="9"/>
      <w:shd w:val="clear" w:color="auto" w:fill="FFFFFF"/>
    </w:rPr>
  </w:style>
  <w:style w:type="character" w:customStyle="1" w:styleId="Corpsdutexte29Exact">
    <w:name w:val="Corps du texte (29) Exact"/>
    <w:link w:val="Corpsdutexte29"/>
    <w:rsid w:val="00AF78A9"/>
    <w:rPr>
      <w:b/>
      <w:bCs/>
      <w:spacing w:val="-10"/>
      <w:sz w:val="14"/>
      <w:szCs w:val="14"/>
      <w:shd w:val="clear" w:color="auto" w:fill="FFFFFF"/>
    </w:rPr>
  </w:style>
  <w:style w:type="character" w:customStyle="1" w:styleId="Corpsdutexte13ItaliqueExact">
    <w:name w:val="Corps du texte (13) + Italique Exact"/>
    <w:rsid w:val="00AF78A9"/>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En-tteoupieddepage75pt">
    <w:name w:val="En-tête ou pied de page + 7.5 pt"/>
    <w:rsid w:val="00AF78A9"/>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fr-FR" w:eastAsia="fr-FR" w:bidi="fr-FR"/>
    </w:rPr>
  </w:style>
  <w:style w:type="character" w:customStyle="1" w:styleId="Corpsdutexte15Espacement0pt">
    <w:name w:val="Corps du texte (15) + Espacement 0 pt"/>
    <w:rsid w:val="00AF78A9"/>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fr-FR" w:eastAsia="fr-FR" w:bidi="fr-FR"/>
    </w:rPr>
  </w:style>
  <w:style w:type="character" w:customStyle="1" w:styleId="Corpsdutexte275ptEspacement0pt">
    <w:name w:val="Corps du texte (2) + 7.5 pt;Espacement 0 pt"/>
    <w:rsid w:val="00AF78A9"/>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fr-FR" w:eastAsia="fr-FR" w:bidi="fr-FR"/>
    </w:rPr>
  </w:style>
  <w:style w:type="paragraph" w:customStyle="1" w:styleId="Lgendedelimage50">
    <w:name w:val="Légende de l'image (5)"/>
    <w:basedOn w:val="Normal"/>
    <w:link w:val="Lgendedelimage5"/>
    <w:rsid w:val="00AF78A9"/>
    <w:pPr>
      <w:widowControl w:val="0"/>
      <w:shd w:val="clear" w:color="auto" w:fill="FFFFFF"/>
      <w:spacing w:line="0" w:lineRule="atLeast"/>
      <w:ind w:firstLine="29"/>
    </w:pPr>
    <w:rPr>
      <w:rFonts w:ascii="Arial" w:eastAsia="Arial" w:hAnsi="Arial"/>
      <w:sz w:val="20"/>
      <w:lang w:val="x-none" w:eastAsia="x-none"/>
    </w:rPr>
  </w:style>
  <w:style w:type="paragraph" w:styleId="TM3">
    <w:name w:val="toc 3"/>
    <w:basedOn w:val="Normal"/>
    <w:link w:val="TM3Car"/>
    <w:autoRedefine/>
    <w:rsid w:val="00AF78A9"/>
    <w:pPr>
      <w:widowControl w:val="0"/>
      <w:shd w:val="clear" w:color="auto" w:fill="FFFFFF"/>
      <w:spacing w:before="2220" w:after="60" w:line="0" w:lineRule="atLeast"/>
      <w:ind w:firstLine="6"/>
      <w:jc w:val="both"/>
    </w:pPr>
    <w:rPr>
      <w:sz w:val="16"/>
      <w:szCs w:val="16"/>
      <w:lang w:val="x-none" w:eastAsia="x-none"/>
    </w:rPr>
  </w:style>
  <w:style w:type="paragraph" w:customStyle="1" w:styleId="Corpsdutexte150">
    <w:name w:val="Corps du texte (15)"/>
    <w:basedOn w:val="Normal"/>
    <w:link w:val="Corpsdutexte15"/>
    <w:rsid w:val="00AF78A9"/>
    <w:pPr>
      <w:widowControl w:val="0"/>
      <w:shd w:val="clear" w:color="auto" w:fill="FFFFFF"/>
      <w:spacing w:after="60" w:line="0" w:lineRule="atLeast"/>
      <w:ind w:firstLine="1"/>
      <w:jc w:val="both"/>
    </w:pPr>
    <w:rPr>
      <w:sz w:val="15"/>
      <w:szCs w:val="15"/>
      <w:lang w:val="x-none" w:eastAsia="x-none"/>
    </w:rPr>
  </w:style>
  <w:style w:type="paragraph" w:customStyle="1" w:styleId="Corpsdutexte200">
    <w:name w:val="Corps du texte (20)"/>
    <w:basedOn w:val="Normal"/>
    <w:link w:val="Corpsdutexte20Exact"/>
    <w:rsid w:val="00AF78A9"/>
    <w:pPr>
      <w:widowControl w:val="0"/>
      <w:shd w:val="clear" w:color="auto" w:fill="FFFFFF"/>
      <w:spacing w:line="0" w:lineRule="atLeast"/>
      <w:ind w:firstLine="29"/>
    </w:pPr>
    <w:rPr>
      <w:i/>
      <w:iCs/>
      <w:sz w:val="15"/>
      <w:szCs w:val="15"/>
      <w:lang w:val="x-none" w:eastAsia="x-none"/>
    </w:rPr>
  </w:style>
  <w:style w:type="paragraph" w:customStyle="1" w:styleId="Lgendedutableau90">
    <w:name w:val="Légende du tableau (9)"/>
    <w:basedOn w:val="Normal"/>
    <w:link w:val="Lgendedutableau9"/>
    <w:rsid w:val="00AF78A9"/>
    <w:pPr>
      <w:widowControl w:val="0"/>
      <w:shd w:val="clear" w:color="auto" w:fill="FFFFFF"/>
      <w:spacing w:line="0" w:lineRule="atLeast"/>
      <w:ind w:firstLine="29"/>
    </w:pPr>
    <w:rPr>
      <w:sz w:val="15"/>
      <w:szCs w:val="15"/>
      <w:lang w:val="x-none" w:eastAsia="x-none"/>
    </w:rPr>
  </w:style>
  <w:style w:type="paragraph" w:customStyle="1" w:styleId="Lgendedutableau11">
    <w:name w:val="Légende du tableau (11)"/>
    <w:basedOn w:val="Normal"/>
    <w:link w:val="Lgendedutableau11Exact"/>
    <w:rsid w:val="00AF78A9"/>
    <w:pPr>
      <w:widowControl w:val="0"/>
      <w:shd w:val="clear" w:color="auto" w:fill="FFFFFF"/>
      <w:spacing w:line="115" w:lineRule="exact"/>
      <w:ind w:firstLine="55"/>
      <w:jc w:val="both"/>
    </w:pPr>
    <w:rPr>
      <w:spacing w:val="-10"/>
      <w:w w:val="150"/>
      <w:sz w:val="17"/>
      <w:szCs w:val="17"/>
      <w:lang w:val="x-none" w:eastAsia="x-none"/>
    </w:rPr>
  </w:style>
  <w:style w:type="paragraph" w:customStyle="1" w:styleId="Lgendedutableau12">
    <w:name w:val="Légende du tableau (12)"/>
    <w:basedOn w:val="Normal"/>
    <w:link w:val="Lgendedutableau12Exact"/>
    <w:rsid w:val="00AF78A9"/>
    <w:pPr>
      <w:widowControl w:val="0"/>
      <w:shd w:val="clear" w:color="auto" w:fill="FFFFFF"/>
      <w:spacing w:line="115" w:lineRule="exact"/>
      <w:ind w:firstLine="55"/>
      <w:jc w:val="both"/>
    </w:pPr>
    <w:rPr>
      <w:rFonts w:ascii="Times" w:eastAsia="Times" w:hAnsi="Times"/>
      <w:b/>
      <w:bCs/>
      <w:spacing w:val="-10"/>
      <w:sz w:val="14"/>
      <w:szCs w:val="14"/>
      <w:lang w:val="x-none" w:eastAsia="x-none"/>
    </w:rPr>
  </w:style>
  <w:style w:type="paragraph" w:customStyle="1" w:styleId="Corpsdutexte25">
    <w:name w:val="Corps du texte (25)"/>
    <w:basedOn w:val="Normal"/>
    <w:link w:val="Corpsdutexte25Exact"/>
    <w:rsid w:val="00AF78A9"/>
    <w:pPr>
      <w:widowControl w:val="0"/>
      <w:shd w:val="clear" w:color="auto" w:fill="FFFFFF"/>
      <w:spacing w:line="0" w:lineRule="atLeast"/>
      <w:ind w:hanging="1"/>
      <w:jc w:val="both"/>
    </w:pPr>
    <w:rPr>
      <w:sz w:val="20"/>
      <w:lang w:val="x-none" w:eastAsia="x-none"/>
    </w:rPr>
  </w:style>
  <w:style w:type="paragraph" w:customStyle="1" w:styleId="Corpsdutexte26">
    <w:name w:val="Corps du texte (26)"/>
    <w:basedOn w:val="Normal"/>
    <w:link w:val="Corpsdutexte26Exact"/>
    <w:rsid w:val="00AF78A9"/>
    <w:pPr>
      <w:widowControl w:val="0"/>
      <w:shd w:val="clear" w:color="auto" w:fill="FFFFFF"/>
      <w:spacing w:line="0" w:lineRule="atLeast"/>
      <w:jc w:val="right"/>
    </w:pPr>
    <w:rPr>
      <w:w w:val="150"/>
      <w:sz w:val="8"/>
      <w:szCs w:val="8"/>
      <w:lang w:val="x-none" w:eastAsia="x-none"/>
    </w:rPr>
  </w:style>
  <w:style w:type="paragraph" w:customStyle="1" w:styleId="Corpsdutexte27">
    <w:name w:val="Corps du texte (27)"/>
    <w:basedOn w:val="Normal"/>
    <w:link w:val="Corpsdutexte27Exact"/>
    <w:rsid w:val="00AF78A9"/>
    <w:pPr>
      <w:widowControl w:val="0"/>
      <w:shd w:val="clear" w:color="auto" w:fill="FFFFFF"/>
      <w:spacing w:line="86" w:lineRule="exact"/>
      <w:ind w:hanging="1"/>
      <w:jc w:val="both"/>
    </w:pPr>
    <w:rPr>
      <w:sz w:val="11"/>
      <w:szCs w:val="11"/>
      <w:lang w:val="x-none" w:eastAsia="x-none"/>
    </w:rPr>
  </w:style>
  <w:style w:type="paragraph" w:customStyle="1" w:styleId="Corpsdutexte28">
    <w:name w:val="Corps du texte (28)"/>
    <w:basedOn w:val="Normal"/>
    <w:link w:val="Corpsdutexte28Exact"/>
    <w:rsid w:val="00AF78A9"/>
    <w:pPr>
      <w:widowControl w:val="0"/>
      <w:shd w:val="clear" w:color="auto" w:fill="FFFFFF"/>
      <w:spacing w:line="86" w:lineRule="exact"/>
      <w:jc w:val="right"/>
    </w:pPr>
    <w:rPr>
      <w:sz w:val="9"/>
      <w:szCs w:val="9"/>
      <w:lang w:val="x-none" w:eastAsia="x-none"/>
    </w:rPr>
  </w:style>
  <w:style w:type="paragraph" w:customStyle="1" w:styleId="Corpsdutexte29">
    <w:name w:val="Corps du texte (29)"/>
    <w:basedOn w:val="Normal"/>
    <w:link w:val="Corpsdutexte29Exact"/>
    <w:rsid w:val="00AF78A9"/>
    <w:pPr>
      <w:widowControl w:val="0"/>
      <w:shd w:val="clear" w:color="auto" w:fill="FFFFFF"/>
      <w:spacing w:line="96" w:lineRule="exact"/>
      <w:ind w:firstLine="36"/>
    </w:pPr>
    <w:rPr>
      <w:rFonts w:ascii="Times" w:eastAsia="Times" w:hAnsi="Times"/>
      <w:b/>
      <w:bCs/>
      <w:spacing w:val="-10"/>
      <w:sz w:val="14"/>
      <w:szCs w:val="14"/>
      <w:lang w:val="x-none" w:eastAsia="x-none"/>
    </w:rPr>
  </w:style>
  <w:style w:type="character" w:customStyle="1" w:styleId="LgendedelimageExact">
    <w:name w:val="Légende de l'image Exact"/>
    <w:link w:val="Lgendedelimage"/>
    <w:rsid w:val="00062C77"/>
    <w:rPr>
      <w:rFonts w:ascii="Times New Roman" w:eastAsia="Times New Roman" w:hAnsi="Times New Roman"/>
      <w:sz w:val="13"/>
      <w:szCs w:val="13"/>
      <w:shd w:val="clear" w:color="auto" w:fill="FFFFFF"/>
    </w:rPr>
  </w:style>
  <w:style w:type="character" w:customStyle="1" w:styleId="Corpsdutexte28ptExact">
    <w:name w:val="Corps du texte (2) + 8 pt Exact"/>
    <w:rsid w:val="00062C7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25pt">
    <w:name w:val="Corps du texte (2) + 5 pt"/>
    <w:rsid w:val="00062C77"/>
    <w:rPr>
      <w:rFonts w:ascii="Times New Roman" w:eastAsia="Times New Roman" w:hAnsi="Times New Roman" w:cs="Times New Roman"/>
      <w:b w:val="0"/>
      <w:bCs w:val="0"/>
      <w:i w:val="0"/>
      <w:iCs w:val="0"/>
      <w:smallCaps w:val="0"/>
      <w:strike w:val="0"/>
      <w:color w:val="000000"/>
      <w:spacing w:val="0"/>
      <w:w w:val="100"/>
      <w:position w:val="0"/>
      <w:sz w:val="10"/>
      <w:szCs w:val="10"/>
      <w:u w:val="none"/>
      <w:lang w:val="fr-FR" w:eastAsia="fr-FR" w:bidi="fr-FR"/>
    </w:rPr>
  </w:style>
  <w:style w:type="character" w:customStyle="1" w:styleId="En-tteoupieddepage8ptEspacement0pt">
    <w:name w:val="En-tête ou pied de page + 8 pt;Espacement 0 pt"/>
    <w:rsid w:val="00062C7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5NonItalique">
    <w:name w:val="Corps du texte (5) + Non Italique"/>
    <w:rsid w:val="00062C7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375ptGrasEspacement0pt">
    <w:name w:val="Corps du texte (3) + 7.5 pt;Gras;Espacement 0 pt"/>
    <w:rsid w:val="00062C77"/>
    <w:rPr>
      <w:rFonts w:ascii="Times New Roman" w:eastAsia="Times New Roman" w:hAnsi="Times New Roman" w:cs="Times New Roman"/>
      <w:b/>
      <w:bCs/>
      <w:i w:val="0"/>
      <w:iCs w:val="0"/>
      <w:smallCaps w:val="0"/>
      <w:strike w:val="0"/>
      <w:color w:val="000000"/>
      <w:spacing w:val="-10"/>
      <w:w w:val="100"/>
      <w:position w:val="0"/>
      <w:sz w:val="15"/>
      <w:szCs w:val="15"/>
      <w:u w:val="none"/>
      <w:lang w:val="fr-FR" w:eastAsia="fr-FR" w:bidi="fr-FR"/>
    </w:rPr>
  </w:style>
  <w:style w:type="character" w:customStyle="1" w:styleId="Corpsdutexte36ptGras">
    <w:name w:val="Corps du texte (3) + 6 pt;Gras"/>
    <w:rsid w:val="00062C77"/>
    <w:rPr>
      <w:rFonts w:ascii="Times New Roman" w:eastAsia="Times New Roman" w:hAnsi="Times New Roman" w:cs="Times New Roman"/>
      <w:b/>
      <w:bCs/>
      <w:i w:val="0"/>
      <w:iCs w:val="0"/>
      <w:smallCaps w:val="0"/>
      <w:strike w:val="0"/>
      <w:color w:val="000000"/>
      <w:spacing w:val="0"/>
      <w:w w:val="100"/>
      <w:position w:val="0"/>
      <w:sz w:val="12"/>
      <w:szCs w:val="12"/>
      <w:u w:val="none"/>
      <w:lang w:val="fr-FR" w:eastAsia="fr-FR" w:bidi="fr-FR"/>
    </w:rPr>
  </w:style>
  <w:style w:type="character" w:customStyle="1" w:styleId="En-tteoupieddepage75ptEspacement0pt">
    <w:name w:val="En-tête ou pied de page + 7.5 pt;Espacement 0 pt"/>
    <w:rsid w:val="00062C7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paragraph" w:customStyle="1" w:styleId="Lgendedelimage">
    <w:name w:val="Légende de l'image"/>
    <w:basedOn w:val="Normal"/>
    <w:link w:val="LgendedelimageExact"/>
    <w:rsid w:val="00062C77"/>
    <w:pPr>
      <w:widowControl w:val="0"/>
      <w:shd w:val="clear" w:color="auto" w:fill="FFFFFF"/>
      <w:spacing w:line="0" w:lineRule="atLeast"/>
      <w:ind w:firstLine="43"/>
    </w:pPr>
    <w:rPr>
      <w:sz w:val="13"/>
      <w:szCs w:val="13"/>
      <w:lang w:val="x-none" w:eastAsia="x-none"/>
    </w:rPr>
  </w:style>
  <w:style w:type="character" w:customStyle="1" w:styleId="LgendedelimageNonItaliqueExact">
    <w:name w:val="Légende de l'image + Non Italique Exact"/>
    <w:basedOn w:val="Lgendedelimage0"/>
    <w:rsid w:val="00062C77"/>
    <w:rPr>
      <w:rFonts w:ascii="Times New Roman" w:hAnsi="Times New Roman"/>
      <w:i/>
      <w:iCs/>
      <w:sz w:val="16"/>
      <w:szCs w:val="16"/>
      <w:shd w:val="clear" w:color="auto" w:fill="FFFFFF"/>
    </w:rPr>
  </w:style>
  <w:style w:type="character" w:customStyle="1" w:styleId="Lgendedelimage0">
    <w:name w:val="Légende de l'image_"/>
    <w:rsid w:val="00062C77"/>
    <w:rPr>
      <w:rFonts w:ascii="Times New Roman" w:hAnsi="Times New Roman"/>
      <w:i/>
      <w:iCs/>
      <w:sz w:val="16"/>
      <w:szCs w:val="16"/>
      <w:shd w:val="clear" w:color="auto" w:fill="FFFFFF"/>
    </w:rPr>
  </w:style>
  <w:style w:type="character" w:customStyle="1" w:styleId="LgendedelimageNonItalique">
    <w:name w:val="Légende de l'image + Non Italique"/>
    <w:rsid w:val="00062C77"/>
    <w:rPr>
      <w:rFonts w:ascii="Times New Roman" w:hAnsi="Times New Roman"/>
      <w:i/>
      <w:iCs/>
      <w:color w:val="000000"/>
      <w:spacing w:val="0"/>
      <w:w w:val="100"/>
      <w:position w:val="0"/>
      <w:sz w:val="16"/>
      <w:szCs w:val="16"/>
      <w:shd w:val="clear" w:color="auto" w:fill="FFFFFF"/>
      <w:lang w:val="fr-FR" w:eastAsia="fr-FR" w:bidi="fr-FR"/>
    </w:rPr>
  </w:style>
  <w:style w:type="character" w:customStyle="1" w:styleId="En-tteoupieddepage85pt">
    <w:name w:val="En-tête ou pied de page + 8.5 pt"/>
    <w:rsid w:val="00062C77"/>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fr-FR" w:eastAsia="fr-FR" w:bidi="fr-FR"/>
    </w:rPr>
  </w:style>
  <w:style w:type="character" w:customStyle="1" w:styleId="Corpsdutexte3ItaliqueExact">
    <w:name w:val="Corps du texte (3) + Italique Exact"/>
    <w:rsid w:val="00062C77"/>
    <w:rPr>
      <w:rFonts w:ascii="Times New Roman" w:hAnsi="Times New Roman"/>
      <w:i/>
      <w:iCs/>
      <w:color w:val="000000"/>
      <w:spacing w:val="0"/>
      <w:w w:val="100"/>
      <w:position w:val="0"/>
      <w:sz w:val="16"/>
      <w:szCs w:val="16"/>
      <w:shd w:val="clear" w:color="auto" w:fill="FFFFFF"/>
      <w:lang w:val="fr-FR" w:eastAsia="fr-FR" w:bidi="fr-FR"/>
    </w:rPr>
  </w:style>
  <w:style w:type="character" w:customStyle="1" w:styleId="Corpsdutexte3ItaliqueEspacement1ptExact">
    <w:name w:val="Corps du texte (3) + Italique;Espacement 1 pt Exact"/>
    <w:rsid w:val="00062C77"/>
    <w:rPr>
      <w:rFonts w:ascii="Times New Roman" w:hAnsi="Times New Roman"/>
      <w:i/>
      <w:iCs/>
      <w:color w:val="000000"/>
      <w:spacing w:val="30"/>
      <w:w w:val="100"/>
      <w:position w:val="0"/>
      <w:sz w:val="16"/>
      <w:szCs w:val="16"/>
      <w:shd w:val="clear" w:color="auto" w:fill="FFFFFF"/>
      <w:lang w:val="fr-FR" w:eastAsia="fr-FR" w:bidi="fr-FR"/>
    </w:rPr>
  </w:style>
  <w:style w:type="character" w:customStyle="1" w:styleId="Corpsdutexte5NonItaliqueExact">
    <w:name w:val="Corps du texte (5) + Non Italique Exact"/>
    <w:rsid w:val="00062C77"/>
    <w:rPr>
      <w:rFonts w:ascii="Times New Roman" w:hAnsi="Times New Roman"/>
      <w:i/>
      <w:iCs/>
      <w:color w:val="000000"/>
      <w:spacing w:val="0"/>
      <w:w w:val="100"/>
      <w:position w:val="0"/>
      <w:sz w:val="16"/>
      <w:szCs w:val="16"/>
      <w:shd w:val="clear" w:color="auto" w:fill="FFFFFF"/>
      <w:lang w:val="fr-FR" w:eastAsia="fr-FR" w:bidi="fr-FR"/>
    </w:rPr>
  </w:style>
  <w:style w:type="character" w:customStyle="1" w:styleId="En-tteoupieddepage6ptEspacement1pt">
    <w:name w:val="En-tête ou pied de page + 6 pt;Espacement 1 pt"/>
    <w:rsid w:val="00062C77"/>
    <w:rPr>
      <w:rFonts w:ascii="Times New Roman" w:eastAsia="Times New Roman" w:hAnsi="Times New Roman" w:cs="Times New Roman"/>
      <w:b w:val="0"/>
      <w:bCs w:val="0"/>
      <w:i w:val="0"/>
      <w:iCs w:val="0"/>
      <w:smallCaps w:val="0"/>
      <w:strike w:val="0"/>
      <w:color w:val="000000"/>
      <w:spacing w:val="20"/>
      <w:w w:val="100"/>
      <w:position w:val="0"/>
      <w:sz w:val="12"/>
      <w:szCs w:val="12"/>
      <w:u w:val="none"/>
      <w:lang w:val="fr-FR" w:eastAsia="fr-FR" w:bidi="fr-FR"/>
    </w:rPr>
  </w:style>
  <w:style w:type="character" w:customStyle="1" w:styleId="TabledesmatiresItalique">
    <w:name w:val="Table des matières + Italique"/>
    <w:rsid w:val="00062C77"/>
    <w:rPr>
      <w:rFonts w:ascii="Times New Roman" w:hAnsi="Times New Roman"/>
      <w:i/>
      <w:iCs/>
      <w:color w:val="000000"/>
      <w:spacing w:val="0"/>
      <w:w w:val="100"/>
      <w:position w:val="0"/>
      <w:sz w:val="16"/>
      <w:szCs w:val="16"/>
      <w:shd w:val="clear" w:color="auto" w:fill="FFFFFF"/>
      <w:lang w:val="fr-FR" w:eastAsia="fr-FR" w:bidi="fr-FR"/>
    </w:rPr>
  </w:style>
  <w:style w:type="paragraph" w:customStyle="1" w:styleId="Default">
    <w:name w:val="Default"/>
    <w:rsid w:val="00062C77"/>
    <w:pPr>
      <w:widowControl w:val="0"/>
      <w:autoSpaceDE w:val="0"/>
      <w:autoSpaceDN w:val="0"/>
      <w:adjustRightInd w:val="0"/>
    </w:pPr>
    <w:rPr>
      <w:rFonts w:ascii="Times New Roman" w:eastAsia="Times New Roman" w:hAnsi="Times New Roman"/>
      <w:color w:val="000000"/>
      <w:sz w:val="24"/>
      <w:szCs w:val="24"/>
      <w:lang w:val="fr-FR"/>
    </w:rPr>
  </w:style>
  <w:style w:type="paragraph" w:customStyle="1" w:styleId="figtitre">
    <w:name w:val="fig titre"/>
    <w:basedOn w:val="Normal"/>
    <w:autoRedefine/>
    <w:rsid w:val="00E308D5"/>
    <w:pPr>
      <w:spacing w:before="120" w:after="120"/>
      <w:ind w:firstLine="0"/>
      <w:jc w:val="center"/>
    </w:pPr>
    <w:rPr>
      <w:color w:val="000090"/>
      <w:sz w:val="24"/>
    </w:rPr>
  </w:style>
  <w:style w:type="paragraph" w:customStyle="1" w:styleId="Citationi">
    <w:name w:val="Citation i"/>
    <w:basedOn w:val="Grillecouleur-Accent1"/>
    <w:autoRedefine/>
    <w:rsid w:val="00C71D46"/>
    <w:rPr>
      <w:i/>
    </w:rPr>
  </w:style>
  <w:style w:type="paragraph" w:customStyle="1" w:styleId="figtitre0">
    <w:name w:val="fig titre 0"/>
    <w:basedOn w:val="figtitre"/>
    <w:autoRedefine/>
    <w:rsid w:val="009F2C53"/>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ierre.patenaude@gmail.com" TargetMode="External"/><Relationship Id="rId18" Type="http://schemas.openxmlformats.org/officeDocument/2006/relationships/image" Target="media/image4.pn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dx.doi.org/doi:10.1522/cla.sif.tag.opi" TargetMode="Externa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patenaude_pierre.html" TargetMode="External"/><Relationship Id="rId17" Type="http://schemas.openxmlformats.org/officeDocument/2006/relationships/hyperlink" Target="mailto:andre.normandeau@umontreal.ca"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gwladys.benito@umontreal.ca" TargetMode="External"/><Relationship Id="rId20" Type="http://schemas.openxmlformats.org/officeDocument/2006/relationships/image" Target="media/image6.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denis.szabo@umontreal.ca"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14083</Words>
  <Characters>77461</Characters>
  <Application>Microsoft Office Word</Application>
  <DocSecurity>0</DocSecurity>
  <Lines>645</Lines>
  <Paragraphs>182</Paragraphs>
  <ScaleCrop>false</ScaleCrop>
  <HeadingPairs>
    <vt:vector size="2" baseType="variant">
      <vt:variant>
        <vt:lpstr>Title</vt:lpstr>
      </vt:variant>
      <vt:variant>
        <vt:i4>1</vt:i4>
      </vt:variant>
    </vt:vector>
  </HeadingPairs>
  <TitlesOfParts>
    <vt:vector size="1" baseType="lpstr">
      <vt:lpstr>“Protestation de groupes, violence et système de justice criminelle.”</vt:lpstr>
    </vt:vector>
  </TitlesOfParts>
  <Manager>Pierre Patenaude, bénévole, 2020</Manager>
  <Company>Les Classiques des sciences sociales</Company>
  <LinksUpToDate>false</LinksUpToDate>
  <CharactersWithSpaces>91362</CharactersWithSpaces>
  <SharedDoc>false</SharedDoc>
  <HyperlinkBase/>
  <HLinks>
    <vt:vector size="162" baseType="variant">
      <vt:variant>
        <vt:i4>917603</vt:i4>
      </vt:variant>
      <vt:variant>
        <vt:i4>60</vt:i4>
      </vt:variant>
      <vt:variant>
        <vt:i4>0</vt:i4>
      </vt:variant>
      <vt:variant>
        <vt:i4>5</vt:i4>
      </vt:variant>
      <vt:variant>
        <vt:lpwstr>http://dx.doi.org/doi:10.1522/cla.sif.tag.opi</vt:lpwstr>
      </vt:variant>
      <vt:variant>
        <vt:lpwstr/>
      </vt:variant>
      <vt:variant>
        <vt:i4>6553625</vt:i4>
      </vt:variant>
      <vt:variant>
        <vt:i4>57</vt:i4>
      </vt:variant>
      <vt:variant>
        <vt:i4>0</vt:i4>
      </vt:variant>
      <vt:variant>
        <vt:i4>5</vt:i4>
      </vt:variant>
      <vt:variant>
        <vt:lpwstr/>
      </vt:variant>
      <vt:variant>
        <vt:lpwstr>tdm</vt:lpwstr>
      </vt:variant>
      <vt:variant>
        <vt:i4>6553625</vt:i4>
      </vt:variant>
      <vt:variant>
        <vt:i4>54</vt:i4>
      </vt:variant>
      <vt:variant>
        <vt:i4>0</vt:i4>
      </vt:variant>
      <vt:variant>
        <vt:i4>5</vt:i4>
      </vt:variant>
      <vt:variant>
        <vt:lpwstr/>
      </vt:variant>
      <vt:variant>
        <vt:lpwstr>tdm</vt:lpwstr>
      </vt:variant>
      <vt:variant>
        <vt:i4>6553625</vt:i4>
      </vt:variant>
      <vt:variant>
        <vt:i4>51</vt:i4>
      </vt:variant>
      <vt:variant>
        <vt:i4>0</vt:i4>
      </vt:variant>
      <vt:variant>
        <vt:i4>5</vt:i4>
      </vt:variant>
      <vt:variant>
        <vt:lpwstr/>
      </vt:variant>
      <vt:variant>
        <vt:lpwstr>tdm</vt:lpwstr>
      </vt:variant>
      <vt:variant>
        <vt:i4>6553625</vt:i4>
      </vt:variant>
      <vt:variant>
        <vt:i4>48</vt:i4>
      </vt:variant>
      <vt:variant>
        <vt:i4>0</vt:i4>
      </vt:variant>
      <vt:variant>
        <vt:i4>5</vt:i4>
      </vt:variant>
      <vt:variant>
        <vt:lpwstr/>
      </vt:variant>
      <vt:variant>
        <vt:lpwstr>tdm</vt:lpwstr>
      </vt:variant>
      <vt:variant>
        <vt:i4>6553625</vt:i4>
      </vt:variant>
      <vt:variant>
        <vt:i4>45</vt:i4>
      </vt:variant>
      <vt:variant>
        <vt:i4>0</vt:i4>
      </vt:variant>
      <vt:variant>
        <vt:i4>5</vt:i4>
      </vt:variant>
      <vt:variant>
        <vt:lpwstr/>
      </vt:variant>
      <vt:variant>
        <vt:lpwstr>tdm</vt:lpwstr>
      </vt:variant>
      <vt:variant>
        <vt:i4>6553625</vt:i4>
      </vt:variant>
      <vt:variant>
        <vt:i4>42</vt:i4>
      </vt:variant>
      <vt:variant>
        <vt:i4>0</vt:i4>
      </vt:variant>
      <vt:variant>
        <vt:i4>5</vt:i4>
      </vt:variant>
      <vt:variant>
        <vt:lpwstr/>
      </vt:variant>
      <vt:variant>
        <vt:lpwstr>tdm</vt:lpwstr>
      </vt:variant>
      <vt:variant>
        <vt:i4>2293857</vt:i4>
      </vt:variant>
      <vt:variant>
        <vt:i4>39</vt:i4>
      </vt:variant>
      <vt:variant>
        <vt:i4>0</vt:i4>
      </vt:variant>
      <vt:variant>
        <vt:i4>5</vt:i4>
      </vt:variant>
      <vt:variant>
        <vt:lpwstr/>
      </vt:variant>
      <vt:variant>
        <vt:lpwstr>criminalite_urbaine_pt_2_t_02_biblio</vt:lpwstr>
      </vt:variant>
      <vt:variant>
        <vt:i4>3604597</vt:i4>
      </vt:variant>
      <vt:variant>
        <vt:i4>36</vt:i4>
      </vt:variant>
      <vt:variant>
        <vt:i4>0</vt:i4>
      </vt:variant>
      <vt:variant>
        <vt:i4>5</vt:i4>
      </vt:variant>
      <vt:variant>
        <vt:lpwstr/>
      </vt:variant>
      <vt:variant>
        <vt:lpwstr>criminalite_urbaine_pt_2_t_02_conclusion</vt:lpwstr>
      </vt:variant>
      <vt:variant>
        <vt:i4>2097249</vt:i4>
      </vt:variant>
      <vt:variant>
        <vt:i4>33</vt:i4>
      </vt:variant>
      <vt:variant>
        <vt:i4>0</vt:i4>
      </vt:variant>
      <vt:variant>
        <vt:i4>5</vt:i4>
      </vt:variant>
      <vt:variant>
        <vt:lpwstr/>
      </vt:variant>
      <vt:variant>
        <vt:lpwstr>criminalite_urbaine_pt_2_t_02_II</vt:lpwstr>
      </vt:variant>
      <vt:variant>
        <vt:i4>4784225</vt:i4>
      </vt:variant>
      <vt:variant>
        <vt:i4>30</vt:i4>
      </vt:variant>
      <vt:variant>
        <vt:i4>0</vt:i4>
      </vt:variant>
      <vt:variant>
        <vt:i4>5</vt:i4>
      </vt:variant>
      <vt:variant>
        <vt:lpwstr/>
      </vt:variant>
      <vt:variant>
        <vt:lpwstr>criminalite_urbaine_pt_2_t_02_I</vt:lpwstr>
      </vt:variant>
      <vt:variant>
        <vt:i4>2883594</vt:i4>
      </vt:variant>
      <vt:variant>
        <vt:i4>27</vt:i4>
      </vt:variant>
      <vt:variant>
        <vt:i4>0</vt:i4>
      </vt:variant>
      <vt:variant>
        <vt:i4>5</vt:i4>
      </vt:variant>
      <vt:variant>
        <vt:lpwstr/>
      </vt:variant>
      <vt:variant>
        <vt:lpwstr>criminalite_urbaine_pt_2_t_02_def</vt:lpwstr>
      </vt:variant>
      <vt:variant>
        <vt:i4>1441800</vt:i4>
      </vt:variant>
      <vt:variant>
        <vt:i4>24</vt:i4>
      </vt:variant>
      <vt:variant>
        <vt:i4>0</vt:i4>
      </vt:variant>
      <vt:variant>
        <vt:i4>5</vt:i4>
      </vt:variant>
      <vt:variant>
        <vt:lpwstr/>
      </vt:variant>
      <vt:variant>
        <vt:lpwstr>criminalite_urbaine_pt_2_t_02</vt:lpwstr>
      </vt:variant>
      <vt:variant>
        <vt:i4>6619136</vt:i4>
      </vt:variant>
      <vt:variant>
        <vt:i4>21</vt:i4>
      </vt:variant>
      <vt:variant>
        <vt:i4>0</vt:i4>
      </vt:variant>
      <vt:variant>
        <vt:i4>5</vt:i4>
      </vt:variant>
      <vt:variant>
        <vt:lpwstr>mailto:andre.normandeau@umontreal.ca</vt:lpwstr>
      </vt:variant>
      <vt:variant>
        <vt:lpwstr/>
      </vt:variant>
      <vt:variant>
        <vt:i4>1638508</vt:i4>
      </vt:variant>
      <vt:variant>
        <vt:i4>18</vt:i4>
      </vt:variant>
      <vt:variant>
        <vt:i4>0</vt:i4>
      </vt:variant>
      <vt:variant>
        <vt:i4>5</vt:i4>
      </vt:variant>
      <vt:variant>
        <vt:lpwstr>mailto:gwladys.benito@umontreal.ca</vt:lpwstr>
      </vt:variant>
      <vt:variant>
        <vt:lpwstr/>
      </vt:variant>
      <vt:variant>
        <vt:i4>6422639</vt:i4>
      </vt:variant>
      <vt:variant>
        <vt:i4>15</vt:i4>
      </vt:variant>
      <vt:variant>
        <vt:i4>0</vt:i4>
      </vt:variant>
      <vt:variant>
        <vt:i4>5</vt:i4>
      </vt:variant>
      <vt:variant>
        <vt:lpwstr>mailto:denis.szabo@umontreal.ca</vt:lpwstr>
      </vt:variant>
      <vt:variant>
        <vt:lpwstr/>
      </vt:variant>
      <vt:variant>
        <vt:i4>3080234</vt:i4>
      </vt:variant>
      <vt:variant>
        <vt:i4>12</vt:i4>
      </vt:variant>
      <vt:variant>
        <vt:i4>0</vt:i4>
      </vt:variant>
      <vt:variant>
        <vt:i4>5</vt:i4>
      </vt:variant>
      <vt:variant>
        <vt:lpwstr>mailto:pierre.patenaude@gmail.com</vt:lpwstr>
      </vt:variant>
      <vt:variant>
        <vt:lpwstr/>
      </vt:variant>
      <vt:variant>
        <vt:i4>6488064</vt:i4>
      </vt:variant>
      <vt:variant>
        <vt:i4>9</vt:i4>
      </vt:variant>
      <vt:variant>
        <vt:i4>0</vt:i4>
      </vt:variant>
      <vt:variant>
        <vt:i4>5</vt:i4>
      </vt:variant>
      <vt:variant>
        <vt:lpwstr>http://classiques.uqac.ca/inter/benevoles_equipe/liste_patenaude_pierre.html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2366</vt:i4>
      </vt:variant>
      <vt:variant>
        <vt:i4>1025</vt:i4>
      </vt:variant>
      <vt:variant>
        <vt:i4>1</vt:i4>
      </vt:variant>
      <vt:variant>
        <vt:lpwstr>css_logo_gris</vt:lpwstr>
      </vt:variant>
      <vt:variant>
        <vt:lpwstr/>
      </vt:variant>
      <vt:variant>
        <vt:i4>5111880</vt:i4>
      </vt:variant>
      <vt:variant>
        <vt:i4>2655</vt:i4>
      </vt:variant>
      <vt:variant>
        <vt:i4>1026</vt:i4>
      </vt:variant>
      <vt:variant>
        <vt:i4>1</vt:i4>
      </vt:variant>
      <vt:variant>
        <vt:lpwstr>UQAC_logo_2018</vt:lpwstr>
      </vt:variant>
      <vt:variant>
        <vt:lpwstr/>
      </vt:variant>
      <vt:variant>
        <vt:i4>4194334</vt:i4>
      </vt:variant>
      <vt:variant>
        <vt:i4>5106</vt:i4>
      </vt:variant>
      <vt:variant>
        <vt:i4>1027</vt:i4>
      </vt:variant>
      <vt:variant>
        <vt:i4>1</vt:i4>
      </vt:variant>
      <vt:variant>
        <vt:lpwstr>Boite_aux_lettres_clair</vt:lpwstr>
      </vt:variant>
      <vt:variant>
        <vt:lpwstr/>
      </vt:variant>
      <vt:variant>
        <vt:i4>1703963</vt:i4>
      </vt:variant>
      <vt:variant>
        <vt:i4>5762</vt:i4>
      </vt:variant>
      <vt:variant>
        <vt:i4>1028</vt:i4>
      </vt:variant>
      <vt:variant>
        <vt:i4>1</vt:i4>
      </vt:variant>
      <vt:variant>
        <vt:lpwstr>fait_sur_mac</vt:lpwstr>
      </vt:variant>
      <vt:variant>
        <vt:lpwstr/>
      </vt:variant>
      <vt:variant>
        <vt:i4>2490441</vt:i4>
      </vt:variant>
      <vt:variant>
        <vt:i4>5888</vt:i4>
      </vt:variant>
      <vt:variant>
        <vt:i4>1029</vt:i4>
      </vt:variant>
      <vt:variant>
        <vt:i4>1</vt:i4>
      </vt:variant>
      <vt:variant>
        <vt:lpwstr>Criminalite_urbaine_L20</vt:lpwstr>
      </vt:variant>
      <vt:variant>
        <vt:lpwstr/>
      </vt:variant>
      <vt:variant>
        <vt:i4>3342401</vt:i4>
      </vt:variant>
      <vt:variant>
        <vt:i4>47063</vt:i4>
      </vt:variant>
      <vt:variant>
        <vt:i4>1030</vt:i4>
      </vt:variant>
      <vt:variant>
        <vt:i4>1</vt:i4>
      </vt:variant>
      <vt:variant>
        <vt:lpwstr>fig_p_063_33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“Protestation de groupes, violence et système de justice criminelle.”</dc:title>
  <dc:subject/>
  <dc:creator>André Normandeau, Philippe Robert et Alfred Sauvy, 1973</dc:creator>
  <cp:keywords>classiques.sc.soc@gmail.com</cp:keywords>
  <dc:description>http://classiques.uqac.ca/</dc:description>
  <cp:lastModifiedBy>Microsoft Office User</cp:lastModifiedBy>
  <cp:revision>2</cp:revision>
  <cp:lastPrinted>2001-08-26T19:33:00Z</cp:lastPrinted>
  <dcterms:created xsi:type="dcterms:W3CDTF">2020-01-16T23:18:00Z</dcterms:created>
  <dcterms:modified xsi:type="dcterms:W3CDTF">2020-01-16T23:18:00Z</dcterms:modified>
  <cp:category>jean-marie tremblay, sociologue, fondateur, 1993.</cp:category>
</cp:coreProperties>
</file>