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627E6" w:rsidRPr="00E07116" w14:paraId="28D3FC1E" w14:textId="77777777">
        <w:tc>
          <w:tcPr>
            <w:tcW w:w="9160" w:type="dxa"/>
            <w:shd w:val="clear" w:color="auto" w:fill="F0EDD3"/>
          </w:tcPr>
          <w:p w14:paraId="5667AB4A" w14:textId="77777777" w:rsidR="00E627E6" w:rsidRPr="00E07116" w:rsidRDefault="00E627E6" w:rsidP="00E627E6">
            <w:pPr>
              <w:pStyle w:val="En-tte"/>
              <w:tabs>
                <w:tab w:val="clear" w:pos="4320"/>
                <w:tab w:val="clear" w:pos="8640"/>
              </w:tabs>
              <w:rPr>
                <w:rFonts w:ascii="Times New Roman" w:hAnsi="Times New Roman"/>
                <w:sz w:val="28"/>
                <w:lang w:val="en-CA"/>
              </w:rPr>
            </w:pPr>
            <w:bookmarkStart w:id="0" w:name="_GoBack"/>
            <w:bookmarkEnd w:id="0"/>
          </w:p>
          <w:p w14:paraId="6223109F" w14:textId="77777777" w:rsidR="00E627E6" w:rsidRPr="00E07116" w:rsidRDefault="00E627E6">
            <w:pPr>
              <w:ind w:firstLine="0"/>
              <w:jc w:val="center"/>
              <w:rPr>
                <w:b/>
              </w:rPr>
            </w:pPr>
          </w:p>
          <w:p w14:paraId="76417C53" w14:textId="77777777" w:rsidR="00E627E6" w:rsidRDefault="00E627E6" w:rsidP="00E627E6">
            <w:pPr>
              <w:ind w:firstLine="0"/>
              <w:jc w:val="center"/>
              <w:rPr>
                <w:b/>
                <w:sz w:val="20"/>
              </w:rPr>
            </w:pPr>
          </w:p>
          <w:p w14:paraId="494B70D1" w14:textId="77777777" w:rsidR="00E627E6" w:rsidRDefault="00E627E6" w:rsidP="00E627E6">
            <w:pPr>
              <w:ind w:firstLine="0"/>
              <w:jc w:val="center"/>
              <w:rPr>
                <w:b/>
                <w:sz w:val="20"/>
              </w:rPr>
            </w:pPr>
          </w:p>
          <w:p w14:paraId="6E33D4B8" w14:textId="77777777" w:rsidR="00E627E6" w:rsidRDefault="00E627E6" w:rsidP="00E627E6">
            <w:pPr>
              <w:ind w:firstLine="0"/>
              <w:jc w:val="center"/>
              <w:rPr>
                <w:b/>
                <w:sz w:val="20"/>
              </w:rPr>
            </w:pPr>
          </w:p>
          <w:p w14:paraId="55748C08" w14:textId="77777777" w:rsidR="00E627E6" w:rsidRPr="0027562B" w:rsidRDefault="00E627E6" w:rsidP="00E627E6">
            <w:pPr>
              <w:ind w:firstLine="0"/>
              <w:jc w:val="center"/>
              <w:rPr>
                <w:b/>
                <w:sz w:val="36"/>
              </w:rPr>
            </w:pPr>
            <w:r>
              <w:rPr>
                <w:sz w:val="36"/>
              </w:rPr>
              <w:t>Nathan KEYFITZ</w:t>
            </w:r>
          </w:p>
          <w:p w14:paraId="732CEC0A" w14:textId="77777777" w:rsidR="00E627E6" w:rsidRPr="009D306B" w:rsidRDefault="00E627E6" w:rsidP="00E627E6">
            <w:pPr>
              <w:spacing w:after="120"/>
              <w:ind w:firstLine="0"/>
              <w:jc w:val="center"/>
              <w:rPr>
                <w:sz w:val="24"/>
              </w:rPr>
            </w:pPr>
            <w:r>
              <w:rPr>
                <w:sz w:val="24"/>
              </w:rPr>
              <w:t>Département de sociologie, Université de Montréal</w:t>
            </w:r>
          </w:p>
          <w:p w14:paraId="1D68335F" w14:textId="77777777" w:rsidR="00E627E6" w:rsidRPr="00AA0F60" w:rsidRDefault="00E627E6" w:rsidP="00E627E6">
            <w:pPr>
              <w:pStyle w:val="Corpsdetexte"/>
              <w:widowControl w:val="0"/>
              <w:spacing w:before="0" w:after="0"/>
              <w:rPr>
                <w:sz w:val="44"/>
              </w:rPr>
            </w:pPr>
            <w:r w:rsidRPr="00AA0F60">
              <w:rPr>
                <w:sz w:val="44"/>
              </w:rPr>
              <w:t>(</w:t>
            </w:r>
            <w:r>
              <w:rPr>
                <w:sz w:val="44"/>
              </w:rPr>
              <w:t>1962</w:t>
            </w:r>
            <w:r w:rsidRPr="00AA0F60">
              <w:rPr>
                <w:sz w:val="44"/>
              </w:rPr>
              <w:t>)</w:t>
            </w:r>
          </w:p>
          <w:p w14:paraId="4187812E" w14:textId="77777777" w:rsidR="00E627E6" w:rsidRDefault="00E627E6" w:rsidP="00E627E6">
            <w:pPr>
              <w:pStyle w:val="Corpsdetexte"/>
              <w:widowControl w:val="0"/>
              <w:spacing w:before="0" w:after="0"/>
              <w:rPr>
                <w:color w:val="FF0000"/>
                <w:sz w:val="24"/>
              </w:rPr>
            </w:pPr>
          </w:p>
          <w:p w14:paraId="067387FF" w14:textId="77777777" w:rsidR="00E627E6" w:rsidRDefault="00E627E6" w:rsidP="00E627E6">
            <w:pPr>
              <w:pStyle w:val="Corpsdetexte"/>
              <w:widowControl w:val="0"/>
              <w:spacing w:before="0" w:after="0"/>
              <w:rPr>
                <w:color w:val="FF0000"/>
                <w:sz w:val="24"/>
              </w:rPr>
            </w:pPr>
          </w:p>
          <w:p w14:paraId="193503A7" w14:textId="77777777" w:rsidR="00E627E6" w:rsidRDefault="00E627E6" w:rsidP="00E627E6">
            <w:pPr>
              <w:pStyle w:val="Corpsdetexte"/>
              <w:widowControl w:val="0"/>
              <w:spacing w:before="0" w:after="0"/>
              <w:rPr>
                <w:color w:val="FF0000"/>
                <w:sz w:val="24"/>
              </w:rPr>
            </w:pPr>
          </w:p>
          <w:p w14:paraId="21D9D21F" w14:textId="77777777" w:rsidR="00E627E6" w:rsidRPr="00D602FC" w:rsidRDefault="00E627E6" w:rsidP="00E627E6">
            <w:pPr>
              <w:pStyle w:val="Titlest"/>
            </w:pPr>
            <w:r w:rsidRPr="00D602FC">
              <w:t>“</w:t>
            </w:r>
            <w:r w:rsidRPr="00D602FC">
              <w:rPr>
                <w:color w:val="0000FF"/>
              </w:rPr>
              <w:t>L’exode rural dans</w:t>
            </w:r>
            <w:r>
              <w:rPr>
                <w:color w:val="0000FF"/>
              </w:rPr>
              <w:br/>
            </w:r>
            <w:r w:rsidRPr="00D602FC">
              <w:rPr>
                <w:color w:val="0000FF"/>
              </w:rPr>
              <w:t>la pr</w:t>
            </w:r>
            <w:r w:rsidRPr="00D602FC">
              <w:rPr>
                <w:color w:val="0000FF"/>
              </w:rPr>
              <w:t>o</w:t>
            </w:r>
            <w:r w:rsidRPr="00D602FC">
              <w:rPr>
                <w:color w:val="0000FF"/>
              </w:rPr>
              <w:t>vince de Québec,</w:t>
            </w:r>
            <w:r>
              <w:rPr>
                <w:color w:val="0000FF"/>
              </w:rPr>
              <w:br/>
            </w:r>
            <w:r w:rsidRPr="00D602FC">
              <w:rPr>
                <w:color w:val="0000FF"/>
              </w:rPr>
              <w:t>1951-1961</w:t>
            </w:r>
            <w:r w:rsidRPr="00D602FC">
              <w:t>.”</w:t>
            </w:r>
          </w:p>
          <w:p w14:paraId="3C5EA86F" w14:textId="77777777" w:rsidR="00E627E6" w:rsidRDefault="00E627E6" w:rsidP="00E627E6">
            <w:pPr>
              <w:widowControl w:val="0"/>
              <w:ind w:firstLine="0"/>
              <w:jc w:val="center"/>
            </w:pPr>
          </w:p>
          <w:p w14:paraId="16707482" w14:textId="77777777" w:rsidR="00E627E6" w:rsidRDefault="00E627E6" w:rsidP="00E627E6">
            <w:pPr>
              <w:widowControl w:val="0"/>
              <w:ind w:firstLine="0"/>
              <w:jc w:val="center"/>
            </w:pPr>
          </w:p>
          <w:p w14:paraId="73324BF5" w14:textId="77777777" w:rsidR="00E627E6" w:rsidRDefault="00E627E6" w:rsidP="00E627E6">
            <w:pPr>
              <w:widowControl w:val="0"/>
              <w:ind w:firstLine="0"/>
              <w:jc w:val="center"/>
            </w:pPr>
          </w:p>
          <w:p w14:paraId="6B98E0B3" w14:textId="77777777" w:rsidR="00E627E6" w:rsidRDefault="00E627E6" w:rsidP="00E627E6">
            <w:pPr>
              <w:widowControl w:val="0"/>
              <w:ind w:firstLine="0"/>
              <w:jc w:val="center"/>
              <w:rPr>
                <w:sz w:val="20"/>
              </w:rPr>
            </w:pPr>
          </w:p>
          <w:p w14:paraId="62F1260A" w14:textId="77777777" w:rsidR="00E627E6" w:rsidRDefault="00E627E6" w:rsidP="00E627E6">
            <w:pPr>
              <w:widowControl w:val="0"/>
              <w:ind w:firstLine="0"/>
              <w:jc w:val="center"/>
              <w:rPr>
                <w:sz w:val="20"/>
              </w:rPr>
            </w:pPr>
          </w:p>
          <w:p w14:paraId="584D46F1" w14:textId="77777777" w:rsidR="00E627E6" w:rsidRPr="00384B20" w:rsidRDefault="00E627E6">
            <w:pPr>
              <w:widowControl w:val="0"/>
              <w:ind w:firstLine="0"/>
              <w:jc w:val="center"/>
              <w:rPr>
                <w:sz w:val="20"/>
              </w:rPr>
            </w:pPr>
          </w:p>
          <w:p w14:paraId="27A76850" w14:textId="77777777" w:rsidR="00E627E6" w:rsidRPr="00384B20" w:rsidRDefault="00E627E6">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5C5999F4" w14:textId="77777777" w:rsidR="00E627E6" w:rsidRPr="00E07116" w:rsidRDefault="00E627E6">
            <w:pPr>
              <w:widowControl w:val="0"/>
              <w:ind w:firstLine="0"/>
              <w:jc w:val="both"/>
            </w:pPr>
          </w:p>
          <w:p w14:paraId="74741E1F" w14:textId="77777777" w:rsidR="00E627E6" w:rsidRPr="00E07116" w:rsidRDefault="00E627E6">
            <w:pPr>
              <w:widowControl w:val="0"/>
              <w:ind w:firstLine="0"/>
              <w:jc w:val="both"/>
            </w:pPr>
          </w:p>
          <w:p w14:paraId="25B48E77" w14:textId="77777777" w:rsidR="00E627E6" w:rsidRPr="00E07116" w:rsidRDefault="00E627E6">
            <w:pPr>
              <w:widowControl w:val="0"/>
              <w:ind w:firstLine="0"/>
              <w:jc w:val="both"/>
            </w:pPr>
          </w:p>
          <w:p w14:paraId="1ACA20CF" w14:textId="77777777" w:rsidR="00E627E6" w:rsidRDefault="00E627E6">
            <w:pPr>
              <w:widowControl w:val="0"/>
              <w:ind w:firstLine="0"/>
              <w:jc w:val="both"/>
            </w:pPr>
          </w:p>
          <w:p w14:paraId="575953CE" w14:textId="77777777" w:rsidR="00E627E6" w:rsidRDefault="00E627E6">
            <w:pPr>
              <w:widowControl w:val="0"/>
              <w:ind w:firstLine="0"/>
              <w:jc w:val="both"/>
            </w:pPr>
          </w:p>
          <w:p w14:paraId="18F0DEEE" w14:textId="77777777" w:rsidR="00E627E6" w:rsidRPr="00E07116" w:rsidRDefault="00E627E6">
            <w:pPr>
              <w:widowControl w:val="0"/>
              <w:ind w:firstLine="0"/>
              <w:jc w:val="both"/>
            </w:pPr>
          </w:p>
          <w:p w14:paraId="6BA502CF" w14:textId="77777777" w:rsidR="00E627E6" w:rsidRDefault="00E627E6">
            <w:pPr>
              <w:widowControl w:val="0"/>
              <w:ind w:firstLine="0"/>
              <w:jc w:val="both"/>
            </w:pPr>
          </w:p>
          <w:p w14:paraId="3469C1CD" w14:textId="77777777" w:rsidR="00E627E6" w:rsidRPr="00E07116" w:rsidRDefault="00E627E6">
            <w:pPr>
              <w:widowControl w:val="0"/>
              <w:ind w:firstLine="0"/>
              <w:jc w:val="both"/>
            </w:pPr>
          </w:p>
          <w:p w14:paraId="583CA006" w14:textId="77777777" w:rsidR="00E627E6" w:rsidRPr="00E07116" w:rsidRDefault="00E627E6">
            <w:pPr>
              <w:ind w:firstLine="0"/>
              <w:jc w:val="both"/>
            </w:pPr>
          </w:p>
        </w:tc>
      </w:tr>
    </w:tbl>
    <w:p w14:paraId="677BE0FD" w14:textId="77777777" w:rsidR="00E627E6" w:rsidRDefault="00E627E6" w:rsidP="00E627E6">
      <w:pPr>
        <w:ind w:firstLine="0"/>
        <w:jc w:val="both"/>
      </w:pPr>
      <w:r w:rsidRPr="00E07116">
        <w:br w:type="page"/>
      </w:r>
    </w:p>
    <w:p w14:paraId="16733ECD" w14:textId="77777777" w:rsidR="00E627E6" w:rsidRDefault="00E627E6" w:rsidP="00E627E6">
      <w:pPr>
        <w:ind w:firstLine="0"/>
        <w:jc w:val="both"/>
      </w:pPr>
    </w:p>
    <w:p w14:paraId="5E3CFFBC" w14:textId="77777777" w:rsidR="00E627E6" w:rsidRDefault="00E627E6" w:rsidP="00E627E6">
      <w:pPr>
        <w:ind w:firstLine="0"/>
        <w:jc w:val="both"/>
      </w:pPr>
    </w:p>
    <w:p w14:paraId="652BB127" w14:textId="77777777" w:rsidR="00E627E6" w:rsidRDefault="00E627E6" w:rsidP="00E627E6">
      <w:pPr>
        <w:ind w:firstLine="0"/>
        <w:jc w:val="both"/>
      </w:pPr>
    </w:p>
    <w:p w14:paraId="5838078C" w14:textId="77777777" w:rsidR="00E627E6" w:rsidRDefault="004732A0" w:rsidP="00E627E6">
      <w:pPr>
        <w:ind w:firstLine="0"/>
        <w:jc w:val="right"/>
      </w:pPr>
      <w:r>
        <w:rPr>
          <w:noProof/>
        </w:rPr>
        <w:drawing>
          <wp:inline distT="0" distB="0" distL="0" distR="0" wp14:anchorId="1A1CB189" wp14:editId="59D3894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88672A7" w14:textId="77777777" w:rsidR="00E627E6" w:rsidRPr="00C146C6" w:rsidRDefault="00E627E6" w:rsidP="00E627E6">
      <w:pPr>
        <w:ind w:firstLine="0"/>
        <w:jc w:val="right"/>
        <w:rPr>
          <w:lang w:val="en-US"/>
        </w:rPr>
      </w:pPr>
      <w:hyperlink r:id="rId9" w:history="1">
        <w:r w:rsidRPr="00A5444F">
          <w:rPr>
            <w:rStyle w:val="Hyperlien"/>
            <w:lang w:val="en-US"/>
          </w:rPr>
          <w:t>https://classiques.uqam.ca/</w:t>
        </w:r>
      </w:hyperlink>
      <w:r>
        <w:rPr>
          <w:lang w:val="en-US"/>
        </w:rPr>
        <w:t xml:space="preserve"> </w:t>
      </w:r>
    </w:p>
    <w:p w14:paraId="58E966FB" w14:textId="77777777" w:rsidR="00E627E6" w:rsidRDefault="00E627E6" w:rsidP="00E627E6">
      <w:pPr>
        <w:ind w:firstLine="0"/>
        <w:jc w:val="both"/>
      </w:pPr>
    </w:p>
    <w:p w14:paraId="0D207DD5" w14:textId="77777777" w:rsidR="00E627E6" w:rsidRDefault="00E627E6" w:rsidP="00E627E6">
      <w:pPr>
        <w:ind w:firstLine="0"/>
        <w:jc w:val="both"/>
      </w:pPr>
    </w:p>
    <w:p w14:paraId="32881545" w14:textId="77777777" w:rsidR="00E627E6" w:rsidRDefault="00E627E6" w:rsidP="00E627E6">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29A4B715" w14:textId="77777777" w:rsidR="00E627E6" w:rsidRDefault="00E627E6" w:rsidP="00E627E6">
      <w:pPr>
        <w:ind w:firstLine="0"/>
        <w:jc w:val="both"/>
      </w:pPr>
    </w:p>
    <w:p w14:paraId="2F107141" w14:textId="77777777" w:rsidR="00E627E6" w:rsidRDefault="00E627E6" w:rsidP="00E627E6">
      <w:pPr>
        <w:ind w:firstLine="0"/>
        <w:jc w:val="both"/>
      </w:pPr>
    </w:p>
    <w:tbl>
      <w:tblPr>
        <w:tblW w:w="0" w:type="auto"/>
        <w:tblLook w:val="00BF" w:firstRow="1" w:lastRow="0" w:firstColumn="1" w:lastColumn="0" w:noHBand="0" w:noVBand="0"/>
      </w:tblPr>
      <w:tblGrid>
        <w:gridCol w:w="3957"/>
        <w:gridCol w:w="3963"/>
      </w:tblGrid>
      <w:tr w:rsidR="00E627E6" w14:paraId="1C6AD702" w14:textId="77777777">
        <w:tc>
          <w:tcPr>
            <w:tcW w:w="4014" w:type="dxa"/>
          </w:tcPr>
          <w:p w14:paraId="24D58F2D" w14:textId="77777777" w:rsidR="00E627E6" w:rsidRDefault="004732A0" w:rsidP="00E627E6">
            <w:pPr>
              <w:spacing w:before="120" w:after="120"/>
              <w:ind w:firstLine="0"/>
              <w:jc w:val="center"/>
            </w:pPr>
            <w:r>
              <w:rPr>
                <w:noProof/>
              </w:rPr>
              <w:drawing>
                <wp:inline distT="0" distB="0" distL="0" distR="0" wp14:anchorId="2346E8C0" wp14:editId="725BD3CE">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FE26C8B" w14:textId="77777777" w:rsidR="00E627E6" w:rsidRDefault="004732A0" w:rsidP="00E627E6">
            <w:pPr>
              <w:spacing w:before="120" w:after="120"/>
              <w:ind w:firstLine="0"/>
              <w:jc w:val="center"/>
            </w:pPr>
            <w:r>
              <w:rPr>
                <w:noProof/>
              </w:rPr>
              <w:drawing>
                <wp:inline distT="0" distB="0" distL="0" distR="0" wp14:anchorId="47D97FAB" wp14:editId="7E03AA7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E627E6" w:rsidRPr="00B67BF4" w14:paraId="45502AF7" w14:textId="77777777">
        <w:tc>
          <w:tcPr>
            <w:tcW w:w="4014" w:type="dxa"/>
          </w:tcPr>
          <w:p w14:paraId="49C71848" w14:textId="77777777" w:rsidR="00E627E6" w:rsidRPr="00EF26DF" w:rsidRDefault="00E627E6" w:rsidP="00E627E6">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75FB509A" w14:textId="77777777" w:rsidR="00E627E6" w:rsidRPr="00EF26DF" w:rsidRDefault="00E627E6" w:rsidP="00E627E6">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F8D2BDC" w14:textId="77777777" w:rsidR="00E627E6" w:rsidRDefault="00E627E6" w:rsidP="00E627E6">
      <w:pPr>
        <w:ind w:firstLine="0"/>
        <w:jc w:val="both"/>
      </w:pPr>
    </w:p>
    <w:p w14:paraId="55D86080" w14:textId="77777777" w:rsidR="00E627E6" w:rsidRDefault="00E627E6" w:rsidP="00E627E6">
      <w:pPr>
        <w:ind w:firstLine="0"/>
        <w:jc w:val="both"/>
      </w:pPr>
      <w:r>
        <w:t>L’UQÀM assure depuis septembre 2024 la pérennité des Class</w:t>
      </w:r>
      <w:r>
        <w:t>i</w:t>
      </w:r>
      <w:r>
        <w:t>ques des sciences sociales et son développement futur, bien sûr avec les bénévoles des Classiques des sciences sociales.</w:t>
      </w:r>
    </w:p>
    <w:p w14:paraId="68FAF693" w14:textId="77777777" w:rsidR="00E627E6" w:rsidRDefault="00E627E6" w:rsidP="00E627E6">
      <w:pPr>
        <w:ind w:firstLine="0"/>
        <w:jc w:val="both"/>
      </w:pPr>
    </w:p>
    <w:p w14:paraId="7ED24AB4" w14:textId="77777777" w:rsidR="00E627E6" w:rsidRDefault="00E627E6" w:rsidP="00E627E6">
      <w:pPr>
        <w:ind w:firstLine="0"/>
        <w:jc w:val="both"/>
      </w:pPr>
    </w:p>
    <w:p w14:paraId="6488CB68" w14:textId="77777777" w:rsidR="00E627E6" w:rsidRDefault="00E627E6" w:rsidP="00E627E6">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6EF043E6" w14:textId="77777777" w:rsidR="00E627E6" w:rsidRPr="00E07116" w:rsidRDefault="00E627E6" w:rsidP="00E627E6">
      <w:pPr>
        <w:ind w:firstLine="0"/>
        <w:jc w:val="both"/>
        <w:rPr>
          <w:szCs w:val="32"/>
        </w:rPr>
      </w:pPr>
      <w:r w:rsidRPr="00E07116">
        <w:br w:type="page"/>
      </w:r>
    </w:p>
    <w:p w14:paraId="1269B6B5" w14:textId="77777777" w:rsidR="00E627E6" w:rsidRPr="00431906" w:rsidRDefault="00E627E6">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7C9303CF" w14:textId="77777777" w:rsidR="00E627E6" w:rsidRPr="00E07116" w:rsidRDefault="00E627E6">
      <w:pPr>
        <w:widowControl w:val="0"/>
        <w:autoSpaceDE w:val="0"/>
        <w:autoSpaceDN w:val="0"/>
        <w:adjustRightInd w:val="0"/>
        <w:rPr>
          <w:szCs w:val="32"/>
        </w:rPr>
      </w:pPr>
    </w:p>
    <w:p w14:paraId="2F061609" w14:textId="77777777" w:rsidR="00E627E6" w:rsidRPr="00E07116" w:rsidRDefault="00E627E6">
      <w:pPr>
        <w:widowControl w:val="0"/>
        <w:autoSpaceDE w:val="0"/>
        <w:autoSpaceDN w:val="0"/>
        <w:adjustRightInd w:val="0"/>
        <w:jc w:val="both"/>
        <w:rPr>
          <w:color w:val="1C1C1C"/>
          <w:szCs w:val="26"/>
        </w:rPr>
      </w:pPr>
    </w:p>
    <w:p w14:paraId="1788183C" w14:textId="77777777" w:rsidR="00E627E6" w:rsidRPr="00E07116" w:rsidRDefault="00E627E6">
      <w:pPr>
        <w:widowControl w:val="0"/>
        <w:autoSpaceDE w:val="0"/>
        <w:autoSpaceDN w:val="0"/>
        <w:adjustRightInd w:val="0"/>
        <w:jc w:val="both"/>
        <w:rPr>
          <w:color w:val="1C1C1C"/>
          <w:szCs w:val="26"/>
        </w:rPr>
      </w:pPr>
    </w:p>
    <w:p w14:paraId="5B167BC7" w14:textId="77777777" w:rsidR="00E627E6" w:rsidRPr="00E07116" w:rsidRDefault="00E627E6">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08977429" w14:textId="77777777" w:rsidR="00E627E6" w:rsidRPr="00E07116" w:rsidRDefault="00E627E6">
      <w:pPr>
        <w:widowControl w:val="0"/>
        <w:autoSpaceDE w:val="0"/>
        <w:autoSpaceDN w:val="0"/>
        <w:adjustRightInd w:val="0"/>
        <w:jc w:val="both"/>
        <w:rPr>
          <w:color w:val="1C1C1C"/>
          <w:szCs w:val="26"/>
        </w:rPr>
      </w:pPr>
    </w:p>
    <w:p w14:paraId="35500DD4" w14:textId="77777777" w:rsidR="00E627E6" w:rsidRPr="00E07116" w:rsidRDefault="00E627E6" w:rsidP="00E627E6">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5B2F5C0D" w14:textId="77777777" w:rsidR="00E627E6" w:rsidRPr="00E07116" w:rsidRDefault="00E627E6" w:rsidP="00E627E6">
      <w:pPr>
        <w:widowControl w:val="0"/>
        <w:autoSpaceDE w:val="0"/>
        <w:autoSpaceDN w:val="0"/>
        <w:adjustRightInd w:val="0"/>
        <w:jc w:val="both"/>
        <w:rPr>
          <w:color w:val="1C1C1C"/>
          <w:szCs w:val="26"/>
        </w:rPr>
      </w:pPr>
    </w:p>
    <w:p w14:paraId="42EB36FD" w14:textId="77777777" w:rsidR="00E627E6" w:rsidRPr="00E07116" w:rsidRDefault="00E627E6" w:rsidP="00E627E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4A960B3" w14:textId="77777777" w:rsidR="00E627E6" w:rsidRPr="00E07116" w:rsidRDefault="00E627E6" w:rsidP="00E627E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0EF963D" w14:textId="77777777" w:rsidR="00E627E6" w:rsidRPr="00E07116" w:rsidRDefault="00E627E6" w:rsidP="00E627E6">
      <w:pPr>
        <w:widowControl w:val="0"/>
        <w:autoSpaceDE w:val="0"/>
        <w:autoSpaceDN w:val="0"/>
        <w:adjustRightInd w:val="0"/>
        <w:jc w:val="both"/>
        <w:rPr>
          <w:color w:val="1C1C1C"/>
          <w:szCs w:val="26"/>
        </w:rPr>
      </w:pPr>
    </w:p>
    <w:p w14:paraId="02634229" w14:textId="77777777" w:rsidR="00E627E6" w:rsidRPr="00E07116" w:rsidRDefault="00E627E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4EDC183" w14:textId="77777777" w:rsidR="00E627E6" w:rsidRPr="00E07116" w:rsidRDefault="00E627E6">
      <w:pPr>
        <w:widowControl w:val="0"/>
        <w:autoSpaceDE w:val="0"/>
        <w:autoSpaceDN w:val="0"/>
        <w:adjustRightInd w:val="0"/>
        <w:jc w:val="both"/>
        <w:rPr>
          <w:color w:val="1C1C1C"/>
          <w:szCs w:val="26"/>
        </w:rPr>
      </w:pPr>
    </w:p>
    <w:p w14:paraId="2025A0C9" w14:textId="77777777" w:rsidR="00E627E6" w:rsidRPr="00E07116" w:rsidRDefault="00E627E6">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5E95F035" w14:textId="77777777" w:rsidR="00E627E6" w:rsidRPr="00E07116" w:rsidRDefault="00E627E6">
      <w:pPr>
        <w:rPr>
          <w:b/>
          <w:color w:val="1C1C1C"/>
          <w:szCs w:val="26"/>
        </w:rPr>
      </w:pPr>
    </w:p>
    <w:p w14:paraId="392D17C1" w14:textId="77777777" w:rsidR="00E627E6" w:rsidRPr="00E07116" w:rsidRDefault="00E627E6">
      <w:pPr>
        <w:rPr>
          <w:b/>
          <w:color w:val="1C1C1C"/>
          <w:szCs w:val="26"/>
        </w:rPr>
      </w:pPr>
      <w:r w:rsidRPr="00E07116">
        <w:rPr>
          <w:b/>
          <w:color w:val="1C1C1C"/>
          <w:szCs w:val="26"/>
        </w:rPr>
        <w:t>L'accès à notre travail est libre et gratuit à tous les utilisateurs. C'est notre mission.</w:t>
      </w:r>
    </w:p>
    <w:p w14:paraId="11F517E4" w14:textId="77777777" w:rsidR="00E627E6" w:rsidRPr="00E07116" w:rsidRDefault="00E627E6">
      <w:pPr>
        <w:rPr>
          <w:b/>
          <w:color w:val="1C1C1C"/>
          <w:szCs w:val="26"/>
        </w:rPr>
      </w:pPr>
    </w:p>
    <w:p w14:paraId="02A231F7" w14:textId="77777777" w:rsidR="00E627E6" w:rsidRPr="00E07116" w:rsidRDefault="00E627E6">
      <w:pPr>
        <w:rPr>
          <w:color w:val="1C1C1C"/>
          <w:szCs w:val="26"/>
        </w:rPr>
      </w:pPr>
      <w:r w:rsidRPr="00E07116">
        <w:rPr>
          <w:color w:val="1C1C1C"/>
          <w:szCs w:val="26"/>
        </w:rPr>
        <w:t>Jean-Marie Tremblay, sociologue</w:t>
      </w:r>
    </w:p>
    <w:p w14:paraId="236383AF" w14:textId="77777777" w:rsidR="00E627E6" w:rsidRPr="00E07116" w:rsidRDefault="00E627E6">
      <w:pPr>
        <w:rPr>
          <w:color w:val="1C1C1C"/>
          <w:szCs w:val="26"/>
        </w:rPr>
      </w:pPr>
      <w:r w:rsidRPr="00E07116">
        <w:rPr>
          <w:color w:val="1C1C1C"/>
          <w:szCs w:val="26"/>
        </w:rPr>
        <w:t>Fondateur et Président-directeur général,</w:t>
      </w:r>
    </w:p>
    <w:p w14:paraId="3BBF97D5" w14:textId="77777777" w:rsidR="00E627E6" w:rsidRPr="00E07116" w:rsidRDefault="00E627E6">
      <w:pPr>
        <w:rPr>
          <w:color w:val="000080"/>
        </w:rPr>
      </w:pPr>
      <w:r w:rsidRPr="00E07116">
        <w:rPr>
          <w:color w:val="000080"/>
          <w:szCs w:val="26"/>
        </w:rPr>
        <w:t>LES CLASSIQUES DES SCIENCES SOCIALES.</w:t>
      </w:r>
    </w:p>
    <w:p w14:paraId="4030AD41" w14:textId="77777777" w:rsidR="00E627E6" w:rsidRPr="00CF4C8E" w:rsidRDefault="00E627E6" w:rsidP="00E627E6">
      <w:pPr>
        <w:ind w:firstLine="0"/>
        <w:jc w:val="both"/>
        <w:rPr>
          <w:sz w:val="24"/>
        </w:rPr>
      </w:pPr>
      <w:r>
        <w:br w:type="page"/>
      </w:r>
      <w:r w:rsidRPr="00CF4C8E">
        <w:rPr>
          <w:sz w:val="24"/>
        </w:rPr>
        <w:t>Un document produit en version numérique par Jean-Marie Tremblay, bénévole, professeur associé, Université du Québec à Chicoutimi</w:t>
      </w:r>
    </w:p>
    <w:p w14:paraId="26737F84" w14:textId="77777777" w:rsidR="00E627E6" w:rsidRPr="00CF4C8E" w:rsidRDefault="00E627E6" w:rsidP="00E627E6">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7EFA9D2" w14:textId="77777777" w:rsidR="00E627E6" w:rsidRPr="00CF4C8E" w:rsidRDefault="00E627E6" w:rsidP="00E627E6">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00529FFB" w14:textId="77777777" w:rsidR="00E627E6" w:rsidRPr="00CF4C8E" w:rsidRDefault="00E627E6" w:rsidP="00E627E6">
      <w:pPr>
        <w:ind w:left="20" w:hanging="20"/>
        <w:jc w:val="both"/>
        <w:rPr>
          <w:sz w:val="24"/>
        </w:rPr>
      </w:pPr>
      <w:r w:rsidRPr="00CF4C8E">
        <w:rPr>
          <w:sz w:val="24"/>
        </w:rPr>
        <w:t>à partir du texte de :</w:t>
      </w:r>
    </w:p>
    <w:p w14:paraId="7CD0069E" w14:textId="77777777" w:rsidR="00E627E6" w:rsidRDefault="00E627E6" w:rsidP="00E627E6">
      <w:pPr>
        <w:ind w:firstLine="0"/>
        <w:rPr>
          <w:sz w:val="24"/>
        </w:rPr>
      </w:pPr>
    </w:p>
    <w:p w14:paraId="539AE292" w14:textId="77777777" w:rsidR="00E627E6" w:rsidRDefault="00E627E6" w:rsidP="00E627E6">
      <w:pPr>
        <w:ind w:firstLine="0"/>
        <w:rPr>
          <w:sz w:val="24"/>
        </w:rPr>
      </w:pPr>
    </w:p>
    <w:p w14:paraId="77F2D6F9" w14:textId="77777777" w:rsidR="00E627E6" w:rsidRPr="0012782F" w:rsidRDefault="00E627E6" w:rsidP="00E627E6">
      <w:pPr>
        <w:ind w:right="720" w:firstLine="0"/>
      </w:pPr>
      <w:r>
        <w:t>Nathan KEYFITZ</w:t>
      </w:r>
    </w:p>
    <w:p w14:paraId="3A2E09CA" w14:textId="77777777" w:rsidR="00E627E6" w:rsidRDefault="00E627E6" w:rsidP="00E627E6">
      <w:pPr>
        <w:ind w:right="720" w:firstLine="0"/>
        <w:rPr>
          <w:sz w:val="24"/>
        </w:rPr>
      </w:pPr>
    </w:p>
    <w:p w14:paraId="133A63A0" w14:textId="77777777" w:rsidR="00E627E6" w:rsidRPr="00D45CA6" w:rsidRDefault="00E627E6" w:rsidP="00E627E6">
      <w:pPr>
        <w:ind w:firstLine="0"/>
        <w:rPr>
          <w:b/>
          <w:i/>
          <w:sz w:val="24"/>
        </w:rPr>
      </w:pPr>
      <w:r w:rsidRPr="00D602FC">
        <w:rPr>
          <w:b/>
          <w:i/>
        </w:rPr>
        <w:t>“L’exode rural dans la province de Québec, 1951-1961.”</w:t>
      </w:r>
    </w:p>
    <w:p w14:paraId="420CB16A" w14:textId="77777777" w:rsidR="00E627E6" w:rsidRPr="0058603D" w:rsidRDefault="00E627E6" w:rsidP="00E627E6">
      <w:pPr>
        <w:ind w:right="720" w:firstLine="0"/>
        <w:rPr>
          <w:sz w:val="24"/>
        </w:rPr>
      </w:pPr>
    </w:p>
    <w:p w14:paraId="7BFF0380" w14:textId="77777777" w:rsidR="00E627E6" w:rsidRPr="00D45CA6" w:rsidRDefault="00E627E6" w:rsidP="00E627E6">
      <w:pPr>
        <w:ind w:left="20" w:hanging="20"/>
        <w:jc w:val="both"/>
      </w:pPr>
      <w:r w:rsidRPr="003B3A07">
        <w:rPr>
          <w:rFonts w:cs="Calibri Light"/>
        </w:rPr>
        <w:t xml:space="preserve">Un article publié dans la revue </w:t>
      </w:r>
      <w:r w:rsidRPr="003B3A07">
        <w:rPr>
          <w:rFonts w:cs="Calibri Light"/>
          <w:b/>
          <w:i/>
        </w:rPr>
        <w:t>Recherches sociographiques</w:t>
      </w:r>
      <w:r w:rsidRPr="003B3A07">
        <w:rPr>
          <w:rFonts w:cs="Calibri Light"/>
        </w:rPr>
        <w:t>, vol. 3, no 3, 1962, pp. 303-315.</w:t>
      </w:r>
    </w:p>
    <w:p w14:paraId="01363718" w14:textId="77777777" w:rsidR="00E627E6" w:rsidRPr="00384B20" w:rsidRDefault="00E627E6" w:rsidP="00E627E6">
      <w:pPr>
        <w:jc w:val="both"/>
        <w:rPr>
          <w:sz w:val="24"/>
        </w:rPr>
      </w:pPr>
    </w:p>
    <w:p w14:paraId="17EC5549" w14:textId="77777777" w:rsidR="00E627E6" w:rsidRDefault="00E627E6" w:rsidP="00E627E6">
      <w:pPr>
        <w:ind w:left="20"/>
        <w:jc w:val="both"/>
        <w:rPr>
          <w:sz w:val="24"/>
        </w:rPr>
      </w:pPr>
    </w:p>
    <w:p w14:paraId="60908286" w14:textId="77777777" w:rsidR="00E627E6" w:rsidRPr="00384B20" w:rsidRDefault="00E627E6" w:rsidP="00E627E6">
      <w:pPr>
        <w:ind w:left="20"/>
        <w:jc w:val="both"/>
        <w:rPr>
          <w:sz w:val="24"/>
        </w:rPr>
      </w:pPr>
    </w:p>
    <w:p w14:paraId="22EC2C14" w14:textId="77777777" w:rsidR="00E627E6" w:rsidRPr="00384B20" w:rsidRDefault="00E627E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963D1E2" w14:textId="77777777" w:rsidR="00E627E6" w:rsidRPr="00384B20" w:rsidRDefault="00E627E6">
      <w:pPr>
        <w:ind w:right="1800" w:firstLine="0"/>
        <w:jc w:val="both"/>
        <w:rPr>
          <w:sz w:val="24"/>
        </w:rPr>
      </w:pPr>
    </w:p>
    <w:p w14:paraId="6577A40A" w14:textId="77777777" w:rsidR="00E627E6" w:rsidRPr="00384B20" w:rsidRDefault="00E627E6" w:rsidP="00E627E6">
      <w:pPr>
        <w:ind w:left="360" w:right="360" w:firstLine="0"/>
        <w:jc w:val="both"/>
        <w:rPr>
          <w:sz w:val="24"/>
        </w:rPr>
      </w:pPr>
      <w:r w:rsidRPr="00384B20">
        <w:rPr>
          <w:sz w:val="24"/>
        </w:rPr>
        <w:t>Pour le texte: Times New Roman, 14 points.</w:t>
      </w:r>
    </w:p>
    <w:p w14:paraId="39DD04C6" w14:textId="77777777" w:rsidR="00E627E6" w:rsidRPr="00384B20" w:rsidRDefault="00E627E6" w:rsidP="00E627E6">
      <w:pPr>
        <w:ind w:left="360" w:right="360" w:firstLine="0"/>
        <w:jc w:val="both"/>
        <w:rPr>
          <w:sz w:val="24"/>
        </w:rPr>
      </w:pPr>
      <w:r w:rsidRPr="00384B20">
        <w:rPr>
          <w:sz w:val="24"/>
        </w:rPr>
        <w:t>Pour les notes de bas de page : Times New Roman, 12 points.</w:t>
      </w:r>
    </w:p>
    <w:p w14:paraId="6F0D0468" w14:textId="77777777" w:rsidR="00E627E6" w:rsidRPr="00384B20" w:rsidRDefault="00E627E6">
      <w:pPr>
        <w:ind w:left="360" w:right="1800" w:firstLine="0"/>
        <w:jc w:val="both"/>
        <w:rPr>
          <w:sz w:val="24"/>
        </w:rPr>
      </w:pPr>
    </w:p>
    <w:p w14:paraId="616EF9DF" w14:textId="77777777" w:rsidR="00E627E6" w:rsidRPr="00384B20" w:rsidRDefault="00E627E6">
      <w:pPr>
        <w:ind w:right="360" w:firstLine="0"/>
        <w:jc w:val="both"/>
        <w:rPr>
          <w:sz w:val="24"/>
        </w:rPr>
      </w:pPr>
      <w:r w:rsidRPr="00384B20">
        <w:rPr>
          <w:sz w:val="24"/>
        </w:rPr>
        <w:t>Édition électronique réalisée avec le traitement de textes Microsoft Word 2008 pour Macintosh.</w:t>
      </w:r>
    </w:p>
    <w:p w14:paraId="7974D605" w14:textId="77777777" w:rsidR="00E627E6" w:rsidRPr="00384B20" w:rsidRDefault="00E627E6">
      <w:pPr>
        <w:ind w:right="1800" w:firstLine="0"/>
        <w:jc w:val="both"/>
        <w:rPr>
          <w:sz w:val="24"/>
        </w:rPr>
      </w:pPr>
    </w:p>
    <w:p w14:paraId="1243813E" w14:textId="77777777" w:rsidR="00E627E6" w:rsidRPr="00384B20" w:rsidRDefault="00E627E6" w:rsidP="00E627E6">
      <w:pPr>
        <w:ind w:right="540" w:firstLine="0"/>
        <w:jc w:val="both"/>
        <w:rPr>
          <w:sz w:val="24"/>
        </w:rPr>
      </w:pPr>
      <w:r w:rsidRPr="00384B20">
        <w:rPr>
          <w:sz w:val="24"/>
        </w:rPr>
        <w:t>Mise en page sur papier format : LETTRE US, 8.5’’ x 11’’.</w:t>
      </w:r>
    </w:p>
    <w:p w14:paraId="42C1F214" w14:textId="77777777" w:rsidR="00E627E6" w:rsidRPr="00384B20" w:rsidRDefault="00E627E6">
      <w:pPr>
        <w:ind w:right="1800" w:firstLine="0"/>
        <w:jc w:val="both"/>
        <w:rPr>
          <w:sz w:val="24"/>
        </w:rPr>
      </w:pPr>
    </w:p>
    <w:p w14:paraId="2570B8D7" w14:textId="77777777" w:rsidR="00E627E6" w:rsidRPr="00384B20" w:rsidRDefault="00E627E6" w:rsidP="00E627E6">
      <w:pPr>
        <w:ind w:firstLine="0"/>
        <w:jc w:val="both"/>
        <w:rPr>
          <w:sz w:val="24"/>
        </w:rPr>
      </w:pPr>
      <w:r w:rsidRPr="00384B20">
        <w:rPr>
          <w:sz w:val="24"/>
        </w:rPr>
        <w:t xml:space="preserve">Édition numérique réalisée le </w:t>
      </w:r>
      <w:r>
        <w:rPr>
          <w:sz w:val="24"/>
        </w:rPr>
        <w:t>22 janvier 2025 à Chicoutimi</w:t>
      </w:r>
      <w:r w:rsidRPr="00384B20">
        <w:rPr>
          <w:sz w:val="24"/>
        </w:rPr>
        <w:t>, Québec.</w:t>
      </w:r>
    </w:p>
    <w:p w14:paraId="706FE632" w14:textId="77777777" w:rsidR="00E627E6" w:rsidRPr="00384B20" w:rsidRDefault="00E627E6">
      <w:pPr>
        <w:ind w:right="1800" w:firstLine="0"/>
        <w:jc w:val="both"/>
        <w:rPr>
          <w:sz w:val="24"/>
        </w:rPr>
      </w:pPr>
    </w:p>
    <w:p w14:paraId="0FDF010E" w14:textId="77777777" w:rsidR="00E627E6" w:rsidRPr="00E07116" w:rsidRDefault="004732A0">
      <w:pPr>
        <w:ind w:right="1800" w:firstLine="0"/>
        <w:jc w:val="both"/>
      </w:pPr>
      <w:r w:rsidRPr="00195690">
        <w:rPr>
          <w:noProof/>
          <w:lang w:val="fr-FR" w:eastAsia="fr-FR"/>
        </w:rPr>
        <w:drawing>
          <wp:inline distT="0" distB="0" distL="0" distR="0" wp14:anchorId="6DAEC3C2" wp14:editId="6498DC7D">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9383758" w14:textId="77777777" w:rsidR="00E627E6" w:rsidRDefault="00E627E6" w:rsidP="00E627E6">
      <w:pPr>
        <w:ind w:firstLine="0"/>
        <w:jc w:val="both"/>
      </w:pPr>
      <w:r w:rsidRPr="00E07116">
        <w:br w:type="page"/>
      </w:r>
    </w:p>
    <w:p w14:paraId="7CB0332F" w14:textId="77777777" w:rsidR="00E627E6" w:rsidRPr="0027562B" w:rsidRDefault="00E627E6" w:rsidP="00E627E6">
      <w:pPr>
        <w:ind w:firstLine="0"/>
        <w:jc w:val="center"/>
        <w:rPr>
          <w:b/>
          <w:sz w:val="36"/>
        </w:rPr>
      </w:pPr>
      <w:r>
        <w:rPr>
          <w:sz w:val="36"/>
        </w:rPr>
        <w:t>Nathan KEYFITZ</w:t>
      </w:r>
    </w:p>
    <w:p w14:paraId="0EA89AF9" w14:textId="77777777" w:rsidR="00E627E6" w:rsidRDefault="00E627E6" w:rsidP="00E627E6">
      <w:pPr>
        <w:ind w:firstLine="0"/>
        <w:jc w:val="center"/>
        <w:rPr>
          <w:sz w:val="24"/>
        </w:rPr>
      </w:pPr>
      <w:r>
        <w:rPr>
          <w:sz w:val="24"/>
        </w:rPr>
        <w:t>Département de sociologie, Université de Montréal</w:t>
      </w:r>
    </w:p>
    <w:p w14:paraId="754DF089" w14:textId="77777777" w:rsidR="00E627E6" w:rsidRPr="00E07116" w:rsidRDefault="00E627E6" w:rsidP="00E627E6">
      <w:pPr>
        <w:ind w:firstLine="0"/>
        <w:jc w:val="center"/>
      </w:pPr>
    </w:p>
    <w:p w14:paraId="4A11ACCF" w14:textId="77777777" w:rsidR="00E627E6" w:rsidRPr="00F3780C" w:rsidRDefault="00E627E6" w:rsidP="00E627E6">
      <w:pPr>
        <w:ind w:firstLine="0"/>
        <w:jc w:val="center"/>
        <w:rPr>
          <w:color w:val="000080"/>
          <w:sz w:val="36"/>
        </w:rPr>
      </w:pPr>
      <w:r w:rsidRPr="00D602FC">
        <w:rPr>
          <w:color w:val="000080"/>
          <w:sz w:val="36"/>
        </w:rPr>
        <w:t>“L’exode rural dans la province de Québec,</w:t>
      </w:r>
      <w:r>
        <w:rPr>
          <w:color w:val="000080"/>
          <w:sz w:val="36"/>
        </w:rPr>
        <w:br/>
      </w:r>
      <w:r w:rsidRPr="00D602FC">
        <w:rPr>
          <w:color w:val="000080"/>
          <w:sz w:val="36"/>
        </w:rPr>
        <w:t>1951-1961.”</w:t>
      </w:r>
    </w:p>
    <w:p w14:paraId="231F508D" w14:textId="77777777" w:rsidR="00E627E6" w:rsidRPr="008B4504" w:rsidRDefault="00E627E6" w:rsidP="00E627E6">
      <w:pPr>
        <w:ind w:firstLine="0"/>
        <w:jc w:val="center"/>
        <w:rPr>
          <w:color w:val="000080"/>
        </w:rPr>
      </w:pPr>
    </w:p>
    <w:p w14:paraId="0361F26A" w14:textId="77777777" w:rsidR="00E627E6" w:rsidRPr="00E07116" w:rsidRDefault="004732A0" w:rsidP="00E627E6">
      <w:pPr>
        <w:ind w:firstLine="0"/>
        <w:jc w:val="center"/>
      </w:pPr>
      <w:r>
        <w:rPr>
          <w:noProof/>
        </w:rPr>
        <w:drawing>
          <wp:inline distT="0" distB="0" distL="0" distR="0" wp14:anchorId="574FA0B8" wp14:editId="24D58F9B">
            <wp:extent cx="3556000" cy="5181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6000" cy="5181600"/>
                    </a:xfrm>
                    <a:prstGeom prst="rect">
                      <a:avLst/>
                    </a:prstGeom>
                    <a:noFill/>
                    <a:ln w="19050" cmpd="sng">
                      <a:solidFill>
                        <a:srgbClr val="000000"/>
                      </a:solidFill>
                      <a:miter lim="800000"/>
                      <a:headEnd/>
                      <a:tailEnd/>
                    </a:ln>
                    <a:effectLst/>
                  </pic:spPr>
                </pic:pic>
              </a:graphicData>
            </a:graphic>
          </wp:inline>
        </w:drawing>
      </w:r>
    </w:p>
    <w:p w14:paraId="5F9D8108" w14:textId="77777777" w:rsidR="00E627E6" w:rsidRDefault="00E627E6" w:rsidP="00E627E6">
      <w:pPr>
        <w:ind w:firstLine="0"/>
        <w:jc w:val="center"/>
      </w:pPr>
    </w:p>
    <w:p w14:paraId="386BF669" w14:textId="77777777" w:rsidR="00E627E6" w:rsidRPr="00D45CA6" w:rsidRDefault="00E627E6" w:rsidP="00E627E6">
      <w:pPr>
        <w:ind w:left="20" w:hanging="20"/>
        <w:jc w:val="both"/>
      </w:pPr>
      <w:r w:rsidRPr="003B3A07">
        <w:rPr>
          <w:rFonts w:cs="Calibri Light"/>
        </w:rPr>
        <w:t xml:space="preserve">Un article publié dans la revue </w:t>
      </w:r>
      <w:r w:rsidRPr="003B3A07">
        <w:rPr>
          <w:rFonts w:cs="Calibri Light"/>
          <w:b/>
          <w:i/>
        </w:rPr>
        <w:t>Recherches sociographiques</w:t>
      </w:r>
      <w:r w:rsidRPr="003B3A07">
        <w:rPr>
          <w:rFonts w:cs="Calibri Light"/>
        </w:rPr>
        <w:t>, vol. 3, no 3, 1962, pp. 303-315.</w:t>
      </w:r>
    </w:p>
    <w:p w14:paraId="20D8E034" w14:textId="77777777" w:rsidR="00E627E6" w:rsidRDefault="00E627E6" w:rsidP="00E627E6">
      <w:pPr>
        <w:jc w:val="both"/>
      </w:pPr>
      <w:r w:rsidRPr="00E07116">
        <w:br w:type="page"/>
      </w:r>
    </w:p>
    <w:p w14:paraId="3B1DFE5D" w14:textId="77777777" w:rsidR="00E627E6" w:rsidRDefault="00E627E6" w:rsidP="00E627E6">
      <w:pPr>
        <w:jc w:val="both"/>
      </w:pPr>
    </w:p>
    <w:p w14:paraId="08B3F69A" w14:textId="77777777" w:rsidR="00E627E6" w:rsidRDefault="00E627E6" w:rsidP="00E627E6">
      <w:pPr>
        <w:jc w:val="both"/>
      </w:pPr>
    </w:p>
    <w:p w14:paraId="7B0829FD" w14:textId="77777777" w:rsidR="00E627E6" w:rsidRPr="00F54CC7" w:rsidRDefault="00E627E6" w:rsidP="00E627E6">
      <w:pPr>
        <w:spacing w:after="120"/>
        <w:ind w:firstLine="0"/>
        <w:jc w:val="center"/>
        <w:rPr>
          <w:sz w:val="24"/>
        </w:rPr>
      </w:pPr>
      <w:bookmarkStart w:id="1" w:name="tdm"/>
      <w:r w:rsidRPr="00D602FC">
        <w:rPr>
          <w:b/>
          <w:sz w:val="24"/>
        </w:rPr>
        <w:t>“L’exode rural dans la province de Québec, 1951-1961.”</w:t>
      </w:r>
    </w:p>
    <w:p w14:paraId="033FCA05" w14:textId="77777777" w:rsidR="00E627E6" w:rsidRPr="00384B20" w:rsidRDefault="00E627E6" w:rsidP="00E627E6">
      <w:pPr>
        <w:pStyle w:val="planchest"/>
      </w:pPr>
      <w:r w:rsidRPr="00384B20">
        <w:t>Table des matières</w:t>
      </w:r>
      <w:bookmarkEnd w:id="1"/>
    </w:p>
    <w:p w14:paraId="4135E614" w14:textId="77777777" w:rsidR="00E627E6" w:rsidRDefault="00E627E6" w:rsidP="00E627E6">
      <w:pPr>
        <w:ind w:firstLine="0"/>
      </w:pPr>
    </w:p>
    <w:p w14:paraId="4BC852F3" w14:textId="77777777" w:rsidR="00E627E6" w:rsidRPr="00E07116" w:rsidRDefault="00E627E6" w:rsidP="00E627E6">
      <w:pPr>
        <w:ind w:firstLine="0"/>
      </w:pPr>
    </w:p>
    <w:p w14:paraId="5F232245" w14:textId="77777777" w:rsidR="00E627E6" w:rsidRPr="00E07116" w:rsidRDefault="00E627E6" w:rsidP="00E627E6">
      <w:pPr>
        <w:ind w:firstLine="0"/>
      </w:pPr>
    </w:p>
    <w:p w14:paraId="61E6A3C8" w14:textId="77777777" w:rsidR="00E627E6" w:rsidRDefault="00E627E6" w:rsidP="00E627E6">
      <w:pPr>
        <w:ind w:left="540" w:hanging="540"/>
        <w:rPr>
          <w:rFonts w:cs="Calibri Light"/>
        </w:rPr>
      </w:pPr>
      <w:hyperlink w:anchor="Exode_rural_resume" w:history="1">
        <w:r w:rsidRPr="00BC7B88">
          <w:rPr>
            <w:rStyle w:val="Hyperlien"/>
            <w:rFonts w:cs="Calibri Light"/>
          </w:rPr>
          <w:t>Résumé</w:t>
        </w:r>
      </w:hyperlink>
    </w:p>
    <w:p w14:paraId="68260D04" w14:textId="77777777" w:rsidR="00E627E6" w:rsidRDefault="00E627E6" w:rsidP="00E627E6">
      <w:pPr>
        <w:ind w:left="540" w:hanging="540"/>
        <w:rPr>
          <w:rFonts w:cs="Calibri Light"/>
        </w:rPr>
      </w:pPr>
    </w:p>
    <w:p w14:paraId="16CE38BC" w14:textId="77777777" w:rsidR="00E627E6" w:rsidRDefault="00E627E6" w:rsidP="00E627E6">
      <w:pPr>
        <w:ind w:left="540" w:hanging="540"/>
        <w:rPr>
          <w:rFonts w:cs="Calibri Light"/>
        </w:rPr>
      </w:pPr>
      <w:r w:rsidRPr="003B3A07">
        <w:t>I.</w:t>
      </w:r>
      <w:r>
        <w:tab/>
      </w:r>
      <w:hyperlink w:anchor="Exode_rural_I" w:history="1">
        <w:r w:rsidRPr="00BC7B88">
          <w:rPr>
            <w:rStyle w:val="Hyperlien"/>
          </w:rPr>
          <w:t>STAGNATION OU DÉCLIN DE LA POPULATION AGR</w:t>
        </w:r>
        <w:r w:rsidRPr="00BC7B88">
          <w:rPr>
            <w:rStyle w:val="Hyperlien"/>
          </w:rPr>
          <w:t>I</w:t>
        </w:r>
        <w:r w:rsidRPr="00BC7B88">
          <w:rPr>
            <w:rStyle w:val="Hyperlien"/>
          </w:rPr>
          <w:t>COLE</w:t>
        </w:r>
      </w:hyperlink>
      <w:r>
        <w:t xml:space="preserve"> [303]</w:t>
      </w:r>
    </w:p>
    <w:p w14:paraId="00633574" w14:textId="77777777" w:rsidR="00E627E6" w:rsidRDefault="00E627E6" w:rsidP="00E627E6">
      <w:pPr>
        <w:ind w:left="540" w:hanging="540"/>
        <w:rPr>
          <w:rFonts w:cs="Calibri Light"/>
        </w:rPr>
      </w:pPr>
    </w:p>
    <w:p w14:paraId="79065C9C" w14:textId="77777777" w:rsidR="00E627E6" w:rsidRDefault="00E627E6" w:rsidP="00E627E6">
      <w:pPr>
        <w:ind w:left="1080" w:hanging="540"/>
        <w:rPr>
          <w:rFonts w:cs="Calibri Light"/>
        </w:rPr>
      </w:pPr>
      <w:r w:rsidRPr="003B3A07">
        <w:t xml:space="preserve">a) </w:t>
      </w:r>
      <w:hyperlink w:anchor="Exode_rural_Ia" w:history="1">
        <w:r w:rsidRPr="00BC7B88">
          <w:rPr>
            <w:rStyle w:val="Hyperlien"/>
            <w:i/>
          </w:rPr>
          <w:t>Comtés où la population agricole est dominante</w:t>
        </w:r>
      </w:hyperlink>
      <w:r w:rsidRPr="003B3A07">
        <w:t>.</w:t>
      </w:r>
      <w:r>
        <w:t xml:space="preserve"> [303]</w:t>
      </w:r>
    </w:p>
    <w:p w14:paraId="041BB2BB" w14:textId="77777777" w:rsidR="00E627E6" w:rsidRPr="00D602FC" w:rsidRDefault="00E627E6" w:rsidP="00E627E6">
      <w:pPr>
        <w:ind w:left="1080" w:hanging="540"/>
      </w:pPr>
      <w:r w:rsidRPr="003B3A07">
        <w:t xml:space="preserve">b) </w:t>
      </w:r>
      <w:hyperlink w:anchor="Exode_rural_Ib" w:history="1">
        <w:r w:rsidRPr="00BC7B88">
          <w:rPr>
            <w:rStyle w:val="Hyperlien"/>
            <w:i/>
          </w:rPr>
          <w:t>Autres comtés agricoles</w:t>
        </w:r>
      </w:hyperlink>
      <w:r>
        <w:t xml:space="preserve"> [304]</w:t>
      </w:r>
    </w:p>
    <w:p w14:paraId="35A45A92" w14:textId="77777777" w:rsidR="00E627E6" w:rsidRDefault="00E627E6" w:rsidP="00E627E6">
      <w:pPr>
        <w:ind w:left="1080" w:hanging="540"/>
      </w:pPr>
      <w:r w:rsidRPr="003B3A07">
        <w:t xml:space="preserve">c) </w:t>
      </w:r>
      <w:hyperlink w:anchor="Exode_rural_Ic" w:history="1">
        <w:r w:rsidRPr="00BC7B88">
          <w:rPr>
            <w:rStyle w:val="Hyperlien"/>
            <w:i/>
          </w:rPr>
          <w:t>Ensemble de la population agricole du Québec</w:t>
        </w:r>
      </w:hyperlink>
      <w:r>
        <w:t xml:space="preserve"> [305]</w:t>
      </w:r>
    </w:p>
    <w:p w14:paraId="7D335413" w14:textId="77777777" w:rsidR="00E627E6" w:rsidRDefault="00E627E6" w:rsidP="00E627E6">
      <w:pPr>
        <w:ind w:left="1080" w:hanging="540"/>
      </w:pPr>
      <w:r w:rsidRPr="003B3A07">
        <w:rPr>
          <w:szCs w:val="18"/>
        </w:rPr>
        <w:t xml:space="preserve">d) </w:t>
      </w:r>
      <w:hyperlink w:anchor="Exode_rural_Id" w:history="1">
        <w:r w:rsidRPr="00BC7B88">
          <w:rPr>
            <w:rStyle w:val="Hyperlien"/>
            <w:i/>
            <w:szCs w:val="18"/>
          </w:rPr>
          <w:t>Comparaison entre le Québec et l'ensemble du pays</w:t>
        </w:r>
      </w:hyperlink>
      <w:r>
        <w:rPr>
          <w:szCs w:val="18"/>
        </w:rPr>
        <w:t xml:space="preserve"> [306]</w:t>
      </w:r>
    </w:p>
    <w:p w14:paraId="352D5038" w14:textId="77777777" w:rsidR="00E627E6" w:rsidRDefault="00E627E6" w:rsidP="00E627E6">
      <w:pPr>
        <w:ind w:left="540" w:hanging="540"/>
      </w:pPr>
    </w:p>
    <w:p w14:paraId="266B3CCD" w14:textId="77777777" w:rsidR="00E627E6" w:rsidRDefault="00E627E6" w:rsidP="00E627E6">
      <w:pPr>
        <w:ind w:left="540" w:hanging="540"/>
      </w:pPr>
      <w:r w:rsidRPr="003B3A07">
        <w:rPr>
          <w:szCs w:val="18"/>
        </w:rPr>
        <w:t>II.</w:t>
      </w:r>
      <w:r>
        <w:rPr>
          <w:szCs w:val="18"/>
        </w:rPr>
        <w:tab/>
      </w:r>
      <w:hyperlink w:anchor="Exode_rural_II" w:history="1">
        <w:r w:rsidRPr="00BC7B88">
          <w:rPr>
            <w:rStyle w:val="Hyperlien"/>
            <w:szCs w:val="18"/>
          </w:rPr>
          <w:t>ÉLÉMENTS D'EXPLICATION</w:t>
        </w:r>
      </w:hyperlink>
      <w:r>
        <w:rPr>
          <w:szCs w:val="18"/>
        </w:rPr>
        <w:t xml:space="preserve"> [307]</w:t>
      </w:r>
    </w:p>
    <w:p w14:paraId="7B0850BF" w14:textId="77777777" w:rsidR="00E627E6" w:rsidRDefault="00E627E6" w:rsidP="00E627E6">
      <w:pPr>
        <w:ind w:left="540" w:hanging="540"/>
      </w:pPr>
    </w:p>
    <w:p w14:paraId="090EAC25" w14:textId="77777777" w:rsidR="00E627E6" w:rsidRDefault="00E627E6" w:rsidP="00E627E6">
      <w:pPr>
        <w:ind w:left="540" w:hanging="540"/>
      </w:pPr>
      <w:r w:rsidRPr="003B3A07">
        <w:rPr>
          <w:szCs w:val="18"/>
        </w:rPr>
        <w:t>III.</w:t>
      </w:r>
      <w:r>
        <w:rPr>
          <w:szCs w:val="18"/>
        </w:rPr>
        <w:tab/>
      </w:r>
      <w:hyperlink w:anchor="Exode_rural_III" w:history="1">
        <w:r w:rsidRPr="00BC7B88">
          <w:rPr>
            <w:rStyle w:val="Hyperlien"/>
            <w:bCs/>
            <w:szCs w:val="18"/>
          </w:rPr>
          <w:t>DESTINATION DES ÉMIGRANTS RURAUX</w:t>
        </w:r>
      </w:hyperlink>
      <w:r>
        <w:rPr>
          <w:bCs/>
          <w:szCs w:val="18"/>
        </w:rPr>
        <w:t xml:space="preserve"> [310]</w:t>
      </w:r>
    </w:p>
    <w:p w14:paraId="12EECB8E" w14:textId="77777777" w:rsidR="00E627E6" w:rsidRDefault="00E627E6" w:rsidP="00E627E6">
      <w:pPr>
        <w:ind w:left="540" w:hanging="540"/>
      </w:pPr>
    </w:p>
    <w:p w14:paraId="6E03BE55" w14:textId="77777777" w:rsidR="00E627E6" w:rsidRDefault="00E627E6" w:rsidP="00E627E6">
      <w:pPr>
        <w:ind w:left="540" w:hanging="540"/>
      </w:pPr>
    </w:p>
    <w:p w14:paraId="20A9A21D" w14:textId="77777777" w:rsidR="00E627E6" w:rsidRPr="00E07116" w:rsidRDefault="00E627E6" w:rsidP="00E627E6">
      <w:pPr>
        <w:ind w:left="540" w:hanging="540"/>
      </w:pPr>
    </w:p>
    <w:p w14:paraId="26BD0748" w14:textId="77777777" w:rsidR="00E627E6" w:rsidRPr="00E07116" w:rsidRDefault="00E627E6" w:rsidP="00E627E6">
      <w:pPr>
        <w:spacing w:before="120" w:after="120"/>
        <w:ind w:firstLine="0"/>
        <w:jc w:val="both"/>
      </w:pPr>
      <w:r w:rsidRPr="00E07116">
        <w:br w:type="page"/>
      </w:r>
    </w:p>
    <w:p w14:paraId="3CCD1957" w14:textId="77777777" w:rsidR="00E627E6" w:rsidRPr="00E07116" w:rsidRDefault="00E627E6" w:rsidP="00E627E6">
      <w:pPr>
        <w:pStyle w:val="p"/>
      </w:pPr>
    </w:p>
    <w:p w14:paraId="235203B0" w14:textId="77777777" w:rsidR="00E627E6" w:rsidRPr="00E07116" w:rsidRDefault="00E627E6">
      <w:pPr>
        <w:jc w:val="both"/>
      </w:pPr>
    </w:p>
    <w:p w14:paraId="1C642BB1" w14:textId="77777777" w:rsidR="00E627E6" w:rsidRPr="00E07116" w:rsidRDefault="00E627E6">
      <w:pPr>
        <w:jc w:val="both"/>
      </w:pPr>
    </w:p>
    <w:p w14:paraId="49ECD3FB" w14:textId="77777777" w:rsidR="00E627E6" w:rsidRPr="00E07116" w:rsidRDefault="00E627E6">
      <w:pPr>
        <w:jc w:val="both"/>
      </w:pPr>
    </w:p>
    <w:p w14:paraId="1D8D243E" w14:textId="77777777" w:rsidR="00E627E6" w:rsidRPr="00E07116" w:rsidRDefault="00E627E6" w:rsidP="00E627E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AB4331E" w14:textId="77777777" w:rsidR="00E627E6" w:rsidRPr="00E07116" w:rsidRDefault="00E627E6" w:rsidP="00E627E6">
      <w:pPr>
        <w:pStyle w:val="NormalWeb"/>
        <w:spacing w:before="2" w:after="2"/>
        <w:jc w:val="both"/>
        <w:rPr>
          <w:rFonts w:ascii="Times New Roman" w:hAnsi="Times New Roman"/>
          <w:sz w:val="28"/>
        </w:rPr>
      </w:pPr>
    </w:p>
    <w:p w14:paraId="7E19E282" w14:textId="77777777" w:rsidR="00E627E6" w:rsidRPr="00E07116" w:rsidRDefault="00E627E6" w:rsidP="00E627E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213828C" w14:textId="77777777" w:rsidR="00E627E6" w:rsidRPr="00E07116" w:rsidRDefault="00E627E6" w:rsidP="00E627E6">
      <w:pPr>
        <w:jc w:val="both"/>
        <w:rPr>
          <w:szCs w:val="19"/>
        </w:rPr>
      </w:pPr>
    </w:p>
    <w:p w14:paraId="01840F4D" w14:textId="77777777" w:rsidR="00E627E6" w:rsidRPr="00E07116" w:rsidRDefault="00E627E6">
      <w:pPr>
        <w:jc w:val="both"/>
        <w:rPr>
          <w:szCs w:val="19"/>
        </w:rPr>
      </w:pPr>
    </w:p>
    <w:p w14:paraId="424BB9AA" w14:textId="77777777" w:rsidR="00E627E6" w:rsidRPr="00FF7434" w:rsidRDefault="00E627E6" w:rsidP="00E627E6">
      <w:pPr>
        <w:spacing w:before="120" w:after="120"/>
        <w:ind w:firstLine="0"/>
        <w:jc w:val="both"/>
        <w:rPr>
          <w:lang w:eastAsia="fr-FR" w:bidi="fr-FR"/>
        </w:rPr>
      </w:pPr>
      <w:r w:rsidRPr="00E07116">
        <w:br w:type="page"/>
      </w:r>
      <w:r w:rsidRPr="00FF7434">
        <w:rPr>
          <w:lang w:eastAsia="fr-FR" w:bidi="fr-FR"/>
        </w:rPr>
        <w:t>[</w:t>
      </w:r>
      <w:r>
        <w:rPr>
          <w:lang w:eastAsia="fr-FR" w:bidi="fr-FR"/>
        </w:rPr>
        <w:t>303</w:t>
      </w:r>
      <w:r w:rsidRPr="00FF7434">
        <w:rPr>
          <w:lang w:eastAsia="fr-FR" w:bidi="fr-FR"/>
        </w:rPr>
        <w:t>]</w:t>
      </w:r>
    </w:p>
    <w:p w14:paraId="6E1E8D8A" w14:textId="77777777" w:rsidR="00E627E6" w:rsidRPr="00E07116" w:rsidRDefault="00E627E6" w:rsidP="00E627E6">
      <w:pPr>
        <w:jc w:val="both"/>
      </w:pPr>
    </w:p>
    <w:p w14:paraId="2528EA2F" w14:textId="77777777" w:rsidR="00E627E6" w:rsidRPr="00E07116" w:rsidRDefault="00E627E6" w:rsidP="00E627E6">
      <w:pPr>
        <w:jc w:val="both"/>
      </w:pPr>
    </w:p>
    <w:p w14:paraId="2DACDB13" w14:textId="77777777" w:rsidR="00E627E6" w:rsidRPr="0027562B" w:rsidRDefault="00E627E6" w:rsidP="00E627E6">
      <w:pPr>
        <w:ind w:firstLine="0"/>
        <w:jc w:val="center"/>
        <w:rPr>
          <w:b/>
          <w:sz w:val="36"/>
        </w:rPr>
      </w:pPr>
      <w:r>
        <w:rPr>
          <w:sz w:val="36"/>
        </w:rPr>
        <w:t>Nathan KEYFITZ</w:t>
      </w:r>
    </w:p>
    <w:p w14:paraId="5B5D451D" w14:textId="77777777" w:rsidR="00E627E6" w:rsidRDefault="00E627E6" w:rsidP="00E627E6">
      <w:pPr>
        <w:ind w:firstLine="0"/>
        <w:jc w:val="center"/>
        <w:rPr>
          <w:sz w:val="24"/>
        </w:rPr>
      </w:pPr>
      <w:r>
        <w:rPr>
          <w:sz w:val="24"/>
        </w:rPr>
        <w:t>Département de sociologie, Université de Montréal</w:t>
      </w:r>
    </w:p>
    <w:p w14:paraId="243141E1" w14:textId="77777777" w:rsidR="00E627E6" w:rsidRPr="00E07116" w:rsidRDefault="00E627E6" w:rsidP="00E627E6">
      <w:pPr>
        <w:ind w:firstLine="0"/>
        <w:jc w:val="center"/>
      </w:pPr>
    </w:p>
    <w:p w14:paraId="10B90E23" w14:textId="77777777" w:rsidR="00E627E6" w:rsidRPr="00F3780C" w:rsidRDefault="00E627E6" w:rsidP="00E627E6">
      <w:pPr>
        <w:ind w:firstLine="0"/>
        <w:jc w:val="center"/>
        <w:rPr>
          <w:color w:val="000080"/>
          <w:sz w:val="36"/>
        </w:rPr>
      </w:pPr>
      <w:r w:rsidRPr="00463EB3">
        <w:rPr>
          <w:color w:val="000080"/>
          <w:sz w:val="36"/>
        </w:rPr>
        <w:t>“</w:t>
      </w:r>
      <w:r w:rsidRPr="00D602FC">
        <w:rPr>
          <w:color w:val="000080"/>
          <w:sz w:val="36"/>
        </w:rPr>
        <w:t>L’exode rural dans la province de Québec,</w:t>
      </w:r>
      <w:r>
        <w:rPr>
          <w:color w:val="000080"/>
          <w:sz w:val="36"/>
        </w:rPr>
        <w:br/>
      </w:r>
      <w:r w:rsidRPr="00D602FC">
        <w:rPr>
          <w:color w:val="000080"/>
          <w:sz w:val="36"/>
        </w:rPr>
        <w:t>1951-1961</w:t>
      </w:r>
      <w:r w:rsidRPr="00463EB3">
        <w:rPr>
          <w:color w:val="000080"/>
          <w:sz w:val="36"/>
        </w:rPr>
        <w:t>.”</w:t>
      </w:r>
      <w:r>
        <w:rPr>
          <w:color w:val="000080"/>
          <w:sz w:val="36"/>
        </w:rPr>
        <w:t> </w:t>
      </w:r>
      <w:r>
        <w:rPr>
          <w:rStyle w:val="Appelnotedebasdep"/>
        </w:rPr>
        <w:footnoteReference w:customMarkFollows="1" w:id="1"/>
        <w:t>*</w:t>
      </w:r>
    </w:p>
    <w:p w14:paraId="26600D70" w14:textId="77777777" w:rsidR="00E627E6" w:rsidRPr="00E07116" w:rsidRDefault="00E627E6" w:rsidP="00E627E6">
      <w:pPr>
        <w:jc w:val="both"/>
      </w:pPr>
    </w:p>
    <w:p w14:paraId="4DF0486B" w14:textId="77777777" w:rsidR="00E627E6" w:rsidRPr="00D45CA6" w:rsidRDefault="00E627E6" w:rsidP="00E627E6">
      <w:pPr>
        <w:ind w:left="20" w:hanging="20"/>
        <w:jc w:val="both"/>
      </w:pPr>
      <w:r w:rsidRPr="003B3A07">
        <w:rPr>
          <w:rFonts w:cs="Calibri Light"/>
        </w:rPr>
        <w:t xml:space="preserve">Un article publié dans la revue </w:t>
      </w:r>
      <w:r w:rsidRPr="003B3A07">
        <w:rPr>
          <w:rFonts w:cs="Calibri Light"/>
          <w:b/>
          <w:i/>
        </w:rPr>
        <w:t>Recherches sociographiques</w:t>
      </w:r>
      <w:r w:rsidRPr="003B3A07">
        <w:rPr>
          <w:rFonts w:cs="Calibri Light"/>
        </w:rPr>
        <w:t>, vol. 3, no 3, 1962, pp. 303-315.</w:t>
      </w:r>
    </w:p>
    <w:p w14:paraId="16171CB2" w14:textId="77777777" w:rsidR="00E627E6" w:rsidRPr="00463EB3" w:rsidRDefault="00E627E6" w:rsidP="00E627E6">
      <w:pPr>
        <w:jc w:val="both"/>
        <w:rPr>
          <w:b/>
        </w:rPr>
      </w:pPr>
    </w:p>
    <w:p w14:paraId="0FB49AC1" w14:textId="77777777" w:rsidR="00E627E6" w:rsidRPr="00E07116" w:rsidRDefault="00E627E6" w:rsidP="00E627E6">
      <w:pPr>
        <w:jc w:val="both"/>
      </w:pPr>
    </w:p>
    <w:p w14:paraId="1EA19989" w14:textId="77777777" w:rsidR="00E627E6" w:rsidRPr="003B3A07" w:rsidRDefault="00E627E6" w:rsidP="00E627E6">
      <w:pPr>
        <w:pStyle w:val="a"/>
      </w:pPr>
      <w:bookmarkStart w:id="2" w:name="Exode_rural_resume"/>
      <w:r w:rsidRPr="003B3A07">
        <w:t>Résumé</w:t>
      </w:r>
    </w:p>
    <w:bookmarkEnd w:id="2"/>
    <w:p w14:paraId="388BD1D2" w14:textId="77777777" w:rsidR="00E627E6" w:rsidRPr="003B3A07" w:rsidRDefault="00E627E6" w:rsidP="00E627E6">
      <w:pPr>
        <w:spacing w:before="120" w:after="120"/>
        <w:jc w:val="both"/>
        <w:rPr>
          <w:rFonts w:cs="Calibri Light"/>
        </w:rPr>
      </w:pPr>
    </w:p>
    <w:p w14:paraId="66FD2FD7" w14:textId="77777777" w:rsidR="00E627E6" w:rsidRPr="003B3A07" w:rsidRDefault="00E627E6" w:rsidP="00E627E6">
      <w:pPr>
        <w:spacing w:before="120" w:after="120"/>
        <w:jc w:val="both"/>
      </w:pPr>
      <w:r w:rsidRPr="003B3A07">
        <w:t>Dans la province de Québec, comme ailleurs, un mouvement de population de la campagne vers les villes se manifeste depuis lon</w:t>
      </w:r>
      <w:r w:rsidRPr="003B3A07">
        <w:t>g</w:t>
      </w:r>
      <w:r w:rsidRPr="003B3A07">
        <w:t>temps. Pendant la période 1956-61, pour laquelle nous obtenons a</w:t>
      </w:r>
      <w:r w:rsidRPr="003B3A07">
        <w:t>c</w:t>
      </w:r>
      <w:r w:rsidRPr="003B3A07">
        <w:t>tuellement des renseignements du recensement de 1961, il y a eu une accélération marquée des tendances antérieures en ce sens. Nous e</w:t>
      </w:r>
      <w:r w:rsidRPr="003B3A07">
        <w:t>s</w:t>
      </w:r>
      <w:r w:rsidRPr="003B3A07">
        <w:t>saierons de tirer des diverses données statistiques des indications sur l'ampleur du mouvement et sur ses causes.</w:t>
      </w:r>
    </w:p>
    <w:p w14:paraId="1A21410C" w14:textId="77777777" w:rsidR="00E627E6" w:rsidRPr="003B3A07" w:rsidRDefault="00E627E6" w:rsidP="00E627E6">
      <w:pPr>
        <w:spacing w:before="120" w:after="120"/>
        <w:jc w:val="both"/>
      </w:pPr>
    </w:p>
    <w:p w14:paraId="08C91918" w14:textId="77777777" w:rsidR="00E627E6" w:rsidRPr="003B3A07" w:rsidRDefault="00E627E6" w:rsidP="00E627E6">
      <w:pPr>
        <w:pStyle w:val="a"/>
      </w:pPr>
      <w:bookmarkStart w:id="3" w:name="Exode_rural_I"/>
      <w:r w:rsidRPr="003B3A07">
        <w:t>I. STAGNATION</w:t>
      </w:r>
      <w:r>
        <w:t xml:space="preserve"> OU DÉCLIN</w:t>
      </w:r>
      <w:r>
        <w:br/>
      </w:r>
      <w:r w:rsidRPr="003B3A07">
        <w:t>DE LA POPULATION AGR</w:t>
      </w:r>
      <w:r w:rsidRPr="003B3A07">
        <w:t>I</w:t>
      </w:r>
      <w:r w:rsidRPr="003B3A07">
        <w:t>COLE</w:t>
      </w:r>
    </w:p>
    <w:bookmarkEnd w:id="3"/>
    <w:p w14:paraId="25D455E2" w14:textId="77777777" w:rsidR="00E627E6" w:rsidRPr="003B3A07" w:rsidRDefault="00E627E6" w:rsidP="00E627E6">
      <w:pPr>
        <w:spacing w:before="120" w:after="120"/>
        <w:jc w:val="both"/>
      </w:pPr>
    </w:p>
    <w:p w14:paraId="5DEF805D" w14:textId="77777777" w:rsidR="00E627E6" w:rsidRPr="003B3A07" w:rsidRDefault="00E627E6" w:rsidP="00E627E6">
      <w:pPr>
        <w:pStyle w:val="b"/>
      </w:pPr>
      <w:bookmarkStart w:id="4" w:name="Exode_rural_Ia"/>
      <w:r w:rsidRPr="003B3A07">
        <w:t>a) Comtés où la population agricole est dominante.</w:t>
      </w:r>
    </w:p>
    <w:bookmarkEnd w:id="4"/>
    <w:p w14:paraId="481C51A4" w14:textId="77777777" w:rsidR="00E627E6" w:rsidRPr="003B3A07" w:rsidRDefault="00E627E6" w:rsidP="00E627E6">
      <w:pPr>
        <w:spacing w:before="120" w:after="120"/>
        <w:jc w:val="both"/>
      </w:pPr>
    </w:p>
    <w:p w14:paraId="0174E2F7" w14:textId="77777777" w:rsidR="00E627E6" w:rsidRPr="00384B20" w:rsidRDefault="00E627E6" w:rsidP="00E627E6">
      <w:pPr>
        <w:ind w:right="90" w:firstLine="0"/>
        <w:jc w:val="both"/>
        <w:rPr>
          <w:sz w:val="20"/>
        </w:rPr>
      </w:pPr>
      <w:hyperlink w:anchor="tdm" w:history="1">
        <w:r w:rsidRPr="00384B20">
          <w:rPr>
            <w:rStyle w:val="Hyperlien"/>
            <w:sz w:val="20"/>
          </w:rPr>
          <w:t>Retour à la table des matières</w:t>
        </w:r>
      </w:hyperlink>
    </w:p>
    <w:p w14:paraId="7C33BDCC" w14:textId="77777777" w:rsidR="00E627E6" w:rsidRPr="003B3A07" w:rsidRDefault="00E627E6" w:rsidP="00E627E6">
      <w:pPr>
        <w:spacing w:before="120" w:after="120"/>
        <w:jc w:val="both"/>
      </w:pPr>
      <w:r w:rsidRPr="003B3A07">
        <w:t>Commençons l'étude de ce mouvement en examinant les comtés de la province de Québec où la population agricole constitue plus de la moitié du total. En 1961, il ne reste que quatre comtés (ou divisions de recensement) dans cette catégorie : Bellechasse, ile d'Orléans (Mon</w:t>
      </w:r>
      <w:r w:rsidRPr="003B3A07">
        <w:t>t</w:t>
      </w:r>
      <w:r w:rsidRPr="003B3A07">
        <w:t>morency no 2 dans le recensement), Lotbinière et Yamaska (t</w:t>
      </w:r>
      <w:r w:rsidRPr="003B3A07">
        <w:t>a</w:t>
      </w:r>
      <w:r w:rsidRPr="003B3A07">
        <w:t>bleau 1). Tous ces comtés longent la rive sud du Saint</w:t>
      </w:r>
      <w:r w:rsidRPr="003B3A07">
        <w:noBreakHyphen/>
        <w:t>Laurent. Nous avons extrait des recensements les données sur la population totale en 1951, 1956 et 1961 (tableau 2). Dans ces quatre comtés, l'accroiss</w:t>
      </w:r>
      <w:r w:rsidRPr="003B3A07">
        <w:t>e</w:t>
      </w:r>
      <w:r w:rsidRPr="003B3A07">
        <w:t>ment de 1956</w:t>
      </w:r>
      <w:r w:rsidRPr="003B3A07">
        <w:noBreakHyphen/>
        <w:t>61 a été intérieur à celui de 1951-56. C'est la signific</w:t>
      </w:r>
      <w:r w:rsidRPr="003B3A07">
        <w:t>a</w:t>
      </w:r>
      <w:r w:rsidRPr="003B3A07">
        <w:t>tion de la différence de ces deux taux d'accroissement que nous allons examiner dans cet article. Commençons par l'examen de la natalité et de la mortalité.</w:t>
      </w:r>
    </w:p>
    <w:p w14:paraId="6805316C" w14:textId="77777777" w:rsidR="00E627E6" w:rsidRPr="003B3A07" w:rsidRDefault="00E627E6" w:rsidP="00E627E6">
      <w:pPr>
        <w:spacing w:before="120" w:after="120"/>
        <w:jc w:val="both"/>
      </w:pPr>
      <w:r w:rsidRPr="003B3A07">
        <w:t>Prenons comme exemple le plus populeux des quatre comtés, celui de Lotbinière, situé sur la rive sud, un peu en amont de Québec. Entre le 1</w:t>
      </w:r>
      <w:r w:rsidRPr="003B3A07">
        <w:rPr>
          <w:vertAlign w:val="superscript"/>
        </w:rPr>
        <w:t>er</w:t>
      </w:r>
      <w:r w:rsidRPr="003B3A07">
        <w:t xml:space="preserve"> juin 1956 et le 31 mai 1961, on y a enregistré 4,290 naissances — calculées selon le lieu de résidence de la mère et 1,081 décès, soit un accroissement naturel de 3,209. Sans migration, le recensement de 1961 aurait </w:t>
      </w:r>
      <w:r w:rsidRPr="003B3A07">
        <w:rPr>
          <w:szCs w:val="18"/>
        </w:rPr>
        <w:t>[304]</w:t>
      </w:r>
      <w:r>
        <w:rPr>
          <w:szCs w:val="18"/>
        </w:rPr>
        <w:t xml:space="preserve"> </w:t>
      </w:r>
      <w:r w:rsidRPr="003B3A07">
        <w:t>donné les 30,116 de 1956 plus l'accroissement net de 3,209, soit 33,325. En fait, on n'a compté que 30,234 personnes, soit une perte de 3,109, c'est-à-dire de plus de 10% de la population. Et il en a été ainsi pour les autres comtés. Si un comté rural a la même population en 1956 et en 1961, cela signifie qu'il a perdu plus de 10% de sa popul</w:t>
      </w:r>
      <w:r w:rsidRPr="003B3A07">
        <w:t>a</w:t>
      </w:r>
      <w:r w:rsidRPr="003B3A07">
        <w:t>tion par voie d'émigration.</w:t>
      </w:r>
    </w:p>
    <w:p w14:paraId="2A45DA6C" w14:textId="77777777" w:rsidR="00E627E6" w:rsidRPr="003B3A07" w:rsidRDefault="00E627E6" w:rsidP="00E627E6">
      <w:pPr>
        <w:spacing w:before="120" w:after="120"/>
        <w:jc w:val="both"/>
        <w:rPr>
          <w:szCs w:val="18"/>
        </w:rPr>
      </w:pPr>
    </w:p>
    <w:p w14:paraId="54D92113" w14:textId="77777777" w:rsidR="00E627E6" w:rsidRPr="003B3A07" w:rsidRDefault="00E627E6" w:rsidP="00E627E6">
      <w:pPr>
        <w:pStyle w:val="figtitre"/>
      </w:pPr>
      <w:r w:rsidRPr="003B3A07">
        <w:t>Tableau 1.</w:t>
      </w:r>
    </w:p>
    <w:p w14:paraId="28D6A674" w14:textId="77777777" w:rsidR="00E627E6" w:rsidRPr="003B3A07" w:rsidRDefault="00E627E6" w:rsidP="00E627E6">
      <w:pPr>
        <w:pStyle w:val="figtitrest"/>
      </w:pPr>
      <w:r w:rsidRPr="003B3A07">
        <w:t>Population agricole, rurale non agricole et urbaine des comtés de Bellechasse,</w:t>
      </w:r>
      <w:r w:rsidRPr="003B3A07">
        <w:br/>
        <w:t>Île d'Orléans, Lotbinière et Yamaska, 1961.</w:t>
      </w:r>
    </w:p>
    <w:tbl>
      <w:tblPr>
        <w:tblW w:w="0" w:type="auto"/>
        <w:tblLook w:val="00BF" w:firstRow="1" w:lastRow="0" w:firstColumn="1" w:lastColumn="0" w:noHBand="0" w:noVBand="0"/>
      </w:tblPr>
      <w:tblGrid>
        <w:gridCol w:w="1967"/>
        <w:gridCol w:w="1764"/>
        <w:gridCol w:w="2470"/>
        <w:gridCol w:w="1719"/>
      </w:tblGrid>
      <w:tr w:rsidR="00E627E6" w:rsidRPr="006F0A31" w14:paraId="044E412C" w14:textId="77777777">
        <w:tc>
          <w:tcPr>
            <w:tcW w:w="2015" w:type="dxa"/>
            <w:vMerge w:val="restart"/>
            <w:tcBorders>
              <w:top w:val="single" w:sz="4" w:space="0" w:color="auto"/>
              <w:bottom w:val="single" w:sz="4" w:space="0" w:color="auto"/>
            </w:tcBorders>
            <w:shd w:val="clear" w:color="auto" w:fill="EEECE1"/>
            <w:vAlign w:val="center"/>
          </w:tcPr>
          <w:p w14:paraId="4DBC6DBB" w14:textId="77777777" w:rsidR="00E627E6" w:rsidRPr="006F0A31" w:rsidRDefault="00E627E6" w:rsidP="00E627E6">
            <w:pPr>
              <w:spacing w:before="120" w:after="120"/>
              <w:ind w:firstLine="0"/>
              <w:rPr>
                <w:rFonts w:eastAsia="Times" w:cs="Calibri Light"/>
                <w:b/>
                <w:bCs/>
                <w:sz w:val="24"/>
                <w:szCs w:val="12"/>
              </w:rPr>
            </w:pPr>
            <w:r w:rsidRPr="006F0A31">
              <w:rPr>
                <w:rFonts w:eastAsia="Times" w:cs="Calibri Light"/>
                <w:sz w:val="24"/>
                <w:szCs w:val="12"/>
              </w:rPr>
              <w:t>Comtés</w:t>
            </w:r>
            <w:r w:rsidRPr="006F0A31">
              <w:rPr>
                <w:rFonts w:eastAsia="Times" w:cs="Calibri Light"/>
                <w:sz w:val="24"/>
                <w:szCs w:val="12"/>
              </w:rPr>
              <w:br/>
              <w:t>(divisions de r</w:t>
            </w:r>
            <w:r w:rsidRPr="006F0A31">
              <w:rPr>
                <w:rFonts w:eastAsia="Times" w:cs="Calibri Light"/>
                <w:sz w:val="24"/>
                <w:szCs w:val="12"/>
              </w:rPr>
              <w:t>e</w:t>
            </w:r>
            <w:r w:rsidRPr="006F0A31">
              <w:rPr>
                <w:rFonts w:eastAsia="Times" w:cs="Calibri Light"/>
                <w:sz w:val="24"/>
                <w:szCs w:val="12"/>
              </w:rPr>
              <w:t>censement)</w:t>
            </w:r>
          </w:p>
        </w:tc>
        <w:tc>
          <w:tcPr>
            <w:tcW w:w="6045" w:type="dxa"/>
            <w:gridSpan w:val="3"/>
            <w:tcBorders>
              <w:top w:val="single" w:sz="4" w:space="0" w:color="auto"/>
              <w:bottom w:val="single" w:sz="4" w:space="0" w:color="auto"/>
            </w:tcBorders>
            <w:shd w:val="clear" w:color="auto" w:fill="EEECE1"/>
          </w:tcPr>
          <w:p w14:paraId="50CA849C" w14:textId="77777777" w:rsidR="00E627E6" w:rsidRPr="006F0A31" w:rsidRDefault="00E627E6" w:rsidP="00E627E6">
            <w:pPr>
              <w:spacing w:before="120" w:after="120"/>
              <w:ind w:firstLine="0"/>
              <w:jc w:val="center"/>
              <w:rPr>
                <w:rFonts w:eastAsia="Times" w:cs="Calibri Light"/>
                <w:b/>
                <w:bCs/>
                <w:sz w:val="24"/>
                <w:szCs w:val="12"/>
              </w:rPr>
            </w:pPr>
            <w:r w:rsidRPr="006F0A31">
              <w:rPr>
                <w:rFonts w:eastAsia="Times" w:cs="Calibri Light"/>
                <w:sz w:val="24"/>
                <w:szCs w:val="12"/>
              </w:rPr>
              <w:t>Population</w:t>
            </w:r>
          </w:p>
        </w:tc>
      </w:tr>
      <w:tr w:rsidR="00E627E6" w:rsidRPr="006F0A31" w14:paraId="0F692BDC" w14:textId="77777777">
        <w:tc>
          <w:tcPr>
            <w:tcW w:w="2015" w:type="dxa"/>
            <w:vMerge/>
            <w:tcBorders>
              <w:bottom w:val="single" w:sz="4" w:space="0" w:color="auto"/>
            </w:tcBorders>
            <w:shd w:val="clear" w:color="auto" w:fill="EEECE1"/>
          </w:tcPr>
          <w:p w14:paraId="4926E90F" w14:textId="77777777" w:rsidR="00E627E6" w:rsidRPr="006F0A31" w:rsidRDefault="00E627E6" w:rsidP="00E627E6">
            <w:pPr>
              <w:spacing w:before="120" w:after="120"/>
              <w:ind w:firstLine="0"/>
              <w:jc w:val="both"/>
              <w:rPr>
                <w:rFonts w:eastAsia="Times" w:cs="Calibri Light"/>
                <w:b/>
                <w:bCs/>
                <w:sz w:val="24"/>
                <w:szCs w:val="12"/>
              </w:rPr>
            </w:pPr>
          </w:p>
        </w:tc>
        <w:tc>
          <w:tcPr>
            <w:tcW w:w="1783" w:type="dxa"/>
            <w:tcBorders>
              <w:top w:val="single" w:sz="4" w:space="0" w:color="auto"/>
              <w:bottom w:val="single" w:sz="4" w:space="0" w:color="auto"/>
            </w:tcBorders>
            <w:shd w:val="clear" w:color="auto" w:fill="EEECE1"/>
          </w:tcPr>
          <w:p w14:paraId="74C7C780" w14:textId="77777777" w:rsidR="00E627E6" w:rsidRPr="006F0A31" w:rsidRDefault="00E627E6" w:rsidP="00E627E6">
            <w:pPr>
              <w:spacing w:before="120" w:after="120"/>
              <w:ind w:firstLine="0"/>
              <w:jc w:val="center"/>
              <w:rPr>
                <w:rFonts w:eastAsia="Times" w:cs="Calibri Light"/>
                <w:b/>
                <w:bCs/>
                <w:sz w:val="24"/>
                <w:szCs w:val="12"/>
              </w:rPr>
            </w:pPr>
            <w:r w:rsidRPr="006F0A31">
              <w:rPr>
                <w:rFonts w:eastAsia="Times"/>
                <w:sz w:val="24"/>
                <w:szCs w:val="12"/>
              </w:rPr>
              <w:t>Agricole</w:t>
            </w:r>
          </w:p>
        </w:tc>
        <w:tc>
          <w:tcPr>
            <w:tcW w:w="2520" w:type="dxa"/>
            <w:tcBorders>
              <w:top w:val="single" w:sz="4" w:space="0" w:color="auto"/>
              <w:bottom w:val="single" w:sz="4" w:space="0" w:color="auto"/>
            </w:tcBorders>
            <w:shd w:val="clear" w:color="auto" w:fill="EEECE1"/>
          </w:tcPr>
          <w:p w14:paraId="2F3D7EA6" w14:textId="77777777" w:rsidR="00E627E6" w:rsidRPr="006F0A31" w:rsidRDefault="00E627E6" w:rsidP="00E627E6">
            <w:pPr>
              <w:spacing w:before="120" w:after="120"/>
              <w:ind w:firstLine="0"/>
              <w:jc w:val="center"/>
              <w:rPr>
                <w:rFonts w:eastAsia="Times" w:cs="Calibri Light"/>
                <w:b/>
                <w:bCs/>
                <w:sz w:val="24"/>
                <w:szCs w:val="12"/>
              </w:rPr>
            </w:pPr>
            <w:r w:rsidRPr="006F0A31">
              <w:rPr>
                <w:rFonts w:eastAsia="Times" w:cs="Calibri Light"/>
                <w:sz w:val="24"/>
                <w:szCs w:val="12"/>
              </w:rPr>
              <w:t xml:space="preserve">Rurale </w:t>
            </w:r>
            <w:r w:rsidRPr="006F0A31">
              <w:rPr>
                <w:rFonts w:eastAsia="Times"/>
                <w:sz w:val="24"/>
                <w:szCs w:val="12"/>
              </w:rPr>
              <w:t>non agricole</w:t>
            </w:r>
          </w:p>
        </w:tc>
        <w:tc>
          <w:tcPr>
            <w:tcW w:w="1742" w:type="dxa"/>
            <w:tcBorders>
              <w:top w:val="single" w:sz="4" w:space="0" w:color="auto"/>
              <w:bottom w:val="single" w:sz="4" w:space="0" w:color="auto"/>
            </w:tcBorders>
            <w:shd w:val="clear" w:color="auto" w:fill="EEECE1"/>
          </w:tcPr>
          <w:p w14:paraId="6530779A" w14:textId="77777777" w:rsidR="00E627E6" w:rsidRPr="006F0A31" w:rsidRDefault="00E627E6" w:rsidP="00E627E6">
            <w:pPr>
              <w:spacing w:before="120" w:after="120"/>
              <w:ind w:firstLine="0"/>
              <w:jc w:val="center"/>
              <w:rPr>
                <w:rFonts w:eastAsia="Times" w:cs="Calibri Light"/>
                <w:b/>
                <w:bCs/>
                <w:sz w:val="24"/>
                <w:szCs w:val="12"/>
              </w:rPr>
            </w:pPr>
            <w:r w:rsidRPr="006F0A31">
              <w:rPr>
                <w:rFonts w:eastAsia="Times"/>
                <w:sz w:val="24"/>
                <w:szCs w:val="12"/>
              </w:rPr>
              <w:t>Urbaine</w:t>
            </w:r>
          </w:p>
        </w:tc>
      </w:tr>
      <w:tr w:rsidR="00E627E6" w:rsidRPr="006F0A31" w14:paraId="35A90A40" w14:textId="77777777">
        <w:tc>
          <w:tcPr>
            <w:tcW w:w="2015" w:type="dxa"/>
            <w:tcBorders>
              <w:top w:val="single" w:sz="4" w:space="0" w:color="auto"/>
            </w:tcBorders>
          </w:tcPr>
          <w:p w14:paraId="50C45363" w14:textId="77777777" w:rsidR="00E627E6" w:rsidRPr="006F0A31" w:rsidRDefault="00E627E6" w:rsidP="00E627E6">
            <w:pPr>
              <w:spacing w:before="120"/>
              <w:ind w:firstLine="0"/>
              <w:rPr>
                <w:rFonts w:eastAsia="Times"/>
                <w:szCs w:val="12"/>
              </w:rPr>
            </w:pPr>
            <w:r w:rsidRPr="006F0A31">
              <w:rPr>
                <w:rFonts w:eastAsia="Times"/>
                <w:sz w:val="24"/>
                <w:szCs w:val="12"/>
              </w:rPr>
              <w:t>Bellechasse</w:t>
            </w:r>
          </w:p>
        </w:tc>
        <w:tc>
          <w:tcPr>
            <w:tcW w:w="1783" w:type="dxa"/>
            <w:tcBorders>
              <w:top w:val="single" w:sz="4" w:space="0" w:color="auto"/>
            </w:tcBorders>
          </w:tcPr>
          <w:p w14:paraId="16BFED36" w14:textId="77777777" w:rsidR="00E627E6" w:rsidRPr="006F0A31" w:rsidRDefault="00E627E6" w:rsidP="00E627E6">
            <w:pPr>
              <w:spacing w:before="120"/>
              <w:ind w:right="432" w:firstLine="0"/>
              <w:jc w:val="right"/>
              <w:rPr>
                <w:rFonts w:eastAsia="Times"/>
                <w:szCs w:val="12"/>
              </w:rPr>
            </w:pPr>
            <w:r w:rsidRPr="006F0A31">
              <w:rPr>
                <w:rFonts w:eastAsia="Times"/>
                <w:sz w:val="24"/>
                <w:szCs w:val="12"/>
              </w:rPr>
              <w:t>13,075</w:t>
            </w:r>
          </w:p>
        </w:tc>
        <w:tc>
          <w:tcPr>
            <w:tcW w:w="2520" w:type="dxa"/>
            <w:tcBorders>
              <w:top w:val="single" w:sz="4" w:space="0" w:color="auto"/>
            </w:tcBorders>
          </w:tcPr>
          <w:p w14:paraId="5BFBE7D7" w14:textId="77777777" w:rsidR="00E627E6" w:rsidRPr="006F0A31" w:rsidRDefault="00E627E6" w:rsidP="00E627E6">
            <w:pPr>
              <w:spacing w:before="120"/>
              <w:ind w:right="432" w:firstLine="0"/>
              <w:jc w:val="right"/>
              <w:rPr>
                <w:rFonts w:eastAsia="Times"/>
                <w:szCs w:val="12"/>
              </w:rPr>
            </w:pPr>
            <w:r w:rsidRPr="006F0A31">
              <w:rPr>
                <w:rFonts w:eastAsia="Times"/>
                <w:sz w:val="24"/>
                <w:szCs w:val="12"/>
              </w:rPr>
              <w:t>11,845</w:t>
            </w:r>
          </w:p>
        </w:tc>
        <w:tc>
          <w:tcPr>
            <w:tcW w:w="1742" w:type="dxa"/>
            <w:tcBorders>
              <w:top w:val="single" w:sz="4" w:space="0" w:color="auto"/>
            </w:tcBorders>
          </w:tcPr>
          <w:p w14:paraId="69F9F7EC" w14:textId="77777777" w:rsidR="00E627E6" w:rsidRPr="006F0A31" w:rsidRDefault="00E627E6" w:rsidP="00E627E6">
            <w:pPr>
              <w:spacing w:before="120"/>
              <w:ind w:right="432" w:firstLine="0"/>
              <w:jc w:val="right"/>
              <w:rPr>
                <w:rFonts w:eastAsia="Times"/>
                <w:szCs w:val="12"/>
              </w:rPr>
            </w:pPr>
            <w:r w:rsidRPr="006F0A31">
              <w:rPr>
                <w:rFonts w:eastAsia="Times"/>
                <w:sz w:val="24"/>
                <w:szCs w:val="12"/>
              </w:rPr>
              <w:t>1,134</w:t>
            </w:r>
          </w:p>
        </w:tc>
      </w:tr>
      <w:tr w:rsidR="00E627E6" w:rsidRPr="006F0A31" w14:paraId="2E0D1188" w14:textId="77777777">
        <w:tc>
          <w:tcPr>
            <w:tcW w:w="2015" w:type="dxa"/>
          </w:tcPr>
          <w:p w14:paraId="30FB1A35" w14:textId="77777777" w:rsidR="00E627E6" w:rsidRPr="006F0A31" w:rsidRDefault="00E627E6" w:rsidP="00E627E6">
            <w:pPr>
              <w:ind w:firstLine="0"/>
              <w:rPr>
                <w:rFonts w:eastAsia="Times"/>
                <w:szCs w:val="12"/>
              </w:rPr>
            </w:pPr>
            <w:r w:rsidRPr="006F0A31">
              <w:rPr>
                <w:rFonts w:eastAsia="Times"/>
                <w:sz w:val="24"/>
                <w:szCs w:val="12"/>
              </w:rPr>
              <w:t>Île d'Orléans</w:t>
            </w:r>
          </w:p>
        </w:tc>
        <w:tc>
          <w:tcPr>
            <w:tcW w:w="1783" w:type="dxa"/>
          </w:tcPr>
          <w:p w14:paraId="2C293EBE" w14:textId="77777777" w:rsidR="00E627E6" w:rsidRPr="006F0A31" w:rsidRDefault="00E627E6" w:rsidP="00E627E6">
            <w:pPr>
              <w:ind w:right="432" w:firstLine="0"/>
              <w:jc w:val="right"/>
              <w:rPr>
                <w:rFonts w:eastAsia="Times"/>
                <w:szCs w:val="12"/>
              </w:rPr>
            </w:pPr>
            <w:r w:rsidRPr="006F0A31">
              <w:rPr>
                <w:rFonts w:eastAsia="Times"/>
                <w:sz w:val="24"/>
                <w:szCs w:val="12"/>
              </w:rPr>
              <w:t>2,569</w:t>
            </w:r>
          </w:p>
        </w:tc>
        <w:tc>
          <w:tcPr>
            <w:tcW w:w="2520" w:type="dxa"/>
          </w:tcPr>
          <w:p w14:paraId="4558D08C" w14:textId="77777777" w:rsidR="00E627E6" w:rsidRPr="006F0A31" w:rsidRDefault="00E627E6" w:rsidP="00E627E6">
            <w:pPr>
              <w:ind w:right="432" w:firstLine="0"/>
              <w:jc w:val="right"/>
              <w:rPr>
                <w:rFonts w:eastAsia="Times"/>
                <w:szCs w:val="12"/>
              </w:rPr>
            </w:pPr>
            <w:r w:rsidRPr="006F0A31">
              <w:rPr>
                <w:rFonts w:eastAsia="Times"/>
                <w:sz w:val="24"/>
                <w:szCs w:val="12"/>
              </w:rPr>
              <w:t>2,405</w:t>
            </w:r>
          </w:p>
        </w:tc>
        <w:tc>
          <w:tcPr>
            <w:tcW w:w="1742" w:type="dxa"/>
          </w:tcPr>
          <w:p w14:paraId="7B45564F" w14:textId="77777777" w:rsidR="00E627E6" w:rsidRPr="006F0A31" w:rsidRDefault="00E627E6" w:rsidP="00E627E6">
            <w:pPr>
              <w:ind w:right="432" w:firstLine="0"/>
              <w:jc w:val="right"/>
              <w:rPr>
                <w:rFonts w:eastAsia="Times"/>
                <w:szCs w:val="12"/>
              </w:rPr>
            </w:pPr>
            <w:r w:rsidRPr="006F0A31">
              <w:rPr>
                <w:rFonts w:eastAsia="Times"/>
                <w:sz w:val="24"/>
                <w:szCs w:val="12"/>
              </w:rPr>
              <w:t>—</w:t>
            </w:r>
          </w:p>
        </w:tc>
      </w:tr>
      <w:tr w:rsidR="00E627E6" w:rsidRPr="006F0A31" w14:paraId="4A1BDECF" w14:textId="77777777">
        <w:tc>
          <w:tcPr>
            <w:tcW w:w="2015" w:type="dxa"/>
          </w:tcPr>
          <w:p w14:paraId="4666598F" w14:textId="77777777" w:rsidR="00E627E6" w:rsidRPr="006F0A31" w:rsidRDefault="00E627E6" w:rsidP="00E627E6">
            <w:pPr>
              <w:ind w:firstLine="0"/>
              <w:rPr>
                <w:rFonts w:eastAsia="Times"/>
                <w:szCs w:val="12"/>
              </w:rPr>
            </w:pPr>
            <w:r w:rsidRPr="006F0A31">
              <w:rPr>
                <w:rFonts w:eastAsia="Times"/>
                <w:sz w:val="24"/>
                <w:szCs w:val="12"/>
              </w:rPr>
              <w:t>Lotbinière</w:t>
            </w:r>
          </w:p>
        </w:tc>
        <w:tc>
          <w:tcPr>
            <w:tcW w:w="1783" w:type="dxa"/>
          </w:tcPr>
          <w:p w14:paraId="5F86A3E8" w14:textId="77777777" w:rsidR="00E627E6" w:rsidRPr="006F0A31" w:rsidRDefault="00E627E6" w:rsidP="00E627E6">
            <w:pPr>
              <w:ind w:right="432" w:firstLine="0"/>
              <w:jc w:val="right"/>
              <w:rPr>
                <w:rFonts w:eastAsia="Times"/>
                <w:szCs w:val="12"/>
              </w:rPr>
            </w:pPr>
            <w:r w:rsidRPr="006F0A31">
              <w:rPr>
                <w:rFonts w:eastAsia="Times"/>
                <w:sz w:val="24"/>
                <w:szCs w:val="12"/>
              </w:rPr>
              <w:t>15,285</w:t>
            </w:r>
          </w:p>
        </w:tc>
        <w:tc>
          <w:tcPr>
            <w:tcW w:w="2520" w:type="dxa"/>
          </w:tcPr>
          <w:p w14:paraId="4B4AD6C5" w14:textId="77777777" w:rsidR="00E627E6" w:rsidRPr="006F0A31" w:rsidRDefault="00E627E6" w:rsidP="00E627E6">
            <w:pPr>
              <w:ind w:right="432" w:firstLine="0"/>
              <w:jc w:val="right"/>
              <w:rPr>
                <w:rFonts w:eastAsia="Times"/>
                <w:szCs w:val="12"/>
              </w:rPr>
            </w:pPr>
            <w:r w:rsidRPr="006F0A31">
              <w:rPr>
                <w:rFonts w:eastAsia="Times"/>
                <w:sz w:val="24"/>
                <w:szCs w:val="12"/>
              </w:rPr>
              <w:t>11,186</w:t>
            </w:r>
          </w:p>
        </w:tc>
        <w:tc>
          <w:tcPr>
            <w:tcW w:w="1742" w:type="dxa"/>
          </w:tcPr>
          <w:p w14:paraId="111E1517" w14:textId="77777777" w:rsidR="00E627E6" w:rsidRPr="006F0A31" w:rsidRDefault="00E627E6" w:rsidP="00E627E6">
            <w:pPr>
              <w:ind w:right="432" w:firstLine="0"/>
              <w:jc w:val="right"/>
              <w:rPr>
                <w:rFonts w:eastAsia="Times"/>
                <w:szCs w:val="12"/>
              </w:rPr>
            </w:pPr>
            <w:r w:rsidRPr="006F0A31">
              <w:rPr>
                <w:rFonts w:eastAsia="Times"/>
                <w:sz w:val="24"/>
                <w:szCs w:val="12"/>
              </w:rPr>
              <w:t>3,763</w:t>
            </w:r>
          </w:p>
        </w:tc>
      </w:tr>
      <w:tr w:rsidR="00E627E6" w:rsidRPr="006F0A31" w14:paraId="18B11656" w14:textId="77777777">
        <w:tc>
          <w:tcPr>
            <w:tcW w:w="2015" w:type="dxa"/>
            <w:tcBorders>
              <w:bottom w:val="single" w:sz="4" w:space="0" w:color="auto"/>
            </w:tcBorders>
          </w:tcPr>
          <w:p w14:paraId="2A3F81AB" w14:textId="77777777" w:rsidR="00E627E6" w:rsidRPr="006F0A31" w:rsidRDefault="00E627E6" w:rsidP="00E627E6">
            <w:pPr>
              <w:spacing w:after="120"/>
              <w:ind w:firstLine="0"/>
              <w:rPr>
                <w:rFonts w:eastAsia="Times"/>
                <w:szCs w:val="12"/>
              </w:rPr>
            </w:pPr>
            <w:r w:rsidRPr="006F0A31">
              <w:rPr>
                <w:rFonts w:eastAsia="Times"/>
                <w:sz w:val="24"/>
                <w:szCs w:val="12"/>
              </w:rPr>
              <w:t>Yamaska</w:t>
            </w:r>
          </w:p>
        </w:tc>
        <w:tc>
          <w:tcPr>
            <w:tcW w:w="1783" w:type="dxa"/>
            <w:tcBorders>
              <w:bottom w:val="single" w:sz="4" w:space="0" w:color="auto"/>
            </w:tcBorders>
          </w:tcPr>
          <w:p w14:paraId="615E481F" w14:textId="77777777" w:rsidR="00E627E6" w:rsidRPr="006F0A31" w:rsidRDefault="00E627E6" w:rsidP="00E627E6">
            <w:pPr>
              <w:spacing w:after="120"/>
              <w:ind w:right="432" w:firstLine="0"/>
              <w:jc w:val="right"/>
              <w:rPr>
                <w:rFonts w:eastAsia="Times"/>
                <w:szCs w:val="12"/>
              </w:rPr>
            </w:pPr>
            <w:r w:rsidRPr="006F0A31">
              <w:rPr>
                <w:rFonts w:eastAsia="Times"/>
                <w:sz w:val="24"/>
                <w:szCs w:val="12"/>
              </w:rPr>
              <w:t>8,328</w:t>
            </w:r>
          </w:p>
        </w:tc>
        <w:tc>
          <w:tcPr>
            <w:tcW w:w="2520" w:type="dxa"/>
            <w:tcBorders>
              <w:bottom w:val="single" w:sz="4" w:space="0" w:color="auto"/>
            </w:tcBorders>
          </w:tcPr>
          <w:p w14:paraId="7901C6A4" w14:textId="77777777" w:rsidR="00E627E6" w:rsidRPr="006F0A31" w:rsidRDefault="00E627E6" w:rsidP="00E627E6">
            <w:pPr>
              <w:spacing w:after="120"/>
              <w:ind w:right="432" w:firstLine="0"/>
              <w:jc w:val="right"/>
              <w:rPr>
                <w:rFonts w:eastAsia="Times"/>
                <w:szCs w:val="12"/>
              </w:rPr>
            </w:pPr>
            <w:r w:rsidRPr="006F0A31">
              <w:rPr>
                <w:rFonts w:eastAsia="Times"/>
                <w:sz w:val="24"/>
                <w:szCs w:val="12"/>
              </w:rPr>
              <w:t>6,171</w:t>
            </w:r>
          </w:p>
        </w:tc>
        <w:tc>
          <w:tcPr>
            <w:tcW w:w="1742" w:type="dxa"/>
            <w:tcBorders>
              <w:bottom w:val="single" w:sz="4" w:space="0" w:color="auto"/>
            </w:tcBorders>
          </w:tcPr>
          <w:p w14:paraId="542E8BAC" w14:textId="77777777" w:rsidR="00E627E6" w:rsidRPr="006F0A31" w:rsidRDefault="00E627E6" w:rsidP="00E627E6">
            <w:pPr>
              <w:spacing w:after="120"/>
              <w:ind w:right="432" w:firstLine="0"/>
              <w:jc w:val="right"/>
              <w:rPr>
                <w:rFonts w:eastAsia="Times"/>
              </w:rPr>
            </w:pPr>
            <w:r w:rsidRPr="006F0A31">
              <w:rPr>
                <w:rFonts w:eastAsia="Times"/>
                <w:sz w:val="24"/>
                <w:szCs w:val="12"/>
              </w:rPr>
              <w:t>1,559</w:t>
            </w:r>
          </w:p>
        </w:tc>
      </w:tr>
    </w:tbl>
    <w:p w14:paraId="5CB29458" w14:textId="77777777" w:rsidR="00E627E6" w:rsidRPr="003B3A07" w:rsidRDefault="00E627E6" w:rsidP="00E627E6">
      <w:pPr>
        <w:spacing w:before="120" w:after="120"/>
        <w:jc w:val="both"/>
        <w:rPr>
          <w:sz w:val="24"/>
          <w:szCs w:val="12"/>
        </w:rPr>
      </w:pPr>
      <w:r w:rsidRPr="003B3A07">
        <w:rPr>
          <w:sz w:val="24"/>
          <w:szCs w:val="12"/>
        </w:rPr>
        <w:t>Source : Recensement du Canada, 1961.</w:t>
      </w:r>
    </w:p>
    <w:p w14:paraId="49F1C929" w14:textId="77777777" w:rsidR="00E627E6" w:rsidRPr="003B3A07" w:rsidRDefault="00E627E6" w:rsidP="00E627E6">
      <w:pPr>
        <w:spacing w:before="120" w:after="120"/>
        <w:jc w:val="both"/>
        <w:rPr>
          <w:sz w:val="24"/>
          <w:szCs w:val="12"/>
        </w:rPr>
      </w:pPr>
    </w:p>
    <w:p w14:paraId="5BBF17E3" w14:textId="77777777" w:rsidR="00E627E6" w:rsidRPr="003B3A07" w:rsidRDefault="00E627E6" w:rsidP="00E627E6">
      <w:pPr>
        <w:pStyle w:val="figtitre"/>
      </w:pPr>
      <w:r w:rsidRPr="003B3A07">
        <w:t>Tableau 2.</w:t>
      </w:r>
    </w:p>
    <w:p w14:paraId="4D04522E" w14:textId="77777777" w:rsidR="00E627E6" w:rsidRPr="003B3A07" w:rsidRDefault="00E627E6" w:rsidP="00E627E6">
      <w:pPr>
        <w:pStyle w:val="figtitrest"/>
      </w:pPr>
      <w:r w:rsidRPr="003B3A07">
        <w:t>Population totale des comtés de Bellechasse, Ile d'Orléans, Lotbinière</w:t>
      </w:r>
      <w:r w:rsidRPr="003B3A07">
        <w:br/>
        <w:t>et Yamaska, 1951, 1956 et 1961 et taux d'accroissement, 1951-56, 1956-61.</w:t>
      </w:r>
    </w:p>
    <w:tbl>
      <w:tblPr>
        <w:tblW w:w="0" w:type="auto"/>
        <w:tblLook w:val="00BF" w:firstRow="1" w:lastRow="0" w:firstColumn="1" w:lastColumn="0" w:noHBand="0" w:noVBand="0"/>
      </w:tblPr>
      <w:tblGrid>
        <w:gridCol w:w="1424"/>
        <w:gridCol w:w="1306"/>
        <w:gridCol w:w="1306"/>
        <w:gridCol w:w="1306"/>
        <w:gridCol w:w="1289"/>
        <w:gridCol w:w="1289"/>
      </w:tblGrid>
      <w:tr w:rsidR="00E627E6" w:rsidRPr="006F0A31" w14:paraId="6D2CC7E2" w14:textId="77777777">
        <w:tc>
          <w:tcPr>
            <w:tcW w:w="1496" w:type="dxa"/>
            <w:vMerge w:val="restart"/>
            <w:tcBorders>
              <w:top w:val="single" w:sz="4" w:space="0" w:color="auto"/>
              <w:bottom w:val="single" w:sz="4" w:space="0" w:color="auto"/>
            </w:tcBorders>
            <w:shd w:val="clear" w:color="auto" w:fill="EEECE1"/>
            <w:vAlign w:val="center"/>
          </w:tcPr>
          <w:p w14:paraId="39D18C13" w14:textId="77777777" w:rsidR="00E627E6" w:rsidRPr="006F0A31" w:rsidRDefault="00E627E6" w:rsidP="00E627E6">
            <w:pPr>
              <w:spacing w:before="120" w:after="120"/>
              <w:ind w:firstLine="0"/>
              <w:rPr>
                <w:rFonts w:eastAsia="Times"/>
                <w:b/>
                <w:bCs/>
                <w:sz w:val="24"/>
                <w:szCs w:val="12"/>
              </w:rPr>
            </w:pPr>
            <w:r w:rsidRPr="006F0A31">
              <w:rPr>
                <w:rFonts w:eastAsia="Times" w:cs="Calibri Light"/>
                <w:sz w:val="24"/>
                <w:szCs w:val="12"/>
              </w:rPr>
              <w:t>Comtés</w:t>
            </w:r>
            <w:r w:rsidRPr="006F0A31">
              <w:rPr>
                <w:rFonts w:eastAsia="Times" w:cs="Calibri Light"/>
                <w:sz w:val="24"/>
                <w:szCs w:val="12"/>
              </w:rPr>
              <w:br/>
              <w:t>(divisions de recensement)</w:t>
            </w:r>
          </w:p>
        </w:tc>
        <w:tc>
          <w:tcPr>
            <w:tcW w:w="3978" w:type="dxa"/>
            <w:gridSpan w:val="3"/>
            <w:tcBorders>
              <w:top w:val="single" w:sz="4" w:space="0" w:color="auto"/>
              <w:bottom w:val="single" w:sz="4" w:space="0" w:color="auto"/>
            </w:tcBorders>
            <w:shd w:val="clear" w:color="auto" w:fill="EEECE1"/>
          </w:tcPr>
          <w:p w14:paraId="36F774D1" w14:textId="77777777" w:rsidR="00E627E6" w:rsidRPr="006F0A31" w:rsidRDefault="00E627E6" w:rsidP="00E627E6">
            <w:pPr>
              <w:spacing w:before="120" w:after="120"/>
              <w:ind w:firstLine="0"/>
              <w:jc w:val="center"/>
              <w:rPr>
                <w:rFonts w:eastAsia="Times"/>
                <w:b/>
                <w:bCs/>
                <w:sz w:val="24"/>
                <w:szCs w:val="12"/>
              </w:rPr>
            </w:pPr>
            <w:r w:rsidRPr="006F0A31">
              <w:rPr>
                <w:rFonts w:eastAsia="Times" w:cs="Calibri Light"/>
                <w:sz w:val="24"/>
                <w:szCs w:val="12"/>
              </w:rPr>
              <w:t>Population totale</w:t>
            </w:r>
          </w:p>
        </w:tc>
        <w:tc>
          <w:tcPr>
            <w:tcW w:w="2662" w:type="dxa"/>
            <w:gridSpan w:val="2"/>
            <w:tcBorders>
              <w:top w:val="single" w:sz="4" w:space="0" w:color="auto"/>
              <w:bottom w:val="single" w:sz="4" w:space="0" w:color="auto"/>
            </w:tcBorders>
            <w:shd w:val="clear" w:color="auto" w:fill="EEECE1"/>
          </w:tcPr>
          <w:p w14:paraId="4E494D71" w14:textId="77777777" w:rsidR="00E627E6" w:rsidRPr="006F0A31" w:rsidRDefault="00E627E6" w:rsidP="00E627E6">
            <w:pPr>
              <w:spacing w:before="120" w:after="120"/>
              <w:ind w:firstLine="0"/>
              <w:jc w:val="center"/>
              <w:rPr>
                <w:rFonts w:eastAsia="Times"/>
                <w:b/>
                <w:bCs/>
                <w:sz w:val="24"/>
                <w:szCs w:val="12"/>
              </w:rPr>
            </w:pPr>
            <w:r w:rsidRPr="006F0A31">
              <w:rPr>
                <w:rFonts w:eastAsia="Times" w:cs="Calibri Light"/>
                <w:sz w:val="24"/>
                <w:szCs w:val="12"/>
              </w:rPr>
              <w:t>Taux d'accroissement</w:t>
            </w:r>
          </w:p>
        </w:tc>
      </w:tr>
      <w:tr w:rsidR="00E627E6" w:rsidRPr="006F0A31" w14:paraId="086A6AAA" w14:textId="77777777">
        <w:tc>
          <w:tcPr>
            <w:tcW w:w="1496" w:type="dxa"/>
            <w:vMerge/>
            <w:tcBorders>
              <w:top w:val="single" w:sz="4" w:space="0" w:color="auto"/>
              <w:bottom w:val="single" w:sz="4" w:space="0" w:color="auto"/>
            </w:tcBorders>
            <w:shd w:val="clear" w:color="auto" w:fill="EEECE1"/>
          </w:tcPr>
          <w:p w14:paraId="69FD0F27" w14:textId="77777777" w:rsidR="00E627E6" w:rsidRPr="006F0A31" w:rsidRDefault="00E627E6" w:rsidP="00E627E6">
            <w:pPr>
              <w:spacing w:before="120" w:after="120"/>
              <w:ind w:firstLine="0"/>
              <w:jc w:val="both"/>
              <w:rPr>
                <w:rFonts w:eastAsia="Times"/>
                <w:bCs/>
                <w:sz w:val="24"/>
                <w:szCs w:val="12"/>
              </w:rPr>
            </w:pPr>
          </w:p>
        </w:tc>
        <w:tc>
          <w:tcPr>
            <w:tcW w:w="1326" w:type="dxa"/>
            <w:tcBorders>
              <w:top w:val="single" w:sz="4" w:space="0" w:color="auto"/>
              <w:bottom w:val="single" w:sz="4" w:space="0" w:color="auto"/>
            </w:tcBorders>
            <w:shd w:val="clear" w:color="auto" w:fill="EEECE1"/>
          </w:tcPr>
          <w:p w14:paraId="2C3B344B" w14:textId="77777777" w:rsidR="00E627E6" w:rsidRPr="006F0A31" w:rsidRDefault="00E627E6" w:rsidP="00E627E6">
            <w:pPr>
              <w:spacing w:before="120" w:after="120"/>
              <w:ind w:firstLine="0"/>
              <w:jc w:val="center"/>
              <w:rPr>
                <w:rFonts w:eastAsia="Times"/>
                <w:bCs/>
                <w:sz w:val="24"/>
                <w:szCs w:val="12"/>
              </w:rPr>
            </w:pPr>
            <w:r w:rsidRPr="006F0A31">
              <w:rPr>
                <w:rFonts w:eastAsia="Times"/>
                <w:bCs/>
                <w:sz w:val="24"/>
                <w:szCs w:val="12"/>
              </w:rPr>
              <w:t>1961</w:t>
            </w:r>
          </w:p>
        </w:tc>
        <w:tc>
          <w:tcPr>
            <w:tcW w:w="1326" w:type="dxa"/>
            <w:tcBorders>
              <w:top w:val="single" w:sz="4" w:space="0" w:color="auto"/>
              <w:bottom w:val="single" w:sz="4" w:space="0" w:color="auto"/>
            </w:tcBorders>
            <w:shd w:val="clear" w:color="auto" w:fill="EEECE1"/>
          </w:tcPr>
          <w:p w14:paraId="7651F503" w14:textId="77777777" w:rsidR="00E627E6" w:rsidRPr="006F0A31" w:rsidRDefault="00E627E6" w:rsidP="00E627E6">
            <w:pPr>
              <w:spacing w:before="120" w:after="120"/>
              <w:ind w:firstLine="0"/>
              <w:jc w:val="center"/>
              <w:rPr>
                <w:rFonts w:eastAsia="Times"/>
                <w:bCs/>
                <w:sz w:val="24"/>
                <w:szCs w:val="12"/>
              </w:rPr>
            </w:pPr>
            <w:r w:rsidRPr="006F0A31">
              <w:rPr>
                <w:rFonts w:eastAsia="Times"/>
                <w:bCs/>
                <w:sz w:val="24"/>
                <w:szCs w:val="12"/>
              </w:rPr>
              <w:t>1956</w:t>
            </w:r>
          </w:p>
        </w:tc>
        <w:tc>
          <w:tcPr>
            <w:tcW w:w="1326" w:type="dxa"/>
            <w:tcBorders>
              <w:top w:val="single" w:sz="4" w:space="0" w:color="auto"/>
              <w:bottom w:val="single" w:sz="4" w:space="0" w:color="auto"/>
            </w:tcBorders>
            <w:shd w:val="clear" w:color="auto" w:fill="EEECE1"/>
          </w:tcPr>
          <w:p w14:paraId="41317724" w14:textId="77777777" w:rsidR="00E627E6" w:rsidRPr="006F0A31" w:rsidRDefault="00E627E6" w:rsidP="00E627E6">
            <w:pPr>
              <w:spacing w:before="120" w:after="120"/>
              <w:ind w:firstLine="0"/>
              <w:jc w:val="center"/>
              <w:rPr>
                <w:rFonts w:eastAsia="Times"/>
                <w:bCs/>
                <w:sz w:val="24"/>
                <w:szCs w:val="12"/>
              </w:rPr>
            </w:pPr>
            <w:r w:rsidRPr="006F0A31">
              <w:rPr>
                <w:rFonts w:eastAsia="Times"/>
                <w:bCs/>
                <w:sz w:val="24"/>
                <w:szCs w:val="12"/>
              </w:rPr>
              <w:t>1951</w:t>
            </w:r>
          </w:p>
        </w:tc>
        <w:tc>
          <w:tcPr>
            <w:tcW w:w="1331" w:type="dxa"/>
            <w:tcBorders>
              <w:top w:val="single" w:sz="4" w:space="0" w:color="auto"/>
              <w:bottom w:val="single" w:sz="4" w:space="0" w:color="auto"/>
            </w:tcBorders>
            <w:shd w:val="clear" w:color="auto" w:fill="EEECE1"/>
          </w:tcPr>
          <w:p w14:paraId="21B46E15" w14:textId="77777777" w:rsidR="00E627E6" w:rsidRPr="006F0A31" w:rsidRDefault="00E627E6" w:rsidP="00E627E6">
            <w:pPr>
              <w:spacing w:before="120" w:after="120"/>
              <w:ind w:firstLine="0"/>
              <w:jc w:val="center"/>
              <w:rPr>
                <w:rFonts w:eastAsia="Times"/>
                <w:bCs/>
                <w:sz w:val="24"/>
                <w:szCs w:val="12"/>
              </w:rPr>
            </w:pPr>
            <w:r w:rsidRPr="006F0A31">
              <w:rPr>
                <w:rFonts w:eastAsia="Times"/>
                <w:bCs/>
                <w:sz w:val="24"/>
                <w:szCs w:val="12"/>
              </w:rPr>
              <w:t>1956-61</w:t>
            </w:r>
          </w:p>
        </w:tc>
        <w:tc>
          <w:tcPr>
            <w:tcW w:w="1331" w:type="dxa"/>
            <w:tcBorders>
              <w:top w:val="single" w:sz="4" w:space="0" w:color="auto"/>
              <w:bottom w:val="single" w:sz="4" w:space="0" w:color="auto"/>
            </w:tcBorders>
            <w:shd w:val="clear" w:color="auto" w:fill="EEECE1"/>
          </w:tcPr>
          <w:p w14:paraId="21EFD27B" w14:textId="77777777" w:rsidR="00E627E6" w:rsidRPr="006F0A31" w:rsidRDefault="00E627E6" w:rsidP="00E627E6">
            <w:pPr>
              <w:spacing w:before="120" w:after="120"/>
              <w:ind w:firstLine="0"/>
              <w:jc w:val="center"/>
              <w:rPr>
                <w:rFonts w:eastAsia="Times"/>
                <w:bCs/>
                <w:sz w:val="24"/>
                <w:szCs w:val="12"/>
              </w:rPr>
            </w:pPr>
            <w:r w:rsidRPr="006F0A31">
              <w:rPr>
                <w:rFonts w:eastAsia="Times"/>
                <w:bCs/>
                <w:sz w:val="24"/>
                <w:szCs w:val="12"/>
              </w:rPr>
              <w:t>1951-56</w:t>
            </w:r>
          </w:p>
        </w:tc>
      </w:tr>
      <w:tr w:rsidR="00E627E6" w:rsidRPr="006F0A31" w14:paraId="30F308AE" w14:textId="77777777">
        <w:tc>
          <w:tcPr>
            <w:tcW w:w="1496" w:type="dxa"/>
            <w:tcBorders>
              <w:top w:val="single" w:sz="4" w:space="0" w:color="auto"/>
            </w:tcBorders>
          </w:tcPr>
          <w:p w14:paraId="758AB526" w14:textId="77777777" w:rsidR="00E627E6" w:rsidRPr="006F0A31" w:rsidRDefault="00E627E6" w:rsidP="00E627E6">
            <w:pPr>
              <w:spacing w:before="120" w:after="120"/>
              <w:ind w:firstLine="0"/>
              <w:jc w:val="both"/>
              <w:rPr>
                <w:rFonts w:eastAsia="Times"/>
                <w:b/>
                <w:bCs/>
                <w:sz w:val="24"/>
                <w:szCs w:val="12"/>
              </w:rPr>
            </w:pPr>
          </w:p>
        </w:tc>
        <w:tc>
          <w:tcPr>
            <w:tcW w:w="1326" w:type="dxa"/>
            <w:tcBorders>
              <w:top w:val="single" w:sz="4" w:space="0" w:color="auto"/>
            </w:tcBorders>
          </w:tcPr>
          <w:p w14:paraId="65547840" w14:textId="77777777" w:rsidR="00E627E6" w:rsidRPr="006F0A31" w:rsidRDefault="00E627E6" w:rsidP="00E627E6">
            <w:pPr>
              <w:spacing w:before="120" w:after="120"/>
              <w:ind w:firstLine="0"/>
              <w:jc w:val="both"/>
              <w:rPr>
                <w:rFonts w:eastAsia="Times"/>
                <w:b/>
                <w:bCs/>
                <w:sz w:val="24"/>
                <w:szCs w:val="12"/>
              </w:rPr>
            </w:pPr>
          </w:p>
        </w:tc>
        <w:tc>
          <w:tcPr>
            <w:tcW w:w="1326" w:type="dxa"/>
            <w:tcBorders>
              <w:top w:val="single" w:sz="4" w:space="0" w:color="auto"/>
            </w:tcBorders>
          </w:tcPr>
          <w:p w14:paraId="74961C6B" w14:textId="77777777" w:rsidR="00E627E6" w:rsidRPr="006F0A31" w:rsidRDefault="00E627E6" w:rsidP="00E627E6">
            <w:pPr>
              <w:spacing w:before="120" w:after="120"/>
              <w:ind w:firstLine="0"/>
              <w:jc w:val="both"/>
              <w:rPr>
                <w:rFonts w:eastAsia="Times"/>
                <w:b/>
                <w:bCs/>
                <w:sz w:val="24"/>
                <w:szCs w:val="12"/>
              </w:rPr>
            </w:pPr>
          </w:p>
        </w:tc>
        <w:tc>
          <w:tcPr>
            <w:tcW w:w="1326" w:type="dxa"/>
            <w:tcBorders>
              <w:top w:val="single" w:sz="4" w:space="0" w:color="auto"/>
            </w:tcBorders>
          </w:tcPr>
          <w:p w14:paraId="3DCD27A9" w14:textId="77777777" w:rsidR="00E627E6" w:rsidRPr="006F0A31" w:rsidRDefault="00E627E6" w:rsidP="00E627E6">
            <w:pPr>
              <w:spacing w:before="120" w:after="120"/>
              <w:ind w:firstLine="0"/>
              <w:jc w:val="both"/>
              <w:rPr>
                <w:rFonts w:eastAsia="Times"/>
                <w:b/>
                <w:bCs/>
                <w:sz w:val="24"/>
                <w:szCs w:val="12"/>
              </w:rPr>
            </w:pPr>
          </w:p>
        </w:tc>
        <w:tc>
          <w:tcPr>
            <w:tcW w:w="1331" w:type="dxa"/>
            <w:tcBorders>
              <w:top w:val="single" w:sz="4" w:space="0" w:color="auto"/>
            </w:tcBorders>
          </w:tcPr>
          <w:p w14:paraId="027762BA" w14:textId="77777777" w:rsidR="00E627E6" w:rsidRPr="006F0A31" w:rsidRDefault="00E627E6" w:rsidP="00E627E6">
            <w:pPr>
              <w:spacing w:before="120" w:after="120"/>
              <w:ind w:firstLine="0"/>
              <w:jc w:val="center"/>
              <w:rPr>
                <w:rFonts w:eastAsia="Times"/>
                <w:b/>
                <w:bCs/>
                <w:sz w:val="24"/>
                <w:szCs w:val="12"/>
              </w:rPr>
            </w:pPr>
            <w:r w:rsidRPr="006F0A31">
              <w:rPr>
                <w:rFonts w:eastAsia="Times"/>
                <w:b/>
                <w:bCs/>
                <w:sz w:val="24"/>
                <w:szCs w:val="12"/>
              </w:rPr>
              <w:t>%</w:t>
            </w:r>
          </w:p>
        </w:tc>
        <w:tc>
          <w:tcPr>
            <w:tcW w:w="1331" w:type="dxa"/>
            <w:tcBorders>
              <w:top w:val="single" w:sz="4" w:space="0" w:color="auto"/>
            </w:tcBorders>
          </w:tcPr>
          <w:p w14:paraId="3913355D" w14:textId="77777777" w:rsidR="00E627E6" w:rsidRPr="006F0A31" w:rsidRDefault="00E627E6" w:rsidP="00E627E6">
            <w:pPr>
              <w:spacing w:before="120" w:after="120"/>
              <w:ind w:firstLine="0"/>
              <w:jc w:val="center"/>
              <w:rPr>
                <w:rFonts w:eastAsia="Times"/>
                <w:b/>
                <w:bCs/>
                <w:sz w:val="24"/>
                <w:szCs w:val="12"/>
              </w:rPr>
            </w:pPr>
            <w:r w:rsidRPr="006F0A31">
              <w:rPr>
                <w:rFonts w:eastAsia="Times"/>
                <w:b/>
                <w:bCs/>
                <w:sz w:val="24"/>
                <w:szCs w:val="12"/>
              </w:rPr>
              <w:t>%</w:t>
            </w:r>
          </w:p>
        </w:tc>
      </w:tr>
      <w:tr w:rsidR="00E627E6" w:rsidRPr="006F0A31" w14:paraId="55B3FAAF" w14:textId="77777777">
        <w:tc>
          <w:tcPr>
            <w:tcW w:w="1496" w:type="dxa"/>
          </w:tcPr>
          <w:p w14:paraId="76A0C829" w14:textId="77777777" w:rsidR="00E627E6" w:rsidRPr="006F0A31" w:rsidRDefault="00E627E6" w:rsidP="00E627E6">
            <w:pPr>
              <w:ind w:firstLine="0"/>
              <w:rPr>
                <w:rFonts w:eastAsia="Times"/>
                <w:szCs w:val="12"/>
              </w:rPr>
            </w:pPr>
            <w:r w:rsidRPr="006F0A31">
              <w:rPr>
                <w:rFonts w:eastAsia="Times"/>
                <w:sz w:val="24"/>
                <w:szCs w:val="12"/>
              </w:rPr>
              <w:t>Bellechasse</w:t>
            </w:r>
          </w:p>
        </w:tc>
        <w:tc>
          <w:tcPr>
            <w:tcW w:w="1326" w:type="dxa"/>
          </w:tcPr>
          <w:p w14:paraId="112BBBA4" w14:textId="77777777" w:rsidR="00E627E6" w:rsidRPr="006F0A31" w:rsidRDefault="00E627E6" w:rsidP="00E627E6">
            <w:pPr>
              <w:ind w:right="266" w:firstLine="0"/>
              <w:jc w:val="right"/>
              <w:rPr>
                <w:rFonts w:eastAsia="Times"/>
                <w:szCs w:val="12"/>
              </w:rPr>
            </w:pPr>
            <w:r w:rsidRPr="006F0A31">
              <w:rPr>
                <w:rFonts w:eastAsia="Times"/>
                <w:sz w:val="24"/>
                <w:szCs w:val="12"/>
              </w:rPr>
              <w:t>26,054</w:t>
            </w:r>
          </w:p>
        </w:tc>
        <w:tc>
          <w:tcPr>
            <w:tcW w:w="1326" w:type="dxa"/>
          </w:tcPr>
          <w:p w14:paraId="55CA4809" w14:textId="77777777" w:rsidR="00E627E6" w:rsidRPr="006F0A31" w:rsidRDefault="00E627E6" w:rsidP="00E627E6">
            <w:pPr>
              <w:ind w:right="266" w:firstLine="0"/>
              <w:jc w:val="right"/>
              <w:rPr>
                <w:rFonts w:eastAsia="Times"/>
                <w:szCs w:val="12"/>
              </w:rPr>
            </w:pPr>
            <w:r w:rsidRPr="006F0A31">
              <w:rPr>
                <w:rFonts w:eastAsia="Times"/>
                <w:sz w:val="24"/>
                <w:szCs w:val="12"/>
              </w:rPr>
              <w:t>26,203</w:t>
            </w:r>
          </w:p>
        </w:tc>
        <w:tc>
          <w:tcPr>
            <w:tcW w:w="1326" w:type="dxa"/>
          </w:tcPr>
          <w:p w14:paraId="4C3A69B8" w14:textId="77777777" w:rsidR="00E627E6" w:rsidRPr="006F0A31" w:rsidRDefault="00E627E6" w:rsidP="00E627E6">
            <w:pPr>
              <w:ind w:right="266" w:firstLine="0"/>
              <w:jc w:val="right"/>
              <w:rPr>
                <w:rFonts w:eastAsia="Times"/>
                <w:szCs w:val="12"/>
              </w:rPr>
            </w:pPr>
            <w:r w:rsidRPr="006F0A31">
              <w:rPr>
                <w:rFonts w:eastAsia="Times"/>
                <w:sz w:val="24"/>
                <w:szCs w:val="12"/>
              </w:rPr>
              <w:t>25,332</w:t>
            </w:r>
          </w:p>
        </w:tc>
        <w:tc>
          <w:tcPr>
            <w:tcW w:w="1331" w:type="dxa"/>
          </w:tcPr>
          <w:p w14:paraId="77F6999F" w14:textId="77777777" w:rsidR="00E627E6" w:rsidRPr="006F0A31" w:rsidRDefault="00E627E6" w:rsidP="00E627E6">
            <w:pPr>
              <w:ind w:right="432" w:firstLine="0"/>
              <w:jc w:val="right"/>
              <w:rPr>
                <w:rFonts w:eastAsia="Times"/>
                <w:szCs w:val="12"/>
              </w:rPr>
            </w:pPr>
            <w:r w:rsidRPr="006F0A31">
              <w:rPr>
                <w:rFonts w:eastAsia="Times"/>
                <w:sz w:val="24"/>
                <w:szCs w:val="12"/>
              </w:rPr>
              <w:t>-0.6</w:t>
            </w:r>
          </w:p>
        </w:tc>
        <w:tc>
          <w:tcPr>
            <w:tcW w:w="1331" w:type="dxa"/>
          </w:tcPr>
          <w:p w14:paraId="4A706A8A" w14:textId="77777777" w:rsidR="00E627E6" w:rsidRPr="006F0A31" w:rsidRDefault="00E627E6" w:rsidP="00E627E6">
            <w:pPr>
              <w:ind w:right="432" w:firstLine="0"/>
              <w:jc w:val="right"/>
              <w:rPr>
                <w:rFonts w:eastAsia="Times"/>
                <w:szCs w:val="12"/>
              </w:rPr>
            </w:pPr>
            <w:r w:rsidRPr="006F0A31">
              <w:rPr>
                <w:rFonts w:eastAsia="Times"/>
                <w:sz w:val="24"/>
                <w:szCs w:val="12"/>
              </w:rPr>
              <w:t>3.4</w:t>
            </w:r>
          </w:p>
        </w:tc>
      </w:tr>
      <w:tr w:rsidR="00E627E6" w:rsidRPr="006F0A31" w14:paraId="75FE9AFA" w14:textId="77777777">
        <w:tc>
          <w:tcPr>
            <w:tcW w:w="1496" w:type="dxa"/>
          </w:tcPr>
          <w:p w14:paraId="74A50182" w14:textId="77777777" w:rsidR="00E627E6" w:rsidRPr="006F0A31" w:rsidRDefault="00E627E6" w:rsidP="00E627E6">
            <w:pPr>
              <w:ind w:firstLine="0"/>
              <w:rPr>
                <w:rFonts w:eastAsia="Times"/>
                <w:szCs w:val="12"/>
              </w:rPr>
            </w:pPr>
            <w:r w:rsidRPr="006F0A31">
              <w:rPr>
                <w:rFonts w:eastAsia="Times"/>
                <w:sz w:val="24"/>
                <w:szCs w:val="12"/>
              </w:rPr>
              <w:t>Île d'Orléans</w:t>
            </w:r>
          </w:p>
        </w:tc>
        <w:tc>
          <w:tcPr>
            <w:tcW w:w="1326" w:type="dxa"/>
          </w:tcPr>
          <w:p w14:paraId="7937D4AE" w14:textId="77777777" w:rsidR="00E627E6" w:rsidRPr="006F0A31" w:rsidRDefault="00E627E6" w:rsidP="00E627E6">
            <w:pPr>
              <w:ind w:right="266" w:firstLine="0"/>
              <w:jc w:val="right"/>
              <w:rPr>
                <w:rFonts w:eastAsia="Times"/>
                <w:szCs w:val="12"/>
              </w:rPr>
            </w:pPr>
            <w:r w:rsidRPr="006F0A31">
              <w:rPr>
                <w:rFonts w:eastAsia="Times"/>
                <w:sz w:val="24"/>
                <w:szCs w:val="12"/>
              </w:rPr>
              <w:t>4,974</w:t>
            </w:r>
          </w:p>
        </w:tc>
        <w:tc>
          <w:tcPr>
            <w:tcW w:w="1326" w:type="dxa"/>
          </w:tcPr>
          <w:p w14:paraId="6DE70C2C" w14:textId="77777777" w:rsidR="00E627E6" w:rsidRPr="006F0A31" w:rsidRDefault="00E627E6" w:rsidP="00E627E6">
            <w:pPr>
              <w:ind w:right="266" w:firstLine="0"/>
              <w:jc w:val="right"/>
              <w:rPr>
                <w:rFonts w:eastAsia="Times"/>
                <w:szCs w:val="12"/>
              </w:rPr>
            </w:pPr>
            <w:r w:rsidRPr="006F0A31">
              <w:rPr>
                <w:rFonts w:eastAsia="Times"/>
                <w:sz w:val="24"/>
                <w:szCs w:val="12"/>
              </w:rPr>
              <w:t>4,735</w:t>
            </w:r>
          </w:p>
        </w:tc>
        <w:tc>
          <w:tcPr>
            <w:tcW w:w="1326" w:type="dxa"/>
          </w:tcPr>
          <w:p w14:paraId="53CAE2A7" w14:textId="77777777" w:rsidR="00E627E6" w:rsidRPr="006F0A31" w:rsidRDefault="00E627E6" w:rsidP="00E627E6">
            <w:pPr>
              <w:ind w:right="266" w:firstLine="0"/>
              <w:jc w:val="right"/>
              <w:rPr>
                <w:rFonts w:eastAsia="Times"/>
                <w:szCs w:val="12"/>
              </w:rPr>
            </w:pPr>
            <w:r w:rsidRPr="006F0A31">
              <w:rPr>
                <w:rFonts w:eastAsia="Times"/>
                <w:sz w:val="24"/>
                <w:szCs w:val="12"/>
              </w:rPr>
              <w:t>4,349</w:t>
            </w:r>
          </w:p>
        </w:tc>
        <w:tc>
          <w:tcPr>
            <w:tcW w:w="1331" w:type="dxa"/>
          </w:tcPr>
          <w:p w14:paraId="29660573" w14:textId="77777777" w:rsidR="00E627E6" w:rsidRPr="006F0A31" w:rsidRDefault="00E627E6" w:rsidP="00E627E6">
            <w:pPr>
              <w:ind w:right="432" w:firstLine="0"/>
              <w:jc w:val="right"/>
              <w:rPr>
                <w:rFonts w:eastAsia="Times"/>
                <w:szCs w:val="12"/>
              </w:rPr>
            </w:pPr>
            <w:r w:rsidRPr="006F0A31">
              <w:rPr>
                <w:rFonts w:eastAsia="Times"/>
                <w:sz w:val="24"/>
                <w:szCs w:val="12"/>
              </w:rPr>
              <w:t>5.0</w:t>
            </w:r>
          </w:p>
        </w:tc>
        <w:tc>
          <w:tcPr>
            <w:tcW w:w="1331" w:type="dxa"/>
          </w:tcPr>
          <w:p w14:paraId="49EBCC04" w14:textId="77777777" w:rsidR="00E627E6" w:rsidRPr="006F0A31" w:rsidRDefault="00E627E6" w:rsidP="00E627E6">
            <w:pPr>
              <w:ind w:right="432" w:firstLine="0"/>
              <w:jc w:val="right"/>
              <w:rPr>
                <w:rFonts w:eastAsia="Times"/>
                <w:szCs w:val="12"/>
              </w:rPr>
            </w:pPr>
            <w:r w:rsidRPr="006F0A31">
              <w:rPr>
                <w:rFonts w:eastAsia="Times"/>
                <w:sz w:val="24"/>
                <w:szCs w:val="12"/>
              </w:rPr>
              <w:t>8.9</w:t>
            </w:r>
          </w:p>
        </w:tc>
      </w:tr>
      <w:tr w:rsidR="00E627E6" w:rsidRPr="006F0A31" w14:paraId="137C99C9" w14:textId="77777777">
        <w:tc>
          <w:tcPr>
            <w:tcW w:w="1496" w:type="dxa"/>
          </w:tcPr>
          <w:p w14:paraId="438C6DBE" w14:textId="77777777" w:rsidR="00E627E6" w:rsidRPr="006F0A31" w:rsidRDefault="00E627E6" w:rsidP="00E627E6">
            <w:pPr>
              <w:ind w:firstLine="0"/>
              <w:rPr>
                <w:rFonts w:eastAsia="Times"/>
                <w:szCs w:val="12"/>
              </w:rPr>
            </w:pPr>
            <w:r w:rsidRPr="006F0A31">
              <w:rPr>
                <w:rFonts w:eastAsia="Times"/>
                <w:sz w:val="24"/>
                <w:szCs w:val="12"/>
              </w:rPr>
              <w:t>Lotbinière</w:t>
            </w:r>
          </w:p>
        </w:tc>
        <w:tc>
          <w:tcPr>
            <w:tcW w:w="1326" w:type="dxa"/>
          </w:tcPr>
          <w:p w14:paraId="7D5AF4DA" w14:textId="77777777" w:rsidR="00E627E6" w:rsidRPr="006F0A31" w:rsidRDefault="00E627E6" w:rsidP="00E627E6">
            <w:pPr>
              <w:ind w:right="266" w:firstLine="0"/>
              <w:jc w:val="right"/>
              <w:rPr>
                <w:rFonts w:eastAsia="Times"/>
                <w:szCs w:val="12"/>
              </w:rPr>
            </w:pPr>
            <w:r w:rsidRPr="006F0A31">
              <w:rPr>
                <w:rFonts w:eastAsia="Times"/>
                <w:sz w:val="24"/>
                <w:szCs w:val="12"/>
              </w:rPr>
              <w:t>30,234</w:t>
            </w:r>
          </w:p>
        </w:tc>
        <w:tc>
          <w:tcPr>
            <w:tcW w:w="1326" w:type="dxa"/>
          </w:tcPr>
          <w:p w14:paraId="25703F71" w14:textId="77777777" w:rsidR="00E627E6" w:rsidRPr="006F0A31" w:rsidRDefault="00E627E6" w:rsidP="00E627E6">
            <w:pPr>
              <w:ind w:right="266" w:firstLine="0"/>
              <w:jc w:val="right"/>
              <w:rPr>
                <w:rFonts w:eastAsia="Times"/>
                <w:szCs w:val="12"/>
              </w:rPr>
            </w:pPr>
            <w:r w:rsidRPr="006F0A31">
              <w:rPr>
                <w:rFonts w:eastAsia="Times"/>
                <w:sz w:val="24"/>
                <w:szCs w:val="12"/>
              </w:rPr>
              <w:t>30,116</w:t>
            </w:r>
          </w:p>
        </w:tc>
        <w:tc>
          <w:tcPr>
            <w:tcW w:w="1326" w:type="dxa"/>
          </w:tcPr>
          <w:p w14:paraId="5E3E896C" w14:textId="77777777" w:rsidR="00E627E6" w:rsidRPr="006F0A31" w:rsidRDefault="00E627E6" w:rsidP="00E627E6">
            <w:pPr>
              <w:ind w:right="266" w:firstLine="0"/>
              <w:jc w:val="right"/>
              <w:rPr>
                <w:rFonts w:eastAsia="Times"/>
                <w:szCs w:val="12"/>
              </w:rPr>
            </w:pPr>
            <w:r w:rsidRPr="006F0A31">
              <w:rPr>
                <w:rFonts w:eastAsia="Times"/>
                <w:sz w:val="24"/>
                <w:szCs w:val="12"/>
              </w:rPr>
              <w:t>27,985</w:t>
            </w:r>
          </w:p>
        </w:tc>
        <w:tc>
          <w:tcPr>
            <w:tcW w:w="1331" w:type="dxa"/>
          </w:tcPr>
          <w:p w14:paraId="202AD6FE" w14:textId="77777777" w:rsidR="00E627E6" w:rsidRPr="006F0A31" w:rsidRDefault="00E627E6" w:rsidP="00E627E6">
            <w:pPr>
              <w:ind w:right="432" w:firstLine="0"/>
              <w:jc w:val="right"/>
              <w:rPr>
                <w:rFonts w:eastAsia="Times"/>
                <w:szCs w:val="12"/>
              </w:rPr>
            </w:pPr>
            <w:r w:rsidRPr="006F0A31">
              <w:rPr>
                <w:rFonts w:eastAsia="Times"/>
                <w:sz w:val="24"/>
                <w:szCs w:val="12"/>
              </w:rPr>
              <w:t>0.4</w:t>
            </w:r>
          </w:p>
        </w:tc>
        <w:tc>
          <w:tcPr>
            <w:tcW w:w="1331" w:type="dxa"/>
          </w:tcPr>
          <w:p w14:paraId="26869130" w14:textId="77777777" w:rsidR="00E627E6" w:rsidRPr="006F0A31" w:rsidRDefault="00E627E6" w:rsidP="00E627E6">
            <w:pPr>
              <w:ind w:right="432" w:firstLine="0"/>
              <w:jc w:val="right"/>
              <w:rPr>
                <w:rFonts w:eastAsia="Times"/>
              </w:rPr>
            </w:pPr>
            <w:r w:rsidRPr="006F0A31">
              <w:rPr>
                <w:rFonts w:eastAsia="Times"/>
                <w:sz w:val="24"/>
                <w:szCs w:val="12"/>
              </w:rPr>
              <w:t>7.6</w:t>
            </w:r>
          </w:p>
        </w:tc>
      </w:tr>
      <w:tr w:rsidR="00E627E6" w:rsidRPr="006F0A31" w14:paraId="1C9D5F88" w14:textId="77777777">
        <w:tc>
          <w:tcPr>
            <w:tcW w:w="1496" w:type="dxa"/>
            <w:tcBorders>
              <w:bottom w:val="single" w:sz="4" w:space="0" w:color="auto"/>
            </w:tcBorders>
          </w:tcPr>
          <w:p w14:paraId="2E24621A" w14:textId="77777777" w:rsidR="00E627E6" w:rsidRPr="006F0A31" w:rsidRDefault="00E627E6" w:rsidP="00E627E6">
            <w:pPr>
              <w:spacing w:before="120" w:after="120"/>
              <w:ind w:firstLine="0"/>
              <w:jc w:val="both"/>
              <w:rPr>
                <w:rFonts w:eastAsia="Times"/>
                <w:b/>
                <w:bCs/>
                <w:sz w:val="24"/>
                <w:szCs w:val="12"/>
              </w:rPr>
            </w:pPr>
            <w:r w:rsidRPr="006F0A31">
              <w:rPr>
                <w:rFonts w:eastAsia="Times"/>
                <w:sz w:val="24"/>
                <w:szCs w:val="12"/>
              </w:rPr>
              <w:t>Yamaska</w:t>
            </w:r>
          </w:p>
        </w:tc>
        <w:tc>
          <w:tcPr>
            <w:tcW w:w="1326" w:type="dxa"/>
            <w:tcBorders>
              <w:bottom w:val="single" w:sz="4" w:space="0" w:color="auto"/>
            </w:tcBorders>
          </w:tcPr>
          <w:p w14:paraId="44D44E1F" w14:textId="77777777" w:rsidR="00E627E6" w:rsidRPr="006F0A31" w:rsidRDefault="00E627E6" w:rsidP="00E627E6">
            <w:pPr>
              <w:spacing w:before="120" w:after="120"/>
              <w:ind w:right="266" w:firstLine="0"/>
              <w:jc w:val="right"/>
              <w:rPr>
                <w:rFonts w:eastAsia="Times"/>
                <w:b/>
                <w:bCs/>
                <w:sz w:val="24"/>
                <w:szCs w:val="12"/>
              </w:rPr>
            </w:pPr>
            <w:r w:rsidRPr="006F0A31">
              <w:rPr>
                <w:rFonts w:eastAsia="Times"/>
                <w:sz w:val="24"/>
                <w:szCs w:val="12"/>
              </w:rPr>
              <w:t>16,058</w:t>
            </w:r>
          </w:p>
        </w:tc>
        <w:tc>
          <w:tcPr>
            <w:tcW w:w="1326" w:type="dxa"/>
            <w:tcBorders>
              <w:bottom w:val="single" w:sz="4" w:space="0" w:color="auto"/>
            </w:tcBorders>
          </w:tcPr>
          <w:p w14:paraId="1FC5CA77" w14:textId="77777777" w:rsidR="00E627E6" w:rsidRPr="006F0A31" w:rsidRDefault="00E627E6" w:rsidP="00E627E6">
            <w:pPr>
              <w:spacing w:before="120" w:after="120"/>
              <w:ind w:right="266" w:firstLine="0"/>
              <w:jc w:val="right"/>
              <w:rPr>
                <w:rFonts w:eastAsia="Times"/>
                <w:b/>
                <w:bCs/>
                <w:sz w:val="24"/>
                <w:szCs w:val="12"/>
              </w:rPr>
            </w:pPr>
            <w:r w:rsidRPr="006F0A31">
              <w:rPr>
                <w:rFonts w:eastAsia="Times"/>
                <w:sz w:val="24"/>
                <w:szCs w:val="12"/>
              </w:rPr>
              <w:t>16,616</w:t>
            </w:r>
          </w:p>
        </w:tc>
        <w:tc>
          <w:tcPr>
            <w:tcW w:w="1326" w:type="dxa"/>
            <w:tcBorders>
              <w:bottom w:val="single" w:sz="4" w:space="0" w:color="auto"/>
            </w:tcBorders>
          </w:tcPr>
          <w:p w14:paraId="01F4EA7C" w14:textId="77777777" w:rsidR="00E627E6" w:rsidRPr="006F0A31" w:rsidRDefault="00E627E6" w:rsidP="00E627E6">
            <w:pPr>
              <w:spacing w:before="120" w:after="120"/>
              <w:ind w:right="266" w:firstLine="0"/>
              <w:jc w:val="right"/>
              <w:rPr>
                <w:rFonts w:eastAsia="Times"/>
                <w:b/>
                <w:bCs/>
                <w:sz w:val="24"/>
                <w:szCs w:val="12"/>
              </w:rPr>
            </w:pPr>
            <w:r w:rsidRPr="006F0A31">
              <w:rPr>
                <w:rFonts w:eastAsia="Times"/>
                <w:sz w:val="24"/>
                <w:szCs w:val="12"/>
              </w:rPr>
              <w:t>16,071</w:t>
            </w:r>
          </w:p>
        </w:tc>
        <w:tc>
          <w:tcPr>
            <w:tcW w:w="1331" w:type="dxa"/>
            <w:tcBorders>
              <w:bottom w:val="single" w:sz="4" w:space="0" w:color="auto"/>
            </w:tcBorders>
          </w:tcPr>
          <w:p w14:paraId="2BD453D1" w14:textId="77777777" w:rsidR="00E627E6" w:rsidRPr="006F0A31" w:rsidRDefault="00E627E6" w:rsidP="00E627E6">
            <w:pPr>
              <w:spacing w:before="120" w:after="120"/>
              <w:ind w:right="432" w:firstLine="0"/>
              <w:jc w:val="right"/>
              <w:rPr>
                <w:rFonts w:eastAsia="Times"/>
                <w:b/>
                <w:bCs/>
                <w:sz w:val="24"/>
                <w:szCs w:val="12"/>
              </w:rPr>
            </w:pPr>
            <w:r w:rsidRPr="006F0A31">
              <w:rPr>
                <w:rFonts w:eastAsia="Times"/>
                <w:sz w:val="24"/>
                <w:szCs w:val="12"/>
              </w:rPr>
              <w:t>-3.4</w:t>
            </w:r>
          </w:p>
        </w:tc>
        <w:tc>
          <w:tcPr>
            <w:tcW w:w="1331" w:type="dxa"/>
            <w:tcBorders>
              <w:bottom w:val="single" w:sz="4" w:space="0" w:color="auto"/>
            </w:tcBorders>
          </w:tcPr>
          <w:p w14:paraId="0BA03852" w14:textId="77777777" w:rsidR="00E627E6" w:rsidRPr="006F0A31" w:rsidRDefault="00E627E6" w:rsidP="00E627E6">
            <w:pPr>
              <w:spacing w:before="120" w:after="120"/>
              <w:ind w:right="432" w:firstLine="0"/>
              <w:jc w:val="right"/>
              <w:rPr>
                <w:rFonts w:eastAsia="Times"/>
                <w:b/>
                <w:bCs/>
                <w:sz w:val="24"/>
                <w:szCs w:val="12"/>
              </w:rPr>
            </w:pPr>
            <w:r w:rsidRPr="006F0A31">
              <w:rPr>
                <w:rFonts w:eastAsia="Times"/>
                <w:sz w:val="24"/>
                <w:szCs w:val="12"/>
              </w:rPr>
              <w:t>3.4</w:t>
            </w:r>
          </w:p>
        </w:tc>
      </w:tr>
    </w:tbl>
    <w:p w14:paraId="5C66B1A8" w14:textId="77777777" w:rsidR="00E627E6" w:rsidRPr="003B3A07" w:rsidRDefault="00E627E6" w:rsidP="00E627E6">
      <w:pPr>
        <w:spacing w:before="120" w:after="120"/>
        <w:jc w:val="both"/>
        <w:rPr>
          <w:sz w:val="24"/>
          <w:szCs w:val="12"/>
        </w:rPr>
      </w:pPr>
      <w:r w:rsidRPr="003B3A07">
        <w:rPr>
          <w:sz w:val="24"/>
          <w:szCs w:val="12"/>
        </w:rPr>
        <w:t>Source : Recensements du Canada.</w:t>
      </w:r>
    </w:p>
    <w:p w14:paraId="6ABA5E48" w14:textId="77777777" w:rsidR="00E627E6" w:rsidRPr="003B3A07" w:rsidRDefault="00E627E6" w:rsidP="00E627E6">
      <w:pPr>
        <w:spacing w:before="120" w:after="120"/>
        <w:jc w:val="both"/>
        <w:rPr>
          <w:szCs w:val="12"/>
        </w:rPr>
      </w:pPr>
    </w:p>
    <w:p w14:paraId="0ABFF1B6" w14:textId="77777777" w:rsidR="00E627E6" w:rsidRPr="003B3A07" w:rsidRDefault="00E627E6" w:rsidP="00E627E6">
      <w:pPr>
        <w:spacing w:before="120" w:after="120"/>
        <w:jc w:val="both"/>
      </w:pPr>
    </w:p>
    <w:p w14:paraId="00A888C5" w14:textId="77777777" w:rsidR="00E627E6" w:rsidRPr="003B3A07" w:rsidRDefault="00E627E6" w:rsidP="00E627E6">
      <w:pPr>
        <w:pStyle w:val="b"/>
      </w:pPr>
      <w:bookmarkStart w:id="5" w:name="Exode_rural_Ib"/>
      <w:r w:rsidRPr="003B3A07">
        <w:t>b) Autres comtés agricoles</w:t>
      </w:r>
    </w:p>
    <w:bookmarkEnd w:id="5"/>
    <w:p w14:paraId="5C93A324" w14:textId="77777777" w:rsidR="00E627E6" w:rsidRPr="003B3A07" w:rsidRDefault="00E627E6" w:rsidP="00E627E6">
      <w:pPr>
        <w:spacing w:before="120" w:after="120"/>
        <w:jc w:val="both"/>
      </w:pPr>
    </w:p>
    <w:p w14:paraId="26E6710D" w14:textId="77777777" w:rsidR="00E627E6" w:rsidRPr="00384B20" w:rsidRDefault="00E627E6" w:rsidP="00E627E6">
      <w:pPr>
        <w:ind w:right="90" w:firstLine="0"/>
        <w:jc w:val="both"/>
        <w:rPr>
          <w:sz w:val="20"/>
        </w:rPr>
      </w:pPr>
      <w:hyperlink w:anchor="tdm" w:history="1">
        <w:r w:rsidRPr="00384B20">
          <w:rPr>
            <w:rStyle w:val="Hyperlien"/>
            <w:sz w:val="20"/>
          </w:rPr>
          <w:t>Retour à la table des matières</w:t>
        </w:r>
      </w:hyperlink>
    </w:p>
    <w:p w14:paraId="718BBDE9" w14:textId="77777777" w:rsidR="00E627E6" w:rsidRPr="003B3A07" w:rsidRDefault="00E627E6" w:rsidP="00E627E6">
      <w:pPr>
        <w:spacing w:before="120" w:after="120"/>
        <w:jc w:val="both"/>
      </w:pPr>
      <w:r w:rsidRPr="003B3A07">
        <w:t xml:space="preserve">Considérons maintenant les treize comtés ou la population agricole représente une fraction comprise entre le </w:t>
      </w:r>
      <w:r>
        <w:t>tiers et la moitié du total (t</w:t>
      </w:r>
      <w:r>
        <w:t>a</w:t>
      </w:r>
      <w:r>
        <w:t>b</w:t>
      </w:r>
      <w:r w:rsidRPr="003B3A07">
        <w:t>leau</w:t>
      </w:r>
      <w:r>
        <w:t> </w:t>
      </w:r>
      <w:r w:rsidRPr="003B3A07">
        <w:t>3).</w:t>
      </w:r>
      <w:r>
        <w:t xml:space="preserve"> </w:t>
      </w:r>
      <w:r w:rsidRPr="003B3A07">
        <w:t>[305] Encore ici tous se trouvent au sud du Saint</w:t>
      </w:r>
      <w:r w:rsidRPr="003B3A07">
        <w:noBreakHyphen/>
        <w:t>Laurent, et ils ne sont ni les plus proches ni les plus éloignés des grandes vi</w:t>
      </w:r>
      <w:r w:rsidRPr="003B3A07">
        <w:t>l</w:t>
      </w:r>
      <w:r w:rsidRPr="003B3A07">
        <w:t>les ; la concentration agricole se trouve surtout là où l'accès aux villes est facile, mais où en même temps, la concurrence des occupations urba</w:t>
      </w:r>
      <w:r w:rsidRPr="003B3A07">
        <w:t>i</w:t>
      </w:r>
      <w:r w:rsidRPr="003B3A07">
        <w:t>nes ne se révèle pas trop forte. Il est à remarquer que seulement deux des treize comtés — Bagot et Napierville — ont connu une augment</w:t>
      </w:r>
      <w:r w:rsidRPr="003B3A07">
        <w:t>a</w:t>
      </w:r>
      <w:r w:rsidRPr="003B3A07">
        <w:t>tion plus considérable de 1956 à 1961 que de 1951 à 1956 et que dans ces deux cas la différence entre le taux d'a</w:t>
      </w:r>
      <w:r w:rsidRPr="003B3A07">
        <w:t>c</w:t>
      </w:r>
      <w:r w:rsidRPr="003B3A07">
        <w:t>croissement de 1956-61 et celui de 1951-56 est faible. Dans cinq autres comtés, il y eut un a</w:t>
      </w:r>
      <w:r w:rsidRPr="003B3A07">
        <w:t>c</w:t>
      </w:r>
      <w:r w:rsidRPr="003B3A07">
        <w:t>croi</w:t>
      </w:r>
      <w:r w:rsidRPr="003B3A07">
        <w:t>s</w:t>
      </w:r>
      <w:r w:rsidRPr="003B3A07">
        <w:t>sement plus faible de 1956 à 1961 que de 1951 à 1956, et, dans six, il y eut une baisse de la population totale entre 1956 et 1961. Dans ces six comtés, l'émigration de 1956 à 1961 a non seulement contreb</w:t>
      </w:r>
      <w:r w:rsidRPr="003B3A07">
        <w:t>a</w:t>
      </w:r>
      <w:r w:rsidRPr="003B3A07">
        <w:t>lancé l'accroissement naturel, mais elle a e</w:t>
      </w:r>
      <w:r w:rsidRPr="003B3A07">
        <w:t>n</w:t>
      </w:r>
      <w:r w:rsidRPr="003B3A07">
        <w:t>traîné une diminution d'env</w:t>
      </w:r>
      <w:r w:rsidRPr="003B3A07">
        <w:t>i</w:t>
      </w:r>
      <w:r w:rsidRPr="003B3A07">
        <w:t>ron 2% de la population totale.</w:t>
      </w:r>
    </w:p>
    <w:p w14:paraId="19018AB5" w14:textId="77777777" w:rsidR="00E627E6" w:rsidRDefault="00E627E6" w:rsidP="00E627E6">
      <w:pPr>
        <w:spacing w:before="120" w:after="120"/>
        <w:jc w:val="both"/>
      </w:pPr>
    </w:p>
    <w:p w14:paraId="6B330D5B" w14:textId="77777777" w:rsidR="00E627E6" w:rsidRPr="003B3A07" w:rsidRDefault="00E627E6" w:rsidP="00E627E6">
      <w:pPr>
        <w:spacing w:before="120" w:after="120"/>
        <w:jc w:val="both"/>
      </w:pPr>
    </w:p>
    <w:p w14:paraId="20944077" w14:textId="77777777" w:rsidR="00E627E6" w:rsidRPr="003B3A07" w:rsidRDefault="00E627E6" w:rsidP="00E627E6">
      <w:pPr>
        <w:pStyle w:val="figtitre"/>
      </w:pPr>
      <w:r w:rsidRPr="003B3A07">
        <w:t>Tableau 3.</w:t>
      </w:r>
    </w:p>
    <w:p w14:paraId="7279D7FD" w14:textId="77777777" w:rsidR="00E627E6" w:rsidRPr="003B3A07" w:rsidRDefault="00E627E6" w:rsidP="00E627E6">
      <w:pPr>
        <w:pStyle w:val="figtitrest"/>
      </w:pPr>
      <w:r w:rsidRPr="003B3A07">
        <w:t>Taux d'accroissement de la population totale entre 1951 et 1956</w:t>
      </w:r>
      <w:r w:rsidRPr="003B3A07">
        <w:br/>
        <w:t>et entre 1956 et 1961, treize comtés de la province de Québec.</w:t>
      </w:r>
    </w:p>
    <w:tbl>
      <w:tblPr>
        <w:tblW w:w="0" w:type="auto"/>
        <w:tblLook w:val="00BF" w:firstRow="1" w:lastRow="0" w:firstColumn="1" w:lastColumn="0" w:noHBand="0" w:noVBand="0"/>
      </w:tblPr>
      <w:tblGrid>
        <w:gridCol w:w="1947"/>
        <w:gridCol w:w="1090"/>
        <w:gridCol w:w="919"/>
        <w:gridCol w:w="1792"/>
        <w:gridCol w:w="1155"/>
        <w:gridCol w:w="1017"/>
      </w:tblGrid>
      <w:tr w:rsidR="00E627E6" w:rsidRPr="006F0A31" w14:paraId="5F9BA1E4" w14:textId="77777777">
        <w:tc>
          <w:tcPr>
            <w:tcW w:w="1998" w:type="dxa"/>
            <w:vMerge w:val="restart"/>
            <w:tcBorders>
              <w:top w:val="single" w:sz="4" w:space="0" w:color="auto"/>
            </w:tcBorders>
            <w:shd w:val="clear" w:color="auto" w:fill="EEECE1"/>
            <w:vAlign w:val="center"/>
          </w:tcPr>
          <w:p w14:paraId="475FFF0B"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cs="Calibri Light"/>
                <w:sz w:val="20"/>
                <w:szCs w:val="12"/>
              </w:rPr>
              <w:t>Comtés</w:t>
            </w:r>
            <w:r w:rsidRPr="006F0A31">
              <w:rPr>
                <w:rFonts w:eastAsia="Times" w:cs="Calibri Light"/>
                <w:sz w:val="20"/>
                <w:szCs w:val="12"/>
              </w:rPr>
              <w:br/>
            </w:r>
            <w:r w:rsidRPr="006F0A31">
              <w:rPr>
                <w:rFonts w:eastAsia="Times"/>
                <w:sz w:val="20"/>
                <w:szCs w:val="12"/>
              </w:rPr>
              <w:t>(</w:t>
            </w:r>
            <w:r w:rsidRPr="006F0A31">
              <w:rPr>
                <w:rFonts w:eastAsia="Times"/>
                <w:i/>
                <w:sz w:val="20"/>
                <w:szCs w:val="12"/>
              </w:rPr>
              <w:t>divisions de rece</w:t>
            </w:r>
            <w:r w:rsidRPr="006F0A31">
              <w:rPr>
                <w:rFonts w:eastAsia="Times"/>
                <w:i/>
                <w:sz w:val="20"/>
                <w:szCs w:val="12"/>
              </w:rPr>
              <w:t>n</w:t>
            </w:r>
            <w:r w:rsidRPr="006F0A31">
              <w:rPr>
                <w:rFonts w:eastAsia="Times"/>
                <w:i/>
                <w:sz w:val="20"/>
                <w:szCs w:val="12"/>
              </w:rPr>
              <w:t>sement</w:t>
            </w:r>
            <w:r w:rsidRPr="006F0A31">
              <w:rPr>
                <w:rFonts w:eastAsia="Times"/>
                <w:sz w:val="20"/>
                <w:szCs w:val="12"/>
              </w:rPr>
              <w:t>)</w:t>
            </w:r>
          </w:p>
        </w:tc>
        <w:tc>
          <w:tcPr>
            <w:tcW w:w="2031" w:type="dxa"/>
            <w:gridSpan w:val="2"/>
            <w:tcBorders>
              <w:top w:val="single" w:sz="4" w:space="0" w:color="auto"/>
              <w:bottom w:val="single" w:sz="4" w:space="0" w:color="auto"/>
            </w:tcBorders>
            <w:shd w:val="clear" w:color="auto" w:fill="EEECE1"/>
          </w:tcPr>
          <w:p w14:paraId="48C825D5"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cs="Calibri Light"/>
                <w:sz w:val="20"/>
                <w:szCs w:val="12"/>
              </w:rPr>
              <w:t>Taux d'accroissement</w:t>
            </w:r>
            <w:r w:rsidRPr="006F0A31">
              <w:rPr>
                <w:rFonts w:eastAsia="Times" w:cs="Calibri Light"/>
                <w:sz w:val="20"/>
                <w:szCs w:val="12"/>
              </w:rPr>
              <w:br/>
            </w:r>
            <w:r w:rsidRPr="006F0A31">
              <w:rPr>
                <w:rFonts w:eastAsia="Times"/>
                <w:sz w:val="20"/>
                <w:szCs w:val="12"/>
              </w:rPr>
              <w:t>de la population</w:t>
            </w:r>
          </w:p>
        </w:tc>
        <w:tc>
          <w:tcPr>
            <w:tcW w:w="1839" w:type="dxa"/>
            <w:vMerge w:val="restart"/>
            <w:tcBorders>
              <w:top w:val="single" w:sz="4" w:space="0" w:color="auto"/>
            </w:tcBorders>
            <w:shd w:val="clear" w:color="auto" w:fill="EEECE1"/>
            <w:vAlign w:val="center"/>
          </w:tcPr>
          <w:p w14:paraId="4160383E"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cs="Calibri Light"/>
                <w:sz w:val="20"/>
                <w:szCs w:val="12"/>
              </w:rPr>
              <w:t>Comtés</w:t>
            </w:r>
            <w:r w:rsidRPr="006F0A31">
              <w:rPr>
                <w:rFonts w:eastAsia="Times" w:cs="Calibri Light"/>
                <w:sz w:val="20"/>
                <w:szCs w:val="12"/>
              </w:rPr>
              <w:br/>
            </w:r>
            <w:r w:rsidRPr="006F0A31">
              <w:rPr>
                <w:rFonts w:eastAsia="Times"/>
                <w:sz w:val="20"/>
                <w:szCs w:val="12"/>
              </w:rPr>
              <w:t>(</w:t>
            </w:r>
            <w:r w:rsidRPr="006F0A31">
              <w:rPr>
                <w:rFonts w:eastAsia="Times"/>
                <w:i/>
                <w:sz w:val="20"/>
                <w:szCs w:val="12"/>
              </w:rPr>
              <w:t>divisions de rece</w:t>
            </w:r>
            <w:r w:rsidRPr="006F0A31">
              <w:rPr>
                <w:rFonts w:eastAsia="Times"/>
                <w:i/>
                <w:sz w:val="20"/>
                <w:szCs w:val="12"/>
              </w:rPr>
              <w:t>n</w:t>
            </w:r>
            <w:r w:rsidRPr="006F0A31">
              <w:rPr>
                <w:rFonts w:eastAsia="Times"/>
                <w:i/>
                <w:sz w:val="20"/>
                <w:szCs w:val="12"/>
              </w:rPr>
              <w:t>sement</w:t>
            </w:r>
            <w:r w:rsidRPr="006F0A31">
              <w:rPr>
                <w:rFonts w:eastAsia="Times"/>
                <w:sz w:val="20"/>
                <w:szCs w:val="12"/>
              </w:rPr>
              <w:t>)</w:t>
            </w:r>
          </w:p>
        </w:tc>
        <w:tc>
          <w:tcPr>
            <w:tcW w:w="2192" w:type="dxa"/>
            <w:gridSpan w:val="2"/>
            <w:tcBorders>
              <w:top w:val="single" w:sz="4" w:space="0" w:color="auto"/>
              <w:bottom w:val="single" w:sz="4" w:space="0" w:color="auto"/>
            </w:tcBorders>
            <w:shd w:val="clear" w:color="auto" w:fill="EEECE1"/>
          </w:tcPr>
          <w:p w14:paraId="235A7087"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cs="Calibri Light"/>
                <w:sz w:val="20"/>
                <w:szCs w:val="12"/>
              </w:rPr>
              <w:t>Taux d'accroissement</w:t>
            </w:r>
            <w:r w:rsidRPr="006F0A31">
              <w:rPr>
                <w:rFonts w:eastAsia="Times" w:cs="Calibri Light"/>
                <w:sz w:val="20"/>
                <w:szCs w:val="12"/>
              </w:rPr>
              <w:br/>
            </w:r>
            <w:r w:rsidRPr="006F0A31">
              <w:rPr>
                <w:rFonts w:eastAsia="Times"/>
                <w:sz w:val="20"/>
                <w:szCs w:val="12"/>
              </w:rPr>
              <w:t>de la population</w:t>
            </w:r>
          </w:p>
        </w:tc>
      </w:tr>
      <w:tr w:rsidR="00E627E6" w:rsidRPr="006F0A31" w14:paraId="06225910" w14:textId="77777777">
        <w:tc>
          <w:tcPr>
            <w:tcW w:w="1998" w:type="dxa"/>
            <w:vMerge/>
            <w:tcBorders>
              <w:bottom w:val="single" w:sz="4" w:space="0" w:color="auto"/>
            </w:tcBorders>
            <w:shd w:val="clear" w:color="auto" w:fill="EEECE1"/>
          </w:tcPr>
          <w:p w14:paraId="709E802A" w14:textId="77777777" w:rsidR="00E627E6" w:rsidRPr="006F0A31" w:rsidRDefault="00E627E6" w:rsidP="00E627E6">
            <w:pPr>
              <w:spacing w:before="120" w:after="120"/>
              <w:ind w:firstLine="0"/>
              <w:jc w:val="both"/>
              <w:rPr>
                <w:rFonts w:eastAsia="Times" w:cs="Calibri Light"/>
                <w:b/>
                <w:bCs/>
                <w:sz w:val="20"/>
                <w:szCs w:val="12"/>
              </w:rPr>
            </w:pPr>
          </w:p>
        </w:tc>
        <w:tc>
          <w:tcPr>
            <w:tcW w:w="1105" w:type="dxa"/>
            <w:tcBorders>
              <w:top w:val="single" w:sz="4" w:space="0" w:color="auto"/>
              <w:bottom w:val="single" w:sz="4" w:space="0" w:color="auto"/>
            </w:tcBorders>
            <w:shd w:val="clear" w:color="auto" w:fill="EEECE1"/>
          </w:tcPr>
          <w:p w14:paraId="0BA7D162"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sz w:val="20"/>
                <w:szCs w:val="12"/>
              </w:rPr>
              <w:t>1956-61</w:t>
            </w:r>
          </w:p>
        </w:tc>
        <w:tc>
          <w:tcPr>
            <w:tcW w:w="926" w:type="dxa"/>
            <w:tcBorders>
              <w:top w:val="single" w:sz="4" w:space="0" w:color="auto"/>
              <w:bottom w:val="single" w:sz="4" w:space="0" w:color="auto"/>
            </w:tcBorders>
            <w:shd w:val="clear" w:color="auto" w:fill="EEECE1"/>
          </w:tcPr>
          <w:p w14:paraId="40185579"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sz w:val="20"/>
                <w:szCs w:val="12"/>
              </w:rPr>
              <w:t>1951-56</w:t>
            </w:r>
          </w:p>
        </w:tc>
        <w:tc>
          <w:tcPr>
            <w:tcW w:w="1839" w:type="dxa"/>
            <w:vMerge/>
            <w:tcBorders>
              <w:bottom w:val="single" w:sz="4" w:space="0" w:color="auto"/>
            </w:tcBorders>
            <w:shd w:val="clear" w:color="auto" w:fill="EEECE1"/>
          </w:tcPr>
          <w:p w14:paraId="0093D7A1" w14:textId="77777777" w:rsidR="00E627E6" w:rsidRPr="006F0A31" w:rsidRDefault="00E627E6" w:rsidP="00E627E6">
            <w:pPr>
              <w:spacing w:before="120" w:after="120"/>
              <w:ind w:firstLine="0"/>
              <w:jc w:val="both"/>
              <w:rPr>
                <w:rFonts w:eastAsia="Times" w:cs="Calibri Light"/>
                <w:b/>
                <w:bCs/>
                <w:sz w:val="20"/>
                <w:szCs w:val="12"/>
              </w:rPr>
            </w:pPr>
          </w:p>
        </w:tc>
        <w:tc>
          <w:tcPr>
            <w:tcW w:w="1168" w:type="dxa"/>
            <w:tcBorders>
              <w:top w:val="single" w:sz="4" w:space="0" w:color="auto"/>
              <w:bottom w:val="single" w:sz="4" w:space="0" w:color="auto"/>
            </w:tcBorders>
            <w:shd w:val="clear" w:color="auto" w:fill="EEECE1"/>
          </w:tcPr>
          <w:p w14:paraId="42C3F8B4"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sz w:val="20"/>
                <w:szCs w:val="12"/>
              </w:rPr>
              <w:t>1956-61</w:t>
            </w:r>
          </w:p>
        </w:tc>
        <w:tc>
          <w:tcPr>
            <w:tcW w:w="1024" w:type="dxa"/>
            <w:tcBorders>
              <w:top w:val="single" w:sz="4" w:space="0" w:color="auto"/>
              <w:bottom w:val="single" w:sz="4" w:space="0" w:color="auto"/>
            </w:tcBorders>
            <w:shd w:val="clear" w:color="auto" w:fill="EEECE1"/>
          </w:tcPr>
          <w:p w14:paraId="7328FA97" w14:textId="77777777" w:rsidR="00E627E6" w:rsidRPr="006F0A31" w:rsidRDefault="00E627E6" w:rsidP="00E627E6">
            <w:pPr>
              <w:spacing w:before="120" w:after="120"/>
              <w:ind w:firstLine="0"/>
              <w:jc w:val="center"/>
              <w:rPr>
                <w:rFonts w:eastAsia="Times" w:cs="Calibri Light"/>
                <w:b/>
                <w:bCs/>
                <w:sz w:val="20"/>
                <w:szCs w:val="12"/>
              </w:rPr>
            </w:pPr>
            <w:r w:rsidRPr="006F0A31">
              <w:rPr>
                <w:rFonts w:eastAsia="Times"/>
                <w:sz w:val="20"/>
                <w:szCs w:val="12"/>
              </w:rPr>
              <w:t>1951-56</w:t>
            </w:r>
          </w:p>
        </w:tc>
      </w:tr>
      <w:tr w:rsidR="00E627E6" w:rsidRPr="006F0A31" w14:paraId="16545CD7" w14:textId="77777777">
        <w:tc>
          <w:tcPr>
            <w:tcW w:w="1998" w:type="dxa"/>
            <w:tcBorders>
              <w:top w:val="single" w:sz="4" w:space="0" w:color="auto"/>
            </w:tcBorders>
          </w:tcPr>
          <w:p w14:paraId="6EBF64FF" w14:textId="77777777" w:rsidR="00E627E6" w:rsidRPr="006F0A31" w:rsidRDefault="00E627E6" w:rsidP="00E627E6">
            <w:pPr>
              <w:spacing w:before="120"/>
              <w:ind w:firstLine="0"/>
              <w:rPr>
                <w:rFonts w:eastAsia="Times"/>
                <w:sz w:val="20"/>
                <w:szCs w:val="12"/>
              </w:rPr>
            </w:pPr>
            <w:r w:rsidRPr="006F0A31">
              <w:rPr>
                <w:rFonts w:eastAsia="Times"/>
                <w:sz w:val="20"/>
                <w:szCs w:val="12"/>
              </w:rPr>
              <w:t>Bagot</w:t>
            </w:r>
          </w:p>
        </w:tc>
        <w:tc>
          <w:tcPr>
            <w:tcW w:w="1105" w:type="dxa"/>
            <w:tcBorders>
              <w:top w:val="single" w:sz="4" w:space="0" w:color="auto"/>
            </w:tcBorders>
          </w:tcPr>
          <w:p w14:paraId="3F926E97" w14:textId="77777777" w:rsidR="00E627E6" w:rsidRPr="006F0A31" w:rsidRDefault="00E627E6" w:rsidP="00E627E6">
            <w:pPr>
              <w:spacing w:before="120"/>
              <w:ind w:right="288" w:firstLine="0"/>
              <w:jc w:val="right"/>
              <w:rPr>
                <w:rFonts w:eastAsia="Times"/>
                <w:sz w:val="20"/>
                <w:szCs w:val="12"/>
              </w:rPr>
            </w:pPr>
            <w:r w:rsidRPr="006F0A31">
              <w:rPr>
                <w:rFonts w:eastAsia="Times"/>
                <w:sz w:val="20"/>
                <w:szCs w:val="12"/>
              </w:rPr>
              <w:t>5.8</w:t>
            </w:r>
          </w:p>
        </w:tc>
        <w:tc>
          <w:tcPr>
            <w:tcW w:w="926" w:type="dxa"/>
            <w:tcBorders>
              <w:top w:val="single" w:sz="4" w:space="0" w:color="auto"/>
            </w:tcBorders>
          </w:tcPr>
          <w:p w14:paraId="6FA97CAE" w14:textId="77777777" w:rsidR="00E627E6" w:rsidRPr="006F0A31" w:rsidRDefault="00E627E6" w:rsidP="00E627E6">
            <w:pPr>
              <w:spacing w:before="120"/>
              <w:ind w:right="288" w:firstLine="0"/>
              <w:jc w:val="right"/>
              <w:rPr>
                <w:rFonts w:eastAsia="Times"/>
                <w:sz w:val="20"/>
                <w:szCs w:val="12"/>
              </w:rPr>
            </w:pPr>
            <w:r w:rsidRPr="006F0A31">
              <w:rPr>
                <w:rFonts w:eastAsia="Times"/>
                <w:sz w:val="20"/>
                <w:szCs w:val="12"/>
              </w:rPr>
              <w:t>5.1</w:t>
            </w:r>
          </w:p>
        </w:tc>
        <w:tc>
          <w:tcPr>
            <w:tcW w:w="1839" w:type="dxa"/>
            <w:tcBorders>
              <w:top w:val="single" w:sz="4" w:space="0" w:color="auto"/>
            </w:tcBorders>
          </w:tcPr>
          <w:p w14:paraId="542119A5" w14:textId="77777777" w:rsidR="00E627E6" w:rsidRPr="006F0A31" w:rsidRDefault="00E627E6" w:rsidP="00E627E6">
            <w:pPr>
              <w:spacing w:before="120"/>
              <w:ind w:firstLine="0"/>
              <w:rPr>
                <w:rFonts w:eastAsia="Times"/>
                <w:sz w:val="20"/>
                <w:szCs w:val="12"/>
              </w:rPr>
            </w:pPr>
            <w:r w:rsidRPr="006F0A31">
              <w:rPr>
                <w:rFonts w:eastAsia="Times"/>
                <w:sz w:val="20"/>
                <w:szCs w:val="12"/>
              </w:rPr>
              <w:t>L'Islet</w:t>
            </w:r>
          </w:p>
        </w:tc>
        <w:tc>
          <w:tcPr>
            <w:tcW w:w="1168" w:type="dxa"/>
            <w:tcBorders>
              <w:top w:val="single" w:sz="4" w:space="0" w:color="auto"/>
            </w:tcBorders>
          </w:tcPr>
          <w:p w14:paraId="14E1A14A" w14:textId="77777777" w:rsidR="00E627E6" w:rsidRPr="006F0A31" w:rsidRDefault="00E627E6" w:rsidP="00E627E6">
            <w:pPr>
              <w:spacing w:before="120"/>
              <w:ind w:right="288" w:firstLine="0"/>
              <w:jc w:val="right"/>
              <w:rPr>
                <w:rFonts w:eastAsia="Times"/>
                <w:sz w:val="20"/>
                <w:szCs w:val="12"/>
              </w:rPr>
            </w:pPr>
            <w:r w:rsidRPr="006F0A31">
              <w:rPr>
                <w:rFonts w:eastAsia="Times"/>
                <w:sz w:val="20"/>
                <w:szCs w:val="12"/>
              </w:rPr>
              <w:t>3.1</w:t>
            </w:r>
          </w:p>
        </w:tc>
        <w:tc>
          <w:tcPr>
            <w:tcW w:w="1024" w:type="dxa"/>
            <w:tcBorders>
              <w:top w:val="single" w:sz="4" w:space="0" w:color="auto"/>
            </w:tcBorders>
          </w:tcPr>
          <w:p w14:paraId="2EF55F43" w14:textId="77777777" w:rsidR="00E627E6" w:rsidRPr="006F0A31" w:rsidRDefault="00E627E6" w:rsidP="00E627E6">
            <w:pPr>
              <w:spacing w:before="120"/>
              <w:ind w:right="288" w:firstLine="0"/>
              <w:jc w:val="right"/>
              <w:rPr>
                <w:rFonts w:eastAsia="Times"/>
                <w:sz w:val="20"/>
                <w:szCs w:val="12"/>
              </w:rPr>
            </w:pPr>
            <w:r w:rsidRPr="006F0A31">
              <w:rPr>
                <w:rFonts w:eastAsia="Times"/>
                <w:sz w:val="20"/>
                <w:szCs w:val="12"/>
              </w:rPr>
              <w:t>4.6</w:t>
            </w:r>
          </w:p>
        </w:tc>
      </w:tr>
      <w:tr w:rsidR="00E627E6" w:rsidRPr="006F0A31" w14:paraId="39409ECB" w14:textId="77777777">
        <w:tc>
          <w:tcPr>
            <w:tcW w:w="1998" w:type="dxa"/>
          </w:tcPr>
          <w:p w14:paraId="3D7A733B" w14:textId="77777777" w:rsidR="00E627E6" w:rsidRPr="006F0A31" w:rsidRDefault="00E627E6" w:rsidP="00E627E6">
            <w:pPr>
              <w:ind w:firstLine="0"/>
              <w:rPr>
                <w:rFonts w:eastAsia="Times"/>
                <w:sz w:val="20"/>
                <w:szCs w:val="12"/>
              </w:rPr>
            </w:pPr>
            <w:r w:rsidRPr="006F0A31">
              <w:rPr>
                <w:rFonts w:eastAsia="Times"/>
                <w:sz w:val="20"/>
                <w:szCs w:val="12"/>
              </w:rPr>
              <w:t>Beauce</w:t>
            </w:r>
          </w:p>
        </w:tc>
        <w:tc>
          <w:tcPr>
            <w:tcW w:w="1105" w:type="dxa"/>
          </w:tcPr>
          <w:p w14:paraId="1DA37115" w14:textId="77777777" w:rsidR="00E627E6" w:rsidRPr="006F0A31" w:rsidRDefault="00E627E6" w:rsidP="00E627E6">
            <w:pPr>
              <w:ind w:right="288" w:firstLine="0"/>
              <w:jc w:val="right"/>
              <w:rPr>
                <w:rFonts w:eastAsia="Times"/>
                <w:sz w:val="20"/>
                <w:szCs w:val="12"/>
              </w:rPr>
            </w:pPr>
            <w:r w:rsidRPr="006F0A31">
              <w:rPr>
                <w:rFonts w:eastAsia="Times"/>
                <w:sz w:val="20"/>
                <w:szCs w:val="12"/>
              </w:rPr>
              <w:t>3.8</w:t>
            </w:r>
          </w:p>
        </w:tc>
        <w:tc>
          <w:tcPr>
            <w:tcW w:w="926" w:type="dxa"/>
          </w:tcPr>
          <w:p w14:paraId="2235F385" w14:textId="77777777" w:rsidR="00E627E6" w:rsidRPr="006F0A31" w:rsidRDefault="00E627E6" w:rsidP="00E627E6">
            <w:pPr>
              <w:ind w:right="288" w:firstLine="0"/>
              <w:jc w:val="right"/>
              <w:rPr>
                <w:rFonts w:eastAsia="Times"/>
                <w:sz w:val="20"/>
                <w:szCs w:val="12"/>
              </w:rPr>
            </w:pPr>
            <w:r w:rsidRPr="006F0A31">
              <w:rPr>
                <w:rFonts w:eastAsia="Times"/>
                <w:sz w:val="20"/>
                <w:szCs w:val="12"/>
              </w:rPr>
              <w:t>9.1</w:t>
            </w:r>
          </w:p>
        </w:tc>
        <w:tc>
          <w:tcPr>
            <w:tcW w:w="1839" w:type="dxa"/>
          </w:tcPr>
          <w:p w14:paraId="0ACBF456" w14:textId="77777777" w:rsidR="00E627E6" w:rsidRPr="006F0A31" w:rsidRDefault="00E627E6" w:rsidP="00E627E6">
            <w:pPr>
              <w:ind w:firstLine="0"/>
              <w:rPr>
                <w:rFonts w:eastAsia="Times"/>
                <w:sz w:val="20"/>
                <w:szCs w:val="12"/>
              </w:rPr>
            </w:pPr>
            <w:r w:rsidRPr="006F0A31">
              <w:rPr>
                <w:rFonts w:eastAsia="Times"/>
                <w:sz w:val="20"/>
                <w:szCs w:val="12"/>
              </w:rPr>
              <w:t>Matapédia</w:t>
            </w:r>
          </w:p>
        </w:tc>
        <w:tc>
          <w:tcPr>
            <w:tcW w:w="1168" w:type="dxa"/>
          </w:tcPr>
          <w:p w14:paraId="4D693180" w14:textId="77777777" w:rsidR="00E627E6" w:rsidRPr="006F0A31" w:rsidRDefault="00E627E6" w:rsidP="00E627E6">
            <w:pPr>
              <w:ind w:right="288" w:firstLine="0"/>
              <w:jc w:val="right"/>
              <w:rPr>
                <w:rFonts w:eastAsia="Times"/>
                <w:sz w:val="20"/>
                <w:szCs w:val="12"/>
              </w:rPr>
            </w:pPr>
            <w:r w:rsidRPr="006F0A31">
              <w:rPr>
                <w:rFonts w:eastAsia="Times"/>
                <w:sz w:val="20"/>
                <w:szCs w:val="12"/>
              </w:rPr>
              <w:t>-1.4</w:t>
            </w:r>
          </w:p>
        </w:tc>
        <w:tc>
          <w:tcPr>
            <w:tcW w:w="1024" w:type="dxa"/>
          </w:tcPr>
          <w:p w14:paraId="579CE66C" w14:textId="77777777" w:rsidR="00E627E6" w:rsidRPr="006F0A31" w:rsidRDefault="00E627E6" w:rsidP="00E627E6">
            <w:pPr>
              <w:ind w:right="288" w:firstLine="0"/>
              <w:jc w:val="right"/>
              <w:rPr>
                <w:rFonts w:eastAsia="Times"/>
              </w:rPr>
            </w:pPr>
            <w:r w:rsidRPr="006F0A31">
              <w:rPr>
                <w:rFonts w:eastAsia="Times"/>
                <w:sz w:val="20"/>
                <w:szCs w:val="12"/>
              </w:rPr>
              <w:t>6.3</w:t>
            </w:r>
          </w:p>
        </w:tc>
      </w:tr>
      <w:tr w:rsidR="00E627E6" w:rsidRPr="006F0A31" w14:paraId="45F65252" w14:textId="77777777">
        <w:tc>
          <w:tcPr>
            <w:tcW w:w="1998" w:type="dxa"/>
          </w:tcPr>
          <w:p w14:paraId="7F189840" w14:textId="77777777" w:rsidR="00E627E6" w:rsidRPr="006F0A31" w:rsidRDefault="00E627E6" w:rsidP="00E627E6">
            <w:pPr>
              <w:ind w:firstLine="0"/>
              <w:rPr>
                <w:rFonts w:eastAsia="Times"/>
                <w:sz w:val="20"/>
                <w:szCs w:val="12"/>
              </w:rPr>
            </w:pPr>
            <w:r w:rsidRPr="006F0A31">
              <w:rPr>
                <w:rFonts w:eastAsia="Times"/>
                <w:sz w:val="20"/>
                <w:szCs w:val="12"/>
              </w:rPr>
              <w:t>Compton</w:t>
            </w:r>
          </w:p>
        </w:tc>
        <w:tc>
          <w:tcPr>
            <w:tcW w:w="1105" w:type="dxa"/>
          </w:tcPr>
          <w:p w14:paraId="6D95CC87" w14:textId="77777777" w:rsidR="00E627E6" w:rsidRPr="006F0A31" w:rsidRDefault="00E627E6" w:rsidP="00E627E6">
            <w:pPr>
              <w:ind w:right="288" w:firstLine="0"/>
              <w:jc w:val="right"/>
              <w:rPr>
                <w:rFonts w:eastAsia="Times"/>
                <w:sz w:val="20"/>
                <w:szCs w:val="12"/>
              </w:rPr>
            </w:pPr>
            <w:r w:rsidRPr="006F0A31">
              <w:rPr>
                <w:rFonts w:eastAsia="Times"/>
                <w:sz w:val="20"/>
                <w:szCs w:val="12"/>
              </w:rPr>
              <w:t>-2.6</w:t>
            </w:r>
          </w:p>
        </w:tc>
        <w:tc>
          <w:tcPr>
            <w:tcW w:w="926" w:type="dxa"/>
          </w:tcPr>
          <w:p w14:paraId="26D44BDC" w14:textId="77777777" w:rsidR="00E627E6" w:rsidRPr="006F0A31" w:rsidRDefault="00E627E6" w:rsidP="00E627E6">
            <w:pPr>
              <w:ind w:right="288" w:firstLine="0"/>
              <w:jc w:val="right"/>
              <w:rPr>
                <w:rFonts w:eastAsia="Times"/>
                <w:sz w:val="20"/>
                <w:szCs w:val="12"/>
              </w:rPr>
            </w:pPr>
            <w:r w:rsidRPr="006F0A31">
              <w:rPr>
                <w:rFonts w:eastAsia="Times"/>
                <w:sz w:val="20"/>
                <w:szCs w:val="12"/>
              </w:rPr>
              <w:t>5.0</w:t>
            </w:r>
          </w:p>
        </w:tc>
        <w:tc>
          <w:tcPr>
            <w:tcW w:w="1839" w:type="dxa"/>
          </w:tcPr>
          <w:p w14:paraId="396EF14B" w14:textId="77777777" w:rsidR="00E627E6" w:rsidRPr="006F0A31" w:rsidRDefault="00E627E6" w:rsidP="00E627E6">
            <w:pPr>
              <w:ind w:firstLine="0"/>
              <w:rPr>
                <w:rFonts w:eastAsia="Times"/>
                <w:sz w:val="20"/>
                <w:szCs w:val="12"/>
              </w:rPr>
            </w:pPr>
            <w:r w:rsidRPr="006F0A31">
              <w:rPr>
                <w:rFonts w:eastAsia="Times"/>
                <w:sz w:val="20"/>
                <w:szCs w:val="12"/>
              </w:rPr>
              <w:t>Napierville</w:t>
            </w:r>
          </w:p>
        </w:tc>
        <w:tc>
          <w:tcPr>
            <w:tcW w:w="1168" w:type="dxa"/>
          </w:tcPr>
          <w:p w14:paraId="702B90D3" w14:textId="77777777" w:rsidR="00E627E6" w:rsidRPr="006F0A31" w:rsidRDefault="00E627E6" w:rsidP="00E627E6">
            <w:pPr>
              <w:ind w:right="288" w:firstLine="0"/>
              <w:jc w:val="right"/>
              <w:rPr>
                <w:rFonts w:eastAsia="Times"/>
                <w:sz w:val="20"/>
                <w:szCs w:val="12"/>
              </w:rPr>
            </w:pPr>
            <w:r w:rsidRPr="006F0A31">
              <w:rPr>
                <w:rFonts w:eastAsia="Times"/>
                <w:sz w:val="20"/>
                <w:szCs w:val="12"/>
              </w:rPr>
              <w:t>10.6</w:t>
            </w:r>
          </w:p>
        </w:tc>
        <w:tc>
          <w:tcPr>
            <w:tcW w:w="1024" w:type="dxa"/>
          </w:tcPr>
          <w:p w14:paraId="525FF2E6" w14:textId="77777777" w:rsidR="00E627E6" w:rsidRPr="006F0A31" w:rsidRDefault="00E627E6" w:rsidP="00E627E6">
            <w:pPr>
              <w:ind w:right="288" w:firstLine="0"/>
              <w:jc w:val="right"/>
              <w:rPr>
                <w:rFonts w:eastAsia="Times"/>
                <w:sz w:val="20"/>
                <w:szCs w:val="12"/>
              </w:rPr>
            </w:pPr>
            <w:r w:rsidRPr="006F0A31">
              <w:rPr>
                <w:rFonts w:eastAsia="Times"/>
                <w:sz w:val="20"/>
                <w:szCs w:val="12"/>
              </w:rPr>
              <w:t>10.2</w:t>
            </w:r>
          </w:p>
        </w:tc>
      </w:tr>
      <w:tr w:rsidR="00E627E6" w:rsidRPr="006F0A31" w14:paraId="2BB3EA2A" w14:textId="77777777">
        <w:tc>
          <w:tcPr>
            <w:tcW w:w="1998" w:type="dxa"/>
          </w:tcPr>
          <w:p w14:paraId="15C0FBCB" w14:textId="77777777" w:rsidR="00E627E6" w:rsidRPr="006F0A31" w:rsidRDefault="00E627E6" w:rsidP="00E627E6">
            <w:pPr>
              <w:ind w:firstLine="0"/>
              <w:rPr>
                <w:rFonts w:eastAsia="Times"/>
                <w:sz w:val="20"/>
                <w:szCs w:val="12"/>
              </w:rPr>
            </w:pPr>
            <w:r w:rsidRPr="006F0A31">
              <w:rPr>
                <w:rFonts w:eastAsia="Times"/>
                <w:sz w:val="20"/>
                <w:szCs w:val="12"/>
              </w:rPr>
              <w:t>Dorchester</w:t>
            </w:r>
          </w:p>
        </w:tc>
        <w:tc>
          <w:tcPr>
            <w:tcW w:w="1105" w:type="dxa"/>
          </w:tcPr>
          <w:p w14:paraId="278852B8" w14:textId="77777777" w:rsidR="00E627E6" w:rsidRPr="006F0A31" w:rsidRDefault="00E627E6" w:rsidP="00E627E6">
            <w:pPr>
              <w:ind w:right="288" w:firstLine="0"/>
              <w:jc w:val="right"/>
              <w:rPr>
                <w:rFonts w:eastAsia="Times"/>
                <w:sz w:val="20"/>
                <w:szCs w:val="12"/>
              </w:rPr>
            </w:pPr>
            <w:r w:rsidRPr="006F0A31">
              <w:rPr>
                <w:rFonts w:eastAsia="Times"/>
                <w:sz w:val="20"/>
                <w:szCs w:val="12"/>
              </w:rPr>
              <w:t>0.1</w:t>
            </w:r>
          </w:p>
        </w:tc>
        <w:tc>
          <w:tcPr>
            <w:tcW w:w="926" w:type="dxa"/>
          </w:tcPr>
          <w:p w14:paraId="33DA2A9F" w14:textId="77777777" w:rsidR="00E627E6" w:rsidRPr="006F0A31" w:rsidRDefault="00E627E6" w:rsidP="00E627E6">
            <w:pPr>
              <w:ind w:right="288" w:firstLine="0"/>
              <w:jc w:val="right"/>
              <w:rPr>
                <w:rFonts w:eastAsia="Times"/>
                <w:sz w:val="20"/>
                <w:szCs w:val="12"/>
              </w:rPr>
            </w:pPr>
            <w:r w:rsidRPr="006F0A31">
              <w:rPr>
                <w:rFonts w:eastAsia="Times"/>
                <w:sz w:val="20"/>
                <w:szCs w:val="12"/>
              </w:rPr>
              <w:t>4.1</w:t>
            </w:r>
          </w:p>
        </w:tc>
        <w:tc>
          <w:tcPr>
            <w:tcW w:w="1839" w:type="dxa"/>
          </w:tcPr>
          <w:p w14:paraId="53A1DE11" w14:textId="77777777" w:rsidR="00E627E6" w:rsidRPr="006F0A31" w:rsidRDefault="00E627E6" w:rsidP="00E627E6">
            <w:pPr>
              <w:ind w:firstLine="0"/>
              <w:rPr>
                <w:rFonts w:eastAsia="Times"/>
                <w:sz w:val="20"/>
                <w:szCs w:val="12"/>
              </w:rPr>
            </w:pPr>
            <w:r w:rsidRPr="006F0A31">
              <w:rPr>
                <w:rFonts w:eastAsia="Times"/>
                <w:sz w:val="20"/>
                <w:szCs w:val="12"/>
              </w:rPr>
              <w:t>Nicolet</w:t>
            </w:r>
          </w:p>
        </w:tc>
        <w:tc>
          <w:tcPr>
            <w:tcW w:w="1168" w:type="dxa"/>
          </w:tcPr>
          <w:p w14:paraId="03D116E2" w14:textId="77777777" w:rsidR="00E627E6" w:rsidRPr="006F0A31" w:rsidRDefault="00E627E6" w:rsidP="00E627E6">
            <w:pPr>
              <w:ind w:right="288" w:firstLine="0"/>
              <w:jc w:val="right"/>
              <w:rPr>
                <w:rFonts w:eastAsia="Times"/>
                <w:sz w:val="20"/>
                <w:szCs w:val="12"/>
              </w:rPr>
            </w:pPr>
            <w:r w:rsidRPr="006F0A31">
              <w:rPr>
                <w:rFonts w:eastAsia="Times"/>
                <w:sz w:val="20"/>
                <w:szCs w:val="12"/>
              </w:rPr>
              <w:t>-1.3</w:t>
            </w:r>
          </w:p>
        </w:tc>
        <w:tc>
          <w:tcPr>
            <w:tcW w:w="1024" w:type="dxa"/>
          </w:tcPr>
          <w:p w14:paraId="07679460" w14:textId="77777777" w:rsidR="00E627E6" w:rsidRPr="006F0A31" w:rsidRDefault="00E627E6" w:rsidP="00E627E6">
            <w:pPr>
              <w:ind w:right="288" w:firstLine="0"/>
              <w:jc w:val="right"/>
              <w:rPr>
                <w:rFonts w:eastAsia="Times"/>
              </w:rPr>
            </w:pPr>
            <w:r w:rsidRPr="006F0A31">
              <w:rPr>
                <w:rFonts w:eastAsia="Times"/>
                <w:sz w:val="20"/>
                <w:szCs w:val="12"/>
              </w:rPr>
              <w:t>3.1</w:t>
            </w:r>
          </w:p>
        </w:tc>
      </w:tr>
      <w:tr w:rsidR="00E627E6" w:rsidRPr="006F0A31" w14:paraId="684AB3C4" w14:textId="77777777">
        <w:tc>
          <w:tcPr>
            <w:tcW w:w="1998" w:type="dxa"/>
          </w:tcPr>
          <w:p w14:paraId="302B0515" w14:textId="77777777" w:rsidR="00E627E6" w:rsidRPr="006F0A31" w:rsidRDefault="00E627E6" w:rsidP="00E627E6">
            <w:pPr>
              <w:ind w:firstLine="0"/>
              <w:rPr>
                <w:rFonts w:eastAsia="Times"/>
                <w:sz w:val="20"/>
                <w:szCs w:val="12"/>
              </w:rPr>
            </w:pPr>
            <w:r w:rsidRPr="006F0A31">
              <w:rPr>
                <w:rFonts w:eastAsia="Times"/>
                <w:sz w:val="20"/>
                <w:szCs w:val="12"/>
              </w:rPr>
              <w:t>Frontenac</w:t>
            </w:r>
          </w:p>
        </w:tc>
        <w:tc>
          <w:tcPr>
            <w:tcW w:w="1105" w:type="dxa"/>
          </w:tcPr>
          <w:p w14:paraId="7D6EB677" w14:textId="77777777" w:rsidR="00E627E6" w:rsidRPr="006F0A31" w:rsidRDefault="00E627E6" w:rsidP="00E627E6">
            <w:pPr>
              <w:ind w:right="288" w:firstLine="0"/>
              <w:jc w:val="right"/>
              <w:rPr>
                <w:rFonts w:eastAsia="Times"/>
                <w:sz w:val="20"/>
                <w:szCs w:val="12"/>
              </w:rPr>
            </w:pPr>
            <w:r w:rsidRPr="006F0A31">
              <w:rPr>
                <w:rFonts w:eastAsia="Times"/>
                <w:sz w:val="20"/>
                <w:szCs w:val="12"/>
              </w:rPr>
              <w:t>-2.7</w:t>
            </w:r>
          </w:p>
        </w:tc>
        <w:tc>
          <w:tcPr>
            <w:tcW w:w="926" w:type="dxa"/>
          </w:tcPr>
          <w:p w14:paraId="1B5AEA25" w14:textId="77777777" w:rsidR="00E627E6" w:rsidRPr="006F0A31" w:rsidRDefault="00E627E6" w:rsidP="00E627E6">
            <w:pPr>
              <w:ind w:right="288" w:firstLine="0"/>
              <w:jc w:val="right"/>
              <w:rPr>
                <w:rFonts w:eastAsia="Times"/>
                <w:sz w:val="20"/>
                <w:szCs w:val="12"/>
              </w:rPr>
            </w:pPr>
            <w:r w:rsidRPr="006F0A31">
              <w:rPr>
                <w:rFonts w:eastAsia="Times"/>
                <w:sz w:val="20"/>
                <w:szCs w:val="12"/>
              </w:rPr>
              <w:t>2.3</w:t>
            </w:r>
          </w:p>
        </w:tc>
        <w:tc>
          <w:tcPr>
            <w:tcW w:w="1839" w:type="dxa"/>
          </w:tcPr>
          <w:p w14:paraId="09D54B1C" w14:textId="77777777" w:rsidR="00E627E6" w:rsidRPr="006F0A31" w:rsidRDefault="00E627E6" w:rsidP="00E627E6">
            <w:pPr>
              <w:ind w:firstLine="0"/>
              <w:rPr>
                <w:rFonts w:eastAsia="Times"/>
                <w:sz w:val="20"/>
                <w:szCs w:val="12"/>
              </w:rPr>
            </w:pPr>
            <w:r w:rsidRPr="006F0A31">
              <w:rPr>
                <w:rFonts w:eastAsia="Times"/>
                <w:sz w:val="20"/>
                <w:szCs w:val="12"/>
              </w:rPr>
              <w:t>Témiscouata</w:t>
            </w:r>
          </w:p>
        </w:tc>
        <w:tc>
          <w:tcPr>
            <w:tcW w:w="1168" w:type="dxa"/>
          </w:tcPr>
          <w:p w14:paraId="56AF3774" w14:textId="77777777" w:rsidR="00E627E6" w:rsidRPr="006F0A31" w:rsidRDefault="00E627E6" w:rsidP="00E627E6">
            <w:pPr>
              <w:ind w:right="288" w:firstLine="0"/>
              <w:jc w:val="right"/>
              <w:rPr>
                <w:rFonts w:eastAsia="Times"/>
                <w:sz w:val="20"/>
                <w:szCs w:val="12"/>
              </w:rPr>
            </w:pPr>
            <w:r w:rsidRPr="006F0A31">
              <w:rPr>
                <w:rFonts w:eastAsia="Times"/>
                <w:sz w:val="20"/>
                <w:szCs w:val="12"/>
              </w:rPr>
              <w:t>0.6</w:t>
            </w:r>
          </w:p>
        </w:tc>
        <w:tc>
          <w:tcPr>
            <w:tcW w:w="1024" w:type="dxa"/>
          </w:tcPr>
          <w:p w14:paraId="1AEF4585" w14:textId="77777777" w:rsidR="00E627E6" w:rsidRPr="006F0A31" w:rsidRDefault="00E627E6" w:rsidP="00E627E6">
            <w:pPr>
              <w:ind w:right="288" w:firstLine="0"/>
              <w:jc w:val="right"/>
              <w:rPr>
                <w:rFonts w:eastAsia="Times"/>
                <w:sz w:val="20"/>
                <w:szCs w:val="12"/>
              </w:rPr>
            </w:pPr>
            <w:r w:rsidRPr="006F0A31">
              <w:rPr>
                <w:rFonts w:eastAsia="Times"/>
                <w:sz w:val="20"/>
                <w:szCs w:val="12"/>
              </w:rPr>
              <w:t>2.6</w:t>
            </w:r>
          </w:p>
        </w:tc>
      </w:tr>
      <w:tr w:rsidR="00E627E6" w:rsidRPr="006F0A31" w14:paraId="2D8C24EE" w14:textId="77777777">
        <w:tc>
          <w:tcPr>
            <w:tcW w:w="1998" w:type="dxa"/>
          </w:tcPr>
          <w:p w14:paraId="14DF45BD" w14:textId="77777777" w:rsidR="00E627E6" w:rsidRPr="006F0A31" w:rsidRDefault="00E627E6" w:rsidP="00E627E6">
            <w:pPr>
              <w:ind w:firstLine="0"/>
              <w:rPr>
                <w:rFonts w:eastAsia="Times"/>
                <w:sz w:val="20"/>
                <w:szCs w:val="12"/>
              </w:rPr>
            </w:pPr>
            <w:r w:rsidRPr="006F0A31">
              <w:rPr>
                <w:rFonts w:eastAsia="Times"/>
                <w:sz w:val="20"/>
                <w:szCs w:val="12"/>
              </w:rPr>
              <w:t>Huntingdon</w:t>
            </w:r>
          </w:p>
        </w:tc>
        <w:tc>
          <w:tcPr>
            <w:tcW w:w="1105" w:type="dxa"/>
          </w:tcPr>
          <w:p w14:paraId="54832DD7" w14:textId="77777777" w:rsidR="00E627E6" w:rsidRPr="006F0A31" w:rsidRDefault="00E627E6" w:rsidP="00E627E6">
            <w:pPr>
              <w:ind w:right="288" w:firstLine="0"/>
              <w:jc w:val="right"/>
              <w:rPr>
                <w:rFonts w:eastAsia="Times"/>
                <w:sz w:val="20"/>
                <w:szCs w:val="12"/>
              </w:rPr>
            </w:pPr>
            <w:r w:rsidRPr="006F0A31">
              <w:rPr>
                <w:rFonts w:eastAsia="Times"/>
                <w:sz w:val="20"/>
                <w:szCs w:val="12"/>
              </w:rPr>
              <w:t>3.3</w:t>
            </w:r>
          </w:p>
        </w:tc>
        <w:tc>
          <w:tcPr>
            <w:tcW w:w="926" w:type="dxa"/>
          </w:tcPr>
          <w:p w14:paraId="47826433" w14:textId="77777777" w:rsidR="00E627E6" w:rsidRPr="006F0A31" w:rsidRDefault="00E627E6" w:rsidP="00E627E6">
            <w:pPr>
              <w:ind w:right="288" w:firstLine="0"/>
              <w:jc w:val="right"/>
              <w:rPr>
                <w:rFonts w:eastAsia="Times"/>
                <w:sz w:val="20"/>
                <w:szCs w:val="12"/>
              </w:rPr>
            </w:pPr>
            <w:r w:rsidRPr="006F0A31">
              <w:rPr>
                <w:rFonts w:eastAsia="Times"/>
                <w:sz w:val="20"/>
                <w:szCs w:val="12"/>
              </w:rPr>
              <w:t>6.1</w:t>
            </w:r>
          </w:p>
        </w:tc>
        <w:tc>
          <w:tcPr>
            <w:tcW w:w="1839" w:type="dxa"/>
          </w:tcPr>
          <w:p w14:paraId="704AE339" w14:textId="77777777" w:rsidR="00E627E6" w:rsidRPr="006F0A31" w:rsidRDefault="00E627E6" w:rsidP="00E627E6">
            <w:pPr>
              <w:ind w:firstLine="0"/>
              <w:rPr>
                <w:rFonts w:eastAsia="Times"/>
                <w:sz w:val="20"/>
                <w:szCs w:val="12"/>
              </w:rPr>
            </w:pPr>
            <w:r w:rsidRPr="006F0A31">
              <w:rPr>
                <w:rFonts w:eastAsia="Times"/>
                <w:sz w:val="20"/>
                <w:szCs w:val="12"/>
              </w:rPr>
              <w:t>Wolfe</w:t>
            </w:r>
          </w:p>
        </w:tc>
        <w:tc>
          <w:tcPr>
            <w:tcW w:w="1168" w:type="dxa"/>
          </w:tcPr>
          <w:p w14:paraId="03FBF4BA" w14:textId="77777777" w:rsidR="00E627E6" w:rsidRPr="006F0A31" w:rsidRDefault="00E627E6" w:rsidP="00E627E6">
            <w:pPr>
              <w:ind w:right="288" w:firstLine="0"/>
              <w:jc w:val="right"/>
              <w:rPr>
                <w:rFonts w:eastAsia="Times"/>
                <w:sz w:val="20"/>
                <w:szCs w:val="12"/>
              </w:rPr>
            </w:pPr>
            <w:r w:rsidRPr="006F0A31">
              <w:rPr>
                <w:rFonts w:eastAsia="Times"/>
                <w:sz w:val="20"/>
                <w:szCs w:val="12"/>
              </w:rPr>
              <w:t>-2.3</w:t>
            </w:r>
          </w:p>
        </w:tc>
        <w:tc>
          <w:tcPr>
            <w:tcW w:w="1024" w:type="dxa"/>
          </w:tcPr>
          <w:p w14:paraId="73E83026" w14:textId="77777777" w:rsidR="00E627E6" w:rsidRPr="006F0A31" w:rsidRDefault="00E627E6" w:rsidP="00E627E6">
            <w:pPr>
              <w:ind w:right="288" w:firstLine="0"/>
              <w:jc w:val="right"/>
              <w:rPr>
                <w:rFonts w:eastAsia="Times"/>
              </w:rPr>
            </w:pPr>
            <w:r w:rsidRPr="006F0A31">
              <w:rPr>
                <w:rFonts w:eastAsia="Times"/>
                <w:sz w:val="20"/>
                <w:szCs w:val="12"/>
              </w:rPr>
              <w:t>3.4</w:t>
            </w:r>
          </w:p>
        </w:tc>
      </w:tr>
      <w:tr w:rsidR="00E627E6" w:rsidRPr="006F0A31" w14:paraId="1ABC1C9F" w14:textId="77777777">
        <w:tc>
          <w:tcPr>
            <w:tcW w:w="1998" w:type="dxa"/>
            <w:tcBorders>
              <w:bottom w:val="single" w:sz="4" w:space="0" w:color="auto"/>
            </w:tcBorders>
          </w:tcPr>
          <w:p w14:paraId="74719380" w14:textId="77777777" w:rsidR="00E627E6" w:rsidRPr="006F0A31" w:rsidRDefault="00E627E6" w:rsidP="00E627E6">
            <w:pPr>
              <w:ind w:firstLine="0"/>
              <w:rPr>
                <w:rFonts w:eastAsia="Times"/>
                <w:sz w:val="20"/>
                <w:szCs w:val="12"/>
              </w:rPr>
            </w:pPr>
            <w:r w:rsidRPr="006F0A31">
              <w:rPr>
                <w:rFonts w:eastAsia="Times"/>
                <w:sz w:val="20"/>
                <w:szCs w:val="12"/>
              </w:rPr>
              <w:t>Kamouraska</w:t>
            </w:r>
          </w:p>
        </w:tc>
        <w:tc>
          <w:tcPr>
            <w:tcW w:w="1105" w:type="dxa"/>
            <w:tcBorders>
              <w:bottom w:val="single" w:sz="4" w:space="0" w:color="auto"/>
            </w:tcBorders>
          </w:tcPr>
          <w:p w14:paraId="44349BEC" w14:textId="77777777" w:rsidR="00E627E6" w:rsidRPr="006F0A31" w:rsidRDefault="00E627E6" w:rsidP="00E627E6">
            <w:pPr>
              <w:ind w:right="288" w:firstLine="0"/>
              <w:jc w:val="right"/>
              <w:rPr>
                <w:rFonts w:eastAsia="Times"/>
                <w:sz w:val="20"/>
                <w:szCs w:val="12"/>
              </w:rPr>
            </w:pPr>
            <w:r w:rsidRPr="006F0A31">
              <w:rPr>
                <w:rFonts w:eastAsia="Times"/>
                <w:sz w:val="20"/>
                <w:szCs w:val="12"/>
              </w:rPr>
              <w:t>-2.4</w:t>
            </w:r>
          </w:p>
        </w:tc>
        <w:tc>
          <w:tcPr>
            <w:tcW w:w="926" w:type="dxa"/>
            <w:tcBorders>
              <w:bottom w:val="single" w:sz="4" w:space="0" w:color="auto"/>
            </w:tcBorders>
          </w:tcPr>
          <w:p w14:paraId="314E817B" w14:textId="77777777" w:rsidR="00E627E6" w:rsidRPr="006F0A31" w:rsidRDefault="00E627E6" w:rsidP="00E627E6">
            <w:pPr>
              <w:ind w:right="288" w:firstLine="0"/>
              <w:jc w:val="right"/>
              <w:rPr>
                <w:rFonts w:eastAsia="Times"/>
              </w:rPr>
            </w:pPr>
            <w:r w:rsidRPr="006F0A31">
              <w:rPr>
                <w:rFonts w:eastAsia="Times"/>
                <w:sz w:val="20"/>
                <w:szCs w:val="12"/>
              </w:rPr>
              <w:t>4.3</w:t>
            </w:r>
          </w:p>
        </w:tc>
        <w:tc>
          <w:tcPr>
            <w:tcW w:w="1839" w:type="dxa"/>
            <w:tcBorders>
              <w:bottom w:val="single" w:sz="4" w:space="0" w:color="auto"/>
            </w:tcBorders>
          </w:tcPr>
          <w:p w14:paraId="2BCA0FDF" w14:textId="77777777" w:rsidR="00E627E6" w:rsidRPr="006F0A31" w:rsidRDefault="00E627E6" w:rsidP="00E627E6">
            <w:pPr>
              <w:spacing w:before="120" w:after="120"/>
              <w:ind w:firstLine="0"/>
              <w:jc w:val="both"/>
              <w:rPr>
                <w:rFonts w:eastAsia="Times" w:cs="Calibri Light"/>
                <w:b/>
                <w:bCs/>
                <w:sz w:val="20"/>
                <w:szCs w:val="12"/>
              </w:rPr>
            </w:pPr>
          </w:p>
        </w:tc>
        <w:tc>
          <w:tcPr>
            <w:tcW w:w="1168" w:type="dxa"/>
            <w:tcBorders>
              <w:bottom w:val="single" w:sz="4" w:space="0" w:color="auto"/>
            </w:tcBorders>
          </w:tcPr>
          <w:p w14:paraId="01CF9CBB" w14:textId="77777777" w:rsidR="00E627E6" w:rsidRPr="006F0A31" w:rsidRDefault="00E627E6" w:rsidP="00E627E6">
            <w:pPr>
              <w:spacing w:before="120" w:after="120"/>
              <w:ind w:firstLine="0"/>
              <w:jc w:val="both"/>
              <w:rPr>
                <w:rFonts w:eastAsia="Times" w:cs="Calibri Light"/>
                <w:b/>
                <w:bCs/>
                <w:sz w:val="20"/>
                <w:szCs w:val="12"/>
              </w:rPr>
            </w:pPr>
          </w:p>
        </w:tc>
        <w:tc>
          <w:tcPr>
            <w:tcW w:w="1024" w:type="dxa"/>
            <w:tcBorders>
              <w:bottom w:val="single" w:sz="4" w:space="0" w:color="auto"/>
            </w:tcBorders>
          </w:tcPr>
          <w:p w14:paraId="14BC66B0" w14:textId="77777777" w:rsidR="00E627E6" w:rsidRPr="006F0A31" w:rsidRDefault="00E627E6" w:rsidP="00E627E6">
            <w:pPr>
              <w:spacing w:before="120" w:after="120"/>
              <w:ind w:firstLine="0"/>
              <w:jc w:val="both"/>
              <w:rPr>
                <w:rFonts w:eastAsia="Times" w:cs="Calibri Light"/>
                <w:b/>
                <w:bCs/>
                <w:sz w:val="20"/>
                <w:szCs w:val="12"/>
              </w:rPr>
            </w:pPr>
          </w:p>
        </w:tc>
      </w:tr>
    </w:tbl>
    <w:p w14:paraId="3DA2D076" w14:textId="77777777" w:rsidR="00E627E6" w:rsidRPr="003B3A07" w:rsidRDefault="00E627E6" w:rsidP="00E627E6">
      <w:pPr>
        <w:spacing w:before="120" w:after="120"/>
        <w:jc w:val="both"/>
        <w:rPr>
          <w:sz w:val="20"/>
          <w:szCs w:val="12"/>
        </w:rPr>
      </w:pPr>
    </w:p>
    <w:p w14:paraId="2A240A66" w14:textId="77777777" w:rsidR="00E627E6" w:rsidRPr="003B3A07" w:rsidRDefault="00E627E6" w:rsidP="00E627E6">
      <w:pPr>
        <w:spacing w:before="120" w:after="120"/>
        <w:jc w:val="both"/>
      </w:pPr>
      <w:r w:rsidRPr="003B3A07">
        <w:t>Ces pertes peuvent-elles n'être qu'apparentes, c'est</w:t>
      </w:r>
      <w:r w:rsidRPr="003B3A07">
        <w:noBreakHyphen/>
        <w:t>à</w:t>
      </w:r>
      <w:r w:rsidRPr="003B3A07">
        <w:noBreakHyphen/>
        <w:t>dire dues aux erreurs du recensement ? C'est peu probable. S'il y avait une surév</w:t>
      </w:r>
      <w:r w:rsidRPr="003B3A07">
        <w:t>a</w:t>
      </w:r>
      <w:r w:rsidRPr="003B3A07">
        <w:t>luation relative de la population de 1956 de 2%, ou une sous</w:t>
      </w:r>
      <w:r w:rsidRPr="003B3A07">
        <w:noBreakHyphen/>
        <w:t xml:space="preserve">estimation de 4% en 1961 par rapport aux années 1956 et 1951, cela suffirait à expliquer nos résultats ; mais selon les investigations faites en 1952 sur l'exactitude du recensement, l'erreur globale n'est que de </w:t>
      </w:r>
      <w:r w:rsidRPr="003B3A07">
        <w:rPr>
          <w:szCs w:val="12"/>
        </w:rPr>
        <w:t xml:space="preserve">1 1/2%. </w:t>
      </w:r>
      <w:r w:rsidRPr="003B3A07">
        <w:t>Bien sûr, il y a, dans tout recensement, des commissa</w:t>
      </w:r>
      <w:r w:rsidRPr="003B3A07">
        <w:t>i</w:t>
      </w:r>
      <w:r w:rsidRPr="003B3A07">
        <w:t>res incompétents. Mais la probabilité que les commissaires, dans onze des treize régions que nous examinons, aient été tous moins comp</w:t>
      </w:r>
      <w:r w:rsidRPr="003B3A07">
        <w:t>é</w:t>
      </w:r>
      <w:r w:rsidRPr="003B3A07">
        <w:t>tents que la moyenne est infime.</w:t>
      </w:r>
    </w:p>
    <w:p w14:paraId="43AFA221" w14:textId="77777777" w:rsidR="00E627E6" w:rsidRPr="003B3A07" w:rsidRDefault="00E627E6" w:rsidP="00E627E6">
      <w:pPr>
        <w:spacing w:before="120" w:after="120"/>
        <w:jc w:val="both"/>
      </w:pPr>
    </w:p>
    <w:p w14:paraId="43EB92DF" w14:textId="77777777" w:rsidR="00E627E6" w:rsidRPr="003B3A07" w:rsidRDefault="00E627E6" w:rsidP="00E627E6">
      <w:pPr>
        <w:pStyle w:val="b"/>
      </w:pPr>
      <w:r w:rsidRPr="003B3A07">
        <w:t>c) E</w:t>
      </w:r>
      <w:bookmarkStart w:id="6" w:name="Exode_rural_Ic"/>
      <w:bookmarkEnd w:id="6"/>
      <w:r w:rsidRPr="003B3A07">
        <w:t>nsemble de la population agricole du Québec.</w:t>
      </w:r>
    </w:p>
    <w:p w14:paraId="3F6E4868" w14:textId="77777777" w:rsidR="00E627E6" w:rsidRPr="003B3A07" w:rsidRDefault="00E627E6" w:rsidP="00E627E6">
      <w:pPr>
        <w:spacing w:before="120" w:after="120"/>
        <w:jc w:val="both"/>
      </w:pPr>
    </w:p>
    <w:p w14:paraId="04DC9DFE" w14:textId="77777777" w:rsidR="00E627E6" w:rsidRPr="00384B20" w:rsidRDefault="00E627E6" w:rsidP="00E627E6">
      <w:pPr>
        <w:ind w:right="90" w:firstLine="0"/>
        <w:jc w:val="both"/>
        <w:rPr>
          <w:sz w:val="20"/>
        </w:rPr>
      </w:pPr>
      <w:hyperlink w:anchor="tdm" w:history="1">
        <w:r w:rsidRPr="00384B20">
          <w:rPr>
            <w:rStyle w:val="Hyperlien"/>
            <w:sz w:val="20"/>
          </w:rPr>
          <w:t>Retour à la table des matières</w:t>
        </w:r>
      </w:hyperlink>
    </w:p>
    <w:p w14:paraId="1EA5D571" w14:textId="77777777" w:rsidR="00E627E6" w:rsidRPr="003B3A07" w:rsidRDefault="00E627E6" w:rsidP="00E627E6">
      <w:pPr>
        <w:spacing w:before="120" w:after="120"/>
        <w:jc w:val="both"/>
        <w:rPr>
          <w:rFonts w:cs="Calibri Light"/>
          <w:szCs w:val="18"/>
        </w:rPr>
      </w:pPr>
      <w:r w:rsidRPr="003B3A07">
        <w:t xml:space="preserve">Nous avons examiné les comtés où se trouvent les concentrations de population agricole les plus importantes. Le recensement </w:t>
      </w:r>
      <w:r w:rsidRPr="003B3A07">
        <w:rPr>
          <w:rFonts w:cs="Calibri Light"/>
          <w:szCs w:val="18"/>
        </w:rPr>
        <w:t xml:space="preserve">nous donne aussi </w:t>
      </w:r>
      <w:r w:rsidRPr="003B3A07">
        <w:rPr>
          <w:szCs w:val="18"/>
        </w:rPr>
        <w:t>[306]</w:t>
      </w:r>
      <w:r>
        <w:rPr>
          <w:szCs w:val="18"/>
        </w:rPr>
        <w:t xml:space="preserve"> </w:t>
      </w:r>
      <w:r w:rsidRPr="003B3A07">
        <w:rPr>
          <w:rFonts w:cs="Calibri Light"/>
          <w:szCs w:val="18"/>
        </w:rPr>
        <w:t>la population agricole globale du Québec ; en 1956 il y avait 740,000 personnes dans cette catégorie et, en 1961, il y en avait 565,000, soit une baisse de 175,000 personnes ou de 24%. La population agricole avait diminué de 1951 à 1956 de 27,000 seul</w:t>
      </w:r>
      <w:r w:rsidRPr="003B3A07">
        <w:rPr>
          <w:rFonts w:cs="Calibri Light"/>
          <w:szCs w:val="18"/>
        </w:rPr>
        <w:t>e</w:t>
      </w:r>
      <w:r w:rsidRPr="003B3A07">
        <w:rPr>
          <w:rFonts w:cs="Calibri Light"/>
          <w:szCs w:val="18"/>
        </w:rPr>
        <w:t>ment, ou de 3%. Si l'on pouvait vraiment comparer ces deux baisses (24% entre 1956 et 1961 et 3% entre 1951 et 1956), on aurait là une confirmation importante des conclusions auxquelles a conduit l'ex</w:t>
      </w:r>
      <w:r w:rsidRPr="003B3A07">
        <w:rPr>
          <w:rFonts w:cs="Calibri Light"/>
          <w:szCs w:val="18"/>
        </w:rPr>
        <w:t>a</w:t>
      </w:r>
      <w:r w:rsidRPr="003B3A07">
        <w:rPr>
          <w:rFonts w:cs="Calibri Light"/>
          <w:szCs w:val="18"/>
        </w:rPr>
        <w:t>men des données relatives aux comtés.</w:t>
      </w:r>
    </w:p>
    <w:p w14:paraId="5AFA246B" w14:textId="77777777" w:rsidR="00E627E6" w:rsidRPr="003B3A07" w:rsidRDefault="00E627E6" w:rsidP="00E627E6">
      <w:pPr>
        <w:spacing w:before="120" w:after="120"/>
        <w:jc w:val="both"/>
        <w:rPr>
          <w:szCs w:val="18"/>
        </w:rPr>
      </w:pPr>
      <w:r w:rsidRPr="003B3A07">
        <w:rPr>
          <w:szCs w:val="18"/>
        </w:rPr>
        <w:t>Malheureusement, on sait que la définition de la "population agr</w:t>
      </w:r>
      <w:r w:rsidRPr="003B3A07">
        <w:rPr>
          <w:szCs w:val="18"/>
        </w:rPr>
        <w:t>i</w:t>
      </w:r>
      <w:r w:rsidRPr="003B3A07">
        <w:rPr>
          <w:szCs w:val="18"/>
        </w:rPr>
        <w:t>cole" a été changée d'un recensement à l'autre et on ignore la fraction du phénomène que ce changement peut expliquer. (En revanche, les limites des comtés n'ont pas changé). Une partie de la baisse de 24%, entre 1956 et 1961, s'explique par l'omission en 1961 des fermes de trois acres et plus et dont les recettes provenant de la vente de produits agricoles n’ont pas atteint $50 pour l'année. Ces fermes de 1956 disp</w:t>
      </w:r>
      <w:r w:rsidRPr="003B3A07">
        <w:rPr>
          <w:szCs w:val="18"/>
        </w:rPr>
        <w:t>a</w:t>
      </w:r>
      <w:r w:rsidRPr="003B3A07">
        <w:rPr>
          <w:szCs w:val="18"/>
        </w:rPr>
        <w:t xml:space="preserve">raissent des statistiques </w:t>
      </w:r>
      <w:r w:rsidRPr="003B3A07">
        <w:rPr>
          <w:szCs w:val="12"/>
        </w:rPr>
        <w:t xml:space="preserve">7 </w:t>
      </w:r>
      <w:r w:rsidRPr="003B3A07">
        <w:rPr>
          <w:szCs w:val="18"/>
        </w:rPr>
        <w:t xml:space="preserve">mais non de la réalité </w:t>
      </w:r>
      <w:r w:rsidRPr="003B3A07">
        <w:rPr>
          <w:szCs w:val="18"/>
        </w:rPr>
        <w:noBreakHyphen/>
        <w:t xml:space="preserve"> dans l'intervalle 1956</w:t>
      </w:r>
      <w:r w:rsidRPr="003B3A07">
        <w:rPr>
          <w:szCs w:val="18"/>
        </w:rPr>
        <w:noBreakHyphen/>
        <w:t>61. En 1956, il y avait 13,000 de ces fermes avec une superficie de 1,051,000 acres, soit environ 7% de la superficie agricole totale dans la province de Québec. Contenaient-elles 7% de la population agricole, ou plus, ou moins ? On n'en sait rien. Un tel pourcentage, appliqué à la population agricole, donnerait environ 43,000 personnes, ce qui réduirait la perte apparente, entre 1956 et 1961, de 175,000 à 132,000. Mais il y eut aussi un accroissement naturel d'au moins 10%, disons 70,000. En ajoutant ce chiffre aux 132,000, nous sommes am</w:t>
      </w:r>
      <w:r w:rsidRPr="003B3A07">
        <w:rPr>
          <w:szCs w:val="18"/>
        </w:rPr>
        <w:t>e</w:t>
      </w:r>
      <w:r w:rsidRPr="003B3A07">
        <w:rPr>
          <w:szCs w:val="18"/>
        </w:rPr>
        <w:t>nés à évaluer la perte globale à plus de 200,000 pour ces cinq années.</w:t>
      </w:r>
    </w:p>
    <w:p w14:paraId="49540AF1" w14:textId="77777777" w:rsidR="00E627E6" w:rsidRPr="003B3A07" w:rsidRDefault="00E627E6" w:rsidP="00E627E6">
      <w:pPr>
        <w:spacing w:before="120" w:after="120"/>
        <w:jc w:val="both"/>
        <w:rPr>
          <w:szCs w:val="18"/>
        </w:rPr>
      </w:pPr>
      <w:r w:rsidRPr="003B3A07">
        <w:rPr>
          <w:szCs w:val="18"/>
        </w:rPr>
        <w:t>Comparons maintenant les populations agricoles des trois derniers recensements. Les chiffres officiels sont les suivants : 767,000 pour 1951, 740,000 pour 1956 et 565,000 pour 1961. Si nous ajoutons au chiffre de 1961 les 43,000 personnes mentionnées dans le paragraphe précédent, nous obtenons 608,000, soit une baisse de 132,000 perso</w:t>
      </w:r>
      <w:r w:rsidRPr="003B3A07">
        <w:rPr>
          <w:szCs w:val="18"/>
        </w:rPr>
        <w:t>n</w:t>
      </w:r>
      <w:r w:rsidRPr="003B3A07">
        <w:rPr>
          <w:szCs w:val="18"/>
        </w:rPr>
        <w:t>nes de 1956 à 1961, tandis que la baisse de 1951 à 1956 n'était que de 27,000. Cela corrobore le résultat que nous avons obtenu en comp</w:t>
      </w:r>
      <w:r w:rsidRPr="003B3A07">
        <w:rPr>
          <w:szCs w:val="18"/>
        </w:rPr>
        <w:t>a</w:t>
      </w:r>
      <w:r w:rsidRPr="003B3A07">
        <w:rPr>
          <w:szCs w:val="18"/>
        </w:rPr>
        <w:t>rant les comtés agricoles.</w:t>
      </w:r>
    </w:p>
    <w:p w14:paraId="383492DF" w14:textId="77777777" w:rsidR="00E627E6" w:rsidRPr="003B3A07" w:rsidRDefault="00E627E6" w:rsidP="00E627E6">
      <w:pPr>
        <w:spacing w:before="120" w:after="120"/>
        <w:jc w:val="both"/>
        <w:rPr>
          <w:szCs w:val="18"/>
        </w:rPr>
      </w:pPr>
    </w:p>
    <w:p w14:paraId="53F34E40" w14:textId="77777777" w:rsidR="00E627E6" w:rsidRPr="003B3A07" w:rsidRDefault="00E627E6" w:rsidP="00E627E6">
      <w:pPr>
        <w:pStyle w:val="b"/>
      </w:pPr>
      <w:bookmarkStart w:id="7" w:name="Exode_rural_Id"/>
      <w:r w:rsidRPr="003B3A07">
        <w:t>d) Comparaison entre le Québec et l'ensemble du pays.</w:t>
      </w:r>
    </w:p>
    <w:bookmarkEnd w:id="7"/>
    <w:p w14:paraId="380DD3E7" w14:textId="77777777" w:rsidR="00E627E6" w:rsidRPr="003B3A07" w:rsidRDefault="00E627E6" w:rsidP="00E627E6">
      <w:pPr>
        <w:spacing w:before="120" w:after="120"/>
        <w:jc w:val="both"/>
        <w:rPr>
          <w:szCs w:val="18"/>
        </w:rPr>
      </w:pPr>
    </w:p>
    <w:p w14:paraId="058718EB" w14:textId="77777777" w:rsidR="00E627E6" w:rsidRPr="00384B20" w:rsidRDefault="00E627E6" w:rsidP="00E627E6">
      <w:pPr>
        <w:ind w:right="90" w:firstLine="0"/>
        <w:jc w:val="both"/>
        <w:rPr>
          <w:sz w:val="20"/>
        </w:rPr>
      </w:pPr>
      <w:hyperlink w:anchor="tdm" w:history="1">
        <w:r w:rsidRPr="00384B20">
          <w:rPr>
            <w:rStyle w:val="Hyperlien"/>
            <w:sz w:val="20"/>
          </w:rPr>
          <w:t>Retour à la table des matières</w:t>
        </w:r>
      </w:hyperlink>
    </w:p>
    <w:p w14:paraId="2AD3943D" w14:textId="77777777" w:rsidR="00E627E6" w:rsidRPr="003B3A07" w:rsidRDefault="00E627E6" w:rsidP="00E627E6">
      <w:pPr>
        <w:spacing w:before="120" w:after="120"/>
        <w:jc w:val="both"/>
        <w:rPr>
          <w:szCs w:val="18"/>
        </w:rPr>
      </w:pPr>
      <w:r w:rsidRPr="003B3A07">
        <w:rPr>
          <w:szCs w:val="18"/>
        </w:rPr>
        <w:t xml:space="preserve">Non seulement la perte de population agricole entre 1956 et 1961 est plus importante que celle de la période 1951-56, mais elle est plus marquée dans la province de Québec qu'ailleurs au </w:t>
      </w:r>
      <w:r w:rsidRPr="003B3A07">
        <w:rPr>
          <w:rFonts w:cs="Calibri Light"/>
          <w:szCs w:val="18"/>
        </w:rPr>
        <w:t>Canada où la p</w:t>
      </w:r>
      <w:r w:rsidRPr="003B3A07">
        <w:rPr>
          <w:rFonts w:cs="Calibri Light"/>
          <w:szCs w:val="18"/>
        </w:rPr>
        <w:t>o</w:t>
      </w:r>
      <w:r w:rsidRPr="003B3A07">
        <w:rPr>
          <w:rFonts w:cs="Calibri Light"/>
          <w:szCs w:val="18"/>
        </w:rPr>
        <w:t xml:space="preserve">pulation agricole est passée de 1,891,000 en 1956 à 1,508,000 en 1961, soit une baisse de 20%, compte non tenu du </w:t>
      </w:r>
      <w:r w:rsidRPr="003B3A07">
        <w:rPr>
          <w:szCs w:val="18"/>
        </w:rPr>
        <w:t>changement de d</w:t>
      </w:r>
      <w:r w:rsidRPr="003B3A07">
        <w:rPr>
          <w:szCs w:val="18"/>
        </w:rPr>
        <w:t>é</w:t>
      </w:r>
      <w:r w:rsidRPr="003B3A07">
        <w:rPr>
          <w:szCs w:val="18"/>
        </w:rPr>
        <w:t>finition. Si la différence entre 25% dans Québec et 20% ailleurs se</w:t>
      </w:r>
      <w:r w:rsidRPr="003B3A07">
        <w:rPr>
          <w:szCs w:val="18"/>
        </w:rPr>
        <w:t>m</w:t>
      </w:r>
      <w:r w:rsidRPr="003B3A07">
        <w:rPr>
          <w:szCs w:val="18"/>
        </w:rPr>
        <w:t>ble peu significative, on doit toutefois tenir compte du fait que les taux de natalité du Québec sont plus élevés ; donc, la différence dans le nombre d'émigrants est plus importante que la différence des cha</w:t>
      </w:r>
      <w:r w:rsidRPr="003B3A07">
        <w:rPr>
          <w:szCs w:val="18"/>
        </w:rPr>
        <w:t>n</w:t>
      </w:r>
      <w:r w:rsidRPr="003B3A07">
        <w:rPr>
          <w:szCs w:val="18"/>
        </w:rPr>
        <w:t>gements nets. Malheureusement, on ne dispose</w:t>
      </w:r>
      <w:r>
        <w:rPr>
          <w:szCs w:val="18"/>
        </w:rPr>
        <w:t xml:space="preserve"> </w:t>
      </w:r>
      <w:r w:rsidRPr="003B3A07">
        <w:rPr>
          <w:szCs w:val="18"/>
        </w:rPr>
        <w:t>[307]</w:t>
      </w:r>
      <w:r>
        <w:rPr>
          <w:szCs w:val="18"/>
        </w:rPr>
        <w:t xml:space="preserve"> </w:t>
      </w:r>
      <w:r w:rsidRPr="003B3A07">
        <w:rPr>
          <w:szCs w:val="18"/>
        </w:rPr>
        <w:t xml:space="preserve"> pas de données concernant les naissances et les décès pour la p</w:t>
      </w:r>
      <w:r w:rsidRPr="003B3A07">
        <w:rPr>
          <w:szCs w:val="18"/>
        </w:rPr>
        <w:t>o</w:t>
      </w:r>
      <w:r w:rsidRPr="003B3A07">
        <w:rPr>
          <w:szCs w:val="18"/>
        </w:rPr>
        <w:t>pulation agricole comme telle.</w:t>
      </w:r>
    </w:p>
    <w:p w14:paraId="11EAA9BA" w14:textId="77777777" w:rsidR="00E627E6" w:rsidRPr="003B3A07" w:rsidRDefault="00E627E6" w:rsidP="00E627E6">
      <w:pPr>
        <w:spacing w:before="120" w:after="120"/>
        <w:jc w:val="both"/>
        <w:rPr>
          <w:szCs w:val="18"/>
        </w:rPr>
      </w:pPr>
      <w:r w:rsidRPr="003B3A07">
        <w:rPr>
          <w:szCs w:val="18"/>
        </w:rPr>
        <w:t>Pour examiner de plus près les changements agricoles dans la pr</w:t>
      </w:r>
      <w:r w:rsidRPr="003B3A07">
        <w:rPr>
          <w:szCs w:val="18"/>
        </w:rPr>
        <w:t>o</w:t>
      </w:r>
      <w:r w:rsidRPr="003B3A07">
        <w:rPr>
          <w:szCs w:val="18"/>
        </w:rPr>
        <w:t>vince de Québec en relation avec ceux qu'on a enregistrés dans l'e</w:t>
      </w:r>
      <w:r w:rsidRPr="003B3A07">
        <w:rPr>
          <w:szCs w:val="18"/>
        </w:rPr>
        <w:t>n</w:t>
      </w:r>
      <w:r w:rsidRPr="003B3A07">
        <w:rPr>
          <w:szCs w:val="18"/>
        </w:rPr>
        <w:t>semble du Canada, on dispose de données sur la main-d’œuvre can</w:t>
      </w:r>
      <w:r w:rsidRPr="003B3A07">
        <w:rPr>
          <w:szCs w:val="18"/>
        </w:rPr>
        <w:t>a</w:t>
      </w:r>
      <w:r w:rsidRPr="003B3A07">
        <w:rPr>
          <w:szCs w:val="18"/>
        </w:rPr>
        <w:t>dienne, grâce à l'enquête mensuelle menée par le Bureau fédéral de la statistique. Nous avons calculé les moyennes annuelles et il en résulte que la main-d’œuvre agricole de la province de Québec est tombée de 248,000 en 1951 à 142,000 en 1961, soit une baisse de 43%. Durant la même période, le chiffre correspondant pour le Canada est tombé de 939,000 à 674,000 soit une baisse de 28%. On peut comparer la baisse de 43% pour la province de Québec à une baisse moyenne de seul</w:t>
      </w:r>
      <w:r w:rsidRPr="003B3A07">
        <w:rPr>
          <w:szCs w:val="18"/>
        </w:rPr>
        <w:t>e</w:t>
      </w:r>
      <w:r w:rsidRPr="003B3A07">
        <w:rPr>
          <w:szCs w:val="18"/>
        </w:rPr>
        <w:t>ment 23% dans les autres provinces du Canada. Québec a ainsi "d</w:t>
      </w:r>
      <w:r w:rsidRPr="003B3A07">
        <w:rPr>
          <w:szCs w:val="18"/>
        </w:rPr>
        <w:t>é</w:t>
      </w:r>
      <w:r w:rsidRPr="003B3A07">
        <w:rPr>
          <w:szCs w:val="18"/>
        </w:rPr>
        <w:t>passé" les autres provinces, si on considère comme un progrès le transfert de la main-d’œuvre de l'agriculture à l'industrie (progrès do</w:t>
      </w:r>
      <w:r w:rsidRPr="003B3A07">
        <w:rPr>
          <w:szCs w:val="18"/>
        </w:rPr>
        <w:t>u</w:t>
      </w:r>
      <w:r w:rsidRPr="003B3A07">
        <w:rPr>
          <w:szCs w:val="18"/>
        </w:rPr>
        <w:t>teux, d'ailleurs) : le pourcentage de la main-d’œuvre affectée à l'agr</w:t>
      </w:r>
      <w:r w:rsidRPr="003B3A07">
        <w:rPr>
          <w:szCs w:val="18"/>
        </w:rPr>
        <w:t>i</w:t>
      </w:r>
      <w:r w:rsidRPr="003B3A07">
        <w:rPr>
          <w:szCs w:val="18"/>
        </w:rPr>
        <w:t>culture en 1961 était de 8% au Québec et de 11% dans le Canada e</w:t>
      </w:r>
      <w:r w:rsidRPr="003B3A07">
        <w:rPr>
          <w:szCs w:val="18"/>
        </w:rPr>
        <w:t>n</w:t>
      </w:r>
      <w:r w:rsidRPr="003B3A07">
        <w:rPr>
          <w:szCs w:val="18"/>
        </w:rPr>
        <w:t>tier. Le recensement de 1961 donnera des informations importantes sur ce sujet comme sur tant d'autres, une fois effectué le dépouill</w:t>
      </w:r>
      <w:r w:rsidRPr="003B3A07">
        <w:rPr>
          <w:szCs w:val="18"/>
        </w:rPr>
        <w:t>e</w:t>
      </w:r>
      <w:r w:rsidRPr="003B3A07">
        <w:rPr>
          <w:szCs w:val="18"/>
        </w:rPr>
        <w:t>ment des occupations de la population et le partage de celle</w:t>
      </w:r>
      <w:r w:rsidRPr="003B3A07">
        <w:rPr>
          <w:szCs w:val="18"/>
        </w:rPr>
        <w:noBreakHyphen/>
        <w:t>ci entre les secteurs industriels. Malheureusement, les chiffres de l'enquête sur la main-d’œuvre ne sont pas assez raffinés pour nous indiquer si la baisse relative enregistrée au Québec s'est produite durant la première ou la dernière moitié de la décennie, et le recensement de 1956 ne fournit pas non plus de données à ce sujet.</w:t>
      </w:r>
    </w:p>
    <w:p w14:paraId="727DF592" w14:textId="77777777" w:rsidR="00E627E6" w:rsidRPr="003B3A07" w:rsidRDefault="00E627E6" w:rsidP="00E627E6">
      <w:pPr>
        <w:spacing w:before="120" w:after="120"/>
        <w:jc w:val="both"/>
        <w:rPr>
          <w:szCs w:val="18"/>
        </w:rPr>
      </w:pPr>
    </w:p>
    <w:p w14:paraId="6542DA4C" w14:textId="77777777" w:rsidR="00E627E6" w:rsidRPr="003B3A07" w:rsidRDefault="00E627E6" w:rsidP="00E627E6">
      <w:pPr>
        <w:pStyle w:val="a"/>
      </w:pPr>
      <w:bookmarkStart w:id="8" w:name="Exode_rural_II"/>
      <w:r w:rsidRPr="003B3A07">
        <w:t>II. ÉLÉMENTS D'EXPLICATION</w:t>
      </w:r>
    </w:p>
    <w:bookmarkEnd w:id="8"/>
    <w:p w14:paraId="50BD83FA" w14:textId="77777777" w:rsidR="00E627E6" w:rsidRPr="003B3A07" w:rsidRDefault="00E627E6" w:rsidP="00E627E6">
      <w:pPr>
        <w:spacing w:before="120" w:after="120"/>
        <w:jc w:val="both"/>
        <w:rPr>
          <w:szCs w:val="18"/>
        </w:rPr>
      </w:pPr>
    </w:p>
    <w:p w14:paraId="117CFD04" w14:textId="77777777" w:rsidR="00E627E6" w:rsidRPr="003B3A07" w:rsidRDefault="00E627E6" w:rsidP="00E627E6">
      <w:pPr>
        <w:spacing w:before="120" w:after="120"/>
        <w:jc w:val="both"/>
        <w:rPr>
          <w:rFonts w:cs="Calibri Light"/>
          <w:szCs w:val="18"/>
        </w:rPr>
      </w:pPr>
      <w:r w:rsidRPr="003B3A07">
        <w:rPr>
          <w:szCs w:val="18"/>
        </w:rPr>
        <w:t xml:space="preserve">Revenant à la perte de la population entre les années 1956-61 pour en chercher la cause, on pense d'emblée à la conjoncture économique. Est-il possible que les conditions agricoles aient </w:t>
      </w:r>
      <w:r w:rsidRPr="003B3A07">
        <w:rPr>
          <w:rFonts w:cs="Calibri Light"/>
          <w:szCs w:val="18"/>
        </w:rPr>
        <w:t>été pires de 1956 à 1961 que de 1951 à 1956, ou que les conditions industrielles aient été meilleures — ou les deux à la fois ? La première question trouve sa réponse dans les statistiques du revenu agricole calculées par le B</w:t>
      </w:r>
      <w:r w:rsidRPr="003B3A07">
        <w:rPr>
          <w:rFonts w:cs="Calibri Light"/>
          <w:szCs w:val="18"/>
        </w:rPr>
        <w:t>u</w:t>
      </w:r>
      <w:r w:rsidRPr="003B3A07">
        <w:rPr>
          <w:rFonts w:cs="Calibri Light"/>
          <w:szCs w:val="18"/>
        </w:rPr>
        <w:t>reau fédéral de la statistique, la seconde dans les données sur les sala</w:t>
      </w:r>
      <w:r w:rsidRPr="003B3A07">
        <w:rPr>
          <w:rFonts w:cs="Calibri Light"/>
          <w:szCs w:val="18"/>
        </w:rPr>
        <w:t>i</w:t>
      </w:r>
      <w:r w:rsidRPr="003B3A07">
        <w:rPr>
          <w:rFonts w:cs="Calibri Light"/>
          <w:szCs w:val="18"/>
        </w:rPr>
        <w:t>res industriels. Ces chiffres expliquent d'une certaine manière l'exode de la campagne dans les années vingt et quarante partout au Canada, comme ils expliquent le mouvement de sens inverse pendant les a</w:t>
      </w:r>
      <w:r w:rsidRPr="003B3A07">
        <w:rPr>
          <w:rFonts w:cs="Calibri Light"/>
          <w:szCs w:val="18"/>
        </w:rPr>
        <w:t>n</w:t>
      </w:r>
      <w:r w:rsidRPr="003B3A07">
        <w:rPr>
          <w:rFonts w:cs="Calibri Light"/>
          <w:szCs w:val="18"/>
        </w:rPr>
        <w:t>nées trente.</w:t>
      </w:r>
    </w:p>
    <w:p w14:paraId="03034B36" w14:textId="77777777" w:rsidR="00E627E6" w:rsidRPr="003B3A07" w:rsidRDefault="00E627E6" w:rsidP="00E627E6">
      <w:pPr>
        <w:spacing w:before="120" w:after="120"/>
        <w:jc w:val="both"/>
        <w:rPr>
          <w:szCs w:val="18"/>
        </w:rPr>
      </w:pPr>
      <w:r w:rsidRPr="003B3A07">
        <w:rPr>
          <w:szCs w:val="18"/>
        </w:rPr>
        <w:t>Le tableau 4 donne pour les années 1951</w:t>
      </w:r>
      <w:r w:rsidRPr="003B3A07">
        <w:rPr>
          <w:szCs w:val="18"/>
        </w:rPr>
        <w:noBreakHyphen/>
        <w:t>56 des renseignements sur la condition économique des propriétaires agricoles de la province de Québec. Le revenu net (colonne 1) a diminué de $261,000,000 en 1951 à $195,000,000 en 1961, principalement à cause des chang</w:t>
      </w:r>
      <w:r w:rsidRPr="003B3A07">
        <w:rPr>
          <w:szCs w:val="18"/>
        </w:rPr>
        <w:t>e</w:t>
      </w:r>
      <w:r w:rsidRPr="003B3A07">
        <w:rPr>
          <w:szCs w:val="18"/>
        </w:rPr>
        <w:t>ments défavorables dans les prix des produits agricoles. Le revenu réel des cultivateurs [308]</w:t>
      </w:r>
      <w:r>
        <w:rPr>
          <w:szCs w:val="18"/>
        </w:rPr>
        <w:t xml:space="preserve"> </w:t>
      </w:r>
      <w:r w:rsidRPr="003B3A07">
        <w:rPr>
          <w:szCs w:val="18"/>
        </w:rPr>
        <w:t>a baissé plus que ce que montre la colonne 1 du tableau parce que les prix des biens de consommation montaient en même temps que dim</w:t>
      </w:r>
      <w:r w:rsidRPr="003B3A07">
        <w:rPr>
          <w:szCs w:val="18"/>
        </w:rPr>
        <w:t>i</w:t>
      </w:r>
      <w:r w:rsidRPr="003B3A07">
        <w:rPr>
          <w:szCs w:val="18"/>
        </w:rPr>
        <w:t xml:space="preserve">nuaient ceux des produits agricoles. L'indice des prix des biens </w:t>
      </w:r>
      <w:r w:rsidRPr="003B3A07">
        <w:rPr>
          <w:b/>
          <w:bCs/>
          <w:szCs w:val="18"/>
        </w:rPr>
        <w:t xml:space="preserve">de consommation pour </w:t>
      </w:r>
      <w:r w:rsidRPr="003B3A07">
        <w:rPr>
          <w:rFonts w:cs="Calibri Light"/>
          <w:szCs w:val="18"/>
        </w:rPr>
        <w:t>le Canada (1949=100) était de 114 en 1951 et de 129 en 1961, soit une hausse de 13%. Le Bureau fédéral de la statist</w:t>
      </w:r>
      <w:r w:rsidRPr="003B3A07">
        <w:rPr>
          <w:rFonts w:cs="Calibri Light"/>
          <w:szCs w:val="18"/>
        </w:rPr>
        <w:t>i</w:t>
      </w:r>
      <w:r w:rsidRPr="003B3A07">
        <w:rPr>
          <w:rFonts w:cs="Calibri Light"/>
          <w:szCs w:val="18"/>
        </w:rPr>
        <w:t xml:space="preserve">que construit aussi </w:t>
      </w:r>
      <w:r w:rsidRPr="003B3A07">
        <w:rPr>
          <w:szCs w:val="18"/>
        </w:rPr>
        <w:t>un indice des prix des biens qu'achètent les cultivateurs ; cet indice a augmenté plus que c</w:t>
      </w:r>
      <w:r w:rsidRPr="003B3A07">
        <w:rPr>
          <w:szCs w:val="18"/>
        </w:rPr>
        <w:t>e</w:t>
      </w:r>
      <w:r w:rsidRPr="003B3A07">
        <w:rPr>
          <w:szCs w:val="18"/>
        </w:rPr>
        <w:t>lui du coût de la vie.</w:t>
      </w:r>
    </w:p>
    <w:p w14:paraId="30691868" w14:textId="77777777" w:rsidR="00E627E6" w:rsidRPr="003B3A07" w:rsidRDefault="00E627E6" w:rsidP="00E627E6">
      <w:pPr>
        <w:spacing w:before="120" w:after="120"/>
        <w:jc w:val="both"/>
        <w:rPr>
          <w:szCs w:val="18"/>
        </w:rPr>
      </w:pPr>
      <w:r w:rsidRPr="003B3A07">
        <w:rPr>
          <w:szCs w:val="18"/>
        </w:rPr>
        <w:t>On remarque alors qu'il y avait une diminution dans le nombre et la superficie totale des exploitations de même qu'une baisse aussi dans les revenus globaux des agriculteurs, cette dernière étant due princip</w:t>
      </w:r>
      <w:r w:rsidRPr="003B3A07">
        <w:rPr>
          <w:szCs w:val="18"/>
        </w:rPr>
        <w:t>a</w:t>
      </w:r>
      <w:r w:rsidRPr="003B3A07">
        <w:rPr>
          <w:szCs w:val="18"/>
        </w:rPr>
        <w:t>lement à la baisse des prix de leurs produits. Dans ces circonstances, on est étonné de constater un accroissement très fort dans les salaires de la main-d’œuvre agricole : accroissement de 24% pour les travai</w:t>
      </w:r>
      <w:r w:rsidRPr="003B3A07">
        <w:rPr>
          <w:szCs w:val="18"/>
        </w:rPr>
        <w:t>l</w:t>
      </w:r>
      <w:r w:rsidRPr="003B3A07">
        <w:rPr>
          <w:szCs w:val="18"/>
        </w:rPr>
        <w:t>leurs payés au mois et de 43% pour ceux qui sont payés à la journée. Sans aucun doute, l'amélioration de leur position est due à l'essor du marché du travail urbain pendant la période.</w:t>
      </w:r>
    </w:p>
    <w:p w14:paraId="4ADA13B1" w14:textId="77777777" w:rsidR="00E627E6" w:rsidRPr="003B3A07" w:rsidRDefault="00E627E6" w:rsidP="00E627E6">
      <w:pPr>
        <w:spacing w:before="120" w:after="120"/>
        <w:jc w:val="both"/>
        <w:rPr>
          <w:rFonts w:cs="Calibri Light"/>
          <w:szCs w:val="18"/>
        </w:rPr>
      </w:pPr>
      <w:r>
        <w:rPr>
          <w:rFonts w:cs="Calibri Light"/>
          <w:szCs w:val="18"/>
        </w:rPr>
        <w:br w:type="page"/>
      </w:r>
    </w:p>
    <w:p w14:paraId="2B3249D7" w14:textId="77777777" w:rsidR="00E627E6" w:rsidRPr="003B3A07" w:rsidRDefault="00E627E6" w:rsidP="00E627E6">
      <w:pPr>
        <w:pStyle w:val="figtitre"/>
      </w:pPr>
      <w:r w:rsidRPr="003B3A07">
        <w:t>Tableau 4.</w:t>
      </w:r>
    </w:p>
    <w:p w14:paraId="43477D18" w14:textId="77777777" w:rsidR="00E627E6" w:rsidRPr="003B3A07" w:rsidRDefault="00E627E6" w:rsidP="00E627E6">
      <w:pPr>
        <w:pStyle w:val="figtitrest"/>
      </w:pPr>
      <w:r w:rsidRPr="003B3A07">
        <w:t>Revenu net des cultivateurs de la province de Québec, indice des prix des biens de consommation et salaires de la main-d’œuvre agricole dans le Québec ; chiffres annuels, de 1951 à 1961.</w:t>
      </w:r>
    </w:p>
    <w:tbl>
      <w:tblPr>
        <w:tblW w:w="0" w:type="auto"/>
        <w:tblLook w:val="00BF" w:firstRow="1" w:lastRow="0" w:firstColumn="1" w:lastColumn="0" w:noHBand="0" w:noVBand="0"/>
      </w:tblPr>
      <w:tblGrid>
        <w:gridCol w:w="1070"/>
        <w:gridCol w:w="2067"/>
        <w:gridCol w:w="1466"/>
        <w:gridCol w:w="1600"/>
        <w:gridCol w:w="1717"/>
      </w:tblGrid>
      <w:tr w:rsidR="00E627E6" w:rsidRPr="006F0A31" w14:paraId="32284053" w14:textId="77777777">
        <w:tc>
          <w:tcPr>
            <w:tcW w:w="1098" w:type="dxa"/>
            <w:vMerge w:val="restart"/>
            <w:tcBorders>
              <w:top w:val="single" w:sz="4" w:space="0" w:color="auto"/>
            </w:tcBorders>
            <w:shd w:val="clear" w:color="auto" w:fill="EEECE1"/>
            <w:vAlign w:val="center"/>
          </w:tcPr>
          <w:p w14:paraId="2896E035" w14:textId="77777777" w:rsidR="00E627E6" w:rsidRPr="006F0A31" w:rsidRDefault="00E627E6" w:rsidP="00E627E6">
            <w:pPr>
              <w:spacing w:before="120" w:after="120"/>
              <w:ind w:firstLine="0"/>
              <w:rPr>
                <w:rFonts w:eastAsia="Times"/>
                <w:b/>
                <w:bCs/>
                <w:sz w:val="20"/>
                <w:szCs w:val="14"/>
              </w:rPr>
            </w:pPr>
            <w:r w:rsidRPr="006F0A31">
              <w:rPr>
                <w:rFonts w:eastAsia="Times"/>
                <w:b/>
                <w:bCs/>
                <w:sz w:val="20"/>
                <w:szCs w:val="14"/>
              </w:rPr>
              <w:t>ANNÉES</w:t>
            </w:r>
          </w:p>
        </w:tc>
        <w:tc>
          <w:tcPr>
            <w:tcW w:w="2126" w:type="dxa"/>
            <w:tcBorders>
              <w:top w:val="single" w:sz="4" w:space="0" w:color="auto"/>
              <w:bottom w:val="single" w:sz="4" w:space="0" w:color="auto"/>
            </w:tcBorders>
            <w:shd w:val="clear" w:color="auto" w:fill="EEECE1"/>
          </w:tcPr>
          <w:p w14:paraId="3F24069A" w14:textId="77777777" w:rsidR="00E627E6" w:rsidRPr="006F0A31" w:rsidRDefault="00E627E6" w:rsidP="00E627E6">
            <w:pPr>
              <w:spacing w:before="120" w:after="120"/>
              <w:ind w:firstLine="0"/>
              <w:rPr>
                <w:rFonts w:eastAsia="Times"/>
                <w:b/>
                <w:bCs/>
                <w:sz w:val="20"/>
                <w:szCs w:val="14"/>
              </w:rPr>
            </w:pPr>
            <w:r w:rsidRPr="006F0A31">
              <w:rPr>
                <w:rFonts w:eastAsia="Times" w:cs="Calibri Light"/>
                <w:sz w:val="20"/>
                <w:szCs w:val="12"/>
              </w:rPr>
              <w:t>Revenu net des cultiv</w:t>
            </w:r>
            <w:r w:rsidRPr="006F0A31">
              <w:rPr>
                <w:rFonts w:eastAsia="Times" w:cs="Calibri Light"/>
                <w:sz w:val="20"/>
                <w:szCs w:val="12"/>
              </w:rPr>
              <w:t>a</w:t>
            </w:r>
            <w:r w:rsidRPr="006F0A31">
              <w:rPr>
                <w:rFonts w:eastAsia="Times" w:cs="Calibri Light"/>
                <w:sz w:val="20"/>
                <w:szCs w:val="12"/>
              </w:rPr>
              <w:t>teurs provenant des opérations agricoles, province de Québec</w:t>
            </w:r>
          </w:p>
        </w:tc>
        <w:tc>
          <w:tcPr>
            <w:tcW w:w="1474" w:type="dxa"/>
            <w:tcBorders>
              <w:top w:val="single" w:sz="4" w:space="0" w:color="auto"/>
              <w:bottom w:val="single" w:sz="4" w:space="0" w:color="auto"/>
            </w:tcBorders>
            <w:shd w:val="clear" w:color="auto" w:fill="EEECE1"/>
          </w:tcPr>
          <w:p w14:paraId="641E285F" w14:textId="77777777" w:rsidR="00E627E6" w:rsidRPr="006F0A31" w:rsidRDefault="00E627E6" w:rsidP="00E627E6">
            <w:pPr>
              <w:spacing w:before="120" w:after="120"/>
              <w:ind w:firstLine="0"/>
              <w:rPr>
                <w:rFonts w:eastAsia="Times"/>
                <w:b/>
                <w:bCs/>
                <w:sz w:val="20"/>
                <w:szCs w:val="14"/>
              </w:rPr>
            </w:pPr>
            <w:r w:rsidRPr="006F0A31">
              <w:rPr>
                <w:rFonts w:eastAsia="Times" w:cs="Calibri Light"/>
                <w:sz w:val="20"/>
                <w:szCs w:val="12"/>
              </w:rPr>
              <w:t>Indice des prix des biens de consommation, Canada</w:t>
            </w:r>
          </w:p>
        </w:tc>
        <w:tc>
          <w:tcPr>
            <w:tcW w:w="3362" w:type="dxa"/>
            <w:gridSpan w:val="2"/>
            <w:tcBorders>
              <w:top w:val="single" w:sz="4" w:space="0" w:color="auto"/>
              <w:bottom w:val="single" w:sz="4" w:space="0" w:color="auto"/>
            </w:tcBorders>
            <w:shd w:val="clear" w:color="auto" w:fill="EEECE1"/>
          </w:tcPr>
          <w:p w14:paraId="73FFA9F6" w14:textId="77777777" w:rsidR="00E627E6" w:rsidRPr="006F0A31" w:rsidRDefault="00E627E6" w:rsidP="00E627E6">
            <w:pPr>
              <w:spacing w:before="120" w:after="120"/>
              <w:ind w:firstLine="0"/>
              <w:jc w:val="center"/>
              <w:rPr>
                <w:rFonts w:eastAsia="Times"/>
                <w:b/>
                <w:bCs/>
                <w:sz w:val="20"/>
                <w:szCs w:val="14"/>
              </w:rPr>
            </w:pPr>
            <w:r w:rsidRPr="006F0A31">
              <w:rPr>
                <w:rFonts w:eastAsia="Times" w:cs="Calibri Light"/>
                <w:sz w:val="20"/>
                <w:szCs w:val="12"/>
              </w:rPr>
              <w:t>Salaires moyens de la main-d’œuvre agricole masculine, province de Qu</w:t>
            </w:r>
            <w:r w:rsidRPr="006F0A31">
              <w:rPr>
                <w:rFonts w:eastAsia="Times" w:cs="Calibri Light"/>
                <w:sz w:val="20"/>
                <w:szCs w:val="12"/>
              </w:rPr>
              <w:t>é</w:t>
            </w:r>
            <w:r w:rsidRPr="006F0A31">
              <w:rPr>
                <w:rFonts w:eastAsia="Times" w:cs="Calibri Light"/>
                <w:sz w:val="20"/>
                <w:szCs w:val="12"/>
              </w:rPr>
              <w:t>bec au mois de mai.</w:t>
            </w:r>
          </w:p>
        </w:tc>
      </w:tr>
      <w:tr w:rsidR="00E627E6" w:rsidRPr="006F0A31" w14:paraId="11A9E6C7" w14:textId="77777777">
        <w:tc>
          <w:tcPr>
            <w:tcW w:w="1098" w:type="dxa"/>
            <w:vMerge/>
            <w:tcBorders>
              <w:bottom w:val="single" w:sz="4" w:space="0" w:color="auto"/>
            </w:tcBorders>
            <w:shd w:val="clear" w:color="auto" w:fill="EEECE1"/>
          </w:tcPr>
          <w:p w14:paraId="4D3870AA" w14:textId="77777777" w:rsidR="00E627E6" w:rsidRPr="006F0A31" w:rsidRDefault="00E627E6" w:rsidP="00E627E6">
            <w:pPr>
              <w:spacing w:before="120" w:after="120"/>
              <w:ind w:firstLine="0"/>
              <w:jc w:val="both"/>
              <w:rPr>
                <w:rFonts w:eastAsia="Times"/>
                <w:b/>
                <w:bCs/>
                <w:sz w:val="20"/>
                <w:szCs w:val="14"/>
              </w:rPr>
            </w:pPr>
          </w:p>
        </w:tc>
        <w:tc>
          <w:tcPr>
            <w:tcW w:w="2126" w:type="dxa"/>
            <w:tcBorders>
              <w:top w:val="single" w:sz="4" w:space="0" w:color="auto"/>
              <w:bottom w:val="single" w:sz="4" w:space="0" w:color="auto"/>
            </w:tcBorders>
            <w:shd w:val="clear" w:color="auto" w:fill="EEECE1"/>
          </w:tcPr>
          <w:p w14:paraId="094712A9" w14:textId="77777777" w:rsidR="00E627E6" w:rsidRPr="006F0A31" w:rsidRDefault="00E627E6" w:rsidP="00E627E6">
            <w:pPr>
              <w:spacing w:before="120" w:after="120"/>
              <w:ind w:firstLine="0"/>
              <w:jc w:val="center"/>
              <w:rPr>
                <w:rFonts w:eastAsia="Times"/>
                <w:b/>
                <w:bCs/>
                <w:sz w:val="20"/>
                <w:szCs w:val="14"/>
              </w:rPr>
            </w:pPr>
            <w:r w:rsidRPr="006F0A31">
              <w:rPr>
                <w:rFonts w:eastAsia="Times"/>
                <w:sz w:val="20"/>
                <w:szCs w:val="12"/>
              </w:rPr>
              <w:t>(millions de dollars)</w:t>
            </w:r>
            <w:r w:rsidRPr="006F0A31">
              <w:rPr>
                <w:rFonts w:eastAsia="Times"/>
                <w:sz w:val="20"/>
                <w:szCs w:val="12"/>
              </w:rPr>
              <w:br/>
              <w:t>(1)</w:t>
            </w:r>
          </w:p>
        </w:tc>
        <w:tc>
          <w:tcPr>
            <w:tcW w:w="1474" w:type="dxa"/>
            <w:tcBorders>
              <w:top w:val="single" w:sz="4" w:space="0" w:color="auto"/>
              <w:bottom w:val="single" w:sz="4" w:space="0" w:color="auto"/>
            </w:tcBorders>
            <w:shd w:val="clear" w:color="auto" w:fill="EEECE1"/>
          </w:tcPr>
          <w:p w14:paraId="06A39C43" w14:textId="77777777" w:rsidR="00E627E6" w:rsidRPr="006F0A31" w:rsidRDefault="00E627E6" w:rsidP="00E627E6">
            <w:pPr>
              <w:spacing w:before="120" w:after="120"/>
              <w:ind w:firstLine="0"/>
              <w:jc w:val="center"/>
              <w:rPr>
                <w:rFonts w:eastAsia="Times"/>
                <w:b/>
                <w:bCs/>
                <w:sz w:val="20"/>
                <w:szCs w:val="14"/>
              </w:rPr>
            </w:pPr>
            <w:r w:rsidRPr="006F0A31">
              <w:rPr>
                <w:rFonts w:eastAsia="Times"/>
                <w:b/>
                <w:bCs/>
                <w:sz w:val="20"/>
                <w:szCs w:val="14"/>
              </w:rPr>
              <w:t>1949 = 100</w:t>
            </w:r>
            <w:r w:rsidRPr="006F0A31">
              <w:rPr>
                <w:rFonts w:eastAsia="Times"/>
                <w:b/>
                <w:bCs/>
                <w:sz w:val="20"/>
                <w:szCs w:val="14"/>
              </w:rPr>
              <w:br/>
              <w:t>(2)</w:t>
            </w:r>
          </w:p>
        </w:tc>
        <w:tc>
          <w:tcPr>
            <w:tcW w:w="1620" w:type="dxa"/>
            <w:tcBorders>
              <w:top w:val="single" w:sz="4" w:space="0" w:color="auto"/>
              <w:bottom w:val="single" w:sz="4" w:space="0" w:color="auto"/>
            </w:tcBorders>
            <w:shd w:val="clear" w:color="auto" w:fill="EEECE1"/>
          </w:tcPr>
          <w:p w14:paraId="4DAE7907" w14:textId="77777777" w:rsidR="00E627E6" w:rsidRPr="006F0A31" w:rsidRDefault="00E627E6" w:rsidP="00E627E6">
            <w:pPr>
              <w:spacing w:before="120" w:after="120"/>
              <w:ind w:firstLine="0"/>
              <w:jc w:val="center"/>
              <w:rPr>
                <w:rFonts w:eastAsia="Times"/>
                <w:b/>
                <w:bCs/>
                <w:sz w:val="20"/>
                <w:szCs w:val="14"/>
              </w:rPr>
            </w:pPr>
            <w:r w:rsidRPr="006F0A31">
              <w:rPr>
                <w:rFonts w:eastAsia="Times"/>
                <w:b/>
                <w:bCs/>
                <w:sz w:val="20"/>
                <w:szCs w:val="14"/>
              </w:rPr>
              <w:t>Salaire mensuel</w:t>
            </w:r>
            <w:r w:rsidRPr="006F0A31">
              <w:rPr>
                <w:rFonts w:eastAsia="Times"/>
                <w:b/>
                <w:bCs/>
                <w:sz w:val="20"/>
                <w:szCs w:val="14"/>
              </w:rPr>
              <w:br/>
              <w:t>(3)</w:t>
            </w:r>
          </w:p>
        </w:tc>
        <w:tc>
          <w:tcPr>
            <w:tcW w:w="1742" w:type="dxa"/>
            <w:tcBorders>
              <w:top w:val="single" w:sz="4" w:space="0" w:color="auto"/>
              <w:bottom w:val="single" w:sz="4" w:space="0" w:color="auto"/>
            </w:tcBorders>
            <w:shd w:val="clear" w:color="auto" w:fill="EEECE1"/>
          </w:tcPr>
          <w:p w14:paraId="3965CE58" w14:textId="77777777" w:rsidR="00E627E6" w:rsidRPr="006F0A31" w:rsidRDefault="00E627E6" w:rsidP="00E627E6">
            <w:pPr>
              <w:spacing w:before="120" w:after="120"/>
              <w:ind w:firstLine="0"/>
              <w:jc w:val="center"/>
              <w:rPr>
                <w:rFonts w:eastAsia="Times"/>
                <w:b/>
                <w:bCs/>
                <w:sz w:val="20"/>
                <w:szCs w:val="14"/>
              </w:rPr>
            </w:pPr>
            <w:r w:rsidRPr="006F0A31">
              <w:rPr>
                <w:rFonts w:eastAsia="Times"/>
                <w:b/>
                <w:bCs/>
                <w:sz w:val="20"/>
                <w:szCs w:val="14"/>
              </w:rPr>
              <w:t>Salaire journalier</w:t>
            </w:r>
            <w:r w:rsidRPr="006F0A31">
              <w:rPr>
                <w:rFonts w:eastAsia="Times"/>
                <w:b/>
                <w:bCs/>
                <w:sz w:val="20"/>
                <w:szCs w:val="14"/>
              </w:rPr>
              <w:br/>
              <w:t>(4)</w:t>
            </w:r>
          </w:p>
        </w:tc>
      </w:tr>
      <w:tr w:rsidR="00E627E6" w:rsidRPr="006F0A31" w14:paraId="5C56E1D3" w14:textId="77777777">
        <w:tc>
          <w:tcPr>
            <w:tcW w:w="1098" w:type="dxa"/>
            <w:tcBorders>
              <w:top w:val="single" w:sz="4" w:space="0" w:color="auto"/>
            </w:tcBorders>
          </w:tcPr>
          <w:p w14:paraId="3E072DD8" w14:textId="77777777" w:rsidR="00E627E6" w:rsidRPr="006F0A31" w:rsidRDefault="00E627E6" w:rsidP="00E627E6">
            <w:pPr>
              <w:spacing w:before="120"/>
              <w:ind w:firstLine="0"/>
              <w:rPr>
                <w:rFonts w:eastAsia="Times"/>
                <w:sz w:val="20"/>
                <w:szCs w:val="12"/>
              </w:rPr>
            </w:pPr>
            <w:r w:rsidRPr="006F0A31">
              <w:rPr>
                <w:rFonts w:eastAsia="Times"/>
                <w:sz w:val="20"/>
                <w:szCs w:val="12"/>
              </w:rPr>
              <w:t>1951</w:t>
            </w:r>
          </w:p>
        </w:tc>
        <w:tc>
          <w:tcPr>
            <w:tcW w:w="2126" w:type="dxa"/>
            <w:tcBorders>
              <w:top w:val="single" w:sz="4" w:space="0" w:color="auto"/>
            </w:tcBorders>
          </w:tcPr>
          <w:p w14:paraId="3476913C" w14:textId="77777777" w:rsidR="00E627E6" w:rsidRPr="006F0A31" w:rsidRDefault="00E627E6" w:rsidP="00E627E6">
            <w:pPr>
              <w:spacing w:before="120"/>
              <w:ind w:right="848" w:firstLine="0"/>
              <w:jc w:val="right"/>
              <w:rPr>
                <w:rFonts w:eastAsia="Times"/>
                <w:sz w:val="20"/>
                <w:szCs w:val="12"/>
              </w:rPr>
            </w:pPr>
            <w:r w:rsidRPr="006F0A31">
              <w:rPr>
                <w:rFonts w:eastAsia="Times"/>
                <w:sz w:val="20"/>
                <w:szCs w:val="12"/>
              </w:rPr>
              <w:t>261</w:t>
            </w:r>
          </w:p>
        </w:tc>
        <w:tc>
          <w:tcPr>
            <w:tcW w:w="1474" w:type="dxa"/>
            <w:tcBorders>
              <w:top w:val="single" w:sz="4" w:space="0" w:color="auto"/>
            </w:tcBorders>
          </w:tcPr>
          <w:p w14:paraId="43AE7580" w14:textId="77777777" w:rsidR="00E627E6" w:rsidRPr="006F0A31" w:rsidRDefault="00E627E6" w:rsidP="00E627E6">
            <w:pPr>
              <w:spacing w:before="120"/>
              <w:ind w:right="848" w:firstLine="0"/>
              <w:jc w:val="right"/>
              <w:rPr>
                <w:rFonts w:eastAsia="Times"/>
                <w:sz w:val="20"/>
                <w:szCs w:val="12"/>
              </w:rPr>
            </w:pPr>
            <w:r w:rsidRPr="006F0A31">
              <w:rPr>
                <w:rFonts w:eastAsia="Times"/>
                <w:sz w:val="20"/>
                <w:szCs w:val="12"/>
              </w:rPr>
              <w:t>114</w:t>
            </w:r>
          </w:p>
        </w:tc>
        <w:tc>
          <w:tcPr>
            <w:tcW w:w="1620" w:type="dxa"/>
            <w:tcBorders>
              <w:top w:val="single" w:sz="4" w:space="0" w:color="auto"/>
            </w:tcBorders>
          </w:tcPr>
          <w:p w14:paraId="16DE8D03" w14:textId="77777777" w:rsidR="00E627E6" w:rsidRPr="006F0A31" w:rsidRDefault="00E627E6" w:rsidP="00E627E6">
            <w:pPr>
              <w:spacing w:before="120"/>
              <w:ind w:right="848" w:firstLine="0"/>
              <w:jc w:val="right"/>
              <w:rPr>
                <w:rFonts w:eastAsia="Times"/>
                <w:sz w:val="20"/>
                <w:szCs w:val="12"/>
              </w:rPr>
            </w:pPr>
            <w:r w:rsidRPr="006F0A31">
              <w:rPr>
                <w:rFonts w:eastAsia="Times"/>
                <w:sz w:val="20"/>
                <w:szCs w:val="12"/>
              </w:rPr>
              <w:t>$ 89</w:t>
            </w:r>
          </w:p>
        </w:tc>
        <w:tc>
          <w:tcPr>
            <w:tcW w:w="1742" w:type="dxa"/>
            <w:tcBorders>
              <w:top w:val="single" w:sz="4" w:space="0" w:color="auto"/>
            </w:tcBorders>
          </w:tcPr>
          <w:p w14:paraId="72D479F0" w14:textId="77777777" w:rsidR="00E627E6" w:rsidRPr="006F0A31" w:rsidRDefault="00E627E6" w:rsidP="00E627E6">
            <w:pPr>
              <w:spacing w:before="120"/>
              <w:ind w:right="848" w:firstLine="0"/>
              <w:jc w:val="right"/>
              <w:rPr>
                <w:rFonts w:eastAsia="Times"/>
                <w:sz w:val="20"/>
                <w:szCs w:val="12"/>
              </w:rPr>
            </w:pPr>
            <w:r w:rsidRPr="006F0A31">
              <w:rPr>
                <w:rFonts w:eastAsia="Times"/>
                <w:sz w:val="20"/>
                <w:szCs w:val="12"/>
              </w:rPr>
              <w:t>$ 4.20</w:t>
            </w:r>
          </w:p>
        </w:tc>
      </w:tr>
      <w:tr w:rsidR="00E627E6" w:rsidRPr="006F0A31" w14:paraId="16B40E20" w14:textId="77777777">
        <w:tc>
          <w:tcPr>
            <w:tcW w:w="1098" w:type="dxa"/>
          </w:tcPr>
          <w:p w14:paraId="0C223C63" w14:textId="77777777" w:rsidR="00E627E6" w:rsidRPr="006F0A31" w:rsidRDefault="00E627E6" w:rsidP="00E627E6">
            <w:pPr>
              <w:ind w:firstLine="0"/>
              <w:rPr>
                <w:rFonts w:eastAsia="Times"/>
                <w:sz w:val="20"/>
                <w:szCs w:val="12"/>
              </w:rPr>
            </w:pPr>
            <w:r w:rsidRPr="006F0A31">
              <w:rPr>
                <w:rFonts w:eastAsia="Times"/>
                <w:sz w:val="20"/>
                <w:szCs w:val="12"/>
              </w:rPr>
              <w:t>1952</w:t>
            </w:r>
          </w:p>
        </w:tc>
        <w:tc>
          <w:tcPr>
            <w:tcW w:w="2126" w:type="dxa"/>
          </w:tcPr>
          <w:p w14:paraId="1873688D" w14:textId="77777777" w:rsidR="00E627E6" w:rsidRPr="006F0A31" w:rsidRDefault="00E627E6" w:rsidP="00E627E6">
            <w:pPr>
              <w:ind w:right="848" w:firstLine="0"/>
              <w:jc w:val="right"/>
              <w:rPr>
                <w:rFonts w:eastAsia="Times"/>
                <w:sz w:val="20"/>
                <w:szCs w:val="12"/>
              </w:rPr>
            </w:pPr>
            <w:r w:rsidRPr="006F0A31">
              <w:rPr>
                <w:rFonts w:eastAsia="Times"/>
                <w:sz w:val="20"/>
                <w:szCs w:val="12"/>
              </w:rPr>
              <w:t>242</w:t>
            </w:r>
          </w:p>
        </w:tc>
        <w:tc>
          <w:tcPr>
            <w:tcW w:w="1474" w:type="dxa"/>
          </w:tcPr>
          <w:p w14:paraId="1E7EA0BF" w14:textId="77777777" w:rsidR="00E627E6" w:rsidRPr="006F0A31" w:rsidRDefault="00E627E6" w:rsidP="00E627E6">
            <w:pPr>
              <w:ind w:right="848" w:firstLine="0"/>
              <w:jc w:val="right"/>
              <w:rPr>
                <w:rFonts w:eastAsia="Times"/>
                <w:sz w:val="20"/>
                <w:szCs w:val="12"/>
              </w:rPr>
            </w:pPr>
            <w:r w:rsidRPr="006F0A31">
              <w:rPr>
                <w:rFonts w:eastAsia="Times"/>
                <w:sz w:val="20"/>
                <w:szCs w:val="12"/>
              </w:rPr>
              <w:t>117</w:t>
            </w:r>
          </w:p>
        </w:tc>
        <w:tc>
          <w:tcPr>
            <w:tcW w:w="1620" w:type="dxa"/>
          </w:tcPr>
          <w:p w14:paraId="7AE989B6" w14:textId="77777777" w:rsidR="00E627E6" w:rsidRPr="006F0A31" w:rsidRDefault="00E627E6" w:rsidP="00E627E6">
            <w:pPr>
              <w:ind w:right="848" w:firstLine="0"/>
              <w:jc w:val="right"/>
              <w:rPr>
                <w:rFonts w:eastAsia="Times"/>
                <w:sz w:val="20"/>
                <w:szCs w:val="12"/>
              </w:rPr>
            </w:pPr>
            <w:r w:rsidRPr="006F0A31">
              <w:rPr>
                <w:rFonts w:eastAsia="Times"/>
                <w:sz w:val="20"/>
                <w:szCs w:val="12"/>
              </w:rPr>
              <w:t>95</w:t>
            </w:r>
          </w:p>
        </w:tc>
        <w:tc>
          <w:tcPr>
            <w:tcW w:w="1742" w:type="dxa"/>
          </w:tcPr>
          <w:p w14:paraId="6C551283" w14:textId="77777777" w:rsidR="00E627E6" w:rsidRPr="006F0A31" w:rsidRDefault="00E627E6" w:rsidP="00E627E6">
            <w:pPr>
              <w:ind w:right="848" w:firstLine="0"/>
              <w:jc w:val="right"/>
              <w:rPr>
                <w:rFonts w:eastAsia="Times"/>
                <w:sz w:val="20"/>
                <w:szCs w:val="12"/>
              </w:rPr>
            </w:pPr>
            <w:r w:rsidRPr="006F0A31">
              <w:rPr>
                <w:rFonts w:eastAsia="Times"/>
                <w:sz w:val="20"/>
                <w:szCs w:val="12"/>
              </w:rPr>
              <w:t>4.60</w:t>
            </w:r>
          </w:p>
        </w:tc>
      </w:tr>
      <w:tr w:rsidR="00E627E6" w:rsidRPr="006F0A31" w14:paraId="2FC444D0" w14:textId="77777777">
        <w:tc>
          <w:tcPr>
            <w:tcW w:w="1098" w:type="dxa"/>
          </w:tcPr>
          <w:p w14:paraId="148E8FB5" w14:textId="77777777" w:rsidR="00E627E6" w:rsidRPr="006F0A31" w:rsidRDefault="00E627E6" w:rsidP="00E627E6">
            <w:pPr>
              <w:ind w:firstLine="0"/>
              <w:rPr>
                <w:rFonts w:eastAsia="Times"/>
                <w:sz w:val="20"/>
                <w:szCs w:val="12"/>
              </w:rPr>
            </w:pPr>
            <w:r w:rsidRPr="006F0A31">
              <w:rPr>
                <w:rFonts w:eastAsia="Times"/>
                <w:sz w:val="20"/>
                <w:szCs w:val="12"/>
              </w:rPr>
              <w:t>1953</w:t>
            </w:r>
          </w:p>
        </w:tc>
        <w:tc>
          <w:tcPr>
            <w:tcW w:w="2126" w:type="dxa"/>
          </w:tcPr>
          <w:p w14:paraId="3C2BE16E" w14:textId="77777777" w:rsidR="00E627E6" w:rsidRPr="006F0A31" w:rsidRDefault="00E627E6" w:rsidP="00E627E6">
            <w:pPr>
              <w:ind w:right="848" w:firstLine="0"/>
              <w:jc w:val="right"/>
              <w:rPr>
                <w:rFonts w:eastAsia="Times"/>
                <w:sz w:val="20"/>
                <w:szCs w:val="12"/>
              </w:rPr>
            </w:pPr>
            <w:r w:rsidRPr="006F0A31">
              <w:rPr>
                <w:rFonts w:eastAsia="Times"/>
                <w:sz w:val="20"/>
                <w:szCs w:val="12"/>
              </w:rPr>
              <w:t>238</w:t>
            </w:r>
          </w:p>
        </w:tc>
        <w:tc>
          <w:tcPr>
            <w:tcW w:w="1474" w:type="dxa"/>
          </w:tcPr>
          <w:p w14:paraId="7A740828" w14:textId="77777777" w:rsidR="00E627E6" w:rsidRPr="006F0A31" w:rsidRDefault="00E627E6" w:rsidP="00E627E6">
            <w:pPr>
              <w:ind w:right="848" w:firstLine="0"/>
              <w:jc w:val="right"/>
              <w:rPr>
                <w:rFonts w:eastAsia="Times"/>
                <w:sz w:val="20"/>
                <w:szCs w:val="12"/>
              </w:rPr>
            </w:pPr>
            <w:r w:rsidRPr="006F0A31">
              <w:rPr>
                <w:rFonts w:eastAsia="Times"/>
                <w:sz w:val="20"/>
                <w:szCs w:val="12"/>
              </w:rPr>
              <w:t>116</w:t>
            </w:r>
          </w:p>
        </w:tc>
        <w:tc>
          <w:tcPr>
            <w:tcW w:w="1620" w:type="dxa"/>
          </w:tcPr>
          <w:p w14:paraId="5069E682" w14:textId="77777777" w:rsidR="00E627E6" w:rsidRPr="006F0A31" w:rsidRDefault="00E627E6" w:rsidP="00E627E6">
            <w:pPr>
              <w:ind w:right="848" w:firstLine="0"/>
              <w:jc w:val="right"/>
              <w:rPr>
                <w:rFonts w:eastAsia="Times"/>
                <w:sz w:val="20"/>
                <w:szCs w:val="12"/>
              </w:rPr>
            </w:pPr>
            <w:r w:rsidRPr="006F0A31">
              <w:rPr>
                <w:rFonts w:eastAsia="Times"/>
                <w:sz w:val="20"/>
                <w:szCs w:val="12"/>
              </w:rPr>
              <w:t>95</w:t>
            </w:r>
          </w:p>
        </w:tc>
        <w:tc>
          <w:tcPr>
            <w:tcW w:w="1742" w:type="dxa"/>
          </w:tcPr>
          <w:p w14:paraId="09BCEC5C" w14:textId="77777777" w:rsidR="00E627E6" w:rsidRPr="006F0A31" w:rsidRDefault="00E627E6" w:rsidP="00E627E6">
            <w:pPr>
              <w:ind w:right="848" w:firstLine="0"/>
              <w:jc w:val="right"/>
              <w:rPr>
                <w:rFonts w:eastAsia="Times"/>
                <w:sz w:val="20"/>
                <w:szCs w:val="12"/>
              </w:rPr>
            </w:pPr>
            <w:r w:rsidRPr="006F0A31">
              <w:rPr>
                <w:rFonts w:eastAsia="Times"/>
                <w:sz w:val="20"/>
                <w:szCs w:val="12"/>
              </w:rPr>
              <w:t>4.80</w:t>
            </w:r>
          </w:p>
        </w:tc>
      </w:tr>
      <w:tr w:rsidR="00E627E6" w:rsidRPr="006F0A31" w14:paraId="0D98CF45" w14:textId="77777777">
        <w:tc>
          <w:tcPr>
            <w:tcW w:w="1098" w:type="dxa"/>
          </w:tcPr>
          <w:p w14:paraId="1790ACAB" w14:textId="77777777" w:rsidR="00E627E6" w:rsidRPr="006F0A31" w:rsidRDefault="00E627E6" w:rsidP="00E627E6">
            <w:pPr>
              <w:ind w:firstLine="0"/>
              <w:rPr>
                <w:rFonts w:eastAsia="Times"/>
                <w:sz w:val="20"/>
                <w:szCs w:val="12"/>
              </w:rPr>
            </w:pPr>
            <w:r w:rsidRPr="006F0A31">
              <w:rPr>
                <w:rFonts w:eastAsia="Times"/>
                <w:sz w:val="20"/>
                <w:szCs w:val="12"/>
              </w:rPr>
              <w:t>1954</w:t>
            </w:r>
          </w:p>
        </w:tc>
        <w:tc>
          <w:tcPr>
            <w:tcW w:w="2126" w:type="dxa"/>
          </w:tcPr>
          <w:p w14:paraId="243CCC14" w14:textId="77777777" w:rsidR="00E627E6" w:rsidRPr="006F0A31" w:rsidRDefault="00E627E6" w:rsidP="00E627E6">
            <w:pPr>
              <w:ind w:right="848" w:firstLine="0"/>
              <w:jc w:val="right"/>
              <w:rPr>
                <w:rFonts w:eastAsia="Times"/>
                <w:sz w:val="20"/>
                <w:szCs w:val="12"/>
              </w:rPr>
            </w:pPr>
            <w:r w:rsidRPr="006F0A31">
              <w:rPr>
                <w:rFonts w:eastAsia="Times"/>
                <w:sz w:val="20"/>
                <w:szCs w:val="12"/>
              </w:rPr>
              <w:t>216</w:t>
            </w:r>
          </w:p>
        </w:tc>
        <w:tc>
          <w:tcPr>
            <w:tcW w:w="1474" w:type="dxa"/>
          </w:tcPr>
          <w:p w14:paraId="4B6DD855" w14:textId="77777777" w:rsidR="00E627E6" w:rsidRPr="006F0A31" w:rsidRDefault="00E627E6" w:rsidP="00E627E6">
            <w:pPr>
              <w:ind w:right="848" w:firstLine="0"/>
              <w:jc w:val="right"/>
              <w:rPr>
                <w:rFonts w:eastAsia="Times"/>
                <w:sz w:val="20"/>
                <w:szCs w:val="12"/>
              </w:rPr>
            </w:pPr>
            <w:r w:rsidRPr="006F0A31">
              <w:rPr>
                <w:rFonts w:eastAsia="Times"/>
                <w:sz w:val="20"/>
                <w:szCs w:val="12"/>
              </w:rPr>
              <w:t>116</w:t>
            </w:r>
          </w:p>
        </w:tc>
        <w:tc>
          <w:tcPr>
            <w:tcW w:w="1620" w:type="dxa"/>
          </w:tcPr>
          <w:p w14:paraId="50111024" w14:textId="77777777" w:rsidR="00E627E6" w:rsidRPr="006F0A31" w:rsidRDefault="00E627E6" w:rsidP="00E627E6">
            <w:pPr>
              <w:ind w:right="848" w:firstLine="0"/>
              <w:jc w:val="right"/>
              <w:rPr>
                <w:rFonts w:eastAsia="Times"/>
                <w:sz w:val="20"/>
                <w:szCs w:val="12"/>
              </w:rPr>
            </w:pPr>
            <w:r w:rsidRPr="006F0A31">
              <w:rPr>
                <w:rFonts w:eastAsia="Times"/>
                <w:sz w:val="20"/>
                <w:szCs w:val="12"/>
              </w:rPr>
              <w:t>91</w:t>
            </w:r>
          </w:p>
        </w:tc>
        <w:tc>
          <w:tcPr>
            <w:tcW w:w="1742" w:type="dxa"/>
          </w:tcPr>
          <w:p w14:paraId="39A5180F" w14:textId="77777777" w:rsidR="00E627E6" w:rsidRPr="006F0A31" w:rsidRDefault="00E627E6" w:rsidP="00E627E6">
            <w:pPr>
              <w:ind w:right="848" w:firstLine="0"/>
              <w:jc w:val="right"/>
              <w:rPr>
                <w:rFonts w:eastAsia="Times"/>
                <w:sz w:val="20"/>
                <w:szCs w:val="12"/>
              </w:rPr>
            </w:pPr>
            <w:r w:rsidRPr="006F0A31">
              <w:rPr>
                <w:rFonts w:eastAsia="Times"/>
                <w:sz w:val="20"/>
                <w:szCs w:val="12"/>
              </w:rPr>
              <w:t>4.60</w:t>
            </w:r>
          </w:p>
        </w:tc>
      </w:tr>
      <w:tr w:rsidR="00E627E6" w:rsidRPr="006F0A31" w14:paraId="620D544D" w14:textId="77777777">
        <w:tc>
          <w:tcPr>
            <w:tcW w:w="1098" w:type="dxa"/>
          </w:tcPr>
          <w:p w14:paraId="3A54390C" w14:textId="77777777" w:rsidR="00E627E6" w:rsidRPr="006F0A31" w:rsidRDefault="00E627E6" w:rsidP="00E627E6">
            <w:pPr>
              <w:ind w:firstLine="0"/>
              <w:rPr>
                <w:rFonts w:eastAsia="Times"/>
                <w:sz w:val="20"/>
                <w:szCs w:val="12"/>
              </w:rPr>
            </w:pPr>
            <w:r w:rsidRPr="006F0A31">
              <w:rPr>
                <w:rFonts w:eastAsia="Times"/>
                <w:sz w:val="20"/>
                <w:szCs w:val="12"/>
              </w:rPr>
              <w:t>1955</w:t>
            </w:r>
          </w:p>
        </w:tc>
        <w:tc>
          <w:tcPr>
            <w:tcW w:w="2126" w:type="dxa"/>
          </w:tcPr>
          <w:p w14:paraId="4C1D56ED" w14:textId="77777777" w:rsidR="00E627E6" w:rsidRPr="006F0A31" w:rsidRDefault="00E627E6" w:rsidP="00E627E6">
            <w:pPr>
              <w:ind w:right="848" w:firstLine="0"/>
              <w:jc w:val="right"/>
              <w:rPr>
                <w:rFonts w:eastAsia="Times"/>
                <w:sz w:val="20"/>
                <w:szCs w:val="12"/>
              </w:rPr>
            </w:pPr>
            <w:r w:rsidRPr="006F0A31">
              <w:rPr>
                <w:rFonts w:eastAsia="Times"/>
                <w:sz w:val="20"/>
                <w:szCs w:val="12"/>
              </w:rPr>
              <w:t>228</w:t>
            </w:r>
          </w:p>
        </w:tc>
        <w:tc>
          <w:tcPr>
            <w:tcW w:w="1474" w:type="dxa"/>
          </w:tcPr>
          <w:p w14:paraId="1C9CAC93" w14:textId="77777777" w:rsidR="00E627E6" w:rsidRPr="006F0A31" w:rsidRDefault="00E627E6" w:rsidP="00E627E6">
            <w:pPr>
              <w:ind w:right="848" w:firstLine="0"/>
              <w:jc w:val="right"/>
              <w:rPr>
                <w:rFonts w:eastAsia="Times"/>
                <w:sz w:val="20"/>
                <w:szCs w:val="12"/>
              </w:rPr>
            </w:pPr>
            <w:r w:rsidRPr="006F0A31">
              <w:rPr>
                <w:rFonts w:eastAsia="Times"/>
                <w:sz w:val="20"/>
                <w:szCs w:val="12"/>
              </w:rPr>
              <w:t>116</w:t>
            </w:r>
          </w:p>
        </w:tc>
        <w:tc>
          <w:tcPr>
            <w:tcW w:w="1620" w:type="dxa"/>
          </w:tcPr>
          <w:p w14:paraId="41953B26" w14:textId="77777777" w:rsidR="00E627E6" w:rsidRPr="006F0A31" w:rsidRDefault="00E627E6" w:rsidP="00E627E6">
            <w:pPr>
              <w:ind w:right="848" w:firstLine="0"/>
              <w:jc w:val="right"/>
              <w:rPr>
                <w:rFonts w:eastAsia="Times"/>
                <w:sz w:val="20"/>
                <w:szCs w:val="12"/>
              </w:rPr>
            </w:pPr>
            <w:r w:rsidRPr="006F0A31">
              <w:rPr>
                <w:rFonts w:eastAsia="Times"/>
                <w:sz w:val="20"/>
                <w:szCs w:val="12"/>
              </w:rPr>
              <w:t>92</w:t>
            </w:r>
          </w:p>
        </w:tc>
        <w:tc>
          <w:tcPr>
            <w:tcW w:w="1742" w:type="dxa"/>
          </w:tcPr>
          <w:p w14:paraId="150B000B" w14:textId="77777777" w:rsidR="00E627E6" w:rsidRPr="006F0A31" w:rsidRDefault="00E627E6" w:rsidP="00E627E6">
            <w:pPr>
              <w:ind w:right="848" w:firstLine="0"/>
              <w:jc w:val="right"/>
              <w:rPr>
                <w:rFonts w:eastAsia="Times"/>
                <w:sz w:val="20"/>
                <w:szCs w:val="12"/>
              </w:rPr>
            </w:pPr>
            <w:r w:rsidRPr="006F0A31">
              <w:rPr>
                <w:rFonts w:eastAsia="Times"/>
                <w:sz w:val="20"/>
                <w:szCs w:val="12"/>
              </w:rPr>
              <w:t>4.60</w:t>
            </w:r>
          </w:p>
        </w:tc>
      </w:tr>
      <w:tr w:rsidR="00E627E6" w:rsidRPr="006F0A31" w14:paraId="53184A67" w14:textId="77777777">
        <w:tc>
          <w:tcPr>
            <w:tcW w:w="1098" w:type="dxa"/>
          </w:tcPr>
          <w:p w14:paraId="3467F18E" w14:textId="77777777" w:rsidR="00E627E6" w:rsidRPr="006F0A31" w:rsidRDefault="00E627E6" w:rsidP="00E627E6">
            <w:pPr>
              <w:ind w:firstLine="0"/>
              <w:rPr>
                <w:rFonts w:eastAsia="Times"/>
                <w:sz w:val="20"/>
                <w:szCs w:val="12"/>
              </w:rPr>
            </w:pPr>
            <w:r w:rsidRPr="006F0A31">
              <w:rPr>
                <w:rFonts w:eastAsia="Times"/>
                <w:sz w:val="20"/>
                <w:szCs w:val="12"/>
              </w:rPr>
              <w:t>1956</w:t>
            </w:r>
          </w:p>
        </w:tc>
        <w:tc>
          <w:tcPr>
            <w:tcW w:w="2126" w:type="dxa"/>
          </w:tcPr>
          <w:p w14:paraId="12AA976D" w14:textId="77777777" w:rsidR="00E627E6" w:rsidRPr="006F0A31" w:rsidRDefault="00E627E6" w:rsidP="00E627E6">
            <w:pPr>
              <w:ind w:right="848" w:firstLine="0"/>
              <w:jc w:val="right"/>
              <w:rPr>
                <w:rFonts w:eastAsia="Times"/>
                <w:sz w:val="20"/>
                <w:szCs w:val="12"/>
              </w:rPr>
            </w:pPr>
            <w:r w:rsidRPr="006F0A31">
              <w:rPr>
                <w:rFonts w:eastAsia="Times"/>
                <w:sz w:val="20"/>
                <w:szCs w:val="12"/>
              </w:rPr>
              <w:t>194</w:t>
            </w:r>
          </w:p>
        </w:tc>
        <w:tc>
          <w:tcPr>
            <w:tcW w:w="1474" w:type="dxa"/>
          </w:tcPr>
          <w:p w14:paraId="357FE4F9" w14:textId="77777777" w:rsidR="00E627E6" w:rsidRPr="006F0A31" w:rsidRDefault="00E627E6" w:rsidP="00E627E6">
            <w:pPr>
              <w:ind w:right="848" w:firstLine="0"/>
              <w:jc w:val="right"/>
              <w:rPr>
                <w:rFonts w:eastAsia="Times"/>
                <w:sz w:val="20"/>
                <w:szCs w:val="12"/>
              </w:rPr>
            </w:pPr>
            <w:r w:rsidRPr="006F0A31">
              <w:rPr>
                <w:rFonts w:eastAsia="Times"/>
                <w:sz w:val="20"/>
                <w:szCs w:val="12"/>
              </w:rPr>
              <w:t>118</w:t>
            </w:r>
          </w:p>
        </w:tc>
        <w:tc>
          <w:tcPr>
            <w:tcW w:w="1620" w:type="dxa"/>
          </w:tcPr>
          <w:p w14:paraId="067FFD07" w14:textId="77777777" w:rsidR="00E627E6" w:rsidRPr="006F0A31" w:rsidRDefault="00E627E6" w:rsidP="00E627E6">
            <w:pPr>
              <w:ind w:right="848" w:firstLine="0"/>
              <w:jc w:val="right"/>
              <w:rPr>
                <w:rFonts w:eastAsia="Times"/>
                <w:sz w:val="20"/>
                <w:szCs w:val="12"/>
              </w:rPr>
            </w:pPr>
            <w:r w:rsidRPr="006F0A31">
              <w:rPr>
                <w:rFonts w:eastAsia="Times"/>
                <w:sz w:val="20"/>
                <w:szCs w:val="12"/>
              </w:rPr>
              <w:t>100</w:t>
            </w:r>
          </w:p>
        </w:tc>
        <w:tc>
          <w:tcPr>
            <w:tcW w:w="1742" w:type="dxa"/>
          </w:tcPr>
          <w:p w14:paraId="771A9D7A" w14:textId="77777777" w:rsidR="00E627E6" w:rsidRPr="006F0A31" w:rsidRDefault="00E627E6" w:rsidP="00E627E6">
            <w:pPr>
              <w:ind w:right="848" w:firstLine="0"/>
              <w:jc w:val="right"/>
              <w:rPr>
                <w:rFonts w:eastAsia="Times"/>
                <w:sz w:val="20"/>
                <w:szCs w:val="12"/>
              </w:rPr>
            </w:pPr>
            <w:r w:rsidRPr="006F0A31">
              <w:rPr>
                <w:rFonts w:eastAsia="Times"/>
                <w:sz w:val="20"/>
                <w:szCs w:val="12"/>
              </w:rPr>
              <w:t>5.10</w:t>
            </w:r>
          </w:p>
        </w:tc>
      </w:tr>
      <w:tr w:rsidR="00E627E6" w:rsidRPr="006F0A31" w14:paraId="015A8FAA" w14:textId="77777777">
        <w:tc>
          <w:tcPr>
            <w:tcW w:w="1098" w:type="dxa"/>
          </w:tcPr>
          <w:p w14:paraId="65EB3FA3" w14:textId="77777777" w:rsidR="00E627E6" w:rsidRPr="006F0A31" w:rsidRDefault="00E627E6" w:rsidP="00E627E6">
            <w:pPr>
              <w:ind w:firstLine="0"/>
              <w:rPr>
                <w:rFonts w:eastAsia="Times"/>
                <w:sz w:val="20"/>
                <w:szCs w:val="12"/>
              </w:rPr>
            </w:pPr>
            <w:r w:rsidRPr="006F0A31">
              <w:rPr>
                <w:rFonts w:eastAsia="Times"/>
                <w:sz w:val="20"/>
                <w:szCs w:val="12"/>
              </w:rPr>
              <w:t>1957</w:t>
            </w:r>
          </w:p>
        </w:tc>
        <w:tc>
          <w:tcPr>
            <w:tcW w:w="2126" w:type="dxa"/>
          </w:tcPr>
          <w:p w14:paraId="0CF5317A" w14:textId="77777777" w:rsidR="00E627E6" w:rsidRPr="006F0A31" w:rsidRDefault="00E627E6" w:rsidP="00E627E6">
            <w:pPr>
              <w:ind w:right="848" w:firstLine="0"/>
              <w:jc w:val="right"/>
              <w:rPr>
                <w:rFonts w:eastAsia="Times"/>
                <w:sz w:val="20"/>
                <w:szCs w:val="12"/>
              </w:rPr>
            </w:pPr>
            <w:r w:rsidRPr="006F0A31">
              <w:rPr>
                <w:rFonts w:eastAsia="Times"/>
                <w:sz w:val="20"/>
                <w:szCs w:val="12"/>
              </w:rPr>
              <w:t>185</w:t>
            </w:r>
          </w:p>
        </w:tc>
        <w:tc>
          <w:tcPr>
            <w:tcW w:w="1474" w:type="dxa"/>
          </w:tcPr>
          <w:p w14:paraId="3577BFF5" w14:textId="77777777" w:rsidR="00E627E6" w:rsidRPr="006F0A31" w:rsidRDefault="00E627E6" w:rsidP="00E627E6">
            <w:pPr>
              <w:ind w:right="848" w:firstLine="0"/>
              <w:jc w:val="right"/>
              <w:rPr>
                <w:rFonts w:eastAsia="Times"/>
                <w:sz w:val="20"/>
                <w:szCs w:val="12"/>
              </w:rPr>
            </w:pPr>
            <w:r w:rsidRPr="006F0A31">
              <w:rPr>
                <w:rFonts w:eastAsia="Times"/>
                <w:sz w:val="20"/>
                <w:szCs w:val="12"/>
              </w:rPr>
              <w:t>125</w:t>
            </w:r>
          </w:p>
        </w:tc>
        <w:tc>
          <w:tcPr>
            <w:tcW w:w="1620" w:type="dxa"/>
          </w:tcPr>
          <w:p w14:paraId="4E0BDB0B" w14:textId="77777777" w:rsidR="00E627E6" w:rsidRPr="006F0A31" w:rsidRDefault="00E627E6" w:rsidP="00E627E6">
            <w:pPr>
              <w:ind w:right="848" w:firstLine="0"/>
              <w:jc w:val="right"/>
              <w:rPr>
                <w:rFonts w:eastAsia="Times"/>
                <w:sz w:val="20"/>
                <w:szCs w:val="12"/>
              </w:rPr>
            </w:pPr>
            <w:r w:rsidRPr="006F0A31">
              <w:rPr>
                <w:rFonts w:eastAsia="Times"/>
                <w:sz w:val="20"/>
                <w:szCs w:val="12"/>
              </w:rPr>
              <w:t>108</w:t>
            </w:r>
          </w:p>
        </w:tc>
        <w:tc>
          <w:tcPr>
            <w:tcW w:w="1742" w:type="dxa"/>
          </w:tcPr>
          <w:p w14:paraId="37DF01F3" w14:textId="77777777" w:rsidR="00E627E6" w:rsidRPr="006F0A31" w:rsidRDefault="00E627E6" w:rsidP="00E627E6">
            <w:pPr>
              <w:ind w:right="848" w:firstLine="0"/>
              <w:jc w:val="right"/>
              <w:rPr>
                <w:rFonts w:eastAsia="Times"/>
                <w:sz w:val="20"/>
                <w:szCs w:val="12"/>
              </w:rPr>
            </w:pPr>
            <w:r w:rsidRPr="006F0A31">
              <w:rPr>
                <w:rFonts w:eastAsia="Times"/>
                <w:sz w:val="20"/>
                <w:szCs w:val="12"/>
              </w:rPr>
              <w:t>5.60</w:t>
            </w:r>
          </w:p>
        </w:tc>
      </w:tr>
      <w:tr w:rsidR="00E627E6" w:rsidRPr="006F0A31" w14:paraId="78AD8C41" w14:textId="77777777">
        <w:tc>
          <w:tcPr>
            <w:tcW w:w="1098" w:type="dxa"/>
          </w:tcPr>
          <w:p w14:paraId="0A460BB5" w14:textId="77777777" w:rsidR="00E627E6" w:rsidRPr="006F0A31" w:rsidRDefault="00E627E6" w:rsidP="00E627E6">
            <w:pPr>
              <w:ind w:firstLine="0"/>
              <w:rPr>
                <w:rFonts w:eastAsia="Times"/>
                <w:sz w:val="20"/>
                <w:szCs w:val="12"/>
              </w:rPr>
            </w:pPr>
            <w:r w:rsidRPr="006F0A31">
              <w:rPr>
                <w:rFonts w:eastAsia="Times"/>
                <w:sz w:val="20"/>
                <w:szCs w:val="12"/>
              </w:rPr>
              <w:t>1958</w:t>
            </w:r>
          </w:p>
        </w:tc>
        <w:tc>
          <w:tcPr>
            <w:tcW w:w="2126" w:type="dxa"/>
          </w:tcPr>
          <w:p w14:paraId="3C3BD2E8" w14:textId="77777777" w:rsidR="00E627E6" w:rsidRPr="006F0A31" w:rsidRDefault="00E627E6" w:rsidP="00E627E6">
            <w:pPr>
              <w:ind w:right="848" w:firstLine="0"/>
              <w:jc w:val="right"/>
              <w:rPr>
                <w:rFonts w:eastAsia="Times"/>
                <w:sz w:val="20"/>
                <w:szCs w:val="12"/>
              </w:rPr>
            </w:pPr>
            <w:r w:rsidRPr="006F0A31">
              <w:rPr>
                <w:rFonts w:eastAsia="Times"/>
                <w:sz w:val="20"/>
                <w:szCs w:val="12"/>
              </w:rPr>
              <w:t>204</w:t>
            </w:r>
          </w:p>
        </w:tc>
        <w:tc>
          <w:tcPr>
            <w:tcW w:w="1474" w:type="dxa"/>
          </w:tcPr>
          <w:p w14:paraId="5E16DD71" w14:textId="77777777" w:rsidR="00E627E6" w:rsidRPr="006F0A31" w:rsidRDefault="00E627E6" w:rsidP="00E627E6">
            <w:pPr>
              <w:ind w:right="848" w:firstLine="0"/>
              <w:jc w:val="right"/>
              <w:rPr>
                <w:rFonts w:eastAsia="Times"/>
                <w:sz w:val="20"/>
                <w:szCs w:val="12"/>
              </w:rPr>
            </w:pPr>
            <w:r w:rsidRPr="006F0A31">
              <w:rPr>
                <w:rFonts w:eastAsia="Times"/>
                <w:sz w:val="20"/>
                <w:szCs w:val="12"/>
              </w:rPr>
              <w:t>125</w:t>
            </w:r>
          </w:p>
        </w:tc>
        <w:tc>
          <w:tcPr>
            <w:tcW w:w="1620" w:type="dxa"/>
          </w:tcPr>
          <w:p w14:paraId="2E3A2167" w14:textId="77777777" w:rsidR="00E627E6" w:rsidRPr="006F0A31" w:rsidRDefault="00E627E6" w:rsidP="00E627E6">
            <w:pPr>
              <w:ind w:right="848" w:firstLine="0"/>
              <w:jc w:val="right"/>
              <w:rPr>
                <w:rFonts w:eastAsia="Times"/>
                <w:sz w:val="20"/>
                <w:szCs w:val="12"/>
              </w:rPr>
            </w:pPr>
            <w:r w:rsidRPr="006F0A31">
              <w:rPr>
                <w:rFonts w:eastAsia="Times"/>
                <w:sz w:val="20"/>
                <w:szCs w:val="12"/>
              </w:rPr>
              <w:t>106</w:t>
            </w:r>
          </w:p>
        </w:tc>
        <w:tc>
          <w:tcPr>
            <w:tcW w:w="1742" w:type="dxa"/>
          </w:tcPr>
          <w:p w14:paraId="07202EBC" w14:textId="77777777" w:rsidR="00E627E6" w:rsidRPr="006F0A31" w:rsidRDefault="00E627E6" w:rsidP="00E627E6">
            <w:pPr>
              <w:ind w:right="848" w:firstLine="0"/>
              <w:jc w:val="right"/>
              <w:rPr>
                <w:rFonts w:eastAsia="Times"/>
                <w:sz w:val="20"/>
                <w:szCs w:val="12"/>
              </w:rPr>
            </w:pPr>
            <w:r w:rsidRPr="006F0A31">
              <w:rPr>
                <w:rFonts w:eastAsia="Times"/>
                <w:sz w:val="20"/>
                <w:szCs w:val="12"/>
              </w:rPr>
              <w:t>5.60</w:t>
            </w:r>
          </w:p>
        </w:tc>
      </w:tr>
      <w:tr w:rsidR="00E627E6" w:rsidRPr="006F0A31" w14:paraId="0DAB0C56" w14:textId="77777777">
        <w:tc>
          <w:tcPr>
            <w:tcW w:w="1098" w:type="dxa"/>
          </w:tcPr>
          <w:p w14:paraId="34EA8F07" w14:textId="77777777" w:rsidR="00E627E6" w:rsidRPr="006F0A31" w:rsidRDefault="00E627E6" w:rsidP="00E627E6">
            <w:pPr>
              <w:ind w:firstLine="0"/>
              <w:rPr>
                <w:rFonts w:eastAsia="Times"/>
                <w:sz w:val="20"/>
                <w:szCs w:val="12"/>
              </w:rPr>
            </w:pPr>
            <w:r w:rsidRPr="006F0A31">
              <w:rPr>
                <w:rFonts w:eastAsia="Times"/>
                <w:sz w:val="20"/>
                <w:szCs w:val="12"/>
              </w:rPr>
              <w:t>1959</w:t>
            </w:r>
          </w:p>
        </w:tc>
        <w:tc>
          <w:tcPr>
            <w:tcW w:w="2126" w:type="dxa"/>
          </w:tcPr>
          <w:p w14:paraId="257DCB4C" w14:textId="77777777" w:rsidR="00E627E6" w:rsidRPr="006F0A31" w:rsidRDefault="00E627E6" w:rsidP="00E627E6">
            <w:pPr>
              <w:ind w:right="848" w:firstLine="0"/>
              <w:jc w:val="right"/>
              <w:rPr>
                <w:rFonts w:eastAsia="Times"/>
                <w:sz w:val="20"/>
                <w:szCs w:val="12"/>
              </w:rPr>
            </w:pPr>
            <w:r w:rsidRPr="006F0A31">
              <w:rPr>
                <w:rFonts w:eastAsia="Times"/>
                <w:sz w:val="20"/>
                <w:szCs w:val="12"/>
              </w:rPr>
              <w:t>192</w:t>
            </w:r>
          </w:p>
        </w:tc>
        <w:tc>
          <w:tcPr>
            <w:tcW w:w="1474" w:type="dxa"/>
          </w:tcPr>
          <w:p w14:paraId="65ECEE96" w14:textId="77777777" w:rsidR="00E627E6" w:rsidRPr="006F0A31" w:rsidRDefault="00E627E6" w:rsidP="00E627E6">
            <w:pPr>
              <w:ind w:right="848" w:firstLine="0"/>
              <w:jc w:val="right"/>
              <w:rPr>
                <w:rFonts w:eastAsia="Times"/>
                <w:sz w:val="20"/>
                <w:szCs w:val="12"/>
              </w:rPr>
            </w:pPr>
            <w:r w:rsidRPr="006F0A31">
              <w:rPr>
                <w:rFonts w:eastAsia="Times"/>
                <w:sz w:val="20"/>
                <w:szCs w:val="12"/>
              </w:rPr>
              <w:t>127</w:t>
            </w:r>
          </w:p>
        </w:tc>
        <w:tc>
          <w:tcPr>
            <w:tcW w:w="1620" w:type="dxa"/>
          </w:tcPr>
          <w:p w14:paraId="4D89D160" w14:textId="77777777" w:rsidR="00E627E6" w:rsidRPr="006F0A31" w:rsidRDefault="00E627E6" w:rsidP="00E627E6">
            <w:pPr>
              <w:ind w:right="848" w:firstLine="0"/>
              <w:jc w:val="right"/>
              <w:rPr>
                <w:rFonts w:eastAsia="Times"/>
                <w:sz w:val="20"/>
                <w:szCs w:val="12"/>
              </w:rPr>
            </w:pPr>
            <w:r w:rsidRPr="006F0A31">
              <w:rPr>
                <w:rFonts w:eastAsia="Times"/>
                <w:sz w:val="20"/>
                <w:szCs w:val="12"/>
              </w:rPr>
              <w:t>110</w:t>
            </w:r>
          </w:p>
        </w:tc>
        <w:tc>
          <w:tcPr>
            <w:tcW w:w="1742" w:type="dxa"/>
          </w:tcPr>
          <w:p w14:paraId="3B322465" w14:textId="77777777" w:rsidR="00E627E6" w:rsidRPr="006F0A31" w:rsidRDefault="00E627E6" w:rsidP="00E627E6">
            <w:pPr>
              <w:ind w:right="848" w:firstLine="0"/>
              <w:jc w:val="right"/>
              <w:rPr>
                <w:rFonts w:eastAsia="Times"/>
                <w:sz w:val="20"/>
                <w:szCs w:val="12"/>
              </w:rPr>
            </w:pPr>
            <w:r w:rsidRPr="006F0A31">
              <w:rPr>
                <w:rFonts w:eastAsia="Times"/>
                <w:sz w:val="20"/>
                <w:szCs w:val="12"/>
              </w:rPr>
              <w:t>5.50</w:t>
            </w:r>
          </w:p>
        </w:tc>
      </w:tr>
      <w:tr w:rsidR="00E627E6" w:rsidRPr="006F0A31" w14:paraId="0C606D15" w14:textId="77777777">
        <w:tc>
          <w:tcPr>
            <w:tcW w:w="1098" w:type="dxa"/>
          </w:tcPr>
          <w:p w14:paraId="76050A51" w14:textId="77777777" w:rsidR="00E627E6" w:rsidRPr="006F0A31" w:rsidRDefault="00E627E6" w:rsidP="00E627E6">
            <w:pPr>
              <w:ind w:firstLine="0"/>
              <w:rPr>
                <w:rFonts w:eastAsia="Times"/>
                <w:sz w:val="20"/>
                <w:szCs w:val="12"/>
              </w:rPr>
            </w:pPr>
            <w:r w:rsidRPr="006F0A31">
              <w:rPr>
                <w:rFonts w:eastAsia="Times"/>
                <w:sz w:val="20"/>
                <w:szCs w:val="12"/>
              </w:rPr>
              <w:t>1960</w:t>
            </w:r>
          </w:p>
        </w:tc>
        <w:tc>
          <w:tcPr>
            <w:tcW w:w="2126" w:type="dxa"/>
          </w:tcPr>
          <w:p w14:paraId="3A69C5C7" w14:textId="77777777" w:rsidR="00E627E6" w:rsidRPr="006F0A31" w:rsidRDefault="00E627E6" w:rsidP="00E627E6">
            <w:pPr>
              <w:ind w:right="848" w:firstLine="0"/>
              <w:jc w:val="right"/>
              <w:rPr>
                <w:rFonts w:eastAsia="Times"/>
                <w:sz w:val="20"/>
                <w:szCs w:val="12"/>
              </w:rPr>
            </w:pPr>
            <w:r w:rsidRPr="006F0A31">
              <w:rPr>
                <w:rFonts w:eastAsia="Times"/>
                <w:sz w:val="20"/>
                <w:szCs w:val="12"/>
              </w:rPr>
              <w:t>189</w:t>
            </w:r>
          </w:p>
        </w:tc>
        <w:tc>
          <w:tcPr>
            <w:tcW w:w="1474" w:type="dxa"/>
          </w:tcPr>
          <w:p w14:paraId="06D542FB" w14:textId="77777777" w:rsidR="00E627E6" w:rsidRPr="006F0A31" w:rsidRDefault="00E627E6" w:rsidP="00E627E6">
            <w:pPr>
              <w:ind w:right="848" w:firstLine="0"/>
              <w:jc w:val="right"/>
              <w:rPr>
                <w:rFonts w:eastAsia="Times"/>
                <w:sz w:val="20"/>
                <w:szCs w:val="12"/>
              </w:rPr>
            </w:pPr>
            <w:r w:rsidRPr="006F0A31">
              <w:rPr>
                <w:rFonts w:eastAsia="Times"/>
                <w:sz w:val="20"/>
                <w:szCs w:val="12"/>
              </w:rPr>
              <w:t>128</w:t>
            </w:r>
          </w:p>
        </w:tc>
        <w:tc>
          <w:tcPr>
            <w:tcW w:w="1620" w:type="dxa"/>
          </w:tcPr>
          <w:p w14:paraId="3E7748F0" w14:textId="77777777" w:rsidR="00E627E6" w:rsidRPr="006F0A31" w:rsidRDefault="00E627E6" w:rsidP="00E627E6">
            <w:pPr>
              <w:ind w:right="848" w:firstLine="0"/>
              <w:jc w:val="right"/>
              <w:rPr>
                <w:rFonts w:eastAsia="Times"/>
                <w:sz w:val="20"/>
                <w:szCs w:val="12"/>
              </w:rPr>
            </w:pPr>
            <w:r w:rsidRPr="006F0A31">
              <w:rPr>
                <w:rFonts w:eastAsia="Times"/>
                <w:sz w:val="20"/>
                <w:szCs w:val="12"/>
              </w:rPr>
              <w:t>111</w:t>
            </w:r>
          </w:p>
        </w:tc>
        <w:tc>
          <w:tcPr>
            <w:tcW w:w="1742" w:type="dxa"/>
          </w:tcPr>
          <w:p w14:paraId="0135EA0C" w14:textId="77777777" w:rsidR="00E627E6" w:rsidRPr="006F0A31" w:rsidRDefault="00E627E6" w:rsidP="00E627E6">
            <w:pPr>
              <w:ind w:right="848" w:firstLine="0"/>
              <w:jc w:val="right"/>
              <w:rPr>
                <w:rFonts w:eastAsia="Times"/>
                <w:sz w:val="20"/>
                <w:szCs w:val="12"/>
              </w:rPr>
            </w:pPr>
            <w:r w:rsidRPr="006F0A31">
              <w:rPr>
                <w:rFonts w:eastAsia="Times"/>
                <w:sz w:val="20"/>
                <w:szCs w:val="12"/>
              </w:rPr>
              <w:t>5.80</w:t>
            </w:r>
          </w:p>
        </w:tc>
      </w:tr>
      <w:tr w:rsidR="00E627E6" w:rsidRPr="006F0A31" w14:paraId="51458645" w14:textId="77777777">
        <w:tc>
          <w:tcPr>
            <w:tcW w:w="1098" w:type="dxa"/>
            <w:tcBorders>
              <w:bottom w:val="single" w:sz="4" w:space="0" w:color="auto"/>
            </w:tcBorders>
          </w:tcPr>
          <w:p w14:paraId="6A45843C" w14:textId="77777777" w:rsidR="00E627E6" w:rsidRPr="006F0A31" w:rsidRDefault="00E627E6" w:rsidP="00E627E6">
            <w:pPr>
              <w:spacing w:after="120"/>
              <w:ind w:firstLine="0"/>
              <w:rPr>
                <w:rFonts w:eastAsia="Times"/>
                <w:sz w:val="20"/>
                <w:szCs w:val="12"/>
              </w:rPr>
            </w:pPr>
            <w:r w:rsidRPr="006F0A31">
              <w:rPr>
                <w:rFonts w:eastAsia="Times"/>
                <w:sz w:val="20"/>
                <w:szCs w:val="12"/>
              </w:rPr>
              <w:t>1961</w:t>
            </w:r>
          </w:p>
        </w:tc>
        <w:tc>
          <w:tcPr>
            <w:tcW w:w="2126" w:type="dxa"/>
            <w:tcBorders>
              <w:bottom w:val="single" w:sz="4" w:space="0" w:color="auto"/>
            </w:tcBorders>
          </w:tcPr>
          <w:p w14:paraId="07EEF3B0" w14:textId="77777777" w:rsidR="00E627E6" w:rsidRPr="006F0A31" w:rsidRDefault="00E627E6" w:rsidP="00E627E6">
            <w:pPr>
              <w:spacing w:after="120"/>
              <w:ind w:right="848" w:firstLine="0"/>
              <w:jc w:val="right"/>
              <w:rPr>
                <w:rFonts w:eastAsia="Times"/>
                <w:sz w:val="20"/>
                <w:szCs w:val="12"/>
              </w:rPr>
            </w:pPr>
            <w:r w:rsidRPr="006F0A31">
              <w:rPr>
                <w:rFonts w:eastAsia="Times"/>
                <w:sz w:val="20"/>
                <w:szCs w:val="12"/>
              </w:rPr>
              <w:t>195</w:t>
            </w:r>
          </w:p>
        </w:tc>
        <w:tc>
          <w:tcPr>
            <w:tcW w:w="1474" w:type="dxa"/>
            <w:tcBorders>
              <w:bottom w:val="single" w:sz="4" w:space="0" w:color="auto"/>
            </w:tcBorders>
          </w:tcPr>
          <w:p w14:paraId="750768B9" w14:textId="77777777" w:rsidR="00E627E6" w:rsidRPr="006F0A31" w:rsidRDefault="00E627E6" w:rsidP="00E627E6">
            <w:pPr>
              <w:spacing w:after="120"/>
              <w:ind w:right="848" w:firstLine="0"/>
              <w:jc w:val="right"/>
              <w:rPr>
                <w:rFonts w:eastAsia="Times"/>
                <w:sz w:val="20"/>
                <w:szCs w:val="12"/>
              </w:rPr>
            </w:pPr>
            <w:r w:rsidRPr="006F0A31">
              <w:rPr>
                <w:rFonts w:eastAsia="Times"/>
                <w:sz w:val="20"/>
                <w:szCs w:val="12"/>
              </w:rPr>
              <w:t>129</w:t>
            </w:r>
          </w:p>
        </w:tc>
        <w:tc>
          <w:tcPr>
            <w:tcW w:w="1620" w:type="dxa"/>
            <w:tcBorders>
              <w:bottom w:val="single" w:sz="4" w:space="0" w:color="auto"/>
            </w:tcBorders>
          </w:tcPr>
          <w:p w14:paraId="38496D7B" w14:textId="77777777" w:rsidR="00E627E6" w:rsidRPr="006F0A31" w:rsidRDefault="00E627E6" w:rsidP="00E627E6">
            <w:pPr>
              <w:spacing w:after="120"/>
              <w:ind w:right="848" w:firstLine="0"/>
              <w:jc w:val="right"/>
              <w:rPr>
                <w:rFonts w:eastAsia="Times"/>
                <w:sz w:val="20"/>
                <w:szCs w:val="12"/>
              </w:rPr>
            </w:pPr>
            <w:r w:rsidRPr="006F0A31">
              <w:rPr>
                <w:rFonts w:eastAsia="Times"/>
                <w:sz w:val="20"/>
                <w:szCs w:val="12"/>
              </w:rPr>
              <w:t>110</w:t>
            </w:r>
          </w:p>
        </w:tc>
        <w:tc>
          <w:tcPr>
            <w:tcW w:w="1742" w:type="dxa"/>
            <w:tcBorders>
              <w:bottom w:val="single" w:sz="4" w:space="0" w:color="auto"/>
            </w:tcBorders>
          </w:tcPr>
          <w:p w14:paraId="73F9CD4A" w14:textId="77777777" w:rsidR="00E627E6" w:rsidRPr="006F0A31" w:rsidRDefault="00E627E6" w:rsidP="00E627E6">
            <w:pPr>
              <w:spacing w:after="120"/>
              <w:ind w:right="848" w:firstLine="0"/>
              <w:jc w:val="right"/>
              <w:rPr>
                <w:rFonts w:eastAsia="Times"/>
                <w:sz w:val="20"/>
                <w:szCs w:val="12"/>
              </w:rPr>
            </w:pPr>
            <w:r w:rsidRPr="006F0A31">
              <w:rPr>
                <w:rFonts w:eastAsia="Times"/>
                <w:sz w:val="20"/>
                <w:szCs w:val="12"/>
              </w:rPr>
              <w:t>6.00</w:t>
            </w:r>
          </w:p>
        </w:tc>
      </w:tr>
    </w:tbl>
    <w:p w14:paraId="733CDE9A" w14:textId="77777777" w:rsidR="00E627E6" w:rsidRPr="003B3A07" w:rsidRDefault="00E627E6" w:rsidP="00E627E6">
      <w:pPr>
        <w:spacing w:before="120" w:after="120"/>
        <w:jc w:val="both"/>
        <w:rPr>
          <w:sz w:val="20"/>
          <w:szCs w:val="12"/>
        </w:rPr>
      </w:pPr>
      <w:r w:rsidRPr="003B3A07">
        <w:rPr>
          <w:sz w:val="20"/>
          <w:szCs w:val="12"/>
        </w:rPr>
        <w:t>Source : Bureau fédéral de la statistique.</w:t>
      </w:r>
    </w:p>
    <w:p w14:paraId="0134BC79" w14:textId="77777777" w:rsidR="00E627E6" w:rsidRPr="003B3A07" w:rsidRDefault="00E627E6" w:rsidP="00E627E6">
      <w:pPr>
        <w:spacing w:before="120" w:after="120"/>
        <w:jc w:val="both"/>
        <w:rPr>
          <w:szCs w:val="12"/>
        </w:rPr>
      </w:pPr>
    </w:p>
    <w:p w14:paraId="5F2F319E" w14:textId="77777777" w:rsidR="00E627E6" w:rsidRPr="003B3A07" w:rsidRDefault="00E627E6" w:rsidP="00E627E6">
      <w:pPr>
        <w:spacing w:before="120" w:after="120"/>
        <w:jc w:val="both"/>
        <w:rPr>
          <w:szCs w:val="18"/>
        </w:rPr>
      </w:pPr>
      <w:r w:rsidRPr="003B3A07">
        <w:rPr>
          <w:szCs w:val="18"/>
        </w:rPr>
        <w:t>Tant qu'on ne disposera pas des résultats du dernier recensement, en ce qui concerne la main-d’œuvre, il sera impossible de dire co</w:t>
      </w:r>
      <w:r w:rsidRPr="003B3A07">
        <w:rPr>
          <w:szCs w:val="18"/>
        </w:rPr>
        <w:t>m</w:t>
      </w:r>
      <w:r w:rsidRPr="003B3A07">
        <w:rPr>
          <w:szCs w:val="18"/>
        </w:rPr>
        <w:t>ment [309]</w:t>
      </w:r>
      <w:r>
        <w:rPr>
          <w:szCs w:val="18"/>
        </w:rPr>
        <w:t xml:space="preserve"> </w:t>
      </w:r>
      <w:r w:rsidRPr="003B3A07">
        <w:rPr>
          <w:szCs w:val="18"/>
        </w:rPr>
        <w:t>la diminution du total des travailleurs agricoles (de 248,000 en 1951 à 142,000 en 1961) s'est répartie entre les propriéta</w:t>
      </w:r>
      <w:r w:rsidRPr="003B3A07">
        <w:rPr>
          <w:szCs w:val="18"/>
        </w:rPr>
        <w:t>i</w:t>
      </w:r>
      <w:r w:rsidRPr="003B3A07">
        <w:rPr>
          <w:szCs w:val="18"/>
        </w:rPr>
        <w:t>res, les salariés et les travailleurs non salariés. Les indications de l'e</w:t>
      </w:r>
      <w:r w:rsidRPr="003B3A07">
        <w:rPr>
          <w:szCs w:val="18"/>
        </w:rPr>
        <w:t>n</w:t>
      </w:r>
      <w:r w:rsidRPr="003B3A07">
        <w:rPr>
          <w:szCs w:val="18"/>
        </w:rPr>
        <w:t>quête sur la main-d’œuvre suggèrent de très fortes diminutions chez les non sal</w:t>
      </w:r>
      <w:r w:rsidRPr="003B3A07">
        <w:rPr>
          <w:szCs w:val="18"/>
        </w:rPr>
        <w:t>a</w:t>
      </w:r>
      <w:r w:rsidRPr="003B3A07">
        <w:rPr>
          <w:szCs w:val="18"/>
        </w:rPr>
        <w:t>riés. On peut risquer de dire qu'il y avait probablement, en moyenne, un fils de propriétaire sur chaque exploitation en 1951 et seulement un pour deux exploitations en 1961. On doit attendre les résultats du r</w:t>
      </w:r>
      <w:r w:rsidRPr="003B3A07">
        <w:rPr>
          <w:szCs w:val="18"/>
        </w:rPr>
        <w:t>e</w:t>
      </w:r>
      <w:r w:rsidRPr="003B3A07">
        <w:rPr>
          <w:szCs w:val="18"/>
        </w:rPr>
        <w:t>censement pour savoir si ces chiffres sont exacts ; s'ils le sont, même approximativement, ils indiquent une révolution sur les fermes de la province de Québec. La condition des travailleurs fam</w:t>
      </w:r>
      <w:r w:rsidRPr="003B3A07">
        <w:rPr>
          <w:szCs w:val="18"/>
        </w:rPr>
        <w:t>i</w:t>
      </w:r>
      <w:r w:rsidRPr="003B3A07">
        <w:rPr>
          <w:szCs w:val="18"/>
        </w:rPr>
        <w:t>liaux a de beaucoup empiré durant là période. Ceux</w:t>
      </w:r>
      <w:r w:rsidRPr="003B3A07">
        <w:rPr>
          <w:szCs w:val="18"/>
        </w:rPr>
        <w:noBreakHyphen/>
        <w:t>ci auraient to</w:t>
      </w:r>
      <w:r w:rsidRPr="003B3A07">
        <w:rPr>
          <w:szCs w:val="18"/>
        </w:rPr>
        <w:t>u</w:t>
      </w:r>
      <w:r w:rsidRPr="003B3A07">
        <w:rPr>
          <w:szCs w:val="18"/>
        </w:rPr>
        <w:t>jours pu rester à la maison et manger les produits de la ferme, mais l'argent disponible pour les achats de vêtements (sans parler des voit</w:t>
      </w:r>
      <w:r w:rsidRPr="003B3A07">
        <w:rPr>
          <w:szCs w:val="18"/>
        </w:rPr>
        <w:t>u</w:t>
      </w:r>
      <w:r w:rsidRPr="003B3A07">
        <w:rPr>
          <w:szCs w:val="18"/>
        </w:rPr>
        <w:t>res) ayant beaucoup diminué, ils ont préféré chercher du travail ai</w:t>
      </w:r>
      <w:r w:rsidRPr="003B3A07">
        <w:rPr>
          <w:szCs w:val="18"/>
        </w:rPr>
        <w:t>l</w:t>
      </w:r>
      <w:r w:rsidRPr="003B3A07">
        <w:rPr>
          <w:szCs w:val="18"/>
        </w:rPr>
        <w:t>leurs.</w:t>
      </w:r>
    </w:p>
    <w:p w14:paraId="308F5510" w14:textId="77777777" w:rsidR="00E627E6" w:rsidRPr="003B3A07" w:rsidRDefault="00E627E6" w:rsidP="00E627E6">
      <w:pPr>
        <w:spacing w:before="120" w:after="120"/>
        <w:jc w:val="both"/>
        <w:rPr>
          <w:rFonts w:cs="Calibri Light"/>
          <w:szCs w:val="18"/>
        </w:rPr>
      </w:pPr>
      <w:r w:rsidRPr="003B3A07">
        <w:rPr>
          <w:szCs w:val="18"/>
        </w:rPr>
        <w:t>Même si l'on admet que les chiffres concernant les revenus agric</w:t>
      </w:r>
      <w:r w:rsidRPr="003B3A07">
        <w:rPr>
          <w:szCs w:val="18"/>
        </w:rPr>
        <w:t>o</w:t>
      </w:r>
      <w:r w:rsidRPr="003B3A07">
        <w:rPr>
          <w:szCs w:val="18"/>
        </w:rPr>
        <w:t>les sont exacts, on ne peut pas conclure du même coup que ce sont les conditions économiques seulement qui ont amené les gens à quitter les fermes. Il est bien possible qu'en d'autres circonstances, ces mêmes personnes seraient restées malgré le manque d'argent à dépenser pour satisfaire leurs besoins personnels. Au cours des années passées, que</w:t>
      </w:r>
      <w:r w:rsidRPr="003B3A07">
        <w:rPr>
          <w:szCs w:val="18"/>
        </w:rPr>
        <w:t>l</w:t>
      </w:r>
      <w:r w:rsidRPr="003B3A07">
        <w:rPr>
          <w:szCs w:val="18"/>
        </w:rPr>
        <w:t xml:space="preserve">ques jeunes gens ont quitté la ferme, mais plusieurs y sont restés. Ce qui semble avoir caractérisé la période récente, c'est l'influence des idées venues des villes vers la </w:t>
      </w:r>
      <w:r w:rsidRPr="003B3A07">
        <w:rPr>
          <w:rFonts w:cs="Calibri Light"/>
          <w:szCs w:val="18"/>
        </w:rPr>
        <w:t>campagne de la province de Québec. Quelle évidence avons-nous du fait que les idées et non seulement les baisses de prix ont agi sur la vie campagnarde ? C'est le fait que les salaires agricoles ont monté en même temps qu'ont baissé les prix des produits agricoles, les salaires agricoles se rapprochant ainsi de ceux des villes. Pour retenir les jeunes hommes sur la terre, il a fallu leur offrir un traitement de plus en plus semblable à celui de la ville. La division entre ville et campagne s'est fortement atténué pendant la d</w:t>
      </w:r>
      <w:r w:rsidRPr="003B3A07">
        <w:rPr>
          <w:rFonts w:cs="Calibri Light"/>
          <w:szCs w:val="18"/>
        </w:rPr>
        <w:t>é</w:t>
      </w:r>
      <w:r w:rsidRPr="003B3A07">
        <w:rPr>
          <w:rFonts w:cs="Calibri Light"/>
          <w:szCs w:val="18"/>
        </w:rPr>
        <w:t>cennie 195161. Et ce qu'on peut dire des fils de propriétaires s'appl</w:t>
      </w:r>
      <w:r w:rsidRPr="003B3A07">
        <w:rPr>
          <w:rFonts w:cs="Calibri Light"/>
          <w:szCs w:val="18"/>
        </w:rPr>
        <w:t>i</w:t>
      </w:r>
      <w:r w:rsidRPr="003B3A07">
        <w:rPr>
          <w:rFonts w:cs="Calibri Light"/>
          <w:szCs w:val="18"/>
        </w:rPr>
        <w:t>que aussi à toute la population des villages, sauf à ceux qui tirent des revenus du tourisme, des mines ou de la pêche. La plupart des hab</w:t>
      </w:r>
      <w:r w:rsidRPr="003B3A07">
        <w:rPr>
          <w:rFonts w:cs="Calibri Light"/>
          <w:szCs w:val="18"/>
        </w:rPr>
        <w:t>i</w:t>
      </w:r>
      <w:r w:rsidRPr="003B3A07">
        <w:rPr>
          <w:rFonts w:cs="Calibri Light"/>
          <w:szCs w:val="18"/>
        </w:rPr>
        <w:t>tants des villages vivent de revenus provenant des magasins et d'autres services requis par les cultivateurs. Ils partagent, pour ainsi dire le r</w:t>
      </w:r>
      <w:r w:rsidRPr="003B3A07">
        <w:rPr>
          <w:rFonts w:cs="Calibri Light"/>
          <w:szCs w:val="18"/>
        </w:rPr>
        <w:t>e</w:t>
      </w:r>
      <w:r w:rsidRPr="003B3A07">
        <w:rPr>
          <w:rFonts w:cs="Calibri Light"/>
          <w:szCs w:val="18"/>
        </w:rPr>
        <w:t>venu des cultivateurs. Les ressources économiques des gens vivant dans les villages diminuent au fur et à mesure que diminuent les rev</w:t>
      </w:r>
      <w:r w:rsidRPr="003B3A07">
        <w:rPr>
          <w:rFonts w:cs="Calibri Light"/>
          <w:szCs w:val="18"/>
        </w:rPr>
        <w:t>e</w:t>
      </w:r>
      <w:r w:rsidRPr="003B3A07">
        <w:rPr>
          <w:rFonts w:cs="Calibri Light"/>
          <w:szCs w:val="18"/>
        </w:rPr>
        <w:t>nus agricoles. Au cours de ces dernières années, ils s'en sont rendu compte en comparant leur situation avec celle des habitants des gra</w:t>
      </w:r>
      <w:r w:rsidRPr="003B3A07">
        <w:rPr>
          <w:rFonts w:cs="Calibri Light"/>
          <w:szCs w:val="18"/>
        </w:rPr>
        <w:t>n</w:t>
      </w:r>
      <w:r w:rsidRPr="003B3A07">
        <w:rPr>
          <w:rFonts w:cs="Calibri Light"/>
          <w:szCs w:val="18"/>
        </w:rPr>
        <w:t>des villes.</w:t>
      </w:r>
    </w:p>
    <w:p w14:paraId="05BF23E1" w14:textId="77777777" w:rsidR="00E627E6" w:rsidRPr="003B3A07" w:rsidRDefault="00E627E6" w:rsidP="00E627E6">
      <w:pPr>
        <w:spacing w:before="120" w:after="120"/>
        <w:jc w:val="both"/>
        <w:rPr>
          <w:szCs w:val="18"/>
        </w:rPr>
      </w:pPr>
      <w:r w:rsidRPr="003B3A07">
        <w:rPr>
          <w:szCs w:val="18"/>
        </w:rPr>
        <w:t>En considérant la demi-décennie 1951-56 par rapport à celle de 1956-61, nous voyons que la diminution des revenus a eu lieu plutôt dans la première, alors que la diminution de la population a été plus forte dans la seconde. D'une part, on peut soupçonner un délai dans l'action des causes économiques ; d'autre part, on remarque que c'est surtout depuis 1956</w:t>
      </w:r>
      <w:r>
        <w:rPr>
          <w:szCs w:val="18"/>
        </w:rPr>
        <w:t xml:space="preserve"> </w:t>
      </w:r>
      <w:r w:rsidRPr="003B3A07">
        <w:rPr>
          <w:szCs w:val="18"/>
        </w:rPr>
        <w:t>[310]</w:t>
      </w:r>
      <w:r>
        <w:rPr>
          <w:szCs w:val="18"/>
        </w:rPr>
        <w:t xml:space="preserve"> </w:t>
      </w:r>
      <w:r w:rsidRPr="003B3A07">
        <w:rPr>
          <w:szCs w:val="18"/>
        </w:rPr>
        <w:t xml:space="preserve"> que les moyens de communication, et su</w:t>
      </w:r>
      <w:r w:rsidRPr="003B3A07">
        <w:rPr>
          <w:szCs w:val="18"/>
        </w:rPr>
        <w:t>r</w:t>
      </w:r>
      <w:r w:rsidRPr="003B3A07">
        <w:rPr>
          <w:szCs w:val="18"/>
        </w:rPr>
        <w:t>tout la télévision, ont grandement accru les liaisons entre la campagne et la ville.</w:t>
      </w:r>
    </w:p>
    <w:p w14:paraId="10D012C8" w14:textId="77777777" w:rsidR="00E627E6" w:rsidRDefault="00E627E6" w:rsidP="00E627E6">
      <w:pPr>
        <w:spacing w:before="120" w:after="120"/>
        <w:jc w:val="both"/>
        <w:rPr>
          <w:szCs w:val="18"/>
        </w:rPr>
      </w:pPr>
    </w:p>
    <w:p w14:paraId="196D444C" w14:textId="77777777" w:rsidR="00E627E6" w:rsidRPr="003B3A07" w:rsidRDefault="00E627E6" w:rsidP="00E627E6">
      <w:pPr>
        <w:spacing w:before="120" w:after="120"/>
        <w:jc w:val="both"/>
        <w:rPr>
          <w:szCs w:val="18"/>
        </w:rPr>
      </w:pPr>
    </w:p>
    <w:p w14:paraId="0FE1CF96" w14:textId="77777777" w:rsidR="00E627E6" w:rsidRPr="003B3A07" w:rsidRDefault="00E627E6" w:rsidP="00E627E6">
      <w:pPr>
        <w:pStyle w:val="a"/>
      </w:pPr>
      <w:bookmarkStart w:id="9" w:name="Exode_rural_III"/>
      <w:r w:rsidRPr="003B3A07">
        <w:t>III. DESTINATION DES ÉMIGRANTS RURAUX</w:t>
      </w:r>
    </w:p>
    <w:bookmarkEnd w:id="9"/>
    <w:p w14:paraId="64E554E7" w14:textId="77777777" w:rsidR="00E627E6" w:rsidRPr="003B3A07" w:rsidRDefault="00E627E6" w:rsidP="00E627E6">
      <w:pPr>
        <w:spacing w:before="120" w:after="120"/>
        <w:jc w:val="both"/>
        <w:rPr>
          <w:b/>
          <w:bCs/>
          <w:szCs w:val="18"/>
        </w:rPr>
      </w:pPr>
    </w:p>
    <w:p w14:paraId="4CF71096" w14:textId="77777777" w:rsidR="00E627E6" w:rsidRPr="003B3A07" w:rsidRDefault="00E627E6" w:rsidP="00E627E6">
      <w:pPr>
        <w:spacing w:before="120" w:after="120"/>
        <w:jc w:val="both"/>
        <w:rPr>
          <w:rFonts w:cs="Calibri Light"/>
          <w:szCs w:val="18"/>
        </w:rPr>
      </w:pPr>
      <w:r w:rsidRPr="003B3A07">
        <w:rPr>
          <w:bCs/>
          <w:szCs w:val="18"/>
        </w:rPr>
        <w:t>Pour expliquer</w:t>
      </w:r>
      <w:r w:rsidRPr="003B3A07">
        <w:rPr>
          <w:b/>
          <w:bCs/>
          <w:szCs w:val="18"/>
        </w:rPr>
        <w:t xml:space="preserve"> </w:t>
      </w:r>
      <w:r w:rsidRPr="003B3A07">
        <w:rPr>
          <w:rFonts w:cs="Calibri Light"/>
          <w:szCs w:val="18"/>
        </w:rPr>
        <w:t>un changement comme celui qui nous occupe, il est essentiel de savoir vers quels endroits se sont dirigés ceux qui ont quitté la campagne : vers les petites ou vers les grandes villes de la province de Québec ? ailleurs au Canada ou aux Etats</w:t>
      </w:r>
      <w:r w:rsidRPr="003B3A07">
        <w:rPr>
          <w:rFonts w:cs="Calibri Light"/>
          <w:szCs w:val="18"/>
        </w:rPr>
        <w:noBreakHyphen/>
        <w:t>Unis ? Le r</w:t>
      </w:r>
      <w:r w:rsidRPr="003B3A07">
        <w:rPr>
          <w:rFonts w:cs="Calibri Light"/>
          <w:szCs w:val="18"/>
        </w:rPr>
        <w:t>e</w:t>
      </w:r>
      <w:r w:rsidRPr="003B3A07">
        <w:rPr>
          <w:rFonts w:cs="Calibri Light"/>
          <w:szCs w:val="18"/>
        </w:rPr>
        <w:t>censement nous donne des indications précises à ce sujet. La popul</w:t>
      </w:r>
      <w:r w:rsidRPr="003B3A07">
        <w:rPr>
          <w:rFonts w:cs="Calibri Light"/>
          <w:szCs w:val="18"/>
        </w:rPr>
        <w:t>a</w:t>
      </w:r>
      <w:r w:rsidRPr="003B3A07">
        <w:rPr>
          <w:rFonts w:cs="Calibri Light"/>
          <w:szCs w:val="18"/>
        </w:rPr>
        <w:t>tion de la province était de 4,628,000 en 1956 et de 5,259,000 en 1961, soit un accroissement de 631,000. Cet accroissement s'explique par la différence entre les naissances et les décès (522,000) et un solde migratoire positif de 109,000. Quoique nous ne sachions pas encore où se sont dirigés les immigrants venus de l'étranger au Canada, nous disposons d'estimations au sujet du nombre d'immigrants venant de l'étranger exprimant l'intention de demeurer dans telle ou telle provi</w:t>
      </w:r>
      <w:r w:rsidRPr="003B3A07">
        <w:rPr>
          <w:rFonts w:cs="Calibri Light"/>
          <w:szCs w:val="18"/>
        </w:rPr>
        <w:t>n</w:t>
      </w:r>
      <w:r w:rsidRPr="003B3A07">
        <w:rPr>
          <w:rFonts w:cs="Calibri Light"/>
          <w:szCs w:val="18"/>
        </w:rPr>
        <w:t>ce en particulier. Pour les années 1956</w:t>
      </w:r>
      <w:r w:rsidRPr="003B3A07">
        <w:rPr>
          <w:rFonts w:cs="Calibri Light"/>
          <w:szCs w:val="18"/>
        </w:rPr>
        <w:noBreakHyphen/>
        <w:t>61, le chiffre pour Québec est d'environ 160,000. Si l'on tient compte des immigrants qui se dirigent vers les autres provinces après avoir indiqué leur intention de rester là où ils sont débarqués — assez souvent à Québec ou à Montréal — il est possible que le chiffre de 160,000 se trouve diminué. Si l'on co</w:t>
      </w:r>
      <w:r w:rsidRPr="003B3A07">
        <w:rPr>
          <w:rFonts w:cs="Calibri Light"/>
          <w:szCs w:val="18"/>
        </w:rPr>
        <w:t>m</w:t>
      </w:r>
      <w:r w:rsidRPr="003B3A07">
        <w:rPr>
          <w:rFonts w:cs="Calibri Light"/>
          <w:szCs w:val="18"/>
        </w:rPr>
        <w:t>pare ce chiffre avec l'immigration nette, entre 1956 et 1961 (109,000), et si l'on considère la possibilité d'erreurs différentes dans les évalu</w:t>
      </w:r>
      <w:r w:rsidRPr="003B3A07">
        <w:rPr>
          <w:rFonts w:cs="Calibri Light"/>
          <w:szCs w:val="18"/>
        </w:rPr>
        <w:t>a</w:t>
      </w:r>
      <w:r w:rsidRPr="003B3A07">
        <w:rPr>
          <w:rFonts w:cs="Calibri Light"/>
          <w:szCs w:val="18"/>
        </w:rPr>
        <w:t>tions des recensements, on ne peut affirmer avec certitude qu'il y a eu migration de Québécois vers l'extérieur de la province, vers les autres provinces du Canada ou vers les États-Unis.</w:t>
      </w:r>
    </w:p>
    <w:p w14:paraId="3D442F32" w14:textId="77777777" w:rsidR="00E627E6" w:rsidRPr="003B3A07" w:rsidRDefault="00E627E6" w:rsidP="00E627E6">
      <w:pPr>
        <w:spacing w:before="120" w:after="120"/>
        <w:jc w:val="both"/>
        <w:rPr>
          <w:szCs w:val="18"/>
        </w:rPr>
      </w:pPr>
      <w:r w:rsidRPr="003B3A07">
        <w:rPr>
          <w:szCs w:val="18"/>
        </w:rPr>
        <w:t>Restent à examiner les données relatives aux Canadiens d'origine française dans la province de Québec ; ces chiffres sont disponibles pour les années 1951 et 1961. Il y a eu un accroissement de 3,327,000 à 4,241,000 soit de 27.5%, dans le nombre des Québécois d'origine française entre 1951 et 1961, tandis que le nombre des personnes d'origine française dans le Canada entier s'est accru de 4,319,000 à 5,540,000, soit un accroissement de 28.3%. On peut en conclure, si les taux d'accroissement naturel des Canadiens français sont les mêmes à l'intérieur de la province' de Québec et à l'extérieur, que l'exode a été de 20,000 à 30,000 personnes, pendant les dix ans. La grande majorité des gens qui ont abandonné les régions agricoles du Québec n'ont donc pas, quitté la province. Ils ne sont pas passés aux comtés ruraux non agricoles non plus. Il est vrai que la population rurale non agric</w:t>
      </w:r>
      <w:r w:rsidRPr="003B3A07">
        <w:rPr>
          <w:szCs w:val="18"/>
        </w:rPr>
        <w:t>o</w:t>
      </w:r>
      <w:r w:rsidRPr="003B3A07">
        <w:rPr>
          <w:szCs w:val="18"/>
        </w:rPr>
        <w:t>le a augmenté de 647,000 en 1956 à 788,000 en 1961, soit de 141,000 personnes ou 22%. Mais la moitié de cette augmentation est l'effet de l'accroissement naturel. Il reste environ 10% de l'augmentation</w:t>
      </w:r>
      <w:r>
        <w:rPr>
          <w:szCs w:val="18"/>
        </w:rPr>
        <w:t xml:space="preserve"> </w:t>
      </w:r>
      <w:r w:rsidRPr="003B3A07">
        <w:rPr>
          <w:szCs w:val="18"/>
        </w:rPr>
        <w:t>[311]</w:t>
      </w:r>
      <w:r>
        <w:rPr>
          <w:szCs w:val="18"/>
        </w:rPr>
        <w:t xml:space="preserve"> </w:t>
      </w:r>
      <w:r w:rsidRPr="003B3A07">
        <w:rPr>
          <w:szCs w:val="18"/>
        </w:rPr>
        <w:t xml:space="preserve"> durant les cinq années qui peuvent être la conséquence de l'immigr</w:t>
      </w:r>
      <w:r w:rsidRPr="003B3A07">
        <w:rPr>
          <w:szCs w:val="18"/>
        </w:rPr>
        <w:t>a</w:t>
      </w:r>
      <w:r w:rsidRPr="003B3A07">
        <w:rPr>
          <w:szCs w:val="18"/>
        </w:rPr>
        <w:t>tion si ce n'est simplement du changement de définition.</w:t>
      </w:r>
    </w:p>
    <w:p w14:paraId="7BD36FCC" w14:textId="77777777" w:rsidR="00E627E6" w:rsidRPr="003B3A07" w:rsidRDefault="00E627E6" w:rsidP="00E627E6">
      <w:pPr>
        <w:spacing w:before="120" w:after="120"/>
        <w:jc w:val="both"/>
        <w:rPr>
          <w:rFonts w:cs="Calibri Light"/>
          <w:szCs w:val="18"/>
        </w:rPr>
      </w:pPr>
      <w:r w:rsidRPr="003B3A07">
        <w:rPr>
          <w:szCs w:val="18"/>
        </w:rPr>
        <w:t>Il est à noter que les comtés où la population rurale non agricole est plus importante que la population agricole ou urbaine et qui ne se situent pas près des grandes villes ne sont même pas arrivés à retenir leur accroissement naturel. La population de Bonaventure a diminué de 43,240 en 1956 à 42,962 en 1961 et celle de Brome de 13,790 à 13,691, tandis que les effectifs des autres comtés ont augmenté d'un nombre inférieur à leur accroissement naturel. Apparemment, les r</w:t>
      </w:r>
      <w:r w:rsidRPr="003B3A07">
        <w:rPr>
          <w:szCs w:val="18"/>
        </w:rPr>
        <w:t>é</w:t>
      </w:r>
      <w:r w:rsidRPr="003B3A07">
        <w:rPr>
          <w:szCs w:val="18"/>
        </w:rPr>
        <w:t xml:space="preserve">gions rurales non agricoles n'ont pas </w:t>
      </w:r>
      <w:r w:rsidRPr="003B3A07">
        <w:rPr>
          <w:rFonts w:cs="Calibri Light"/>
          <w:szCs w:val="18"/>
        </w:rPr>
        <w:t>mieux réussi à retenir leur pop</w:t>
      </w:r>
      <w:r w:rsidRPr="003B3A07">
        <w:rPr>
          <w:rFonts w:cs="Calibri Light"/>
          <w:szCs w:val="18"/>
        </w:rPr>
        <w:t>u</w:t>
      </w:r>
      <w:r w:rsidRPr="003B3A07">
        <w:rPr>
          <w:rFonts w:cs="Calibri Light"/>
          <w:szCs w:val="18"/>
        </w:rPr>
        <w:t>lation que les régions agricoles, sauf dans les cas où elles font partie d'agglomérations urbaines. Car il faut se rendre compte que la catég</w:t>
      </w:r>
      <w:r w:rsidRPr="003B3A07">
        <w:rPr>
          <w:rFonts w:cs="Calibri Light"/>
          <w:szCs w:val="18"/>
        </w:rPr>
        <w:t>o</w:t>
      </w:r>
      <w:r w:rsidRPr="003B3A07">
        <w:rPr>
          <w:rFonts w:cs="Calibri Light"/>
          <w:szCs w:val="18"/>
        </w:rPr>
        <w:t>rie "population rurale non agricole" est très hétérogène. Elle comprend des régions éloignées des villes, régions où l'industrie forestière et la pêche prédominent, de même que des régions situées près des villes mais non incorporées en municipalités urbaines. Les premières sont plus isolées que la campagne agricole elle</w:t>
      </w:r>
      <w:r w:rsidRPr="003B3A07">
        <w:rPr>
          <w:rFonts w:cs="Calibri Light"/>
          <w:szCs w:val="18"/>
        </w:rPr>
        <w:noBreakHyphen/>
        <w:t>même, tandis que les de</w:t>
      </w:r>
      <w:r w:rsidRPr="003B3A07">
        <w:rPr>
          <w:rFonts w:cs="Calibri Light"/>
          <w:szCs w:val="18"/>
        </w:rPr>
        <w:t>r</w:t>
      </w:r>
      <w:r w:rsidRPr="003B3A07">
        <w:rPr>
          <w:rFonts w:cs="Calibri Light"/>
          <w:szCs w:val="18"/>
        </w:rPr>
        <w:t>nières sont plus ou moins identiques aux banlieues des grandes villes. Il faut croire que la plus grande partie de cet accroissement de 10% enregistré pour la "population rurale non agricole" tient à l'expansion urbaine.</w:t>
      </w:r>
    </w:p>
    <w:p w14:paraId="7974CEC1" w14:textId="77777777" w:rsidR="00E627E6" w:rsidRPr="003B3A07" w:rsidRDefault="00E627E6" w:rsidP="00E627E6">
      <w:pPr>
        <w:spacing w:before="120" w:after="120"/>
        <w:jc w:val="both"/>
        <w:rPr>
          <w:szCs w:val="18"/>
        </w:rPr>
      </w:pPr>
      <w:r w:rsidRPr="003B3A07">
        <w:rPr>
          <w:szCs w:val="18"/>
        </w:rPr>
        <w:t>Les vieilles villes de petite dimension ou de dimension moyenne n'ont pas augmenté non plus. La population des centres urbains com</w:t>
      </w:r>
      <w:r w:rsidRPr="003B3A07">
        <w:rPr>
          <w:szCs w:val="18"/>
        </w:rPr>
        <w:t>p</w:t>
      </w:r>
      <w:r w:rsidRPr="003B3A07">
        <w:rPr>
          <w:szCs w:val="18"/>
        </w:rPr>
        <w:t>tant de 1,000 à 9,999 habitants a diminué de 649,000 en 1956 à 606,000 en 1961 ; celle des centres de 10,000 à 29,999, de 288,000 à 278,000, selon les chiffres officiels publiés. Mais, d'une part, il faut enlever de ces catégories des villes faisant partie des zones métropol</w:t>
      </w:r>
      <w:r w:rsidRPr="003B3A07">
        <w:rPr>
          <w:szCs w:val="18"/>
        </w:rPr>
        <w:t>i</w:t>
      </w:r>
      <w:r w:rsidRPr="003B3A07">
        <w:rPr>
          <w:szCs w:val="18"/>
        </w:rPr>
        <w:t>taines, si on veut savoir ce qui s'est passé dans les petites et moyennes villes indépendantes des métropoles ; d'autre part, il faut faire ce genre de comparaison avec une série de villes toujours fixe ; on ne peut rien conclure en comparant, entre 1956 et 1961 par exemple, le nombre de personnes demeurant dans les villes de 30,000 à 99,999, si une ville de plus a glissé dans cette catégorie en 1961. Si la baisse de la popul</w:t>
      </w:r>
      <w:r w:rsidRPr="003B3A07">
        <w:rPr>
          <w:szCs w:val="18"/>
        </w:rPr>
        <w:t>a</w:t>
      </w:r>
      <w:r w:rsidRPr="003B3A07">
        <w:rPr>
          <w:szCs w:val="18"/>
        </w:rPr>
        <w:t>tion des villes de 1,000 à 9,999 est due au départ de cette catégorie de plusieurs villes à cause de leur passage dans une catégorie supérieure, les conclusions que nous avons tirées ne sont pas exactes.</w:t>
      </w:r>
    </w:p>
    <w:p w14:paraId="112CC6D1" w14:textId="77777777" w:rsidR="00E627E6" w:rsidRPr="003B3A07" w:rsidRDefault="00E627E6" w:rsidP="00E627E6">
      <w:pPr>
        <w:spacing w:before="120" w:after="120"/>
        <w:jc w:val="both"/>
        <w:rPr>
          <w:rFonts w:cs="Calibri Light"/>
          <w:szCs w:val="18"/>
        </w:rPr>
      </w:pPr>
      <w:r w:rsidRPr="003B3A07">
        <w:rPr>
          <w:szCs w:val="18"/>
        </w:rPr>
        <w:t>La baisse ou la croissance très lente de la population de la majorité des petites villes qui ne font pas partie d'une zone métropolitaine est un fait évident. Ainsi, Drummondville est passée de 26,284 en 1956 à 27,909 en 1961 et il en a été ainsi de Joliette et Mont-Laurier, ces vi</w:t>
      </w:r>
      <w:r w:rsidRPr="003B3A07">
        <w:rPr>
          <w:szCs w:val="18"/>
        </w:rPr>
        <w:t>l</w:t>
      </w:r>
      <w:r w:rsidRPr="003B3A07">
        <w:rPr>
          <w:szCs w:val="18"/>
        </w:rPr>
        <w:t>les étant loin de retenir leur accroissement naturel. D'autres agglom</w:t>
      </w:r>
      <w:r w:rsidRPr="003B3A07">
        <w:rPr>
          <w:szCs w:val="18"/>
        </w:rPr>
        <w:t>é</w:t>
      </w:r>
      <w:r w:rsidRPr="003B3A07">
        <w:rPr>
          <w:szCs w:val="18"/>
        </w:rPr>
        <w:t>rations comme Rimouski et Saint-Jérôme ont réussi à retenir leur a</w:t>
      </w:r>
      <w:r w:rsidRPr="003B3A07">
        <w:rPr>
          <w:szCs w:val="18"/>
        </w:rPr>
        <w:t>c</w:t>
      </w:r>
      <w:r w:rsidRPr="003B3A07">
        <w:rPr>
          <w:szCs w:val="18"/>
        </w:rPr>
        <w:t>croissement naturel et reçu des effectifs nouveaux. Mais le contraste avec les petites municipalités de la banlieue de Montréal est frappant. La population de Pointe-Claire s'est accrue de 15,208 à 22,709 durant la même période et il en a</w:t>
      </w:r>
      <w:r>
        <w:rPr>
          <w:szCs w:val="18"/>
        </w:rPr>
        <w:t xml:space="preserve"> </w:t>
      </w:r>
      <w:r w:rsidRPr="003B3A07">
        <w:rPr>
          <w:szCs w:val="18"/>
        </w:rPr>
        <w:t>[312]</w:t>
      </w:r>
      <w:r>
        <w:rPr>
          <w:szCs w:val="18"/>
        </w:rPr>
        <w:t xml:space="preserve"> </w:t>
      </w:r>
      <w:r w:rsidRPr="003B3A07">
        <w:rPr>
          <w:szCs w:val="18"/>
        </w:rPr>
        <w:t>été ainsi pour plusieurs autres mun</w:t>
      </w:r>
      <w:r w:rsidRPr="003B3A07">
        <w:rPr>
          <w:szCs w:val="18"/>
        </w:rPr>
        <w:t>i</w:t>
      </w:r>
      <w:r w:rsidRPr="003B3A07">
        <w:rPr>
          <w:szCs w:val="18"/>
        </w:rPr>
        <w:t>cipalités de la banlieue de Montréal. À cette distinction entre les ba</w:t>
      </w:r>
      <w:r w:rsidRPr="003B3A07">
        <w:rPr>
          <w:szCs w:val="18"/>
        </w:rPr>
        <w:t>n</w:t>
      </w:r>
      <w:r w:rsidRPr="003B3A07">
        <w:rPr>
          <w:szCs w:val="18"/>
        </w:rPr>
        <w:t>lieues des zones métropolitaines qui s'accroissent considérablement et les autres municipa</w:t>
      </w:r>
      <w:r w:rsidRPr="003B3A07">
        <w:rPr>
          <w:rFonts w:cs="Calibri Light"/>
          <w:szCs w:val="18"/>
        </w:rPr>
        <w:t>lités qui s'a</w:t>
      </w:r>
      <w:r w:rsidRPr="003B3A07">
        <w:rPr>
          <w:rFonts w:cs="Calibri Light"/>
          <w:szCs w:val="18"/>
        </w:rPr>
        <w:t>c</w:t>
      </w:r>
      <w:r w:rsidRPr="003B3A07">
        <w:rPr>
          <w:rFonts w:cs="Calibri Light"/>
          <w:szCs w:val="18"/>
        </w:rPr>
        <w:t>croissent peu ou pas du tout, seuls échappent les endroits où de no</w:t>
      </w:r>
      <w:r w:rsidRPr="003B3A07">
        <w:rPr>
          <w:rFonts w:cs="Calibri Light"/>
          <w:szCs w:val="18"/>
        </w:rPr>
        <w:t>u</w:t>
      </w:r>
      <w:r w:rsidRPr="003B3A07">
        <w:rPr>
          <w:rFonts w:cs="Calibri Light"/>
          <w:szCs w:val="18"/>
        </w:rPr>
        <w:t>velles industries — surtout minières — ont été établies ; ainsi, Sept</w:t>
      </w:r>
      <w:r w:rsidRPr="003B3A07">
        <w:rPr>
          <w:rFonts w:cs="Calibri Light"/>
          <w:szCs w:val="18"/>
        </w:rPr>
        <w:noBreakHyphen/>
        <w:t>Iles est passée de 5,592 habitants en 1956 à 14,196 en 1961.</w:t>
      </w:r>
    </w:p>
    <w:p w14:paraId="7DD3E769" w14:textId="77777777" w:rsidR="00E627E6" w:rsidRPr="003B3A07" w:rsidRDefault="00E627E6" w:rsidP="00E627E6">
      <w:pPr>
        <w:spacing w:before="120" w:after="120"/>
        <w:jc w:val="both"/>
        <w:rPr>
          <w:rFonts w:cs="Calibri Light"/>
          <w:szCs w:val="18"/>
        </w:rPr>
      </w:pPr>
      <w:r>
        <w:rPr>
          <w:rFonts w:cs="Calibri Light"/>
          <w:szCs w:val="18"/>
        </w:rPr>
        <w:br w:type="page"/>
      </w:r>
    </w:p>
    <w:p w14:paraId="45619CC8" w14:textId="77777777" w:rsidR="00E627E6" w:rsidRPr="00BC7B88" w:rsidRDefault="00E627E6" w:rsidP="00E627E6">
      <w:pPr>
        <w:pStyle w:val="figtitre"/>
      </w:pPr>
      <w:r w:rsidRPr="00BC7B88">
        <w:t>Tableau 5.</w:t>
      </w:r>
    </w:p>
    <w:p w14:paraId="4CC88563" w14:textId="77777777" w:rsidR="00E627E6" w:rsidRPr="003B3A07" w:rsidRDefault="00E627E6" w:rsidP="00E627E6">
      <w:pPr>
        <w:pStyle w:val="figtitrest"/>
      </w:pPr>
      <w:r w:rsidRPr="003B3A07">
        <w:t>Population des zones métropolitaines et des autres agglomérations urbaines</w:t>
      </w:r>
      <w:r w:rsidRPr="003B3A07">
        <w:br/>
        <w:t>de la province de Québec, 1951, 1956 et 1961.</w:t>
      </w:r>
    </w:p>
    <w:tbl>
      <w:tblPr>
        <w:tblW w:w="0" w:type="auto"/>
        <w:tblLook w:val="00BF" w:firstRow="1" w:lastRow="0" w:firstColumn="1" w:lastColumn="0" w:noHBand="0" w:noVBand="0"/>
      </w:tblPr>
      <w:tblGrid>
        <w:gridCol w:w="2901"/>
        <w:gridCol w:w="1673"/>
        <w:gridCol w:w="1673"/>
        <w:gridCol w:w="1673"/>
      </w:tblGrid>
      <w:tr w:rsidR="00E627E6" w:rsidRPr="006F0A31" w14:paraId="5F04BEBC" w14:textId="77777777">
        <w:tc>
          <w:tcPr>
            <w:tcW w:w="3006" w:type="dxa"/>
            <w:vMerge w:val="restart"/>
            <w:tcBorders>
              <w:top w:val="single" w:sz="4" w:space="0" w:color="auto"/>
            </w:tcBorders>
            <w:shd w:val="clear" w:color="auto" w:fill="EEECE1"/>
            <w:vAlign w:val="center"/>
          </w:tcPr>
          <w:p w14:paraId="43B213E9" w14:textId="77777777" w:rsidR="00E627E6" w:rsidRPr="006F0A31" w:rsidRDefault="00E627E6" w:rsidP="00E627E6">
            <w:pPr>
              <w:spacing w:before="120" w:after="120"/>
              <w:ind w:firstLine="0"/>
              <w:rPr>
                <w:rFonts w:eastAsia="Times"/>
                <w:b/>
                <w:bCs/>
                <w:sz w:val="24"/>
                <w:szCs w:val="12"/>
              </w:rPr>
            </w:pPr>
            <w:r w:rsidRPr="006F0A31">
              <w:rPr>
                <w:rFonts w:eastAsia="Times" w:cs="Calibri Light"/>
                <w:sz w:val="24"/>
                <w:szCs w:val="12"/>
              </w:rPr>
              <w:t>Catégories</w:t>
            </w:r>
          </w:p>
        </w:tc>
        <w:tc>
          <w:tcPr>
            <w:tcW w:w="5055" w:type="dxa"/>
            <w:gridSpan w:val="3"/>
            <w:tcBorders>
              <w:top w:val="single" w:sz="4" w:space="0" w:color="auto"/>
              <w:bottom w:val="single" w:sz="4" w:space="0" w:color="auto"/>
            </w:tcBorders>
            <w:shd w:val="clear" w:color="auto" w:fill="EEECE1"/>
          </w:tcPr>
          <w:p w14:paraId="21B2AF88" w14:textId="77777777" w:rsidR="00E627E6" w:rsidRPr="006F0A31" w:rsidRDefault="00E627E6" w:rsidP="00E627E6">
            <w:pPr>
              <w:spacing w:before="120" w:after="120"/>
              <w:ind w:firstLine="0"/>
              <w:jc w:val="center"/>
              <w:rPr>
                <w:rFonts w:eastAsia="Times"/>
                <w:b/>
                <w:bCs/>
                <w:sz w:val="24"/>
                <w:szCs w:val="12"/>
              </w:rPr>
            </w:pPr>
            <w:r w:rsidRPr="006F0A31">
              <w:rPr>
                <w:rFonts w:eastAsia="Times" w:cs="Calibri Light"/>
                <w:sz w:val="24"/>
                <w:szCs w:val="12"/>
              </w:rPr>
              <w:t>Population</w:t>
            </w:r>
          </w:p>
        </w:tc>
      </w:tr>
      <w:tr w:rsidR="00E627E6" w:rsidRPr="006F0A31" w14:paraId="7F69EF90" w14:textId="77777777">
        <w:tc>
          <w:tcPr>
            <w:tcW w:w="3006" w:type="dxa"/>
            <w:vMerge/>
            <w:tcBorders>
              <w:bottom w:val="single" w:sz="4" w:space="0" w:color="auto"/>
            </w:tcBorders>
            <w:shd w:val="clear" w:color="auto" w:fill="EEECE1"/>
          </w:tcPr>
          <w:p w14:paraId="54161354" w14:textId="77777777" w:rsidR="00E627E6" w:rsidRPr="006F0A31" w:rsidRDefault="00E627E6" w:rsidP="00E627E6">
            <w:pPr>
              <w:spacing w:before="120" w:after="120"/>
              <w:ind w:firstLine="0"/>
              <w:jc w:val="both"/>
              <w:rPr>
                <w:rFonts w:eastAsia="Times"/>
                <w:b/>
                <w:bCs/>
                <w:sz w:val="24"/>
                <w:szCs w:val="12"/>
              </w:rPr>
            </w:pPr>
          </w:p>
        </w:tc>
        <w:tc>
          <w:tcPr>
            <w:tcW w:w="1685" w:type="dxa"/>
            <w:tcBorders>
              <w:top w:val="single" w:sz="4" w:space="0" w:color="auto"/>
              <w:bottom w:val="single" w:sz="4" w:space="0" w:color="auto"/>
            </w:tcBorders>
            <w:shd w:val="clear" w:color="auto" w:fill="EEECE1"/>
          </w:tcPr>
          <w:p w14:paraId="6DF05FF8" w14:textId="77777777" w:rsidR="00E627E6" w:rsidRPr="006F0A31" w:rsidRDefault="00E627E6" w:rsidP="00E627E6">
            <w:pPr>
              <w:spacing w:before="120" w:after="120"/>
              <w:ind w:firstLine="0"/>
              <w:jc w:val="center"/>
              <w:rPr>
                <w:rFonts w:eastAsia="Times"/>
                <w:b/>
                <w:bCs/>
                <w:sz w:val="24"/>
                <w:szCs w:val="12"/>
              </w:rPr>
            </w:pPr>
            <w:r w:rsidRPr="006F0A31">
              <w:rPr>
                <w:rFonts w:eastAsia="Times"/>
                <w:b/>
                <w:bCs/>
                <w:sz w:val="24"/>
                <w:szCs w:val="12"/>
              </w:rPr>
              <w:t>1951</w:t>
            </w:r>
          </w:p>
        </w:tc>
        <w:tc>
          <w:tcPr>
            <w:tcW w:w="1685" w:type="dxa"/>
            <w:tcBorders>
              <w:top w:val="single" w:sz="4" w:space="0" w:color="auto"/>
              <w:bottom w:val="single" w:sz="4" w:space="0" w:color="auto"/>
            </w:tcBorders>
            <w:shd w:val="clear" w:color="auto" w:fill="EEECE1"/>
          </w:tcPr>
          <w:p w14:paraId="399EA0DC" w14:textId="77777777" w:rsidR="00E627E6" w:rsidRPr="006F0A31" w:rsidRDefault="00E627E6" w:rsidP="00E627E6">
            <w:pPr>
              <w:spacing w:before="120" w:after="120"/>
              <w:ind w:firstLine="0"/>
              <w:jc w:val="center"/>
              <w:rPr>
                <w:rFonts w:eastAsia="Times"/>
                <w:b/>
                <w:bCs/>
                <w:sz w:val="24"/>
                <w:szCs w:val="12"/>
              </w:rPr>
            </w:pPr>
            <w:r w:rsidRPr="006F0A31">
              <w:rPr>
                <w:rFonts w:eastAsia="Times"/>
                <w:b/>
                <w:bCs/>
                <w:sz w:val="24"/>
                <w:szCs w:val="12"/>
              </w:rPr>
              <w:t>1956</w:t>
            </w:r>
          </w:p>
        </w:tc>
        <w:tc>
          <w:tcPr>
            <w:tcW w:w="1685" w:type="dxa"/>
            <w:tcBorders>
              <w:top w:val="single" w:sz="4" w:space="0" w:color="auto"/>
              <w:bottom w:val="single" w:sz="4" w:space="0" w:color="auto"/>
            </w:tcBorders>
            <w:shd w:val="clear" w:color="auto" w:fill="EEECE1"/>
          </w:tcPr>
          <w:p w14:paraId="158DE3D4" w14:textId="77777777" w:rsidR="00E627E6" w:rsidRPr="006F0A31" w:rsidRDefault="00E627E6" w:rsidP="00E627E6">
            <w:pPr>
              <w:spacing w:before="120" w:after="120"/>
              <w:ind w:firstLine="0"/>
              <w:jc w:val="center"/>
              <w:rPr>
                <w:rFonts w:eastAsia="Times"/>
                <w:b/>
                <w:bCs/>
                <w:sz w:val="24"/>
                <w:szCs w:val="12"/>
              </w:rPr>
            </w:pPr>
            <w:r w:rsidRPr="006F0A31">
              <w:rPr>
                <w:rFonts w:eastAsia="Times"/>
                <w:b/>
                <w:bCs/>
                <w:sz w:val="24"/>
                <w:szCs w:val="12"/>
              </w:rPr>
              <w:t>1961</w:t>
            </w:r>
          </w:p>
        </w:tc>
      </w:tr>
      <w:tr w:rsidR="00E627E6" w:rsidRPr="006F0A31" w14:paraId="2FA5C7C3" w14:textId="77777777">
        <w:tc>
          <w:tcPr>
            <w:tcW w:w="3006" w:type="dxa"/>
            <w:tcBorders>
              <w:top w:val="single" w:sz="4" w:space="0" w:color="auto"/>
            </w:tcBorders>
          </w:tcPr>
          <w:p w14:paraId="1E186651" w14:textId="77777777" w:rsidR="00E627E6" w:rsidRPr="006F0A31" w:rsidRDefault="00E627E6" w:rsidP="00E627E6">
            <w:pPr>
              <w:spacing w:before="120" w:after="120"/>
              <w:ind w:firstLine="0"/>
              <w:rPr>
                <w:rFonts w:eastAsia="Times"/>
                <w:b/>
                <w:bCs/>
                <w:color w:val="FF0000"/>
                <w:sz w:val="24"/>
                <w:szCs w:val="12"/>
              </w:rPr>
            </w:pPr>
            <w:r w:rsidRPr="006F0A31">
              <w:rPr>
                <w:rFonts w:eastAsia="Times"/>
                <w:i/>
                <w:color w:val="FF0000"/>
                <w:sz w:val="24"/>
                <w:szCs w:val="12"/>
              </w:rPr>
              <w:t>Zones métropolitaines</w:t>
            </w:r>
          </w:p>
        </w:tc>
        <w:tc>
          <w:tcPr>
            <w:tcW w:w="1685" w:type="dxa"/>
            <w:tcBorders>
              <w:top w:val="single" w:sz="4" w:space="0" w:color="auto"/>
            </w:tcBorders>
          </w:tcPr>
          <w:p w14:paraId="291A06C5" w14:textId="77777777" w:rsidR="00E627E6" w:rsidRPr="006F0A31" w:rsidRDefault="00E627E6" w:rsidP="00E627E6">
            <w:pPr>
              <w:spacing w:before="120" w:after="120"/>
              <w:ind w:firstLine="0"/>
              <w:jc w:val="both"/>
              <w:rPr>
                <w:rFonts w:eastAsia="Times"/>
                <w:b/>
                <w:bCs/>
                <w:sz w:val="24"/>
                <w:szCs w:val="12"/>
              </w:rPr>
            </w:pPr>
          </w:p>
        </w:tc>
        <w:tc>
          <w:tcPr>
            <w:tcW w:w="1685" w:type="dxa"/>
            <w:tcBorders>
              <w:top w:val="single" w:sz="4" w:space="0" w:color="auto"/>
            </w:tcBorders>
          </w:tcPr>
          <w:p w14:paraId="66828922" w14:textId="77777777" w:rsidR="00E627E6" w:rsidRPr="006F0A31" w:rsidRDefault="00E627E6" w:rsidP="00E627E6">
            <w:pPr>
              <w:spacing w:before="120" w:after="120"/>
              <w:ind w:firstLine="0"/>
              <w:jc w:val="both"/>
              <w:rPr>
                <w:rFonts w:eastAsia="Times"/>
                <w:b/>
                <w:bCs/>
                <w:sz w:val="24"/>
                <w:szCs w:val="12"/>
              </w:rPr>
            </w:pPr>
          </w:p>
        </w:tc>
        <w:tc>
          <w:tcPr>
            <w:tcW w:w="1685" w:type="dxa"/>
            <w:tcBorders>
              <w:top w:val="single" w:sz="4" w:space="0" w:color="auto"/>
            </w:tcBorders>
          </w:tcPr>
          <w:p w14:paraId="38D3C7D3" w14:textId="77777777" w:rsidR="00E627E6" w:rsidRPr="006F0A31" w:rsidRDefault="00E627E6" w:rsidP="00E627E6">
            <w:pPr>
              <w:spacing w:before="120" w:after="120"/>
              <w:ind w:firstLine="0"/>
              <w:jc w:val="both"/>
              <w:rPr>
                <w:rFonts w:eastAsia="Times"/>
                <w:b/>
                <w:bCs/>
                <w:sz w:val="24"/>
                <w:szCs w:val="12"/>
              </w:rPr>
            </w:pPr>
          </w:p>
        </w:tc>
      </w:tr>
      <w:tr w:rsidR="00E627E6" w:rsidRPr="006F0A31" w14:paraId="31CE3E31" w14:textId="77777777">
        <w:tc>
          <w:tcPr>
            <w:tcW w:w="3006" w:type="dxa"/>
          </w:tcPr>
          <w:p w14:paraId="05ED6314" w14:textId="77777777" w:rsidR="00E627E6" w:rsidRPr="006F0A31" w:rsidRDefault="00E627E6" w:rsidP="00E627E6">
            <w:pPr>
              <w:ind w:left="540" w:firstLine="0"/>
              <w:rPr>
                <w:rFonts w:eastAsia="Times"/>
                <w:szCs w:val="12"/>
              </w:rPr>
            </w:pPr>
            <w:r w:rsidRPr="006F0A31">
              <w:rPr>
                <w:rFonts w:eastAsia="Times"/>
                <w:sz w:val="24"/>
                <w:szCs w:val="12"/>
              </w:rPr>
              <w:t>Montréal</w:t>
            </w:r>
          </w:p>
        </w:tc>
        <w:tc>
          <w:tcPr>
            <w:tcW w:w="1685" w:type="dxa"/>
          </w:tcPr>
          <w:p w14:paraId="7EFEA491" w14:textId="77777777" w:rsidR="00E627E6" w:rsidRPr="006F0A31" w:rsidRDefault="00E627E6" w:rsidP="00E627E6">
            <w:pPr>
              <w:ind w:right="335" w:firstLine="0"/>
              <w:jc w:val="right"/>
              <w:rPr>
                <w:rFonts w:eastAsia="Times"/>
                <w:szCs w:val="12"/>
              </w:rPr>
            </w:pPr>
            <w:r w:rsidRPr="006F0A31">
              <w:rPr>
                <w:rFonts w:eastAsia="Times"/>
                <w:sz w:val="24"/>
                <w:szCs w:val="12"/>
              </w:rPr>
              <w:t>1,471,851</w:t>
            </w:r>
          </w:p>
        </w:tc>
        <w:tc>
          <w:tcPr>
            <w:tcW w:w="1685" w:type="dxa"/>
          </w:tcPr>
          <w:p w14:paraId="09FC589F" w14:textId="77777777" w:rsidR="00E627E6" w:rsidRPr="006F0A31" w:rsidRDefault="00E627E6" w:rsidP="00E627E6">
            <w:pPr>
              <w:ind w:right="335" w:firstLine="0"/>
              <w:jc w:val="right"/>
              <w:rPr>
                <w:rFonts w:eastAsia="Times"/>
                <w:szCs w:val="12"/>
              </w:rPr>
            </w:pPr>
            <w:r w:rsidRPr="006F0A31">
              <w:rPr>
                <w:rFonts w:eastAsia="Times"/>
                <w:sz w:val="24"/>
                <w:szCs w:val="12"/>
              </w:rPr>
              <w:t>1,745,001</w:t>
            </w:r>
          </w:p>
        </w:tc>
        <w:tc>
          <w:tcPr>
            <w:tcW w:w="1685" w:type="dxa"/>
          </w:tcPr>
          <w:p w14:paraId="30E08EAD" w14:textId="77777777" w:rsidR="00E627E6" w:rsidRPr="006F0A31" w:rsidRDefault="00E627E6" w:rsidP="00E627E6">
            <w:pPr>
              <w:ind w:right="335" w:firstLine="0"/>
              <w:jc w:val="right"/>
              <w:rPr>
                <w:rFonts w:eastAsia="Times"/>
                <w:szCs w:val="12"/>
              </w:rPr>
            </w:pPr>
            <w:r w:rsidRPr="006F0A31">
              <w:rPr>
                <w:rFonts w:eastAsia="Times"/>
                <w:sz w:val="24"/>
                <w:szCs w:val="12"/>
              </w:rPr>
              <w:t>2,109,509</w:t>
            </w:r>
          </w:p>
        </w:tc>
      </w:tr>
      <w:tr w:rsidR="00E627E6" w:rsidRPr="006F0A31" w14:paraId="1A84A506" w14:textId="77777777">
        <w:tc>
          <w:tcPr>
            <w:tcW w:w="3006" w:type="dxa"/>
          </w:tcPr>
          <w:p w14:paraId="5034B23F" w14:textId="77777777" w:rsidR="00E627E6" w:rsidRPr="006F0A31" w:rsidRDefault="00E627E6" w:rsidP="00E627E6">
            <w:pPr>
              <w:ind w:left="540" w:firstLine="0"/>
              <w:rPr>
                <w:rFonts w:eastAsia="Times"/>
                <w:szCs w:val="12"/>
              </w:rPr>
            </w:pPr>
            <w:r w:rsidRPr="006F0A31">
              <w:rPr>
                <w:rFonts w:eastAsia="Times"/>
                <w:sz w:val="24"/>
                <w:szCs w:val="12"/>
              </w:rPr>
              <w:t>Québec</w:t>
            </w:r>
          </w:p>
        </w:tc>
        <w:tc>
          <w:tcPr>
            <w:tcW w:w="1685" w:type="dxa"/>
          </w:tcPr>
          <w:p w14:paraId="10A6E991" w14:textId="77777777" w:rsidR="00E627E6" w:rsidRPr="006F0A31" w:rsidRDefault="00E627E6" w:rsidP="00E627E6">
            <w:pPr>
              <w:ind w:right="335" w:firstLine="0"/>
              <w:jc w:val="right"/>
              <w:rPr>
                <w:rFonts w:eastAsia="Times"/>
                <w:szCs w:val="12"/>
              </w:rPr>
            </w:pPr>
            <w:r w:rsidRPr="006F0A31">
              <w:rPr>
                <w:rFonts w:eastAsia="Times"/>
                <w:sz w:val="24"/>
                <w:szCs w:val="12"/>
              </w:rPr>
              <w:t>276,242</w:t>
            </w:r>
          </w:p>
        </w:tc>
        <w:tc>
          <w:tcPr>
            <w:tcW w:w="1685" w:type="dxa"/>
          </w:tcPr>
          <w:p w14:paraId="6E5B0882" w14:textId="77777777" w:rsidR="00E627E6" w:rsidRPr="006F0A31" w:rsidRDefault="00E627E6" w:rsidP="00E627E6">
            <w:pPr>
              <w:ind w:right="335" w:firstLine="0"/>
              <w:jc w:val="right"/>
              <w:rPr>
                <w:rFonts w:eastAsia="Times"/>
                <w:szCs w:val="12"/>
              </w:rPr>
            </w:pPr>
            <w:r w:rsidRPr="006F0A31">
              <w:rPr>
                <w:rFonts w:eastAsia="Times"/>
                <w:sz w:val="24"/>
                <w:szCs w:val="12"/>
              </w:rPr>
              <w:t>311,604</w:t>
            </w:r>
          </w:p>
        </w:tc>
        <w:tc>
          <w:tcPr>
            <w:tcW w:w="1685" w:type="dxa"/>
          </w:tcPr>
          <w:p w14:paraId="35626334" w14:textId="77777777" w:rsidR="00E627E6" w:rsidRPr="006F0A31" w:rsidRDefault="00E627E6" w:rsidP="00E627E6">
            <w:pPr>
              <w:ind w:right="335" w:firstLine="0"/>
              <w:jc w:val="right"/>
              <w:rPr>
                <w:rFonts w:eastAsia="Times"/>
                <w:szCs w:val="12"/>
              </w:rPr>
            </w:pPr>
            <w:r w:rsidRPr="006F0A31">
              <w:rPr>
                <w:rFonts w:eastAsia="Times"/>
                <w:sz w:val="24"/>
                <w:szCs w:val="12"/>
              </w:rPr>
              <w:t>357,567</w:t>
            </w:r>
          </w:p>
        </w:tc>
      </w:tr>
      <w:tr w:rsidR="00E627E6" w:rsidRPr="006F0A31" w14:paraId="2066476B" w14:textId="77777777">
        <w:tc>
          <w:tcPr>
            <w:tcW w:w="3006" w:type="dxa"/>
          </w:tcPr>
          <w:p w14:paraId="6DBB9691" w14:textId="77777777" w:rsidR="00E627E6" w:rsidRPr="006F0A31" w:rsidRDefault="00E627E6" w:rsidP="00E627E6">
            <w:pPr>
              <w:ind w:left="540" w:firstLine="0"/>
              <w:rPr>
                <w:rFonts w:eastAsia="Times"/>
                <w:szCs w:val="12"/>
              </w:rPr>
            </w:pPr>
            <w:r w:rsidRPr="006F0A31">
              <w:rPr>
                <w:rFonts w:eastAsia="Times"/>
                <w:sz w:val="24"/>
                <w:szCs w:val="12"/>
              </w:rPr>
              <w:t>Hull</w:t>
            </w:r>
          </w:p>
        </w:tc>
        <w:tc>
          <w:tcPr>
            <w:tcW w:w="1685" w:type="dxa"/>
          </w:tcPr>
          <w:p w14:paraId="508C2C24" w14:textId="77777777" w:rsidR="00E627E6" w:rsidRPr="006F0A31" w:rsidRDefault="00E627E6" w:rsidP="00E627E6">
            <w:pPr>
              <w:ind w:right="335" w:firstLine="0"/>
              <w:jc w:val="right"/>
              <w:rPr>
                <w:rFonts w:eastAsia="Times"/>
                <w:szCs w:val="12"/>
              </w:rPr>
            </w:pPr>
            <w:r w:rsidRPr="006F0A31">
              <w:rPr>
                <w:rFonts w:eastAsia="Times"/>
                <w:sz w:val="24"/>
                <w:szCs w:val="12"/>
              </w:rPr>
              <w:t>63,224</w:t>
            </w:r>
          </w:p>
        </w:tc>
        <w:tc>
          <w:tcPr>
            <w:tcW w:w="1685" w:type="dxa"/>
          </w:tcPr>
          <w:p w14:paraId="2C863779" w14:textId="77777777" w:rsidR="00E627E6" w:rsidRPr="006F0A31" w:rsidRDefault="00E627E6" w:rsidP="00E627E6">
            <w:pPr>
              <w:ind w:right="335" w:firstLine="0"/>
              <w:jc w:val="right"/>
              <w:rPr>
                <w:rFonts w:eastAsia="Times"/>
                <w:szCs w:val="12"/>
              </w:rPr>
            </w:pPr>
            <w:r w:rsidRPr="006F0A31">
              <w:rPr>
                <w:rFonts w:eastAsia="Times"/>
                <w:sz w:val="24"/>
                <w:szCs w:val="12"/>
              </w:rPr>
              <w:t>79,170</w:t>
            </w:r>
          </w:p>
        </w:tc>
        <w:tc>
          <w:tcPr>
            <w:tcW w:w="1685" w:type="dxa"/>
          </w:tcPr>
          <w:p w14:paraId="340AE0FE" w14:textId="77777777" w:rsidR="00E627E6" w:rsidRPr="006F0A31" w:rsidRDefault="00E627E6" w:rsidP="00E627E6">
            <w:pPr>
              <w:ind w:right="335" w:firstLine="0"/>
              <w:jc w:val="right"/>
              <w:rPr>
                <w:rFonts w:eastAsia="Times"/>
              </w:rPr>
            </w:pPr>
            <w:r w:rsidRPr="006F0A31">
              <w:rPr>
                <w:rFonts w:eastAsia="Times"/>
                <w:sz w:val="24"/>
                <w:szCs w:val="12"/>
              </w:rPr>
              <w:t>99,851</w:t>
            </w:r>
          </w:p>
        </w:tc>
      </w:tr>
      <w:tr w:rsidR="00E627E6" w:rsidRPr="006F0A31" w14:paraId="08D07539" w14:textId="77777777">
        <w:tc>
          <w:tcPr>
            <w:tcW w:w="3006" w:type="dxa"/>
          </w:tcPr>
          <w:p w14:paraId="0ECE90DE" w14:textId="77777777" w:rsidR="00E627E6" w:rsidRPr="006F0A31" w:rsidRDefault="00E627E6" w:rsidP="00E627E6">
            <w:pPr>
              <w:spacing w:before="120" w:after="120"/>
              <w:ind w:firstLine="0"/>
              <w:rPr>
                <w:rFonts w:eastAsia="Times"/>
                <w:b/>
                <w:bCs/>
                <w:color w:val="FF0000"/>
                <w:sz w:val="24"/>
                <w:szCs w:val="12"/>
              </w:rPr>
            </w:pPr>
            <w:r w:rsidRPr="006F0A31">
              <w:rPr>
                <w:rFonts w:eastAsia="Times"/>
                <w:i/>
                <w:color w:val="FF0000"/>
                <w:sz w:val="24"/>
                <w:szCs w:val="12"/>
              </w:rPr>
              <w:t>Autres agglomérations</w:t>
            </w:r>
            <w:r w:rsidRPr="006F0A31">
              <w:rPr>
                <w:rFonts w:eastAsia="Times"/>
                <w:i/>
                <w:color w:val="FF0000"/>
                <w:sz w:val="24"/>
                <w:szCs w:val="12"/>
              </w:rPr>
              <w:br/>
              <w:t>de 30,000 h. et plus</w:t>
            </w:r>
          </w:p>
        </w:tc>
        <w:tc>
          <w:tcPr>
            <w:tcW w:w="1685" w:type="dxa"/>
          </w:tcPr>
          <w:p w14:paraId="25984295" w14:textId="77777777" w:rsidR="00E627E6" w:rsidRPr="006F0A31" w:rsidRDefault="00E627E6" w:rsidP="00E627E6">
            <w:pPr>
              <w:spacing w:before="120" w:after="120"/>
              <w:ind w:right="335" w:firstLine="0"/>
              <w:jc w:val="both"/>
              <w:rPr>
                <w:rFonts w:eastAsia="Times"/>
                <w:b/>
                <w:bCs/>
                <w:sz w:val="24"/>
                <w:szCs w:val="12"/>
              </w:rPr>
            </w:pPr>
          </w:p>
        </w:tc>
        <w:tc>
          <w:tcPr>
            <w:tcW w:w="1685" w:type="dxa"/>
          </w:tcPr>
          <w:p w14:paraId="5D3F0EDE" w14:textId="77777777" w:rsidR="00E627E6" w:rsidRPr="006F0A31" w:rsidRDefault="00E627E6" w:rsidP="00E627E6">
            <w:pPr>
              <w:spacing w:before="120" w:after="120"/>
              <w:ind w:right="335" w:firstLine="0"/>
              <w:jc w:val="both"/>
              <w:rPr>
                <w:rFonts w:eastAsia="Times"/>
                <w:b/>
                <w:bCs/>
                <w:sz w:val="24"/>
                <w:szCs w:val="12"/>
              </w:rPr>
            </w:pPr>
          </w:p>
        </w:tc>
        <w:tc>
          <w:tcPr>
            <w:tcW w:w="1685" w:type="dxa"/>
          </w:tcPr>
          <w:p w14:paraId="572A3217" w14:textId="77777777" w:rsidR="00E627E6" w:rsidRPr="006F0A31" w:rsidRDefault="00E627E6" w:rsidP="00E627E6">
            <w:pPr>
              <w:spacing w:before="120" w:after="120"/>
              <w:ind w:right="335" w:firstLine="0"/>
              <w:jc w:val="both"/>
              <w:rPr>
                <w:rFonts w:eastAsia="Times"/>
                <w:b/>
                <w:bCs/>
                <w:sz w:val="24"/>
                <w:szCs w:val="12"/>
              </w:rPr>
            </w:pPr>
          </w:p>
        </w:tc>
      </w:tr>
      <w:tr w:rsidR="00E627E6" w:rsidRPr="006F0A31" w14:paraId="77F0B3A8" w14:textId="77777777">
        <w:tc>
          <w:tcPr>
            <w:tcW w:w="3006" w:type="dxa"/>
          </w:tcPr>
          <w:p w14:paraId="402DCF84" w14:textId="77777777" w:rsidR="00E627E6" w:rsidRPr="006F0A31" w:rsidRDefault="00E627E6" w:rsidP="00E627E6">
            <w:pPr>
              <w:ind w:left="540" w:firstLine="0"/>
              <w:rPr>
                <w:rFonts w:eastAsia="Times"/>
                <w:szCs w:val="12"/>
              </w:rPr>
            </w:pPr>
            <w:r w:rsidRPr="006F0A31">
              <w:rPr>
                <w:rFonts w:eastAsia="Times"/>
                <w:sz w:val="24"/>
                <w:szCs w:val="12"/>
              </w:rPr>
              <w:t>Chicoutimi-Jonquière</w:t>
            </w:r>
          </w:p>
        </w:tc>
        <w:tc>
          <w:tcPr>
            <w:tcW w:w="1685" w:type="dxa"/>
          </w:tcPr>
          <w:p w14:paraId="387EE38E" w14:textId="77777777" w:rsidR="00E627E6" w:rsidRPr="006F0A31" w:rsidRDefault="00E627E6" w:rsidP="00E627E6">
            <w:pPr>
              <w:ind w:right="335" w:firstLine="0"/>
              <w:jc w:val="right"/>
              <w:rPr>
                <w:rFonts w:eastAsia="Times"/>
                <w:szCs w:val="12"/>
              </w:rPr>
            </w:pPr>
            <w:r w:rsidRPr="006F0A31">
              <w:rPr>
                <w:rFonts w:eastAsia="Times"/>
                <w:sz w:val="24"/>
                <w:szCs w:val="12"/>
              </w:rPr>
              <w:t>76,059</w:t>
            </w:r>
          </w:p>
        </w:tc>
        <w:tc>
          <w:tcPr>
            <w:tcW w:w="1685" w:type="dxa"/>
          </w:tcPr>
          <w:p w14:paraId="76EC87F0" w14:textId="77777777" w:rsidR="00E627E6" w:rsidRPr="006F0A31" w:rsidRDefault="00E627E6" w:rsidP="00E627E6">
            <w:pPr>
              <w:ind w:right="335" w:firstLine="0"/>
              <w:jc w:val="right"/>
              <w:rPr>
                <w:rFonts w:eastAsia="Times"/>
                <w:szCs w:val="12"/>
              </w:rPr>
            </w:pPr>
            <w:r w:rsidRPr="006F0A31">
              <w:rPr>
                <w:rFonts w:eastAsia="Times"/>
                <w:sz w:val="24"/>
                <w:szCs w:val="12"/>
              </w:rPr>
              <w:t>90,987</w:t>
            </w:r>
          </w:p>
        </w:tc>
        <w:tc>
          <w:tcPr>
            <w:tcW w:w="1685" w:type="dxa"/>
          </w:tcPr>
          <w:p w14:paraId="6B27FBB8" w14:textId="77777777" w:rsidR="00E627E6" w:rsidRPr="006F0A31" w:rsidRDefault="00E627E6" w:rsidP="00E627E6">
            <w:pPr>
              <w:ind w:right="335" w:firstLine="0"/>
              <w:jc w:val="right"/>
              <w:rPr>
                <w:rFonts w:eastAsia="Times"/>
                <w:szCs w:val="12"/>
              </w:rPr>
            </w:pPr>
            <w:r w:rsidRPr="006F0A31">
              <w:rPr>
                <w:rFonts w:eastAsia="Times"/>
                <w:sz w:val="24"/>
                <w:szCs w:val="12"/>
              </w:rPr>
              <w:t>105,009</w:t>
            </w:r>
          </w:p>
        </w:tc>
      </w:tr>
      <w:tr w:rsidR="00E627E6" w:rsidRPr="006F0A31" w14:paraId="632363A6" w14:textId="77777777">
        <w:tc>
          <w:tcPr>
            <w:tcW w:w="3006" w:type="dxa"/>
          </w:tcPr>
          <w:p w14:paraId="682930EF" w14:textId="77777777" w:rsidR="00E627E6" w:rsidRPr="006F0A31" w:rsidRDefault="00E627E6" w:rsidP="00E627E6">
            <w:pPr>
              <w:ind w:left="540" w:firstLine="0"/>
              <w:rPr>
                <w:rFonts w:eastAsia="Times"/>
                <w:szCs w:val="12"/>
              </w:rPr>
            </w:pPr>
            <w:r w:rsidRPr="006F0A31">
              <w:rPr>
                <w:rFonts w:eastAsia="Times"/>
                <w:sz w:val="24"/>
                <w:szCs w:val="12"/>
              </w:rPr>
              <w:t>Trois-Rivières</w:t>
            </w:r>
          </w:p>
        </w:tc>
        <w:tc>
          <w:tcPr>
            <w:tcW w:w="1685" w:type="dxa"/>
          </w:tcPr>
          <w:p w14:paraId="0F47393D" w14:textId="77777777" w:rsidR="00E627E6" w:rsidRPr="006F0A31" w:rsidRDefault="00E627E6" w:rsidP="00E627E6">
            <w:pPr>
              <w:ind w:right="335" w:firstLine="0"/>
              <w:jc w:val="right"/>
              <w:rPr>
                <w:rFonts w:eastAsia="Times"/>
                <w:szCs w:val="12"/>
              </w:rPr>
            </w:pPr>
            <w:r w:rsidRPr="006F0A31">
              <w:rPr>
                <w:rFonts w:eastAsia="Times"/>
                <w:sz w:val="24"/>
                <w:szCs w:val="12"/>
              </w:rPr>
              <w:t>65,946</w:t>
            </w:r>
          </w:p>
        </w:tc>
        <w:tc>
          <w:tcPr>
            <w:tcW w:w="1685" w:type="dxa"/>
          </w:tcPr>
          <w:p w14:paraId="3A6B88AA" w14:textId="77777777" w:rsidR="00E627E6" w:rsidRPr="006F0A31" w:rsidRDefault="00E627E6" w:rsidP="00E627E6">
            <w:pPr>
              <w:ind w:right="335" w:firstLine="0"/>
              <w:jc w:val="right"/>
              <w:rPr>
                <w:rFonts w:eastAsia="Times"/>
                <w:szCs w:val="12"/>
              </w:rPr>
            </w:pPr>
            <w:r w:rsidRPr="006F0A31">
              <w:rPr>
                <w:rFonts w:eastAsia="Times"/>
                <w:sz w:val="24"/>
                <w:szCs w:val="12"/>
              </w:rPr>
              <w:t>75,446</w:t>
            </w:r>
          </w:p>
        </w:tc>
        <w:tc>
          <w:tcPr>
            <w:tcW w:w="1685" w:type="dxa"/>
          </w:tcPr>
          <w:p w14:paraId="4A66C1BE" w14:textId="77777777" w:rsidR="00E627E6" w:rsidRPr="006F0A31" w:rsidRDefault="00E627E6" w:rsidP="00E627E6">
            <w:pPr>
              <w:ind w:right="335" w:firstLine="0"/>
              <w:jc w:val="right"/>
              <w:rPr>
                <w:rFonts w:eastAsia="Times"/>
                <w:szCs w:val="12"/>
              </w:rPr>
            </w:pPr>
            <w:r w:rsidRPr="006F0A31">
              <w:rPr>
                <w:rFonts w:eastAsia="Times"/>
                <w:sz w:val="24"/>
                <w:szCs w:val="12"/>
              </w:rPr>
              <w:t>83,659</w:t>
            </w:r>
          </w:p>
        </w:tc>
      </w:tr>
      <w:tr w:rsidR="00E627E6" w:rsidRPr="006F0A31" w14:paraId="376A36DA" w14:textId="77777777">
        <w:tc>
          <w:tcPr>
            <w:tcW w:w="3006" w:type="dxa"/>
          </w:tcPr>
          <w:p w14:paraId="5FB2B809" w14:textId="77777777" w:rsidR="00E627E6" w:rsidRPr="006F0A31" w:rsidRDefault="00E627E6" w:rsidP="00E627E6">
            <w:pPr>
              <w:ind w:left="540" w:firstLine="0"/>
              <w:rPr>
                <w:rFonts w:eastAsia="Times"/>
                <w:szCs w:val="12"/>
              </w:rPr>
            </w:pPr>
            <w:r w:rsidRPr="006F0A31">
              <w:rPr>
                <w:rFonts w:eastAsia="Times"/>
                <w:sz w:val="24"/>
                <w:szCs w:val="12"/>
              </w:rPr>
              <w:t>Sherbrooke</w:t>
            </w:r>
          </w:p>
        </w:tc>
        <w:tc>
          <w:tcPr>
            <w:tcW w:w="1685" w:type="dxa"/>
          </w:tcPr>
          <w:p w14:paraId="664B1E37" w14:textId="77777777" w:rsidR="00E627E6" w:rsidRPr="006F0A31" w:rsidRDefault="00E627E6" w:rsidP="00E627E6">
            <w:pPr>
              <w:ind w:right="335" w:firstLine="0"/>
              <w:jc w:val="right"/>
              <w:rPr>
                <w:rFonts w:eastAsia="Times"/>
                <w:szCs w:val="12"/>
              </w:rPr>
            </w:pPr>
            <w:r w:rsidRPr="006F0A31">
              <w:rPr>
                <w:rFonts w:eastAsia="Times"/>
                <w:sz w:val="24"/>
                <w:szCs w:val="12"/>
              </w:rPr>
              <w:t>54,511</w:t>
            </w:r>
          </w:p>
        </w:tc>
        <w:tc>
          <w:tcPr>
            <w:tcW w:w="1685" w:type="dxa"/>
          </w:tcPr>
          <w:p w14:paraId="6AD301DD" w14:textId="77777777" w:rsidR="00E627E6" w:rsidRPr="006F0A31" w:rsidRDefault="00E627E6" w:rsidP="00E627E6">
            <w:pPr>
              <w:ind w:right="335" w:firstLine="0"/>
              <w:jc w:val="right"/>
              <w:rPr>
                <w:rFonts w:eastAsia="Times"/>
                <w:szCs w:val="12"/>
              </w:rPr>
            </w:pPr>
            <w:r w:rsidRPr="006F0A31">
              <w:rPr>
                <w:rFonts w:eastAsia="Times"/>
                <w:sz w:val="24"/>
                <w:szCs w:val="12"/>
              </w:rPr>
              <w:t>61,817</w:t>
            </w:r>
          </w:p>
        </w:tc>
        <w:tc>
          <w:tcPr>
            <w:tcW w:w="1685" w:type="dxa"/>
          </w:tcPr>
          <w:p w14:paraId="3BFB6BFA" w14:textId="77777777" w:rsidR="00E627E6" w:rsidRPr="006F0A31" w:rsidRDefault="00E627E6" w:rsidP="00E627E6">
            <w:pPr>
              <w:ind w:right="335" w:firstLine="0"/>
              <w:jc w:val="right"/>
              <w:rPr>
                <w:rFonts w:eastAsia="Times"/>
                <w:szCs w:val="12"/>
              </w:rPr>
            </w:pPr>
            <w:r w:rsidRPr="006F0A31">
              <w:rPr>
                <w:rFonts w:eastAsia="Times"/>
                <w:sz w:val="24"/>
                <w:szCs w:val="12"/>
              </w:rPr>
              <w:t>70,253</w:t>
            </w:r>
          </w:p>
        </w:tc>
      </w:tr>
      <w:tr w:rsidR="00E627E6" w:rsidRPr="006F0A31" w14:paraId="1B9BF391" w14:textId="77777777">
        <w:tc>
          <w:tcPr>
            <w:tcW w:w="3006" w:type="dxa"/>
          </w:tcPr>
          <w:p w14:paraId="00C72BA8" w14:textId="77777777" w:rsidR="00E627E6" w:rsidRPr="006F0A31" w:rsidRDefault="00E627E6" w:rsidP="00E627E6">
            <w:pPr>
              <w:ind w:left="540" w:firstLine="0"/>
              <w:rPr>
                <w:rFonts w:eastAsia="Times"/>
                <w:szCs w:val="12"/>
              </w:rPr>
            </w:pPr>
            <w:r w:rsidRPr="006F0A31">
              <w:rPr>
                <w:rFonts w:eastAsia="Times"/>
                <w:sz w:val="24"/>
                <w:szCs w:val="12"/>
              </w:rPr>
              <w:t>Shawinigan</w:t>
            </w:r>
          </w:p>
        </w:tc>
        <w:tc>
          <w:tcPr>
            <w:tcW w:w="1685" w:type="dxa"/>
          </w:tcPr>
          <w:p w14:paraId="73E27311" w14:textId="77777777" w:rsidR="00E627E6" w:rsidRPr="006F0A31" w:rsidRDefault="00E627E6" w:rsidP="00E627E6">
            <w:pPr>
              <w:ind w:right="335" w:firstLine="0"/>
              <w:jc w:val="right"/>
              <w:rPr>
                <w:rFonts w:eastAsia="Times"/>
                <w:szCs w:val="12"/>
              </w:rPr>
            </w:pPr>
            <w:r w:rsidRPr="006F0A31">
              <w:rPr>
                <w:rFonts w:eastAsia="Times"/>
                <w:sz w:val="24"/>
                <w:szCs w:val="12"/>
              </w:rPr>
              <w:t>49,565</w:t>
            </w:r>
          </w:p>
        </w:tc>
        <w:tc>
          <w:tcPr>
            <w:tcW w:w="1685" w:type="dxa"/>
          </w:tcPr>
          <w:p w14:paraId="5165455E" w14:textId="77777777" w:rsidR="00E627E6" w:rsidRPr="006F0A31" w:rsidRDefault="00E627E6" w:rsidP="00E627E6">
            <w:pPr>
              <w:ind w:right="335" w:firstLine="0"/>
              <w:jc w:val="right"/>
              <w:rPr>
                <w:rFonts w:eastAsia="Times"/>
                <w:szCs w:val="12"/>
              </w:rPr>
            </w:pPr>
            <w:r w:rsidRPr="006F0A31">
              <w:rPr>
                <w:rFonts w:eastAsia="Times"/>
                <w:sz w:val="24"/>
                <w:szCs w:val="12"/>
              </w:rPr>
              <w:t>58,609</w:t>
            </w:r>
          </w:p>
        </w:tc>
        <w:tc>
          <w:tcPr>
            <w:tcW w:w="1685" w:type="dxa"/>
          </w:tcPr>
          <w:p w14:paraId="352305A2" w14:textId="77777777" w:rsidR="00E627E6" w:rsidRPr="006F0A31" w:rsidRDefault="00E627E6" w:rsidP="00E627E6">
            <w:pPr>
              <w:ind w:right="335" w:firstLine="0"/>
              <w:jc w:val="right"/>
              <w:rPr>
                <w:rFonts w:eastAsia="Times"/>
                <w:szCs w:val="12"/>
              </w:rPr>
            </w:pPr>
            <w:r w:rsidRPr="006F0A31">
              <w:rPr>
                <w:rFonts w:eastAsia="Times"/>
                <w:sz w:val="24"/>
                <w:szCs w:val="12"/>
              </w:rPr>
              <w:t>63,518</w:t>
            </w:r>
          </w:p>
        </w:tc>
      </w:tr>
      <w:tr w:rsidR="00E627E6" w:rsidRPr="006F0A31" w14:paraId="3B833A88" w14:textId="77777777">
        <w:tc>
          <w:tcPr>
            <w:tcW w:w="3006" w:type="dxa"/>
          </w:tcPr>
          <w:p w14:paraId="48DBC1BD" w14:textId="77777777" w:rsidR="00E627E6" w:rsidRPr="006F0A31" w:rsidRDefault="00E627E6" w:rsidP="00E627E6">
            <w:pPr>
              <w:ind w:left="540" w:firstLine="0"/>
              <w:rPr>
                <w:rFonts w:eastAsia="Times"/>
                <w:szCs w:val="12"/>
              </w:rPr>
            </w:pPr>
            <w:r w:rsidRPr="006F0A31">
              <w:rPr>
                <w:rFonts w:eastAsia="Times"/>
                <w:sz w:val="24"/>
                <w:szCs w:val="12"/>
              </w:rPr>
              <w:t>Drummondville</w:t>
            </w:r>
          </w:p>
        </w:tc>
        <w:tc>
          <w:tcPr>
            <w:tcW w:w="1685" w:type="dxa"/>
          </w:tcPr>
          <w:p w14:paraId="31A4551D" w14:textId="77777777" w:rsidR="00E627E6" w:rsidRPr="006F0A31" w:rsidRDefault="00E627E6" w:rsidP="00E627E6">
            <w:pPr>
              <w:ind w:right="335" w:firstLine="0"/>
              <w:jc w:val="right"/>
              <w:rPr>
                <w:rFonts w:eastAsia="Times"/>
                <w:szCs w:val="12"/>
              </w:rPr>
            </w:pPr>
            <w:r w:rsidRPr="006F0A31">
              <w:rPr>
                <w:rFonts w:eastAsia="Times"/>
                <w:sz w:val="24"/>
                <w:szCs w:val="12"/>
              </w:rPr>
              <w:t>34,809</w:t>
            </w:r>
          </w:p>
        </w:tc>
        <w:tc>
          <w:tcPr>
            <w:tcW w:w="1685" w:type="dxa"/>
          </w:tcPr>
          <w:p w14:paraId="08621121" w14:textId="77777777" w:rsidR="00E627E6" w:rsidRPr="006F0A31" w:rsidRDefault="00E627E6" w:rsidP="00E627E6">
            <w:pPr>
              <w:ind w:right="335" w:firstLine="0"/>
              <w:jc w:val="right"/>
              <w:rPr>
                <w:rFonts w:eastAsia="Times"/>
                <w:szCs w:val="12"/>
              </w:rPr>
            </w:pPr>
            <w:r w:rsidRPr="006F0A31">
              <w:rPr>
                <w:rFonts w:eastAsia="Times"/>
                <w:sz w:val="24"/>
                <w:szCs w:val="12"/>
              </w:rPr>
              <w:t>36,835</w:t>
            </w:r>
          </w:p>
        </w:tc>
        <w:tc>
          <w:tcPr>
            <w:tcW w:w="1685" w:type="dxa"/>
          </w:tcPr>
          <w:p w14:paraId="3537DF6D" w14:textId="77777777" w:rsidR="00E627E6" w:rsidRPr="006F0A31" w:rsidRDefault="00E627E6" w:rsidP="00E627E6">
            <w:pPr>
              <w:ind w:right="335" w:firstLine="0"/>
              <w:jc w:val="right"/>
              <w:rPr>
                <w:rFonts w:eastAsia="Times"/>
                <w:szCs w:val="12"/>
              </w:rPr>
            </w:pPr>
            <w:r w:rsidRPr="006F0A31">
              <w:rPr>
                <w:rFonts w:eastAsia="Times"/>
                <w:sz w:val="24"/>
                <w:szCs w:val="12"/>
              </w:rPr>
              <w:t>39,307</w:t>
            </w:r>
          </w:p>
        </w:tc>
      </w:tr>
      <w:tr w:rsidR="00E627E6" w:rsidRPr="006F0A31" w14:paraId="12202097" w14:textId="77777777">
        <w:tc>
          <w:tcPr>
            <w:tcW w:w="3006" w:type="dxa"/>
          </w:tcPr>
          <w:p w14:paraId="34693665" w14:textId="77777777" w:rsidR="00E627E6" w:rsidRPr="006F0A31" w:rsidRDefault="00E627E6" w:rsidP="00E627E6">
            <w:pPr>
              <w:ind w:left="540" w:firstLine="0"/>
              <w:rPr>
                <w:rFonts w:eastAsia="Times"/>
                <w:szCs w:val="12"/>
              </w:rPr>
            </w:pPr>
            <w:r w:rsidRPr="006F0A31">
              <w:rPr>
                <w:rFonts w:eastAsia="Times"/>
                <w:sz w:val="24"/>
                <w:szCs w:val="12"/>
              </w:rPr>
              <w:t>Saint-Jean</w:t>
            </w:r>
          </w:p>
        </w:tc>
        <w:tc>
          <w:tcPr>
            <w:tcW w:w="1685" w:type="dxa"/>
          </w:tcPr>
          <w:p w14:paraId="43588301" w14:textId="77777777" w:rsidR="00E627E6" w:rsidRPr="006F0A31" w:rsidRDefault="00E627E6" w:rsidP="00E627E6">
            <w:pPr>
              <w:ind w:right="335" w:firstLine="0"/>
              <w:jc w:val="right"/>
              <w:rPr>
                <w:rFonts w:eastAsia="Times"/>
                <w:szCs w:val="12"/>
              </w:rPr>
            </w:pPr>
            <w:r w:rsidRPr="006F0A31">
              <w:rPr>
                <w:rFonts w:eastAsia="Times"/>
                <w:sz w:val="24"/>
                <w:szCs w:val="12"/>
              </w:rPr>
              <w:t>24,940</w:t>
            </w:r>
          </w:p>
        </w:tc>
        <w:tc>
          <w:tcPr>
            <w:tcW w:w="1685" w:type="dxa"/>
          </w:tcPr>
          <w:p w14:paraId="35A68DB0" w14:textId="77777777" w:rsidR="00E627E6" w:rsidRPr="006F0A31" w:rsidRDefault="00E627E6" w:rsidP="00E627E6">
            <w:pPr>
              <w:ind w:right="335" w:firstLine="0"/>
              <w:jc w:val="right"/>
              <w:rPr>
                <w:rFonts w:eastAsia="Times"/>
                <w:szCs w:val="12"/>
              </w:rPr>
            </w:pPr>
            <w:r w:rsidRPr="006F0A31">
              <w:rPr>
                <w:rFonts w:eastAsia="Times"/>
                <w:sz w:val="24"/>
                <w:szCs w:val="12"/>
              </w:rPr>
              <w:t>30,637</w:t>
            </w:r>
          </w:p>
        </w:tc>
        <w:tc>
          <w:tcPr>
            <w:tcW w:w="1685" w:type="dxa"/>
          </w:tcPr>
          <w:p w14:paraId="519667FC" w14:textId="77777777" w:rsidR="00E627E6" w:rsidRPr="006F0A31" w:rsidRDefault="00E627E6" w:rsidP="00E627E6">
            <w:pPr>
              <w:ind w:right="335" w:firstLine="0"/>
              <w:jc w:val="right"/>
              <w:rPr>
                <w:rFonts w:eastAsia="Times"/>
                <w:szCs w:val="12"/>
              </w:rPr>
            </w:pPr>
            <w:r w:rsidRPr="006F0A31">
              <w:rPr>
                <w:rFonts w:eastAsia="Times"/>
                <w:sz w:val="24"/>
                <w:szCs w:val="12"/>
              </w:rPr>
              <w:t>34,576</w:t>
            </w:r>
          </w:p>
        </w:tc>
      </w:tr>
      <w:tr w:rsidR="00E627E6" w:rsidRPr="006F0A31" w14:paraId="5A7CD796" w14:textId="77777777">
        <w:tc>
          <w:tcPr>
            <w:tcW w:w="3006" w:type="dxa"/>
          </w:tcPr>
          <w:p w14:paraId="758F05DD" w14:textId="77777777" w:rsidR="00E627E6" w:rsidRPr="006F0A31" w:rsidRDefault="00E627E6" w:rsidP="00E627E6">
            <w:pPr>
              <w:spacing w:before="120"/>
              <w:ind w:firstLine="0"/>
              <w:jc w:val="center"/>
              <w:rPr>
                <w:rFonts w:eastAsia="Times"/>
                <w:b/>
                <w:szCs w:val="12"/>
              </w:rPr>
            </w:pPr>
            <w:r w:rsidRPr="006F0A31">
              <w:rPr>
                <w:rFonts w:eastAsia="Times"/>
                <w:b/>
                <w:sz w:val="24"/>
                <w:szCs w:val="12"/>
              </w:rPr>
              <w:t>Total</w:t>
            </w:r>
          </w:p>
        </w:tc>
        <w:tc>
          <w:tcPr>
            <w:tcW w:w="1685" w:type="dxa"/>
          </w:tcPr>
          <w:p w14:paraId="0AE0D44B" w14:textId="77777777" w:rsidR="00E627E6" w:rsidRPr="006F0A31" w:rsidRDefault="00E627E6" w:rsidP="00E627E6">
            <w:pPr>
              <w:spacing w:before="120"/>
              <w:ind w:right="335" w:firstLine="0"/>
              <w:jc w:val="right"/>
              <w:rPr>
                <w:rFonts w:eastAsia="Times"/>
                <w:b/>
                <w:szCs w:val="12"/>
              </w:rPr>
            </w:pPr>
            <w:r w:rsidRPr="006F0A31">
              <w:rPr>
                <w:rFonts w:eastAsia="Times"/>
                <w:b/>
                <w:sz w:val="24"/>
                <w:szCs w:val="12"/>
              </w:rPr>
              <w:t>2,117,147</w:t>
            </w:r>
          </w:p>
        </w:tc>
        <w:tc>
          <w:tcPr>
            <w:tcW w:w="1685" w:type="dxa"/>
          </w:tcPr>
          <w:p w14:paraId="6E3CEF06" w14:textId="77777777" w:rsidR="00E627E6" w:rsidRPr="006F0A31" w:rsidRDefault="00E627E6" w:rsidP="00E627E6">
            <w:pPr>
              <w:spacing w:before="120"/>
              <w:ind w:right="335" w:firstLine="0"/>
              <w:jc w:val="right"/>
              <w:rPr>
                <w:rFonts w:eastAsia="Times"/>
                <w:b/>
                <w:szCs w:val="12"/>
              </w:rPr>
            </w:pPr>
            <w:r w:rsidRPr="006F0A31">
              <w:rPr>
                <w:rFonts w:eastAsia="Times"/>
                <w:b/>
                <w:sz w:val="24"/>
                <w:szCs w:val="12"/>
              </w:rPr>
              <w:t>2,490,106</w:t>
            </w:r>
          </w:p>
        </w:tc>
        <w:tc>
          <w:tcPr>
            <w:tcW w:w="1685" w:type="dxa"/>
          </w:tcPr>
          <w:p w14:paraId="32AAB8B5" w14:textId="77777777" w:rsidR="00E627E6" w:rsidRPr="006F0A31" w:rsidRDefault="00E627E6" w:rsidP="00E627E6">
            <w:pPr>
              <w:spacing w:before="120"/>
              <w:ind w:right="335" w:firstLine="0"/>
              <w:jc w:val="right"/>
              <w:rPr>
                <w:rFonts w:eastAsia="Times"/>
                <w:b/>
              </w:rPr>
            </w:pPr>
            <w:r w:rsidRPr="006F0A31">
              <w:rPr>
                <w:rFonts w:eastAsia="Times"/>
                <w:b/>
                <w:sz w:val="24"/>
                <w:szCs w:val="12"/>
              </w:rPr>
              <w:t>2,963,249</w:t>
            </w:r>
          </w:p>
        </w:tc>
      </w:tr>
      <w:tr w:rsidR="00E627E6" w:rsidRPr="006F0A31" w14:paraId="7D8CFF88" w14:textId="77777777">
        <w:tc>
          <w:tcPr>
            <w:tcW w:w="3006" w:type="dxa"/>
          </w:tcPr>
          <w:p w14:paraId="02677B8C" w14:textId="77777777" w:rsidR="00E627E6" w:rsidRPr="006F0A31" w:rsidRDefault="00E627E6" w:rsidP="00E627E6">
            <w:pPr>
              <w:ind w:firstLine="0"/>
              <w:rPr>
                <w:rFonts w:eastAsia="Times"/>
                <w:b/>
                <w:bCs/>
                <w:sz w:val="24"/>
                <w:szCs w:val="12"/>
              </w:rPr>
            </w:pPr>
          </w:p>
        </w:tc>
        <w:tc>
          <w:tcPr>
            <w:tcW w:w="1685" w:type="dxa"/>
          </w:tcPr>
          <w:p w14:paraId="56FB6C78" w14:textId="77777777" w:rsidR="00E627E6" w:rsidRPr="006F0A31" w:rsidRDefault="00E627E6" w:rsidP="00E627E6">
            <w:pPr>
              <w:ind w:firstLine="0"/>
              <w:jc w:val="both"/>
              <w:rPr>
                <w:rFonts w:eastAsia="Times"/>
                <w:b/>
                <w:bCs/>
                <w:sz w:val="24"/>
                <w:szCs w:val="12"/>
              </w:rPr>
            </w:pPr>
          </w:p>
        </w:tc>
        <w:tc>
          <w:tcPr>
            <w:tcW w:w="1685" w:type="dxa"/>
          </w:tcPr>
          <w:p w14:paraId="067D23CC" w14:textId="77777777" w:rsidR="00E627E6" w:rsidRPr="006F0A31" w:rsidRDefault="00E627E6" w:rsidP="00E627E6">
            <w:pPr>
              <w:ind w:firstLine="0"/>
              <w:jc w:val="both"/>
              <w:rPr>
                <w:rFonts w:eastAsia="Times"/>
                <w:b/>
                <w:bCs/>
                <w:sz w:val="24"/>
                <w:szCs w:val="12"/>
              </w:rPr>
            </w:pPr>
          </w:p>
        </w:tc>
        <w:tc>
          <w:tcPr>
            <w:tcW w:w="1685" w:type="dxa"/>
          </w:tcPr>
          <w:p w14:paraId="09D2F851" w14:textId="77777777" w:rsidR="00E627E6" w:rsidRPr="006F0A31" w:rsidRDefault="00E627E6" w:rsidP="00E627E6">
            <w:pPr>
              <w:ind w:firstLine="0"/>
              <w:jc w:val="both"/>
              <w:rPr>
                <w:rFonts w:eastAsia="Times"/>
                <w:b/>
                <w:bCs/>
                <w:sz w:val="24"/>
                <w:szCs w:val="12"/>
              </w:rPr>
            </w:pPr>
          </w:p>
        </w:tc>
      </w:tr>
      <w:tr w:rsidR="00E627E6" w:rsidRPr="006F0A31" w14:paraId="68F6CA2A" w14:textId="77777777">
        <w:tc>
          <w:tcPr>
            <w:tcW w:w="3006" w:type="dxa"/>
          </w:tcPr>
          <w:p w14:paraId="253408E2" w14:textId="77777777" w:rsidR="00E627E6" w:rsidRPr="006F0A31" w:rsidRDefault="00E627E6" w:rsidP="00E627E6">
            <w:pPr>
              <w:spacing w:before="120" w:after="120"/>
              <w:ind w:firstLine="0"/>
              <w:rPr>
                <w:rFonts w:eastAsia="Times"/>
                <w:b/>
                <w:bCs/>
                <w:color w:val="0000FF"/>
                <w:sz w:val="24"/>
                <w:szCs w:val="12"/>
              </w:rPr>
            </w:pPr>
            <w:r w:rsidRPr="006F0A31">
              <w:rPr>
                <w:rFonts w:eastAsia="Times"/>
                <w:i/>
                <w:color w:val="0000FF"/>
                <w:sz w:val="24"/>
                <w:szCs w:val="12"/>
              </w:rPr>
              <w:t>Autres centres urbains</w:t>
            </w:r>
          </w:p>
        </w:tc>
        <w:tc>
          <w:tcPr>
            <w:tcW w:w="1685" w:type="dxa"/>
          </w:tcPr>
          <w:p w14:paraId="58457EF9" w14:textId="77777777" w:rsidR="00E627E6" w:rsidRPr="006F0A31" w:rsidRDefault="00E627E6" w:rsidP="00E627E6">
            <w:pPr>
              <w:spacing w:before="120" w:after="120"/>
              <w:ind w:firstLine="0"/>
              <w:jc w:val="both"/>
              <w:rPr>
                <w:rFonts w:eastAsia="Times"/>
                <w:b/>
                <w:bCs/>
                <w:sz w:val="24"/>
                <w:szCs w:val="12"/>
              </w:rPr>
            </w:pPr>
          </w:p>
        </w:tc>
        <w:tc>
          <w:tcPr>
            <w:tcW w:w="1685" w:type="dxa"/>
          </w:tcPr>
          <w:p w14:paraId="7D24EB1F" w14:textId="77777777" w:rsidR="00E627E6" w:rsidRPr="006F0A31" w:rsidRDefault="00E627E6" w:rsidP="00E627E6">
            <w:pPr>
              <w:spacing w:before="120" w:after="120"/>
              <w:ind w:firstLine="0"/>
              <w:jc w:val="both"/>
              <w:rPr>
                <w:rFonts w:eastAsia="Times"/>
                <w:b/>
                <w:bCs/>
                <w:sz w:val="24"/>
                <w:szCs w:val="12"/>
              </w:rPr>
            </w:pPr>
          </w:p>
        </w:tc>
        <w:tc>
          <w:tcPr>
            <w:tcW w:w="1685" w:type="dxa"/>
          </w:tcPr>
          <w:p w14:paraId="0C5D0E35" w14:textId="77777777" w:rsidR="00E627E6" w:rsidRPr="006F0A31" w:rsidRDefault="00E627E6" w:rsidP="00E627E6">
            <w:pPr>
              <w:spacing w:before="120" w:after="120"/>
              <w:ind w:firstLine="0"/>
              <w:jc w:val="both"/>
              <w:rPr>
                <w:rFonts w:eastAsia="Times"/>
                <w:b/>
                <w:bCs/>
                <w:sz w:val="24"/>
                <w:szCs w:val="12"/>
              </w:rPr>
            </w:pPr>
          </w:p>
        </w:tc>
      </w:tr>
      <w:tr w:rsidR="00E627E6" w:rsidRPr="006F0A31" w14:paraId="634BFEED" w14:textId="77777777">
        <w:tc>
          <w:tcPr>
            <w:tcW w:w="3006" w:type="dxa"/>
          </w:tcPr>
          <w:p w14:paraId="5EB68EF6" w14:textId="77777777" w:rsidR="00E627E6" w:rsidRPr="006F0A31" w:rsidRDefault="00E627E6" w:rsidP="00E627E6">
            <w:pPr>
              <w:ind w:left="540" w:firstLine="0"/>
              <w:rPr>
                <w:rFonts w:ascii="Times" w:eastAsia="Times" w:hAnsi="Times"/>
                <w:szCs w:val="12"/>
              </w:rPr>
            </w:pPr>
            <w:r w:rsidRPr="006F0A31">
              <w:rPr>
                <w:rFonts w:ascii="Times" w:eastAsia="Times" w:hAnsi="Times"/>
                <w:sz w:val="24"/>
                <w:szCs w:val="12"/>
              </w:rPr>
              <w:t>de 10,000 à 29,999 h.</w:t>
            </w:r>
            <w:r w:rsidRPr="006F0A31">
              <w:rPr>
                <w:rFonts w:ascii="Times" w:eastAsia="Times" w:hAnsi="Times"/>
                <w:sz w:val="24"/>
                <w:szCs w:val="12"/>
              </w:rPr>
              <w:br/>
              <w:t>(11 villes)</w:t>
            </w:r>
          </w:p>
        </w:tc>
        <w:tc>
          <w:tcPr>
            <w:tcW w:w="1685" w:type="dxa"/>
          </w:tcPr>
          <w:p w14:paraId="1C976E2D" w14:textId="77777777" w:rsidR="00E627E6" w:rsidRPr="006F0A31" w:rsidRDefault="00E627E6" w:rsidP="00E627E6">
            <w:pPr>
              <w:ind w:right="335" w:firstLine="0"/>
              <w:jc w:val="right"/>
              <w:rPr>
                <w:rFonts w:ascii="Times" w:eastAsia="Times" w:hAnsi="Times"/>
                <w:szCs w:val="12"/>
              </w:rPr>
            </w:pPr>
            <w:r w:rsidRPr="006F0A31">
              <w:rPr>
                <w:rFonts w:ascii="Times" w:eastAsia="Times" w:hAnsi="Times"/>
                <w:sz w:val="24"/>
                <w:szCs w:val="12"/>
              </w:rPr>
              <w:t>180,199</w:t>
            </w:r>
          </w:p>
        </w:tc>
        <w:tc>
          <w:tcPr>
            <w:tcW w:w="1685" w:type="dxa"/>
          </w:tcPr>
          <w:p w14:paraId="786A8305" w14:textId="77777777" w:rsidR="00E627E6" w:rsidRPr="006F0A31" w:rsidRDefault="00E627E6" w:rsidP="00E627E6">
            <w:pPr>
              <w:ind w:right="335" w:firstLine="0"/>
              <w:jc w:val="right"/>
              <w:rPr>
                <w:rFonts w:ascii="Times" w:eastAsia="Times" w:hAnsi="Times"/>
                <w:szCs w:val="12"/>
              </w:rPr>
            </w:pPr>
            <w:r w:rsidRPr="006F0A31">
              <w:rPr>
                <w:rFonts w:ascii="Times" w:eastAsia="Times" w:hAnsi="Times"/>
                <w:sz w:val="24"/>
                <w:szCs w:val="12"/>
              </w:rPr>
              <w:t>205,147</w:t>
            </w:r>
          </w:p>
        </w:tc>
        <w:tc>
          <w:tcPr>
            <w:tcW w:w="1685" w:type="dxa"/>
          </w:tcPr>
          <w:p w14:paraId="29314C61" w14:textId="77777777" w:rsidR="00E627E6" w:rsidRPr="006F0A31" w:rsidRDefault="00E627E6" w:rsidP="00E627E6">
            <w:pPr>
              <w:ind w:right="335" w:firstLine="0"/>
              <w:jc w:val="right"/>
              <w:rPr>
                <w:rFonts w:ascii="Times" w:eastAsia="Times" w:hAnsi="Times"/>
                <w:szCs w:val="12"/>
              </w:rPr>
            </w:pPr>
            <w:r w:rsidRPr="006F0A31">
              <w:rPr>
                <w:rFonts w:ascii="Times" w:eastAsia="Times" w:hAnsi="Times"/>
                <w:sz w:val="24"/>
                <w:szCs w:val="12"/>
              </w:rPr>
              <w:t>230,827</w:t>
            </w:r>
          </w:p>
        </w:tc>
      </w:tr>
      <w:tr w:rsidR="00E627E6" w:rsidRPr="006F0A31" w14:paraId="6B1BAE99" w14:textId="77777777">
        <w:tc>
          <w:tcPr>
            <w:tcW w:w="3006" w:type="dxa"/>
            <w:tcBorders>
              <w:bottom w:val="single" w:sz="4" w:space="0" w:color="auto"/>
            </w:tcBorders>
          </w:tcPr>
          <w:p w14:paraId="757FB431" w14:textId="77777777" w:rsidR="00E627E6" w:rsidRPr="006F0A31" w:rsidRDefault="00E627E6" w:rsidP="00E627E6">
            <w:pPr>
              <w:spacing w:after="120"/>
              <w:ind w:left="540" w:firstLine="0"/>
              <w:rPr>
                <w:rFonts w:ascii="Times" w:eastAsia="Times" w:hAnsi="Times"/>
                <w:szCs w:val="12"/>
              </w:rPr>
            </w:pPr>
            <w:r w:rsidRPr="006F0A31">
              <w:rPr>
                <w:rFonts w:ascii="Times" w:eastAsia="Times" w:hAnsi="Times"/>
                <w:sz w:val="24"/>
                <w:szCs w:val="12"/>
              </w:rPr>
              <w:t xml:space="preserve"> de moins de 10,000 h.</w:t>
            </w:r>
            <w:r w:rsidRPr="006F0A31">
              <w:rPr>
                <w:rFonts w:ascii="Times" w:eastAsia="Times" w:hAnsi="Times"/>
                <w:sz w:val="24"/>
                <w:szCs w:val="12"/>
              </w:rPr>
              <w:br/>
              <w:t>(381 centres urbains)</w:t>
            </w:r>
          </w:p>
        </w:tc>
        <w:tc>
          <w:tcPr>
            <w:tcW w:w="1685" w:type="dxa"/>
            <w:tcBorders>
              <w:bottom w:val="single" w:sz="4" w:space="0" w:color="auto"/>
            </w:tcBorders>
          </w:tcPr>
          <w:p w14:paraId="3F30C3CC" w14:textId="77777777" w:rsidR="00E627E6" w:rsidRPr="006F0A31" w:rsidRDefault="00E627E6" w:rsidP="00E627E6">
            <w:pPr>
              <w:spacing w:after="120"/>
              <w:ind w:right="335" w:firstLine="0"/>
              <w:jc w:val="right"/>
              <w:rPr>
                <w:rFonts w:ascii="Times" w:eastAsia="Times" w:hAnsi="Times"/>
                <w:szCs w:val="12"/>
              </w:rPr>
            </w:pPr>
            <w:r w:rsidRPr="006F0A31">
              <w:rPr>
                <w:rFonts w:ascii="Times" w:eastAsia="Times" w:hAnsi="Times"/>
                <w:sz w:val="24"/>
                <w:szCs w:val="12"/>
              </w:rPr>
              <w:t>547,187</w:t>
            </w:r>
          </w:p>
        </w:tc>
        <w:tc>
          <w:tcPr>
            <w:tcW w:w="1685" w:type="dxa"/>
            <w:tcBorders>
              <w:bottom w:val="single" w:sz="4" w:space="0" w:color="auto"/>
            </w:tcBorders>
          </w:tcPr>
          <w:p w14:paraId="4CD436A9" w14:textId="77777777" w:rsidR="00E627E6" w:rsidRPr="006F0A31" w:rsidRDefault="00E627E6" w:rsidP="00E627E6">
            <w:pPr>
              <w:spacing w:after="120"/>
              <w:ind w:right="335" w:firstLine="0"/>
              <w:jc w:val="right"/>
              <w:rPr>
                <w:rFonts w:ascii="Times" w:eastAsia="Times" w:hAnsi="Times"/>
                <w:szCs w:val="12"/>
              </w:rPr>
            </w:pPr>
            <w:r w:rsidRPr="006F0A31">
              <w:rPr>
                <w:rFonts w:ascii="Times" w:eastAsia="Times" w:hAnsi="Times"/>
                <w:sz w:val="24"/>
                <w:szCs w:val="12"/>
              </w:rPr>
              <w:t>628,685</w:t>
            </w:r>
          </w:p>
        </w:tc>
        <w:tc>
          <w:tcPr>
            <w:tcW w:w="1685" w:type="dxa"/>
            <w:tcBorders>
              <w:bottom w:val="single" w:sz="4" w:space="0" w:color="auto"/>
            </w:tcBorders>
          </w:tcPr>
          <w:p w14:paraId="0441CB2A" w14:textId="77777777" w:rsidR="00E627E6" w:rsidRPr="006F0A31" w:rsidRDefault="00E627E6" w:rsidP="00E627E6">
            <w:pPr>
              <w:spacing w:after="120"/>
              <w:ind w:right="335" w:firstLine="0"/>
              <w:jc w:val="right"/>
              <w:rPr>
                <w:rFonts w:ascii="Times" w:eastAsia="Times" w:hAnsi="Times"/>
                <w:szCs w:val="12"/>
              </w:rPr>
            </w:pPr>
            <w:r w:rsidRPr="006F0A31">
              <w:rPr>
                <w:rFonts w:ascii="Times" w:eastAsia="Times" w:hAnsi="Times"/>
                <w:sz w:val="24"/>
                <w:szCs w:val="12"/>
              </w:rPr>
              <w:t>733,680</w:t>
            </w:r>
          </w:p>
        </w:tc>
      </w:tr>
    </w:tbl>
    <w:p w14:paraId="20060118" w14:textId="77777777" w:rsidR="00E627E6" w:rsidRPr="003B3A07" w:rsidRDefault="00E627E6" w:rsidP="00E627E6">
      <w:pPr>
        <w:spacing w:before="120" w:after="120"/>
        <w:jc w:val="both"/>
        <w:rPr>
          <w:sz w:val="24"/>
          <w:szCs w:val="12"/>
        </w:rPr>
      </w:pPr>
      <w:r w:rsidRPr="003B3A07">
        <w:rPr>
          <w:sz w:val="24"/>
          <w:szCs w:val="12"/>
        </w:rPr>
        <w:t>Source : Recensements du Canada.</w:t>
      </w:r>
    </w:p>
    <w:p w14:paraId="2164C392" w14:textId="77777777" w:rsidR="00E627E6" w:rsidRDefault="00E627E6" w:rsidP="00E627E6">
      <w:pPr>
        <w:spacing w:before="120" w:after="120"/>
        <w:jc w:val="both"/>
        <w:rPr>
          <w:szCs w:val="12"/>
        </w:rPr>
      </w:pPr>
    </w:p>
    <w:p w14:paraId="31AF8750" w14:textId="77777777" w:rsidR="00E627E6" w:rsidRPr="003B3A07" w:rsidRDefault="00E627E6" w:rsidP="00E627E6">
      <w:pPr>
        <w:spacing w:before="120" w:after="120"/>
        <w:jc w:val="both"/>
        <w:rPr>
          <w:szCs w:val="12"/>
        </w:rPr>
      </w:pPr>
    </w:p>
    <w:p w14:paraId="35E6E8A5" w14:textId="77777777" w:rsidR="00E627E6" w:rsidRPr="003B3A07" w:rsidRDefault="00E627E6" w:rsidP="00E627E6">
      <w:pPr>
        <w:spacing w:before="120" w:after="120"/>
        <w:jc w:val="both"/>
        <w:rPr>
          <w:rFonts w:cs="Calibri Light"/>
          <w:szCs w:val="18"/>
        </w:rPr>
      </w:pPr>
      <w:r w:rsidRPr="003B3A07">
        <w:rPr>
          <w:szCs w:val="18"/>
        </w:rPr>
        <w:t xml:space="preserve">Mais c'est surtout Montréal qui a gagné pendant les cinq années. La zone métropolitaine du </w:t>
      </w:r>
      <w:r w:rsidRPr="003B3A07">
        <w:rPr>
          <w:bCs/>
          <w:szCs w:val="18"/>
        </w:rPr>
        <w:t xml:space="preserve">Grand Montréal est passée de </w:t>
      </w:r>
      <w:r w:rsidRPr="003B3A07">
        <w:rPr>
          <w:rFonts w:cs="Calibri Light"/>
          <w:szCs w:val="18"/>
        </w:rPr>
        <w:t xml:space="preserve">1,745,000 en 1956 à 2,110,000 en </w:t>
      </w:r>
      <w:r w:rsidRPr="003B3A07">
        <w:rPr>
          <w:bCs/>
          <w:szCs w:val="18"/>
        </w:rPr>
        <w:t>1961, soit un accroissement de</w:t>
      </w:r>
      <w:r w:rsidRPr="003B3A07">
        <w:rPr>
          <w:b/>
          <w:bCs/>
          <w:szCs w:val="18"/>
        </w:rPr>
        <w:t xml:space="preserve"> </w:t>
      </w:r>
      <w:r w:rsidRPr="003B3A07">
        <w:rPr>
          <w:rFonts w:cs="Calibri Light"/>
          <w:szCs w:val="18"/>
        </w:rPr>
        <w:t>365,000 ou 21%. Le Grand Québec a vu sa population passer de 312,000 à 358,000, soit une augmentation de 14%. Si la population d</w:t>
      </w:r>
      <w:r>
        <w:rPr>
          <w:rFonts w:cs="Calibri Light"/>
          <w:szCs w:val="18"/>
        </w:rPr>
        <w:t>es exploitations agricoles a di</w:t>
      </w:r>
      <w:r w:rsidRPr="003B3A07">
        <w:rPr>
          <w:rFonts w:cs="Calibri Light"/>
          <w:szCs w:val="18"/>
        </w:rPr>
        <w:t>minué</w:t>
      </w:r>
      <w:r>
        <w:rPr>
          <w:rFonts w:cs="Calibri Light"/>
          <w:szCs w:val="18"/>
        </w:rPr>
        <w:t xml:space="preserve"> </w:t>
      </w:r>
      <w:r w:rsidRPr="003B3A07">
        <w:rPr>
          <w:rFonts w:cs="Calibri Light"/>
          <w:szCs w:val="18"/>
        </w:rPr>
        <w:t>[313] de 132,000 habitants, et si nous ajoutons 70,000 pour l'a</w:t>
      </w:r>
      <w:r w:rsidRPr="003B3A07">
        <w:rPr>
          <w:rFonts w:cs="Calibri Light"/>
          <w:szCs w:val="18"/>
        </w:rPr>
        <w:t>c</w:t>
      </w:r>
      <w:r w:rsidRPr="003B3A07">
        <w:rPr>
          <w:rFonts w:cs="Calibri Light"/>
          <w:szCs w:val="18"/>
        </w:rPr>
        <w:t>croissement naturel de cette population, il reste une migration de 203,000 personnes qui ont quitté les fermes. Si le Grand Montréal s'est accru de 365,000, et si son accroissement naturel a été de 8% ou 150,000 durant les cinq ans (on doit établir ce chiffre plus précisément en utilisant les statistiques de l'état civil), nous obtenons 215,000 (=365,000 - 150,000) nouveaux venus à Montréal. Ce chiffre repr</w:t>
      </w:r>
      <w:r w:rsidRPr="003B3A07">
        <w:rPr>
          <w:rFonts w:cs="Calibri Light"/>
          <w:szCs w:val="18"/>
        </w:rPr>
        <w:t>é</w:t>
      </w:r>
      <w:r w:rsidRPr="003B3A07">
        <w:rPr>
          <w:rFonts w:cs="Calibri Light"/>
          <w:szCs w:val="18"/>
        </w:rPr>
        <w:t>sente les deux tiers de la somme que forment les 202,000 émigrés campagnards et le solde migratoire de 109,000, soit 311,000 au total. Le Grand Montréal contient maintenant 40% de la population de la province de Québec. Exactement comme à la campagne (d'où a été attirée la population), le changement à Montréal a été plus marqué entre 1956 et 1961 qu'entre 1951 et 1956 : 20.9% contre 18.6% ; en chiffres absolus : 365, 000 contre 273,000.</w:t>
      </w:r>
    </w:p>
    <w:p w14:paraId="7677E0F3" w14:textId="77777777" w:rsidR="00E627E6" w:rsidRPr="003B3A07" w:rsidRDefault="00E627E6" w:rsidP="00E627E6">
      <w:pPr>
        <w:spacing w:before="120" w:after="120"/>
        <w:jc w:val="both"/>
        <w:rPr>
          <w:szCs w:val="18"/>
        </w:rPr>
      </w:pPr>
      <w:r w:rsidRPr="003B3A07">
        <w:rPr>
          <w:szCs w:val="18"/>
        </w:rPr>
        <w:t>Quand on parle de l'accroissement de la population de Montréal, c'est surtout à la banlieue qu'on pense. La municipalité de Montréal a gagné quelque 82,000 personnes de 1956 à 1961 (cet accroissement est inférieur à l'augmentation enregistrée entre 1951 et 1956), tandis que les autres municipalités du Grand Montréal se sont accrues de 282,000. Pour chaque nouveau venu dans la ville de Montréal, il y en avait plus de cinq dans la banlieue.</w:t>
      </w:r>
    </w:p>
    <w:p w14:paraId="6FFDB067" w14:textId="77777777" w:rsidR="00E627E6" w:rsidRPr="003B3A07" w:rsidRDefault="00E627E6" w:rsidP="00E627E6">
      <w:pPr>
        <w:spacing w:before="120" w:after="120"/>
        <w:jc w:val="both"/>
        <w:rPr>
          <w:szCs w:val="18"/>
        </w:rPr>
      </w:pPr>
      <w:r w:rsidRPr="003B3A07">
        <w:rPr>
          <w:szCs w:val="18"/>
        </w:rPr>
        <w:t>Mais qu'est-ce qui donne à penser que ce sont les mêmes gens qui ont quitté les fermes de 1956 à 1961 et qui sont arrivés dans la ba</w:t>
      </w:r>
      <w:r w:rsidRPr="003B3A07">
        <w:rPr>
          <w:szCs w:val="18"/>
        </w:rPr>
        <w:t>n</w:t>
      </w:r>
      <w:r w:rsidRPr="003B3A07">
        <w:rPr>
          <w:szCs w:val="18"/>
        </w:rPr>
        <w:t>lieue de Montréal au cours de la même période ? N'est-il pas plus pr</w:t>
      </w:r>
      <w:r w:rsidRPr="003B3A07">
        <w:rPr>
          <w:szCs w:val="18"/>
        </w:rPr>
        <w:t>o</w:t>
      </w:r>
      <w:r w:rsidRPr="003B3A07">
        <w:rPr>
          <w:szCs w:val="18"/>
        </w:rPr>
        <w:t>bable qu'ils soient allés premièrement dans les villages, puis dans les petites villes, puis à Montréal, puis dans la banlieue de Montréal, peut</w:t>
      </w:r>
      <w:r w:rsidRPr="003B3A07">
        <w:rPr>
          <w:szCs w:val="18"/>
        </w:rPr>
        <w:noBreakHyphen/>
        <w:t>être avec une attente d'une génération après chaque déménag</w:t>
      </w:r>
      <w:r w:rsidRPr="003B3A07">
        <w:rPr>
          <w:szCs w:val="18"/>
        </w:rPr>
        <w:t>e</w:t>
      </w:r>
      <w:r w:rsidRPr="003B3A07">
        <w:rPr>
          <w:szCs w:val="18"/>
        </w:rPr>
        <w:t>ment ? et que, dans une courte période, les gens qui viennent à Mo</w:t>
      </w:r>
      <w:r w:rsidRPr="003B3A07">
        <w:rPr>
          <w:szCs w:val="18"/>
        </w:rPr>
        <w:t>n</w:t>
      </w:r>
      <w:r w:rsidRPr="003B3A07">
        <w:rPr>
          <w:szCs w:val="18"/>
        </w:rPr>
        <w:t>tréal sont les habitants des petites villes, remplacés par les gens venant des villages, etc. ? C'est ainsi que le modèle de Ravenstein a représe</w:t>
      </w:r>
      <w:r w:rsidRPr="003B3A07">
        <w:rPr>
          <w:szCs w:val="18"/>
        </w:rPr>
        <w:t>n</w:t>
      </w:r>
      <w:r w:rsidRPr="003B3A07">
        <w:rPr>
          <w:szCs w:val="18"/>
        </w:rPr>
        <w:t>té le mouvement interne de la population de l'Angleterre au cours des années 70 du siècle passé. On peut répondre à cette question, comme aux autres dont nous traitons, à l'aide de statistiques, mais il s'agit d'identifier les individus dans les mouvements migratoires et de cla</w:t>
      </w:r>
      <w:r w:rsidRPr="003B3A07">
        <w:rPr>
          <w:szCs w:val="18"/>
        </w:rPr>
        <w:t>s</w:t>
      </w:r>
      <w:r w:rsidRPr="003B3A07">
        <w:rPr>
          <w:szCs w:val="18"/>
        </w:rPr>
        <w:t>ser le mouvement de chaque individu selon qu'il s'agit d'une migration campagne-village ou campagne-grande ville. Ces données ne sont pas disponibles dans le recensement fédéral, mais, dans son recensement religieux de Montréal et surtout dans l'essai qui précédait celui</w:t>
      </w:r>
      <w:r w:rsidRPr="003B3A07">
        <w:rPr>
          <w:szCs w:val="18"/>
        </w:rPr>
        <w:noBreakHyphen/>
        <w:t>ci, l'abbé Norbert Lacoste a obtenu des renseignements qui apporteront des précisions sur ce point. À première vue, ce dernier semble croire qu'au Québec, une partie importante du mouvement est directe, de l'exploitation agricole à la grande ville.</w:t>
      </w:r>
    </w:p>
    <w:p w14:paraId="72654F6F" w14:textId="77777777" w:rsidR="00E627E6" w:rsidRPr="003B3A07" w:rsidRDefault="00E627E6" w:rsidP="00E627E6">
      <w:pPr>
        <w:spacing w:before="120" w:after="120"/>
        <w:jc w:val="both"/>
        <w:rPr>
          <w:rFonts w:cs="Calibri Light"/>
          <w:szCs w:val="18"/>
        </w:rPr>
      </w:pPr>
      <w:r w:rsidRPr="003B3A07">
        <w:rPr>
          <w:szCs w:val="18"/>
        </w:rPr>
        <w:t>La ville de Montréal exerce une forte attraction en particulier sur les jeunes personnes, hommes et femmes. "Les salaires attirent vers Montréal le surplus de la population du reste de la province ou des Maritimes",</w:t>
      </w:r>
      <w:r>
        <w:rPr>
          <w:szCs w:val="18"/>
        </w:rPr>
        <w:t xml:space="preserve"> </w:t>
      </w:r>
      <w:r w:rsidRPr="003B3A07">
        <w:rPr>
          <w:szCs w:val="18"/>
        </w:rPr>
        <w:t>[314]</w:t>
      </w:r>
      <w:r>
        <w:rPr>
          <w:szCs w:val="18"/>
        </w:rPr>
        <w:t xml:space="preserve"> </w:t>
      </w:r>
      <w:r w:rsidRPr="003B3A07">
        <w:rPr>
          <w:szCs w:val="18"/>
        </w:rPr>
        <w:t xml:space="preserve"> écrit l'abbé Lacoste</w:t>
      </w:r>
      <w:r>
        <w:rPr>
          <w:szCs w:val="18"/>
        </w:rPr>
        <w:t> </w:t>
      </w:r>
      <w:r>
        <w:rPr>
          <w:rStyle w:val="Appelnotedebasdep"/>
          <w:szCs w:val="18"/>
        </w:rPr>
        <w:footnoteReference w:id="2"/>
      </w:r>
      <w:r w:rsidRPr="003B3A07">
        <w:rPr>
          <w:szCs w:val="18"/>
        </w:rPr>
        <w:t xml:space="preserve"> à propos de la </w:t>
      </w:r>
      <w:r w:rsidRPr="003B3A07">
        <w:rPr>
          <w:rFonts w:cs="Calibri Light"/>
          <w:szCs w:val="18"/>
        </w:rPr>
        <w:t>migration vers Montréal entre 1951 et 1956. Mais nous revenons toujours au probl</w:t>
      </w:r>
      <w:r w:rsidRPr="003B3A07">
        <w:rPr>
          <w:rFonts w:cs="Calibri Light"/>
          <w:szCs w:val="18"/>
        </w:rPr>
        <w:t>è</w:t>
      </w:r>
      <w:r w:rsidRPr="003B3A07">
        <w:rPr>
          <w:rFonts w:cs="Calibri Light"/>
          <w:szCs w:val="18"/>
        </w:rPr>
        <w:t>me, non plus du `mouvement classique de la campagne vers la ville, mais plus spécif</w:t>
      </w:r>
      <w:r w:rsidRPr="003B3A07">
        <w:rPr>
          <w:rFonts w:cs="Calibri Light"/>
          <w:szCs w:val="18"/>
        </w:rPr>
        <w:t>i</w:t>
      </w:r>
      <w:r w:rsidRPr="003B3A07">
        <w:rPr>
          <w:rFonts w:cs="Calibri Light"/>
          <w:szCs w:val="18"/>
        </w:rPr>
        <w:t>quement de l'accélération de ce mouvement entre 1951</w:t>
      </w:r>
      <w:r>
        <w:rPr>
          <w:rFonts w:cs="Calibri Light"/>
          <w:szCs w:val="18"/>
        </w:rPr>
        <w:t>-</w:t>
      </w:r>
      <w:r w:rsidRPr="003B3A07">
        <w:rPr>
          <w:rFonts w:cs="Calibri Light"/>
          <w:szCs w:val="18"/>
        </w:rPr>
        <w:t>56 et 1956</w:t>
      </w:r>
      <w:r w:rsidRPr="003B3A07">
        <w:rPr>
          <w:rFonts w:cs="Calibri Light"/>
          <w:szCs w:val="18"/>
        </w:rPr>
        <w:noBreakHyphen/>
        <w:t>61. C'est à plusieurs de nos collègues que nous d</w:t>
      </w:r>
      <w:r w:rsidRPr="003B3A07">
        <w:rPr>
          <w:rFonts w:cs="Calibri Light"/>
          <w:szCs w:val="18"/>
        </w:rPr>
        <w:t>e</w:t>
      </w:r>
      <w:r w:rsidRPr="003B3A07">
        <w:rPr>
          <w:rFonts w:cs="Calibri Light"/>
          <w:szCs w:val="18"/>
        </w:rPr>
        <w:t>vons l'hypothèse que vers 1956 les communications se sont très vite développées, à tel point que le paysan pouvait, en maints endroits pour la première fois, faire des comparaisons, s'apercevoir de combien la vie à la ville était privilégiée et ensuite ressentir ses privations rel</w:t>
      </w:r>
      <w:r w:rsidRPr="003B3A07">
        <w:rPr>
          <w:rFonts w:cs="Calibri Light"/>
          <w:szCs w:val="18"/>
        </w:rPr>
        <w:t>a</w:t>
      </w:r>
      <w:r w:rsidRPr="003B3A07">
        <w:rPr>
          <w:rFonts w:cs="Calibri Light"/>
          <w:szCs w:val="18"/>
        </w:rPr>
        <w:t>tives. La radio, la télév</w:t>
      </w:r>
      <w:r w:rsidRPr="003B3A07">
        <w:rPr>
          <w:rFonts w:cs="Calibri Light"/>
          <w:szCs w:val="18"/>
        </w:rPr>
        <w:t>i</w:t>
      </w:r>
      <w:r w:rsidRPr="003B3A07">
        <w:rPr>
          <w:rFonts w:cs="Calibri Light"/>
          <w:szCs w:val="18"/>
        </w:rPr>
        <w:t>sion, les automobiles, les routes ont permis à de nombreux camp</w:t>
      </w:r>
      <w:r w:rsidRPr="003B3A07">
        <w:rPr>
          <w:rFonts w:cs="Calibri Light"/>
          <w:szCs w:val="18"/>
        </w:rPr>
        <w:t>a</w:t>
      </w:r>
      <w:r w:rsidRPr="003B3A07">
        <w:rPr>
          <w:rFonts w:cs="Calibri Light"/>
          <w:szCs w:val="18"/>
        </w:rPr>
        <w:t>gnards de connaître pour la première fois la vie de la ville. L'effet de ces moyens de communication s'est ajouté à celui de la conjoncture économique. Les forces sociales et psychologiques associées à l'urb</w:t>
      </w:r>
      <w:r w:rsidRPr="003B3A07">
        <w:rPr>
          <w:rFonts w:cs="Calibri Light"/>
          <w:szCs w:val="18"/>
        </w:rPr>
        <w:t>a</w:t>
      </w:r>
      <w:r w:rsidRPr="003B3A07">
        <w:rPr>
          <w:rFonts w:cs="Calibri Light"/>
          <w:szCs w:val="18"/>
        </w:rPr>
        <w:t>nisation, qui ont agi partout au Canada pendant la guerre, sont-elles devenues particulièrement fortes au Canada français au cours des cinq dernières années ? Nous connaissons très peu le rythme des chang</w:t>
      </w:r>
      <w:r w:rsidRPr="003B3A07">
        <w:rPr>
          <w:rFonts w:cs="Calibri Light"/>
          <w:szCs w:val="18"/>
        </w:rPr>
        <w:t>e</w:t>
      </w:r>
      <w:r w:rsidRPr="003B3A07">
        <w:rPr>
          <w:rFonts w:cs="Calibri Light"/>
          <w:szCs w:val="18"/>
        </w:rPr>
        <w:t>ments sociaux ; pour le déceler, il faut des études répétées à plusieurs reprises. Horace Miner nous a présenté un tableau de Saint-Denis de Kamouraska tel qu'il était durant les années 30, puis en 1949</w:t>
      </w:r>
      <w:r>
        <w:rPr>
          <w:rFonts w:cs="Calibri Light"/>
          <w:szCs w:val="18"/>
        </w:rPr>
        <w:t> </w:t>
      </w:r>
      <w:r>
        <w:rPr>
          <w:rStyle w:val="Appelnotedebasdep"/>
          <w:rFonts w:cs="Calibri Light"/>
          <w:szCs w:val="18"/>
        </w:rPr>
        <w:footnoteReference w:id="3"/>
      </w:r>
      <w:r w:rsidRPr="003B3A07">
        <w:rPr>
          <w:rFonts w:cs="Calibri Light"/>
          <w:szCs w:val="18"/>
        </w:rPr>
        <w:t>. Après plus d'une décennie, il trouvait des téléphones, des autos ; on avait cessé de faire le savon à la maison. Mais les chang</w:t>
      </w:r>
      <w:r w:rsidRPr="003B3A07">
        <w:rPr>
          <w:rFonts w:cs="Calibri Light"/>
          <w:szCs w:val="18"/>
        </w:rPr>
        <w:t>e</w:t>
      </w:r>
      <w:r w:rsidRPr="003B3A07">
        <w:rPr>
          <w:rFonts w:cs="Calibri Light"/>
          <w:szCs w:val="18"/>
        </w:rPr>
        <w:t>ments postérieurs à 1949 sont ceux qui importent. Il est bien possible que les années 50 aient marqué la fin d'une campagne encore rustre où n'existait pas le sentiment de pauvreté et l'avènement d'une campagne devenue subje</w:t>
      </w:r>
      <w:r w:rsidRPr="003B3A07">
        <w:rPr>
          <w:rFonts w:cs="Calibri Light"/>
          <w:szCs w:val="18"/>
        </w:rPr>
        <w:t>c</w:t>
      </w:r>
      <w:r w:rsidRPr="003B3A07">
        <w:rPr>
          <w:rFonts w:cs="Calibri Light"/>
          <w:szCs w:val="18"/>
        </w:rPr>
        <w:t>tivement pauvre parce que ses habitants se comparent à ceux de la grande ville. En même temps que les revenus diminuaient à la camp</w:t>
      </w:r>
      <w:r w:rsidRPr="003B3A07">
        <w:rPr>
          <w:rFonts w:cs="Calibri Light"/>
          <w:szCs w:val="18"/>
        </w:rPr>
        <w:t>a</w:t>
      </w:r>
      <w:r w:rsidRPr="003B3A07">
        <w:rPr>
          <w:rFonts w:cs="Calibri Light"/>
          <w:szCs w:val="18"/>
        </w:rPr>
        <w:t>gne, les besoins ressentis devenaient plus grands.</w:t>
      </w:r>
    </w:p>
    <w:p w14:paraId="33A54472" w14:textId="77777777" w:rsidR="00E627E6" w:rsidRPr="003B3A07" w:rsidRDefault="00E627E6" w:rsidP="00E627E6">
      <w:pPr>
        <w:spacing w:before="120" w:after="120"/>
        <w:jc w:val="both"/>
        <w:rPr>
          <w:szCs w:val="18"/>
        </w:rPr>
      </w:pPr>
      <w:r w:rsidRPr="003B3A07">
        <w:rPr>
          <w:szCs w:val="18"/>
        </w:rPr>
        <w:t xml:space="preserve">En allant vivre dans les villes, les Canadiens français font ce qu'ont fait les Canadiens anglais durant les années 40. La main-d’œuvre sur les fermes du Canada est tombée de 1,300,000 en 1937 à la moitié de ce chiffre aujourd'hui. Observé en Angleterre et aux </w:t>
      </w:r>
      <w:r>
        <w:rPr>
          <w:szCs w:val="18"/>
        </w:rPr>
        <w:t>É</w:t>
      </w:r>
      <w:r w:rsidRPr="003B3A07">
        <w:rPr>
          <w:szCs w:val="18"/>
        </w:rPr>
        <w:t>tats</w:t>
      </w:r>
      <w:r>
        <w:rPr>
          <w:szCs w:val="18"/>
        </w:rPr>
        <w:t>-</w:t>
      </w:r>
      <w:r w:rsidRPr="003B3A07">
        <w:rPr>
          <w:szCs w:val="18"/>
        </w:rPr>
        <w:t>Unis plus tôt qu'au Canada, en Ontario plus tôt que dans le Québec, au Canada plus tôt qu'en Inde, le fait de la diminution de la population rurale semble bien être un phénomène universel. Nous n'avons pas besoin du recensement pour nous informer de</w:t>
      </w:r>
      <w:r w:rsidRPr="003B3A07">
        <w:rPr>
          <w:rFonts w:cs="Calibri Light"/>
          <w:szCs w:val="18"/>
        </w:rPr>
        <w:t xml:space="preserve"> cette baisse. Mais le recensement nous indique d'une façon frappante comment la fuite de la campagne québécoise s'est accélérée au milieu des années 50. L'accélération marquée de cette tendance dans la province de Québec se révèle su</w:t>
      </w:r>
      <w:r w:rsidRPr="003B3A07">
        <w:rPr>
          <w:rFonts w:cs="Calibri Light"/>
          <w:szCs w:val="18"/>
        </w:rPr>
        <w:t>r</w:t>
      </w:r>
      <w:r w:rsidRPr="003B3A07">
        <w:rPr>
          <w:rFonts w:cs="Calibri Light"/>
          <w:szCs w:val="18"/>
        </w:rPr>
        <w:t>tout dans l'accroissement de la population des villes et plus particuli</w:t>
      </w:r>
      <w:r w:rsidRPr="003B3A07">
        <w:rPr>
          <w:rFonts w:cs="Calibri Light"/>
          <w:szCs w:val="18"/>
        </w:rPr>
        <w:t>è</w:t>
      </w:r>
      <w:r w:rsidRPr="003B3A07">
        <w:rPr>
          <w:rFonts w:cs="Calibri Light"/>
          <w:szCs w:val="18"/>
        </w:rPr>
        <w:t>rement des grandes villes. Nous avons vu que tandis qu'entre 1951 et 1956 le Grand Montréal s'est accru de 18.6%, il</w:t>
      </w:r>
      <w:r>
        <w:rPr>
          <w:rFonts w:cs="Calibri Light"/>
          <w:szCs w:val="18"/>
        </w:rPr>
        <w:t xml:space="preserve"> </w:t>
      </w:r>
      <w:r w:rsidRPr="003B3A07">
        <w:rPr>
          <w:szCs w:val="18"/>
        </w:rPr>
        <w:t>[315]</w:t>
      </w:r>
      <w:r>
        <w:rPr>
          <w:szCs w:val="18"/>
        </w:rPr>
        <w:t xml:space="preserve"> </w:t>
      </w:r>
      <w:r w:rsidRPr="003B3A07">
        <w:rPr>
          <w:rFonts w:cs="Calibri Light"/>
          <w:szCs w:val="18"/>
        </w:rPr>
        <w:t xml:space="preserve"> s'est accru de 20.9% entre 1956 et 1961 ; le mouvement d'accél</w:t>
      </w:r>
      <w:r w:rsidRPr="003B3A07">
        <w:rPr>
          <w:rFonts w:cs="Calibri Light"/>
          <w:szCs w:val="18"/>
        </w:rPr>
        <w:t>é</w:t>
      </w:r>
      <w:r w:rsidRPr="003B3A07">
        <w:rPr>
          <w:rFonts w:cs="Calibri Light"/>
          <w:szCs w:val="18"/>
        </w:rPr>
        <w:t xml:space="preserve">ration se manifeste aussi dans le cas de la ville de Québec. </w:t>
      </w:r>
      <w:r w:rsidRPr="003B3A07">
        <w:rPr>
          <w:szCs w:val="18"/>
        </w:rPr>
        <w:t>Mais dans à peu près toutes les grandes villes du Canada hors de la province de Québec, c'est une tendance opposée qu'on observe, c'est</w:t>
      </w:r>
      <w:r w:rsidRPr="003B3A07">
        <w:rPr>
          <w:szCs w:val="18"/>
        </w:rPr>
        <w:noBreakHyphen/>
        <w:t>à</w:t>
      </w:r>
      <w:r w:rsidRPr="003B3A07">
        <w:rPr>
          <w:szCs w:val="18"/>
        </w:rPr>
        <w:noBreakHyphen/>
        <w:t>dire une diminution des taux d'accroissement entre les deux moitiés de la d</w:t>
      </w:r>
      <w:r w:rsidRPr="003B3A07">
        <w:rPr>
          <w:szCs w:val="18"/>
        </w:rPr>
        <w:t>é</w:t>
      </w:r>
      <w:r w:rsidRPr="003B3A07">
        <w:rPr>
          <w:szCs w:val="18"/>
        </w:rPr>
        <w:t>cennie. La population de Toronto s'est accrue de 24.1% de 1951 à 1956 et de 21.4% de 1956 à 1961 ; celle de Hamilton de 20.7% entre 1951 et 1956 et de 16.8% entre 1956 et 1961 ; celle de Windsor de 13.6% et 4.0% etc. La seule exception importante, parmi les quinze grandes villes hors du Québec, est Ottawa.</w:t>
      </w:r>
    </w:p>
    <w:p w14:paraId="663F8B46" w14:textId="77777777" w:rsidR="00E627E6" w:rsidRDefault="00E627E6" w:rsidP="00E627E6">
      <w:pPr>
        <w:spacing w:before="120" w:after="120"/>
        <w:jc w:val="both"/>
        <w:rPr>
          <w:szCs w:val="18"/>
        </w:rPr>
      </w:pPr>
    </w:p>
    <w:p w14:paraId="2ECEEFAC" w14:textId="77777777" w:rsidR="00E627E6" w:rsidRPr="003B3A07" w:rsidRDefault="00E627E6" w:rsidP="00E627E6">
      <w:pPr>
        <w:spacing w:before="120" w:after="120"/>
        <w:jc w:val="both"/>
        <w:rPr>
          <w:szCs w:val="18"/>
        </w:rPr>
      </w:pPr>
      <w:r w:rsidRPr="003B3A07">
        <w:rPr>
          <w:szCs w:val="18"/>
        </w:rPr>
        <w:t>Ces premiers résultats du recensement de 1961 ne font qu'ouvrir la voie à l'étude des problèmes de ce type. Il faudrait savoir comment les nouveaux venus à Montréal gagnent leur vie ; dans quelle mesure ils se trouvent parmi les chômeurs, dans quelle mesure ils vivent en ch</w:t>
      </w:r>
      <w:r w:rsidRPr="003B3A07">
        <w:rPr>
          <w:szCs w:val="18"/>
        </w:rPr>
        <w:t>ô</w:t>
      </w:r>
      <w:r w:rsidRPr="003B3A07">
        <w:rPr>
          <w:szCs w:val="18"/>
        </w:rPr>
        <w:t>meurs déguisés avec des parents, qui sont venus antérieurement à la ville. Comment la division du travail entre Anglais et Français, si d</w:t>
      </w:r>
      <w:r w:rsidRPr="003B3A07">
        <w:rPr>
          <w:szCs w:val="18"/>
        </w:rPr>
        <w:t>é</w:t>
      </w:r>
      <w:r w:rsidRPr="003B3A07">
        <w:rPr>
          <w:szCs w:val="18"/>
        </w:rPr>
        <w:t>favorable aux derniers selon les recensements de 1941 et 1951, a-t-elle changé ? Et quelles sont les tendances dans l'éducation ; dans quelle mesure ces changements vont-ils contribuer à modifier la div</w:t>
      </w:r>
      <w:r w:rsidRPr="003B3A07">
        <w:rPr>
          <w:szCs w:val="18"/>
        </w:rPr>
        <w:t>i</w:t>
      </w:r>
      <w:r w:rsidRPr="003B3A07">
        <w:rPr>
          <w:szCs w:val="18"/>
        </w:rPr>
        <w:t>sion du travail et la répartition du revenu pour la génération qui suit ?</w:t>
      </w:r>
    </w:p>
    <w:p w14:paraId="53CD5AE5" w14:textId="77777777" w:rsidR="00E627E6" w:rsidRPr="003B3A07" w:rsidRDefault="00E627E6" w:rsidP="00E627E6">
      <w:pPr>
        <w:spacing w:before="120" w:after="120"/>
        <w:jc w:val="both"/>
        <w:rPr>
          <w:szCs w:val="18"/>
        </w:rPr>
      </w:pPr>
    </w:p>
    <w:p w14:paraId="0824F2FD" w14:textId="77777777" w:rsidR="00E627E6" w:rsidRPr="003B3A07" w:rsidRDefault="00E627E6" w:rsidP="00E627E6">
      <w:pPr>
        <w:spacing w:before="120" w:after="120"/>
        <w:jc w:val="right"/>
        <w:rPr>
          <w:szCs w:val="18"/>
        </w:rPr>
      </w:pPr>
      <w:r w:rsidRPr="003B3A07">
        <w:rPr>
          <w:szCs w:val="18"/>
        </w:rPr>
        <w:t>Nathan Keyfitz</w:t>
      </w:r>
    </w:p>
    <w:p w14:paraId="0C8A87B0" w14:textId="77777777" w:rsidR="00E627E6" w:rsidRPr="003B3A07" w:rsidRDefault="00E627E6" w:rsidP="00E627E6">
      <w:pPr>
        <w:spacing w:before="120" w:after="120"/>
        <w:jc w:val="both"/>
        <w:rPr>
          <w:i/>
          <w:szCs w:val="18"/>
        </w:rPr>
      </w:pPr>
      <w:r w:rsidRPr="003B3A07">
        <w:rPr>
          <w:i/>
          <w:szCs w:val="18"/>
        </w:rPr>
        <w:t>Département de sociologie</w:t>
      </w:r>
      <w:r w:rsidRPr="003B3A07">
        <w:rPr>
          <w:i/>
          <w:szCs w:val="18"/>
        </w:rPr>
        <w:br/>
        <w:t>Université de Montréal</w:t>
      </w:r>
    </w:p>
    <w:p w14:paraId="3984321F" w14:textId="77777777" w:rsidR="00E627E6" w:rsidRDefault="00E627E6" w:rsidP="00E627E6">
      <w:pPr>
        <w:jc w:val="both"/>
      </w:pPr>
    </w:p>
    <w:p w14:paraId="1F83982B" w14:textId="77777777" w:rsidR="00E627E6" w:rsidRDefault="00E627E6" w:rsidP="00E627E6">
      <w:pPr>
        <w:jc w:val="both"/>
      </w:pPr>
    </w:p>
    <w:p w14:paraId="16717959" w14:textId="77777777" w:rsidR="00E627E6" w:rsidRPr="00E07116" w:rsidRDefault="00E627E6" w:rsidP="00E627E6">
      <w:pPr>
        <w:jc w:val="both"/>
      </w:pPr>
    </w:p>
    <w:p w14:paraId="1A490900" w14:textId="77777777" w:rsidR="00E627E6" w:rsidRPr="00E07116" w:rsidRDefault="00E627E6" w:rsidP="00E627E6">
      <w:pPr>
        <w:pStyle w:val="suite"/>
      </w:pPr>
      <w:r w:rsidRPr="00E07116">
        <w:t>Fin du texte</w:t>
      </w:r>
    </w:p>
    <w:p w14:paraId="7EEB0B47" w14:textId="77777777" w:rsidR="00E627E6" w:rsidRPr="00E07116" w:rsidRDefault="00E627E6" w:rsidP="00E627E6">
      <w:pPr>
        <w:jc w:val="both"/>
      </w:pPr>
    </w:p>
    <w:sectPr w:rsidR="00E627E6" w:rsidRPr="00E07116" w:rsidSect="00E627E6">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80CA" w14:textId="77777777" w:rsidR="000A2474" w:rsidRDefault="000A2474">
      <w:r>
        <w:separator/>
      </w:r>
    </w:p>
  </w:endnote>
  <w:endnote w:type="continuationSeparator" w:id="0">
    <w:p w14:paraId="4F3AB7B1" w14:textId="77777777" w:rsidR="000A2474" w:rsidRDefault="000A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5996" w14:textId="77777777" w:rsidR="000A2474" w:rsidRDefault="000A2474">
      <w:pPr>
        <w:ind w:firstLine="0"/>
      </w:pPr>
      <w:r>
        <w:separator/>
      </w:r>
    </w:p>
  </w:footnote>
  <w:footnote w:type="continuationSeparator" w:id="0">
    <w:p w14:paraId="0293931C" w14:textId="77777777" w:rsidR="000A2474" w:rsidRDefault="000A2474">
      <w:pPr>
        <w:ind w:firstLine="0"/>
      </w:pPr>
      <w:r>
        <w:separator/>
      </w:r>
    </w:p>
  </w:footnote>
  <w:footnote w:id="1">
    <w:p w14:paraId="45235483" w14:textId="77777777" w:rsidR="00E627E6" w:rsidRDefault="00E627E6" w:rsidP="00E627E6">
      <w:pPr>
        <w:pStyle w:val="Notedebasdepage"/>
      </w:pPr>
      <w:r>
        <w:rPr>
          <w:rStyle w:val="Appelnotedebasdep"/>
        </w:rPr>
        <w:t>*</w:t>
      </w:r>
      <w:r>
        <w:t xml:space="preserve"> </w:t>
      </w:r>
      <w:r>
        <w:tab/>
      </w:r>
      <w:r w:rsidRPr="00BC7B88">
        <w:t>L'auteur remercie de leur bienveillante collaboration mademoiselle Margaret Fleming, du Bureau fédéral de la statistique, qui a bien voulu vérifier les do</w:t>
      </w:r>
      <w:r w:rsidRPr="00BC7B88">
        <w:t>n</w:t>
      </w:r>
      <w:r w:rsidRPr="00BC7B88">
        <w:t>nées qu'il utilise ici, et monsieur Jacques Henripin, professeur à l'Université de Montréal, qui a eu l'obligeance de réviser le texte de l'article.</w:t>
      </w:r>
    </w:p>
  </w:footnote>
  <w:footnote w:id="2">
    <w:p w14:paraId="776E0D83" w14:textId="77777777" w:rsidR="00E627E6" w:rsidRDefault="00E627E6">
      <w:pPr>
        <w:pStyle w:val="Notedebasdepage"/>
      </w:pPr>
      <w:r>
        <w:rPr>
          <w:rStyle w:val="Appelnotedebasdep"/>
        </w:rPr>
        <w:footnoteRef/>
      </w:r>
      <w:r>
        <w:t xml:space="preserve"> </w:t>
      </w:r>
      <w:r>
        <w:tab/>
      </w:r>
      <w:r w:rsidRPr="003B3A07">
        <w:rPr>
          <w:szCs w:val="16"/>
        </w:rPr>
        <w:t xml:space="preserve">Norbert Lacoste, </w:t>
      </w:r>
      <w:r w:rsidRPr="003B3A07">
        <w:rPr>
          <w:i/>
          <w:szCs w:val="16"/>
        </w:rPr>
        <w:t>Les caractéristiques sociales de la population du Grand Montréal</w:t>
      </w:r>
      <w:r w:rsidRPr="003B3A07">
        <w:rPr>
          <w:szCs w:val="16"/>
        </w:rPr>
        <w:t xml:space="preserve">, </w:t>
      </w:r>
      <w:r w:rsidRPr="003B3A07">
        <w:rPr>
          <w:rFonts w:cs="Calibri Light"/>
          <w:szCs w:val="16"/>
        </w:rPr>
        <w:t>Université de Montréal, 1958, 57.</w:t>
      </w:r>
    </w:p>
  </w:footnote>
  <w:footnote w:id="3">
    <w:p w14:paraId="54095852" w14:textId="77777777" w:rsidR="00E627E6" w:rsidRDefault="00E627E6">
      <w:pPr>
        <w:pStyle w:val="Notedebasdepage"/>
        <w:rPr>
          <w:szCs w:val="16"/>
        </w:rPr>
      </w:pPr>
      <w:r>
        <w:rPr>
          <w:rStyle w:val="Appelnotedebasdep"/>
        </w:rPr>
        <w:footnoteRef/>
      </w:r>
      <w:r>
        <w:t xml:space="preserve"> </w:t>
      </w:r>
      <w:r>
        <w:tab/>
      </w:r>
      <w:r w:rsidRPr="003B3A07">
        <w:rPr>
          <w:szCs w:val="18"/>
        </w:rPr>
        <w:t xml:space="preserve">Horace Miner, </w:t>
      </w:r>
      <w:r w:rsidRPr="003B3A07">
        <w:rPr>
          <w:szCs w:val="16"/>
        </w:rPr>
        <w:t xml:space="preserve">Saint Denis, A French-Canadian Parish, </w:t>
      </w:r>
      <w:r w:rsidRPr="003B3A07">
        <w:rPr>
          <w:rFonts w:cs="Calibri Light"/>
          <w:szCs w:val="18"/>
        </w:rPr>
        <w:t>Unive</w:t>
      </w:r>
      <w:r w:rsidRPr="003B3A07">
        <w:rPr>
          <w:rFonts w:cs="Calibri Light"/>
          <w:szCs w:val="18"/>
        </w:rPr>
        <w:t>r</w:t>
      </w:r>
      <w:r w:rsidRPr="003B3A07">
        <w:rPr>
          <w:rFonts w:cs="Calibri Light"/>
          <w:szCs w:val="18"/>
        </w:rPr>
        <w:t xml:space="preserve">sity of Chicago Press, 1939 ; "A New Epoch in Rural Québec", </w:t>
      </w:r>
      <w:r w:rsidRPr="003B3A07">
        <w:rPr>
          <w:i/>
          <w:szCs w:val="16"/>
        </w:rPr>
        <w:t>The American Journal of S</w:t>
      </w:r>
      <w:r w:rsidRPr="003B3A07">
        <w:rPr>
          <w:i/>
          <w:szCs w:val="16"/>
        </w:rPr>
        <w:t>o</w:t>
      </w:r>
      <w:r w:rsidRPr="003B3A07">
        <w:rPr>
          <w:i/>
          <w:szCs w:val="16"/>
        </w:rPr>
        <w:t>ciology</w:t>
      </w:r>
      <w:r w:rsidRPr="003B3A07">
        <w:rPr>
          <w:szCs w:val="16"/>
        </w:rPr>
        <w:t>, 56, 1, 1-16.</w:t>
      </w:r>
    </w:p>
    <w:p w14:paraId="058E13D7" w14:textId="77777777" w:rsidR="00E627E6" w:rsidRDefault="00E627E6">
      <w:pPr>
        <w:pStyle w:val="Notedebasdepage"/>
      </w:pPr>
      <w:r>
        <w:rPr>
          <w:szCs w:val="16"/>
        </w:rPr>
        <w:tab/>
      </w:r>
      <w:r w:rsidRPr="003B3A07">
        <w:rPr>
          <w:szCs w:val="16"/>
        </w:rPr>
        <w:t>[Note des Classiques : La version française du livre d’Horace Miner est di</w:t>
      </w:r>
      <w:r w:rsidRPr="003B3A07">
        <w:rPr>
          <w:szCs w:val="16"/>
        </w:rPr>
        <w:t>s</w:t>
      </w:r>
      <w:r w:rsidRPr="003B3A07">
        <w:rPr>
          <w:szCs w:val="16"/>
        </w:rPr>
        <w:t xml:space="preserve">ponible dans Les Classiques des sciences sociales sous le titre : </w:t>
      </w:r>
      <w:r w:rsidRPr="003B3A07">
        <w:rPr>
          <w:rStyle w:val="lev"/>
          <w:color w:val="CC0000"/>
        </w:rPr>
        <w:t>Saint-Denis: un village québécois</w:t>
      </w:r>
      <w:r w:rsidRPr="003B3A07">
        <w:t>. (1939). Présentation de Jean-Charles Falardeau. Traduit de l'anglais par Edouard Barsamian et Jean-Charles Falardeau. Montréal: Les Éditions Hurtubise HMH ltée, 1985, 392 pp. Collection: Sciences de l'homme et humanisme, no 11.</w:t>
      </w:r>
      <w:r w:rsidRPr="003B3A07">
        <w:br/>
      </w:r>
      <w:hyperlink r:id="rId1" w:history="1">
        <w:r w:rsidRPr="003B3A07">
          <w:rPr>
            <w:rStyle w:val="Hyperlien"/>
          </w:rPr>
          <w:t>https://classiques.uqam.ca/contemporains/miner_horace/saint_denis_village_qc/st_denis.html</w:t>
        </w:r>
      </w:hyperlink>
      <w:r w:rsidRPr="003B3A07">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64DE" w14:textId="77777777" w:rsidR="00E627E6" w:rsidRDefault="00E627E6" w:rsidP="00E627E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Nathan Keyfitz, </w:t>
    </w:r>
    <w:r w:rsidRPr="00D602FC">
      <w:rPr>
        <w:rFonts w:ascii="Times New Roman" w:hAnsi="Times New Roman"/>
      </w:rPr>
      <w:t>“L’exode rural dans</w:t>
    </w:r>
    <w:r>
      <w:rPr>
        <w:rFonts w:ascii="Times New Roman" w:hAnsi="Times New Roman"/>
      </w:rPr>
      <w:t xml:space="preserve"> </w:t>
    </w:r>
    <w:r w:rsidRPr="00D602FC">
      <w:rPr>
        <w:rFonts w:ascii="Times New Roman" w:hAnsi="Times New Roman"/>
      </w:rPr>
      <w:t>la province de Québec,</w:t>
    </w:r>
    <w:r>
      <w:rPr>
        <w:rFonts w:ascii="Times New Roman" w:hAnsi="Times New Roman"/>
      </w:rPr>
      <w:t xml:space="preserve"> </w:t>
    </w:r>
    <w:r w:rsidRPr="00D602FC">
      <w:rPr>
        <w:rFonts w:ascii="Times New Roman" w:hAnsi="Times New Roman"/>
      </w:rPr>
      <w:t>1951-1961.”</w:t>
    </w:r>
    <w:r w:rsidRPr="00C90835">
      <w:rPr>
        <w:rFonts w:ascii="Times New Roman" w:hAnsi="Times New Roman"/>
      </w:rPr>
      <w:t xml:space="preserve"> </w:t>
    </w:r>
    <w:r>
      <w:rPr>
        <w:rFonts w:ascii="Times New Roman" w:hAnsi="Times New Roman"/>
      </w:rPr>
      <w:t>(1962)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w:t>
    </w:r>
    <w:r>
      <w:rPr>
        <w:rStyle w:val="Numrodepage"/>
        <w:rFonts w:ascii="Times New Roman" w:hAnsi="Times New Roman"/>
      </w:rPr>
      <w:fldChar w:fldCharType="end"/>
    </w:r>
  </w:p>
  <w:p w14:paraId="4D1F8239" w14:textId="77777777" w:rsidR="00E627E6" w:rsidRDefault="00E627E6">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0904283">
    <w:abstractNumId w:val="9"/>
  </w:num>
  <w:num w:numId="2" w16cid:durableId="350835652">
    <w:abstractNumId w:val="11"/>
  </w:num>
  <w:num w:numId="3" w16cid:durableId="1165587474">
    <w:abstractNumId w:val="20"/>
  </w:num>
  <w:num w:numId="4" w16cid:durableId="544488230">
    <w:abstractNumId w:val="3"/>
  </w:num>
  <w:num w:numId="5" w16cid:durableId="1647393799">
    <w:abstractNumId w:val="8"/>
  </w:num>
  <w:num w:numId="6" w16cid:durableId="562370476">
    <w:abstractNumId w:val="14"/>
  </w:num>
  <w:num w:numId="7" w16cid:durableId="1454708371">
    <w:abstractNumId w:val="19"/>
  </w:num>
  <w:num w:numId="8" w16cid:durableId="692416581">
    <w:abstractNumId w:val="18"/>
  </w:num>
  <w:num w:numId="9" w16cid:durableId="1720930565">
    <w:abstractNumId w:val="0"/>
  </w:num>
  <w:num w:numId="10" w16cid:durableId="1659575614">
    <w:abstractNumId w:val="1"/>
  </w:num>
  <w:num w:numId="11" w16cid:durableId="366490057">
    <w:abstractNumId w:val="17"/>
  </w:num>
  <w:num w:numId="12" w16cid:durableId="768697920">
    <w:abstractNumId w:val="21"/>
  </w:num>
  <w:num w:numId="13" w16cid:durableId="2133012742">
    <w:abstractNumId w:val="16"/>
  </w:num>
  <w:num w:numId="14" w16cid:durableId="2133594452">
    <w:abstractNumId w:val="6"/>
  </w:num>
  <w:num w:numId="15" w16cid:durableId="50351494">
    <w:abstractNumId w:val="4"/>
  </w:num>
  <w:num w:numId="16" w16cid:durableId="1660498750">
    <w:abstractNumId w:val="12"/>
  </w:num>
  <w:num w:numId="17" w16cid:durableId="513809919">
    <w:abstractNumId w:val="15"/>
  </w:num>
  <w:num w:numId="18" w16cid:durableId="13193754">
    <w:abstractNumId w:val="5"/>
  </w:num>
  <w:num w:numId="19" w16cid:durableId="1748108745">
    <w:abstractNumId w:val="2"/>
  </w:num>
  <w:num w:numId="20" w16cid:durableId="761608764">
    <w:abstractNumId w:val="10"/>
  </w:num>
  <w:num w:numId="21" w16cid:durableId="1648821007">
    <w:abstractNumId w:val="13"/>
  </w:num>
  <w:num w:numId="22" w16cid:durableId="2122990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2474"/>
    <w:rsid w:val="004732A0"/>
    <w:rsid w:val="00E627E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23BF8A7"/>
  <w15:chartTrackingRefBased/>
  <w15:docId w15:val="{A13531CB-9332-B548-AA6A-5C85167D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C7B88"/>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602FC"/>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BC7B8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BC7B88"/>
    <w:pPr>
      <w:spacing w:before="120" w:after="120"/>
      <w:ind w:firstLine="0"/>
      <w:jc w:val="center"/>
    </w:pPr>
    <w:rPr>
      <w:b/>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D602FC"/>
    <w:pPr>
      <w:ind w:left="360" w:hanging="360"/>
    </w:pPr>
    <w:rPr>
      <w:sz w:val="20"/>
    </w:rPr>
  </w:style>
  <w:style w:type="paragraph" w:styleId="Grillecouleur-Accent1">
    <w:name w:val="Colorful Grid Accent 1"/>
    <w:basedOn w:val="Normal"/>
    <w:link w:val="Grillecouleur-Accent1Car1"/>
    <w:autoRedefine/>
    <w:rsid w:val="00D602FC"/>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D602FC"/>
    <w:rPr>
      <w:rFonts w:ascii="Times New Roman" w:eastAsia="Times New Roman" w:hAnsi="Times New Roman"/>
      <w:color w:val="000080"/>
      <w:sz w:val="28"/>
      <w:lang w:val="fr-CA" w:eastAsia="en-US"/>
    </w:rPr>
  </w:style>
  <w:style w:type="paragraph" w:customStyle="1" w:styleId="d">
    <w:name w:val="d"/>
    <w:basedOn w:val="Normal"/>
    <w:autoRedefine/>
    <w:rsid w:val="00D602FC"/>
    <w:pPr>
      <w:spacing w:before="120" w:after="120"/>
      <w:ind w:left="1440"/>
    </w:pPr>
    <w:rPr>
      <w:i/>
      <w:color w:val="008000"/>
      <w:szCs w:val="14"/>
      <w:u w:val="single"/>
    </w:rPr>
  </w:style>
  <w:style w:type="paragraph" w:customStyle="1" w:styleId="figtitrest">
    <w:name w:val="fig titre st"/>
    <w:basedOn w:val="fig"/>
    <w:autoRedefine/>
    <w:rsid w:val="00D602FC"/>
    <w:pPr>
      <w:spacing w:before="0"/>
    </w:pPr>
    <w:rPr>
      <w:color w:val="0000FF"/>
      <w:sz w:val="24"/>
    </w:rPr>
  </w:style>
  <w:style w:type="paragraph" w:customStyle="1" w:styleId="Titreniveau2bis">
    <w:name w:val="Titre niveau 2 bis"/>
    <w:basedOn w:val="Titreniveau2"/>
    <w:rsid w:val="00D602FC"/>
    <w:rPr>
      <w:sz w:val="72"/>
    </w:rPr>
  </w:style>
  <w:style w:type="character" w:styleId="lev">
    <w:name w:val="Strong"/>
    <w:basedOn w:val="Policepardfaut"/>
    <w:uiPriority w:val="22"/>
    <w:qFormat/>
    <w:rsid w:val="00D602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ontemporains/miner_horace/saint_denis_village_qc/st_deni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5491</Words>
  <Characters>30206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“L’exode rural dans la province de Québec, 1951-1961.”</vt:lpstr>
    </vt:vector>
  </TitlesOfParts>
  <Manager>par jean-marie tremblay, bénévole, 2025</Manager>
  <Company>Les Classiques des sciences sociales</Company>
  <LinksUpToDate>false</LinksUpToDate>
  <CharactersWithSpaces>35626</CharactersWithSpaces>
  <SharedDoc>false</SharedDoc>
  <HyperlinkBase/>
  <HLinks>
    <vt:vector size="138" baseType="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6356995</vt:i4>
      </vt:variant>
      <vt:variant>
        <vt:i4>39</vt:i4>
      </vt:variant>
      <vt:variant>
        <vt:i4>0</vt:i4>
      </vt:variant>
      <vt:variant>
        <vt:i4>5</vt:i4>
      </vt:variant>
      <vt:variant>
        <vt:lpwstr/>
      </vt:variant>
      <vt:variant>
        <vt:lpwstr>Exode_rural_III</vt:lpwstr>
      </vt:variant>
      <vt:variant>
        <vt:i4>6357098</vt:i4>
      </vt:variant>
      <vt:variant>
        <vt:i4>36</vt:i4>
      </vt:variant>
      <vt:variant>
        <vt:i4>0</vt:i4>
      </vt:variant>
      <vt:variant>
        <vt:i4>5</vt:i4>
      </vt:variant>
      <vt:variant>
        <vt:lpwstr/>
      </vt:variant>
      <vt:variant>
        <vt:lpwstr>Exode_rural_II</vt:lpwstr>
      </vt:variant>
      <vt:variant>
        <vt:i4>7077994</vt:i4>
      </vt:variant>
      <vt:variant>
        <vt:i4>33</vt:i4>
      </vt:variant>
      <vt:variant>
        <vt:i4>0</vt:i4>
      </vt:variant>
      <vt:variant>
        <vt:i4>5</vt:i4>
      </vt:variant>
      <vt:variant>
        <vt:lpwstr/>
      </vt:variant>
      <vt:variant>
        <vt:lpwstr>Exode_rural_Id</vt:lpwstr>
      </vt:variant>
      <vt:variant>
        <vt:i4>7012458</vt:i4>
      </vt:variant>
      <vt:variant>
        <vt:i4>30</vt:i4>
      </vt:variant>
      <vt:variant>
        <vt:i4>0</vt:i4>
      </vt:variant>
      <vt:variant>
        <vt:i4>5</vt:i4>
      </vt:variant>
      <vt:variant>
        <vt:lpwstr/>
      </vt:variant>
      <vt:variant>
        <vt:lpwstr>Exode_rural_Ic</vt:lpwstr>
      </vt:variant>
      <vt:variant>
        <vt:i4>6946922</vt:i4>
      </vt:variant>
      <vt:variant>
        <vt:i4>27</vt:i4>
      </vt:variant>
      <vt:variant>
        <vt:i4>0</vt:i4>
      </vt:variant>
      <vt:variant>
        <vt:i4>5</vt:i4>
      </vt:variant>
      <vt:variant>
        <vt:lpwstr/>
      </vt:variant>
      <vt:variant>
        <vt:lpwstr>Exode_rural_Ib</vt:lpwstr>
      </vt:variant>
      <vt:variant>
        <vt:i4>6881386</vt:i4>
      </vt:variant>
      <vt:variant>
        <vt:i4>24</vt:i4>
      </vt:variant>
      <vt:variant>
        <vt:i4>0</vt:i4>
      </vt:variant>
      <vt:variant>
        <vt:i4>5</vt:i4>
      </vt:variant>
      <vt:variant>
        <vt:lpwstr/>
      </vt:variant>
      <vt:variant>
        <vt:lpwstr>Exode_rural_Ia</vt:lpwstr>
      </vt:variant>
      <vt:variant>
        <vt:i4>524394</vt:i4>
      </vt:variant>
      <vt:variant>
        <vt:i4>21</vt:i4>
      </vt:variant>
      <vt:variant>
        <vt:i4>0</vt:i4>
      </vt:variant>
      <vt:variant>
        <vt:i4>5</vt:i4>
      </vt:variant>
      <vt:variant>
        <vt:lpwstr/>
      </vt:variant>
      <vt:variant>
        <vt:lpwstr>Exode_rural_I</vt:lpwstr>
      </vt:variant>
      <vt:variant>
        <vt:i4>8192111</vt:i4>
      </vt:variant>
      <vt:variant>
        <vt:i4>18</vt:i4>
      </vt:variant>
      <vt:variant>
        <vt:i4>0</vt:i4>
      </vt:variant>
      <vt:variant>
        <vt:i4>5</vt:i4>
      </vt:variant>
      <vt:variant>
        <vt:lpwstr/>
      </vt:variant>
      <vt:variant>
        <vt:lpwstr>Exode_rural_resume</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2490373</vt:i4>
      </vt:variant>
      <vt:variant>
        <vt:i4>0</vt:i4>
      </vt:variant>
      <vt:variant>
        <vt:i4>0</vt:i4>
      </vt:variant>
      <vt:variant>
        <vt:i4>5</vt:i4>
      </vt:variant>
      <vt:variant>
        <vt:lpwstr>https://classiques.uqam.ca/contemporains/miner_horace/saint_denis_village_qc/st_denis.html</vt:lpwstr>
      </vt:variant>
      <vt:variant>
        <vt:lpwstr/>
      </vt:variant>
      <vt:variant>
        <vt:i4>2228293</vt:i4>
      </vt:variant>
      <vt:variant>
        <vt:i4>2331</vt:i4>
      </vt:variant>
      <vt:variant>
        <vt:i4>1026</vt:i4>
      </vt:variant>
      <vt:variant>
        <vt:i4>1</vt:i4>
      </vt:variant>
      <vt:variant>
        <vt:lpwstr>css_logo_gris</vt:lpwstr>
      </vt:variant>
      <vt:variant>
        <vt:lpwstr/>
      </vt:variant>
      <vt:variant>
        <vt:i4>1507403</vt:i4>
      </vt:variant>
      <vt:variant>
        <vt:i4>2676</vt:i4>
      </vt:variant>
      <vt:variant>
        <vt:i4>1027</vt:i4>
      </vt:variant>
      <vt:variant>
        <vt:i4>1</vt:i4>
      </vt:variant>
      <vt:variant>
        <vt:lpwstr>UQAM_logo</vt:lpwstr>
      </vt:variant>
      <vt:variant>
        <vt:lpwstr/>
      </vt:variant>
      <vt:variant>
        <vt:i4>5111880</vt:i4>
      </vt:variant>
      <vt:variant>
        <vt:i4>2678</vt:i4>
      </vt:variant>
      <vt:variant>
        <vt:i4>1028</vt:i4>
      </vt:variant>
      <vt:variant>
        <vt:i4>1</vt:i4>
      </vt:variant>
      <vt:variant>
        <vt:lpwstr>UQAC_logo_2018</vt:lpwstr>
      </vt:variant>
      <vt:variant>
        <vt:lpwstr/>
      </vt:variant>
      <vt:variant>
        <vt:i4>327724</vt:i4>
      </vt:variant>
      <vt:variant>
        <vt:i4>5470</vt:i4>
      </vt:variant>
      <vt:variant>
        <vt:i4>1025</vt:i4>
      </vt:variant>
      <vt:variant>
        <vt:i4>1</vt:i4>
      </vt:variant>
      <vt:variant>
        <vt:lpwstr>Rech_sociogr_03_3_L50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“L’exode rural dans la province de Québec, 1951-1961.”</dc:title>
  <dc:subject/>
  <dc:creator>par Nathan Keyfitz, 1962.</dc:creator>
  <cp:keywords>classiques.sc.soc@gmail.com</cp:keywords>
  <dc:description>https://classiques.uqam.ca/</dc:description>
  <cp:lastModifiedBy>jean-marie tremblay</cp:lastModifiedBy>
  <cp:revision>2</cp:revision>
  <cp:lastPrinted>2001-08-26T19:33:00Z</cp:lastPrinted>
  <dcterms:created xsi:type="dcterms:W3CDTF">2025-03-30T14:50:00Z</dcterms:created>
  <dcterms:modified xsi:type="dcterms:W3CDTF">2025-03-30T14:50:00Z</dcterms:modified>
  <cp:category>jean-marie tremblay, sociologue, fondateur, 1993.</cp:category>
</cp:coreProperties>
</file>