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3E00DB" w14:paraId="24C37CD0" w14:textId="77777777">
        <w:tblPrEx>
          <w:tblCellMar>
            <w:top w:w="0" w:type="dxa"/>
            <w:bottom w:w="0" w:type="dxa"/>
          </w:tblCellMar>
        </w:tblPrEx>
        <w:tc>
          <w:tcPr>
            <w:tcW w:w="9160" w:type="dxa"/>
            <w:shd w:val="clear" w:color="auto" w:fill="F2EED5"/>
          </w:tcPr>
          <w:p w14:paraId="11086411" w14:textId="77777777" w:rsidR="003E00DB" w:rsidRPr="00852711" w:rsidRDefault="003E00DB">
            <w:pPr>
              <w:ind w:firstLine="0"/>
              <w:jc w:val="center"/>
              <w:rPr>
                <w:sz w:val="20"/>
                <w:lang w:val="en-CA" w:bidi="ar-SA"/>
              </w:rPr>
            </w:pPr>
          </w:p>
          <w:p w14:paraId="09F3977A" w14:textId="77777777" w:rsidR="003E00DB" w:rsidRDefault="003E00DB">
            <w:pPr>
              <w:ind w:firstLine="0"/>
              <w:jc w:val="center"/>
              <w:rPr>
                <w:color w:val="FF0000"/>
                <w:sz w:val="20"/>
                <w:lang w:bidi="ar-SA"/>
              </w:rPr>
            </w:pPr>
          </w:p>
          <w:p w14:paraId="6106E43E" w14:textId="77777777" w:rsidR="003E00DB" w:rsidRDefault="003E00DB">
            <w:pPr>
              <w:ind w:firstLine="0"/>
              <w:jc w:val="center"/>
              <w:rPr>
                <w:color w:val="FF0000"/>
                <w:sz w:val="20"/>
                <w:lang w:bidi="ar-SA"/>
              </w:rPr>
            </w:pPr>
          </w:p>
          <w:p w14:paraId="606F1A91" w14:textId="77777777" w:rsidR="003E00DB" w:rsidRDefault="003E00DB">
            <w:pPr>
              <w:ind w:firstLine="0"/>
              <w:jc w:val="center"/>
              <w:rPr>
                <w:b/>
                <w:sz w:val="20"/>
                <w:lang w:bidi="ar-SA"/>
              </w:rPr>
            </w:pPr>
          </w:p>
          <w:p w14:paraId="215B0E62" w14:textId="77777777" w:rsidR="003E00DB" w:rsidRDefault="003E00DB">
            <w:pPr>
              <w:pStyle w:val="Corpsdetexte"/>
              <w:widowControl w:val="0"/>
              <w:spacing w:before="0" w:after="0"/>
              <w:rPr>
                <w:color w:val="FF0000"/>
                <w:sz w:val="24"/>
                <w:lang w:bidi="ar-SA"/>
              </w:rPr>
            </w:pPr>
          </w:p>
          <w:p w14:paraId="3D439A0C" w14:textId="77777777" w:rsidR="003E00DB" w:rsidRDefault="003E00DB">
            <w:pPr>
              <w:pStyle w:val="Corpsdetexte"/>
              <w:widowControl w:val="0"/>
              <w:spacing w:before="0" w:after="0"/>
              <w:rPr>
                <w:color w:val="FF0000"/>
                <w:sz w:val="24"/>
                <w:lang w:bidi="ar-SA"/>
              </w:rPr>
            </w:pPr>
          </w:p>
          <w:p w14:paraId="65798D08" w14:textId="77777777" w:rsidR="003E00DB" w:rsidRPr="00BA2DA9" w:rsidRDefault="003E00DB" w:rsidP="003E00DB">
            <w:pPr>
              <w:pStyle w:val="Titlest"/>
              <w:rPr>
                <w:lang w:bidi="ar-SA"/>
              </w:rPr>
            </w:pPr>
            <w:r>
              <w:rPr>
                <w:lang w:bidi="ar-SA"/>
              </w:rPr>
              <w:t>Bruno JEAN</w:t>
            </w:r>
          </w:p>
          <w:p w14:paraId="03246179" w14:textId="77777777" w:rsidR="003E00DB" w:rsidRDefault="003E00DB" w:rsidP="003E00DB">
            <w:pPr>
              <w:ind w:firstLine="0"/>
              <w:jc w:val="center"/>
              <w:rPr>
                <w:lang w:bidi="ar-SA"/>
              </w:rPr>
            </w:pPr>
            <w:r>
              <w:rPr>
                <w:lang w:bidi="ar-SA"/>
              </w:rPr>
              <w:t>Sociologue, professeur émérite,</w:t>
            </w:r>
            <w:r>
              <w:rPr>
                <w:lang w:bidi="ar-SA"/>
              </w:rPr>
              <w:br/>
            </w:r>
            <w:r w:rsidRPr="00BA2DA9">
              <w:rPr>
                <w:lang w:bidi="ar-SA"/>
              </w:rPr>
              <w:t>Département sociétés, territoires et dévelo</w:t>
            </w:r>
            <w:r w:rsidRPr="00BA2DA9">
              <w:rPr>
                <w:lang w:bidi="ar-SA"/>
              </w:rPr>
              <w:t>p</w:t>
            </w:r>
            <w:r w:rsidRPr="00BA2DA9">
              <w:rPr>
                <w:lang w:bidi="ar-SA"/>
              </w:rPr>
              <w:t>pement</w:t>
            </w:r>
            <w:r>
              <w:rPr>
                <w:lang w:bidi="ar-SA"/>
              </w:rPr>
              <w:br/>
              <w:t>Université du Québec à Rimouski</w:t>
            </w:r>
          </w:p>
          <w:p w14:paraId="25BC1236" w14:textId="77777777" w:rsidR="003E00DB" w:rsidRDefault="003E00DB" w:rsidP="003E00DB">
            <w:pPr>
              <w:ind w:firstLine="0"/>
              <w:jc w:val="center"/>
              <w:rPr>
                <w:lang w:bidi="ar-SA"/>
              </w:rPr>
            </w:pPr>
          </w:p>
          <w:p w14:paraId="3B135E63" w14:textId="77777777" w:rsidR="003E00DB" w:rsidRDefault="003E00DB" w:rsidP="003E00DB">
            <w:pPr>
              <w:ind w:firstLine="0"/>
              <w:jc w:val="center"/>
              <w:rPr>
                <w:lang w:bidi="ar-SA"/>
              </w:rPr>
            </w:pPr>
          </w:p>
          <w:p w14:paraId="7118D25B" w14:textId="77777777" w:rsidR="003E00DB" w:rsidRPr="008971B7" w:rsidRDefault="003E00DB" w:rsidP="003E00DB">
            <w:pPr>
              <w:pStyle w:val="Titlestc"/>
              <w:rPr>
                <w:lang w:bidi="ar-SA"/>
              </w:rPr>
            </w:pPr>
            <w:r>
              <w:rPr>
                <w:lang w:bidi="ar-SA"/>
              </w:rPr>
              <w:t>“La dualité de la production agricole</w:t>
            </w:r>
            <w:r>
              <w:rPr>
                <w:lang w:bidi="ar-SA"/>
              </w:rPr>
              <w:br/>
              <w:t>en région périphérique.</w:t>
            </w:r>
            <w:r>
              <w:rPr>
                <w:lang w:bidi="ar-SA"/>
              </w:rPr>
              <w:br/>
              <w:t>Le cas de l’Est du Québec.”</w:t>
            </w:r>
          </w:p>
          <w:p w14:paraId="604AD775" w14:textId="77777777" w:rsidR="003E00DB" w:rsidRDefault="003E00DB">
            <w:pPr>
              <w:widowControl w:val="0"/>
              <w:ind w:firstLine="0"/>
              <w:jc w:val="center"/>
              <w:rPr>
                <w:lang w:bidi="ar-SA"/>
              </w:rPr>
            </w:pPr>
          </w:p>
          <w:p w14:paraId="32387AA6" w14:textId="77777777" w:rsidR="003E00DB" w:rsidRDefault="003E00DB" w:rsidP="003E00DB">
            <w:pPr>
              <w:ind w:firstLine="0"/>
              <w:jc w:val="center"/>
              <w:rPr>
                <w:color w:val="FF0000"/>
                <w:sz w:val="36"/>
                <w:lang w:bidi="ar-SA"/>
              </w:rPr>
            </w:pPr>
            <w:r>
              <w:rPr>
                <w:sz w:val="36"/>
                <w:lang w:bidi="ar-SA"/>
              </w:rPr>
              <w:t>Automne 1982</w:t>
            </w:r>
          </w:p>
          <w:p w14:paraId="3BC5EF4C" w14:textId="77777777" w:rsidR="003E00DB" w:rsidRDefault="003E00DB" w:rsidP="003E00DB">
            <w:pPr>
              <w:widowControl w:val="0"/>
              <w:ind w:firstLine="0"/>
              <w:jc w:val="center"/>
              <w:rPr>
                <w:lang w:bidi="ar-SA"/>
              </w:rPr>
            </w:pPr>
          </w:p>
          <w:p w14:paraId="337A0AE8" w14:textId="77777777" w:rsidR="003E00DB" w:rsidRDefault="003E00DB" w:rsidP="003E00DB">
            <w:pPr>
              <w:widowControl w:val="0"/>
              <w:ind w:firstLine="0"/>
              <w:jc w:val="center"/>
              <w:rPr>
                <w:lang w:bidi="ar-SA"/>
              </w:rPr>
            </w:pPr>
          </w:p>
          <w:p w14:paraId="6C012704" w14:textId="77777777" w:rsidR="003E00DB" w:rsidRDefault="003E00DB" w:rsidP="003E00DB">
            <w:pPr>
              <w:widowControl w:val="0"/>
              <w:ind w:firstLine="0"/>
              <w:jc w:val="center"/>
              <w:rPr>
                <w:lang w:bidi="ar-SA"/>
              </w:rPr>
            </w:pPr>
          </w:p>
          <w:p w14:paraId="0342C243" w14:textId="77777777" w:rsidR="003E00DB" w:rsidRDefault="003E00DB" w:rsidP="003E00DB">
            <w:pPr>
              <w:widowControl w:val="0"/>
              <w:ind w:firstLine="0"/>
              <w:jc w:val="center"/>
              <w:rPr>
                <w:sz w:val="20"/>
                <w:lang w:bidi="ar-SA"/>
              </w:rPr>
            </w:pPr>
          </w:p>
          <w:p w14:paraId="332336EB" w14:textId="77777777" w:rsidR="003E00DB" w:rsidRPr="00384B20" w:rsidRDefault="003E00DB" w:rsidP="003E00DB">
            <w:pPr>
              <w:widowControl w:val="0"/>
              <w:ind w:firstLine="0"/>
              <w:jc w:val="center"/>
              <w:rPr>
                <w:sz w:val="20"/>
                <w:lang w:bidi="ar-SA"/>
              </w:rPr>
            </w:pPr>
          </w:p>
          <w:p w14:paraId="68FEA026" w14:textId="77777777" w:rsidR="003E00DB" w:rsidRPr="00384B20" w:rsidRDefault="003E00DB" w:rsidP="003E00DB">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Hyperlien"/>
                  <w:lang w:bidi="ar-SA"/>
                </w:rPr>
                <w:t>http://classiques.uqac.ca/</w:t>
              </w:r>
            </w:hyperlink>
          </w:p>
          <w:p w14:paraId="0B52CD4A" w14:textId="77777777" w:rsidR="003E00DB" w:rsidRPr="00E07116" w:rsidRDefault="003E00DB" w:rsidP="003E00DB">
            <w:pPr>
              <w:widowControl w:val="0"/>
              <w:ind w:firstLine="0"/>
              <w:jc w:val="both"/>
              <w:rPr>
                <w:lang w:bidi="ar-SA"/>
              </w:rPr>
            </w:pPr>
          </w:p>
          <w:p w14:paraId="029A508D" w14:textId="77777777" w:rsidR="003E00DB" w:rsidRPr="00E07116" w:rsidRDefault="003E00DB" w:rsidP="003E00DB">
            <w:pPr>
              <w:widowControl w:val="0"/>
              <w:ind w:firstLine="0"/>
              <w:jc w:val="both"/>
              <w:rPr>
                <w:lang w:bidi="ar-SA"/>
              </w:rPr>
            </w:pPr>
          </w:p>
          <w:p w14:paraId="7510DB54" w14:textId="77777777" w:rsidR="003E00DB" w:rsidRDefault="003E00DB" w:rsidP="003E00DB">
            <w:pPr>
              <w:widowControl w:val="0"/>
              <w:ind w:firstLine="0"/>
              <w:jc w:val="both"/>
              <w:rPr>
                <w:lang w:bidi="ar-SA"/>
              </w:rPr>
            </w:pPr>
          </w:p>
          <w:p w14:paraId="22BB28DF" w14:textId="77777777" w:rsidR="003E00DB" w:rsidRDefault="003E00DB" w:rsidP="003E00DB">
            <w:pPr>
              <w:widowControl w:val="0"/>
              <w:ind w:firstLine="0"/>
              <w:jc w:val="both"/>
              <w:rPr>
                <w:lang w:bidi="ar-SA"/>
              </w:rPr>
            </w:pPr>
          </w:p>
          <w:p w14:paraId="011BA717" w14:textId="77777777" w:rsidR="003E00DB" w:rsidRDefault="003E00DB" w:rsidP="003E00DB">
            <w:pPr>
              <w:widowControl w:val="0"/>
              <w:ind w:firstLine="0"/>
              <w:jc w:val="both"/>
              <w:rPr>
                <w:lang w:bidi="ar-SA"/>
              </w:rPr>
            </w:pPr>
          </w:p>
          <w:p w14:paraId="1CE5DA0D" w14:textId="77777777" w:rsidR="003E00DB" w:rsidRDefault="003E00DB" w:rsidP="003E00DB">
            <w:pPr>
              <w:widowControl w:val="0"/>
              <w:ind w:firstLine="0"/>
              <w:jc w:val="both"/>
              <w:rPr>
                <w:lang w:bidi="ar-SA"/>
              </w:rPr>
            </w:pPr>
          </w:p>
          <w:p w14:paraId="38EADD25" w14:textId="77777777" w:rsidR="003E00DB" w:rsidRDefault="003E00DB" w:rsidP="003E00DB">
            <w:pPr>
              <w:widowControl w:val="0"/>
              <w:ind w:firstLine="0"/>
              <w:rPr>
                <w:lang w:bidi="ar-SA"/>
              </w:rPr>
            </w:pPr>
          </w:p>
          <w:p w14:paraId="2532B12B" w14:textId="77777777" w:rsidR="003E00DB" w:rsidRDefault="003E00DB" w:rsidP="003E00DB">
            <w:pPr>
              <w:widowControl w:val="0"/>
              <w:ind w:firstLine="0"/>
              <w:jc w:val="both"/>
              <w:rPr>
                <w:lang w:bidi="ar-SA"/>
              </w:rPr>
            </w:pPr>
          </w:p>
        </w:tc>
      </w:tr>
    </w:tbl>
    <w:p w14:paraId="7A980842" w14:textId="77777777" w:rsidR="003E00DB" w:rsidRDefault="003E00DB" w:rsidP="003E00DB">
      <w:pPr>
        <w:ind w:firstLine="0"/>
        <w:jc w:val="both"/>
      </w:pPr>
      <w:r>
        <w:br w:type="page"/>
      </w:r>
    </w:p>
    <w:p w14:paraId="3581BDDE" w14:textId="77777777" w:rsidR="003E00DB" w:rsidRDefault="003E00DB" w:rsidP="003E00DB">
      <w:pPr>
        <w:ind w:firstLine="0"/>
        <w:jc w:val="both"/>
      </w:pPr>
    </w:p>
    <w:p w14:paraId="4D5DCB15" w14:textId="77777777" w:rsidR="003E00DB" w:rsidRDefault="003E00DB" w:rsidP="003E00DB">
      <w:pPr>
        <w:ind w:firstLine="0"/>
        <w:jc w:val="both"/>
      </w:pPr>
    </w:p>
    <w:p w14:paraId="2244D1E0" w14:textId="77777777" w:rsidR="003E00DB" w:rsidRDefault="00DC015E" w:rsidP="003E00DB">
      <w:pPr>
        <w:ind w:firstLine="0"/>
        <w:jc w:val="right"/>
      </w:pPr>
      <w:r>
        <w:rPr>
          <w:noProof/>
        </w:rPr>
        <w:drawing>
          <wp:inline distT="0" distB="0" distL="0" distR="0" wp14:anchorId="560BC18C" wp14:editId="1C0CF1ED">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453451C5" w14:textId="77777777" w:rsidR="003E00DB" w:rsidRDefault="003E00DB" w:rsidP="003E00DB">
      <w:pPr>
        <w:ind w:firstLine="0"/>
        <w:jc w:val="right"/>
      </w:pPr>
      <w:hyperlink r:id="rId9" w:history="1">
        <w:r w:rsidRPr="00302466">
          <w:rPr>
            <w:rStyle w:val="Hyperlien"/>
          </w:rPr>
          <w:t>http://classiques.uqac.ca/</w:t>
        </w:r>
      </w:hyperlink>
      <w:r>
        <w:t xml:space="preserve"> </w:t>
      </w:r>
    </w:p>
    <w:p w14:paraId="0331D2C7" w14:textId="77777777" w:rsidR="003E00DB" w:rsidRDefault="003E00DB" w:rsidP="003E00DB">
      <w:pPr>
        <w:ind w:firstLine="0"/>
        <w:jc w:val="both"/>
      </w:pPr>
    </w:p>
    <w:p w14:paraId="296FD876" w14:textId="77777777" w:rsidR="003E00DB" w:rsidRDefault="003E00DB" w:rsidP="003E00DB">
      <w:pPr>
        <w:ind w:firstLine="0"/>
        <w:jc w:val="both"/>
      </w:pPr>
      <w:r w:rsidRPr="00D2666B">
        <w:rPr>
          <w:i/>
        </w:rPr>
        <w:t>Les Classiques des sciences sociales</w:t>
      </w:r>
      <w:r>
        <w:t xml:space="preserve"> est une bibliothèque numérique en libre accès développée en partenariat avec l’Université du Québec à Chicoutimi (UQÀC) depuis 2000.</w:t>
      </w:r>
    </w:p>
    <w:p w14:paraId="42CFFB3D" w14:textId="77777777" w:rsidR="003E00DB" w:rsidRDefault="003E00DB" w:rsidP="003E00DB">
      <w:pPr>
        <w:ind w:firstLine="0"/>
        <w:jc w:val="both"/>
      </w:pPr>
    </w:p>
    <w:p w14:paraId="3FE631DF" w14:textId="77777777" w:rsidR="003E00DB" w:rsidRDefault="00DC015E" w:rsidP="003E00DB">
      <w:pPr>
        <w:ind w:firstLine="0"/>
        <w:jc w:val="both"/>
      </w:pPr>
      <w:r>
        <w:rPr>
          <w:noProof/>
        </w:rPr>
        <w:drawing>
          <wp:inline distT="0" distB="0" distL="0" distR="0" wp14:anchorId="37A9D150" wp14:editId="08CFB718">
            <wp:extent cx="2641600" cy="10668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14:paraId="7D140243" w14:textId="77777777" w:rsidR="003E00DB" w:rsidRDefault="003E00DB" w:rsidP="003E00DB">
      <w:pPr>
        <w:ind w:firstLine="0"/>
        <w:jc w:val="both"/>
      </w:pPr>
      <w:hyperlink r:id="rId11" w:history="1">
        <w:r w:rsidRPr="00302466">
          <w:rPr>
            <w:rStyle w:val="Hyperlien"/>
          </w:rPr>
          <w:t>http://bibliotheque.uqac.ca/</w:t>
        </w:r>
      </w:hyperlink>
      <w:r>
        <w:t xml:space="preserve"> </w:t>
      </w:r>
    </w:p>
    <w:p w14:paraId="03A7C4C5" w14:textId="77777777" w:rsidR="003E00DB" w:rsidRDefault="003E00DB" w:rsidP="003E00DB">
      <w:pPr>
        <w:ind w:firstLine="0"/>
        <w:jc w:val="both"/>
      </w:pPr>
    </w:p>
    <w:p w14:paraId="563479EE" w14:textId="77777777" w:rsidR="003E00DB" w:rsidRDefault="003E00DB" w:rsidP="003E00DB">
      <w:pPr>
        <w:ind w:firstLine="0"/>
        <w:jc w:val="both"/>
      </w:pPr>
    </w:p>
    <w:p w14:paraId="36367A6D" w14:textId="77777777" w:rsidR="003E00DB" w:rsidRDefault="003E00DB" w:rsidP="003E00DB">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14:paraId="63036EB4" w14:textId="77777777" w:rsidR="003E00DB" w:rsidRPr="005E1FF1" w:rsidRDefault="003E00DB" w:rsidP="003E00DB">
      <w:pPr>
        <w:widowControl w:val="0"/>
        <w:autoSpaceDE w:val="0"/>
        <w:autoSpaceDN w:val="0"/>
        <w:adjustRightInd w:val="0"/>
        <w:rPr>
          <w:rFonts w:ascii="Arial" w:hAnsi="Arial"/>
          <w:sz w:val="32"/>
          <w:szCs w:val="32"/>
        </w:rPr>
      </w:pPr>
      <w:r w:rsidRPr="00E07116">
        <w:br w:type="page"/>
      </w:r>
    </w:p>
    <w:p w14:paraId="15BAD7B2" w14:textId="77777777" w:rsidR="003E00DB" w:rsidRPr="005E1FF1" w:rsidRDefault="003E00DB">
      <w:pPr>
        <w:widowControl w:val="0"/>
        <w:autoSpaceDE w:val="0"/>
        <w:autoSpaceDN w:val="0"/>
        <w:adjustRightInd w:val="0"/>
        <w:jc w:val="center"/>
        <w:rPr>
          <w:rFonts w:ascii="Arial" w:hAnsi="Arial"/>
          <w:b/>
          <w:color w:val="008B00"/>
          <w:sz w:val="36"/>
          <w:szCs w:val="36"/>
        </w:rPr>
      </w:pPr>
      <w:r w:rsidRPr="005E1FF1">
        <w:rPr>
          <w:rFonts w:ascii="Arial" w:hAnsi="Arial"/>
          <w:b/>
          <w:color w:val="008B00"/>
          <w:sz w:val="36"/>
          <w:szCs w:val="36"/>
        </w:rPr>
        <w:t>Politique d'utilisation</w:t>
      </w:r>
      <w:r w:rsidRPr="005E1FF1">
        <w:rPr>
          <w:rFonts w:ascii="Arial-BoldMT" w:hAnsi="Arial-BoldMT"/>
          <w:b/>
          <w:color w:val="008B00"/>
          <w:sz w:val="36"/>
          <w:szCs w:val="36"/>
        </w:rPr>
        <w:br/>
      </w:r>
      <w:r w:rsidRPr="005E1FF1">
        <w:rPr>
          <w:rFonts w:ascii="Arial" w:hAnsi="Arial"/>
          <w:b/>
          <w:color w:val="008B00"/>
          <w:sz w:val="36"/>
          <w:szCs w:val="36"/>
        </w:rPr>
        <w:t>de la bibliothèque des Classiques</w:t>
      </w:r>
    </w:p>
    <w:p w14:paraId="3BF17525" w14:textId="77777777" w:rsidR="003E00DB" w:rsidRPr="005E1FF1" w:rsidRDefault="003E00DB">
      <w:pPr>
        <w:widowControl w:val="0"/>
        <w:autoSpaceDE w:val="0"/>
        <w:autoSpaceDN w:val="0"/>
        <w:adjustRightInd w:val="0"/>
        <w:rPr>
          <w:rFonts w:ascii="Arial" w:hAnsi="Arial"/>
          <w:sz w:val="32"/>
          <w:szCs w:val="32"/>
        </w:rPr>
      </w:pPr>
    </w:p>
    <w:p w14:paraId="3927F019" w14:textId="77777777" w:rsidR="003E00DB" w:rsidRPr="005E1FF1" w:rsidRDefault="003E00DB">
      <w:pPr>
        <w:widowControl w:val="0"/>
        <w:autoSpaceDE w:val="0"/>
        <w:autoSpaceDN w:val="0"/>
        <w:adjustRightInd w:val="0"/>
        <w:jc w:val="both"/>
        <w:rPr>
          <w:rFonts w:ascii="Arial" w:hAnsi="Arial"/>
          <w:color w:val="1C1C1C"/>
          <w:sz w:val="26"/>
          <w:szCs w:val="26"/>
        </w:rPr>
      </w:pPr>
    </w:p>
    <w:p w14:paraId="4C32B8E3" w14:textId="77777777" w:rsidR="003E00DB" w:rsidRPr="005E1FF1" w:rsidRDefault="003E00DB">
      <w:pPr>
        <w:widowControl w:val="0"/>
        <w:autoSpaceDE w:val="0"/>
        <w:autoSpaceDN w:val="0"/>
        <w:adjustRightInd w:val="0"/>
        <w:jc w:val="both"/>
        <w:rPr>
          <w:rFonts w:ascii="Arial" w:hAnsi="Arial"/>
          <w:color w:val="1C1C1C"/>
          <w:sz w:val="26"/>
          <w:szCs w:val="26"/>
        </w:rPr>
      </w:pPr>
    </w:p>
    <w:p w14:paraId="50EBB315" w14:textId="77777777" w:rsidR="003E00DB" w:rsidRPr="005E1FF1" w:rsidRDefault="003E00DB">
      <w:pPr>
        <w:widowControl w:val="0"/>
        <w:autoSpaceDE w:val="0"/>
        <w:autoSpaceDN w:val="0"/>
        <w:adjustRightInd w:val="0"/>
        <w:jc w:val="both"/>
        <w:rPr>
          <w:rFonts w:ascii="Arial" w:hAnsi="Arial"/>
          <w:color w:val="1C1C1C"/>
          <w:sz w:val="26"/>
          <w:szCs w:val="26"/>
        </w:rPr>
      </w:pPr>
      <w:r w:rsidRPr="005E1FF1">
        <w:rPr>
          <w:rFonts w:ascii="Arial" w:hAnsi="Arial"/>
          <w:color w:val="1C1C1C"/>
          <w:sz w:val="26"/>
          <w:szCs w:val="26"/>
        </w:rPr>
        <w:t>Toute reproduction et rediffusion de nos fichiers est inte</w:t>
      </w:r>
      <w:r w:rsidRPr="005E1FF1">
        <w:rPr>
          <w:rFonts w:ascii="Arial" w:hAnsi="Arial"/>
          <w:color w:val="1C1C1C"/>
          <w:sz w:val="26"/>
          <w:szCs w:val="26"/>
        </w:rPr>
        <w:t>r</w:t>
      </w:r>
      <w:r w:rsidRPr="005E1FF1">
        <w:rPr>
          <w:rFonts w:ascii="Arial" w:hAnsi="Arial"/>
          <w:color w:val="1C1C1C"/>
          <w:sz w:val="26"/>
          <w:szCs w:val="26"/>
        </w:rPr>
        <w:t>dite, même avec la mention de leur provenance, sans l’autorisation fo</w:t>
      </w:r>
      <w:r w:rsidRPr="005E1FF1">
        <w:rPr>
          <w:rFonts w:ascii="Arial" w:hAnsi="Arial"/>
          <w:color w:val="1C1C1C"/>
          <w:sz w:val="26"/>
          <w:szCs w:val="26"/>
        </w:rPr>
        <w:t>r</w:t>
      </w:r>
      <w:r w:rsidRPr="005E1FF1">
        <w:rPr>
          <w:rFonts w:ascii="Arial" w:hAnsi="Arial"/>
          <w:color w:val="1C1C1C"/>
          <w:sz w:val="26"/>
          <w:szCs w:val="26"/>
        </w:rPr>
        <w:t>melle, écrite, du fondateur des Classiques des sciences sociales, Jean-Marie Tremblay, sociologue.</w:t>
      </w:r>
    </w:p>
    <w:p w14:paraId="7D420591" w14:textId="77777777" w:rsidR="003E00DB" w:rsidRPr="005E1FF1" w:rsidRDefault="003E00DB">
      <w:pPr>
        <w:widowControl w:val="0"/>
        <w:autoSpaceDE w:val="0"/>
        <w:autoSpaceDN w:val="0"/>
        <w:adjustRightInd w:val="0"/>
        <w:jc w:val="both"/>
        <w:rPr>
          <w:rFonts w:ascii="Arial" w:hAnsi="Arial"/>
          <w:color w:val="1C1C1C"/>
          <w:sz w:val="26"/>
          <w:szCs w:val="26"/>
        </w:rPr>
      </w:pPr>
    </w:p>
    <w:p w14:paraId="68DC7CD1" w14:textId="77777777" w:rsidR="003E00DB" w:rsidRPr="00F336C5" w:rsidRDefault="003E00DB" w:rsidP="003E00DB">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Les fichiers des Classiques des sciences sociales ne peuvent sans autorisation formelle:</w:t>
      </w:r>
    </w:p>
    <w:p w14:paraId="6DAD428D" w14:textId="77777777" w:rsidR="003E00DB" w:rsidRPr="00F336C5" w:rsidRDefault="003E00DB" w:rsidP="003E00DB">
      <w:pPr>
        <w:widowControl w:val="0"/>
        <w:autoSpaceDE w:val="0"/>
        <w:autoSpaceDN w:val="0"/>
        <w:adjustRightInd w:val="0"/>
        <w:jc w:val="both"/>
        <w:rPr>
          <w:rFonts w:ascii="Arial" w:hAnsi="Arial"/>
          <w:color w:val="1C1C1C"/>
          <w:sz w:val="26"/>
          <w:szCs w:val="26"/>
        </w:rPr>
      </w:pPr>
    </w:p>
    <w:p w14:paraId="2ADF1941" w14:textId="77777777" w:rsidR="003E00DB" w:rsidRPr="00F336C5" w:rsidRDefault="003E00DB" w:rsidP="003E00DB">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être hébergés (en fichier ou page web, en totalité ou en partie) sur un serveur autre que celui des Classiques.</w:t>
      </w:r>
    </w:p>
    <w:p w14:paraId="4BD89A2B" w14:textId="77777777" w:rsidR="003E00DB" w:rsidRPr="00F336C5" w:rsidRDefault="003E00DB" w:rsidP="003E00DB">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servir de base de travail à un autre fichier modifié ensuite par tout autre moyen (couleur, police, mise en page, extraits, support, etc...),</w:t>
      </w:r>
    </w:p>
    <w:p w14:paraId="4F9F4F5E" w14:textId="77777777" w:rsidR="003E00DB" w:rsidRPr="00F336C5" w:rsidRDefault="003E00DB" w:rsidP="003E00DB">
      <w:pPr>
        <w:widowControl w:val="0"/>
        <w:autoSpaceDE w:val="0"/>
        <w:autoSpaceDN w:val="0"/>
        <w:adjustRightInd w:val="0"/>
        <w:jc w:val="both"/>
        <w:rPr>
          <w:rFonts w:ascii="Arial" w:hAnsi="Arial"/>
          <w:color w:val="1C1C1C"/>
          <w:sz w:val="26"/>
          <w:szCs w:val="26"/>
        </w:rPr>
      </w:pPr>
    </w:p>
    <w:p w14:paraId="2DB4AAA2" w14:textId="77777777" w:rsidR="003E00DB" w:rsidRPr="005E1FF1" w:rsidRDefault="003E00DB">
      <w:pPr>
        <w:widowControl w:val="0"/>
        <w:autoSpaceDE w:val="0"/>
        <w:autoSpaceDN w:val="0"/>
        <w:adjustRightInd w:val="0"/>
        <w:jc w:val="both"/>
        <w:rPr>
          <w:rFonts w:ascii="Arial" w:hAnsi="Arial"/>
          <w:color w:val="1C1C1C"/>
          <w:sz w:val="26"/>
          <w:szCs w:val="26"/>
        </w:rPr>
      </w:pPr>
      <w:r>
        <w:rPr>
          <w:rFonts w:ascii="Arial" w:hAnsi="Arial"/>
          <w:color w:val="1C1C1C"/>
          <w:sz w:val="26"/>
          <w:szCs w:val="26"/>
        </w:rPr>
        <w:t>Les fichiers (.html, .doc, .pdf</w:t>
      </w:r>
      <w:r w:rsidRPr="005E1FF1">
        <w:rPr>
          <w:rFonts w:ascii="Arial" w:hAnsi="Arial"/>
          <w:color w:val="1C1C1C"/>
          <w:sz w:val="26"/>
          <w:szCs w:val="26"/>
        </w:rPr>
        <w:t xml:space="preserve">, .rtf, .jpg, .gif) disponibles sur le site Les Classiques des sciences sociales sont la propriété des </w:t>
      </w:r>
      <w:r w:rsidRPr="00B56B8B">
        <w:rPr>
          <w:rFonts w:ascii="Arial" w:hAnsi="Arial"/>
          <w:b/>
          <w:color w:val="1C1C1C"/>
          <w:sz w:val="26"/>
          <w:szCs w:val="26"/>
        </w:rPr>
        <w:t>Class</w:t>
      </w:r>
      <w:r w:rsidRPr="00B56B8B">
        <w:rPr>
          <w:rFonts w:ascii="Arial" w:hAnsi="Arial"/>
          <w:b/>
          <w:color w:val="1C1C1C"/>
          <w:sz w:val="26"/>
          <w:szCs w:val="26"/>
        </w:rPr>
        <w:t>i</w:t>
      </w:r>
      <w:r w:rsidRPr="00B56B8B">
        <w:rPr>
          <w:rFonts w:ascii="Arial" w:hAnsi="Arial"/>
          <w:b/>
          <w:color w:val="1C1C1C"/>
          <w:sz w:val="26"/>
          <w:szCs w:val="26"/>
        </w:rPr>
        <w:t>ques des sciences sociales</w:t>
      </w:r>
      <w:r w:rsidRPr="005E1FF1">
        <w:rPr>
          <w:rFonts w:ascii="Arial" w:hAnsi="Arial"/>
          <w:color w:val="1C1C1C"/>
          <w:sz w:val="26"/>
          <w:szCs w:val="26"/>
        </w:rPr>
        <w:t>, un organisme à but non lucratif co</w:t>
      </w:r>
      <w:r w:rsidRPr="005E1FF1">
        <w:rPr>
          <w:rFonts w:ascii="Arial" w:hAnsi="Arial"/>
          <w:color w:val="1C1C1C"/>
          <w:sz w:val="26"/>
          <w:szCs w:val="26"/>
        </w:rPr>
        <w:t>m</w:t>
      </w:r>
      <w:r w:rsidRPr="005E1FF1">
        <w:rPr>
          <w:rFonts w:ascii="Arial" w:hAnsi="Arial"/>
          <w:color w:val="1C1C1C"/>
          <w:sz w:val="26"/>
          <w:szCs w:val="26"/>
        </w:rPr>
        <w:t>posé exclusivement de bénévoles.</w:t>
      </w:r>
    </w:p>
    <w:p w14:paraId="0702C865" w14:textId="77777777" w:rsidR="003E00DB" w:rsidRPr="005E1FF1" w:rsidRDefault="003E00DB">
      <w:pPr>
        <w:widowControl w:val="0"/>
        <w:autoSpaceDE w:val="0"/>
        <w:autoSpaceDN w:val="0"/>
        <w:adjustRightInd w:val="0"/>
        <w:jc w:val="both"/>
        <w:rPr>
          <w:rFonts w:ascii="Arial" w:hAnsi="Arial"/>
          <w:color w:val="1C1C1C"/>
          <w:sz w:val="26"/>
          <w:szCs w:val="26"/>
        </w:rPr>
      </w:pPr>
    </w:p>
    <w:p w14:paraId="10CE7F5F" w14:textId="77777777" w:rsidR="003E00DB" w:rsidRPr="005E1FF1" w:rsidRDefault="003E00DB">
      <w:pPr>
        <w:rPr>
          <w:rFonts w:ascii="Arial" w:hAnsi="Arial"/>
          <w:color w:val="1C1C1C"/>
          <w:sz w:val="26"/>
          <w:szCs w:val="26"/>
        </w:rPr>
      </w:pPr>
      <w:r w:rsidRPr="005E1FF1">
        <w:rPr>
          <w:rFonts w:ascii="Arial" w:hAnsi="Arial"/>
          <w:color w:val="1C1C1C"/>
          <w:sz w:val="26"/>
          <w:szCs w:val="26"/>
        </w:rPr>
        <w:t>Ils sont disponibles pour une utilisation intellectuelle et perso</w:t>
      </w:r>
      <w:r w:rsidRPr="005E1FF1">
        <w:rPr>
          <w:rFonts w:ascii="Arial" w:hAnsi="Arial"/>
          <w:color w:val="1C1C1C"/>
          <w:sz w:val="26"/>
          <w:szCs w:val="26"/>
        </w:rPr>
        <w:t>n</w:t>
      </w:r>
      <w:r w:rsidRPr="005E1FF1">
        <w:rPr>
          <w:rFonts w:ascii="Arial" w:hAnsi="Arial"/>
          <w:color w:val="1C1C1C"/>
          <w:sz w:val="26"/>
          <w:szCs w:val="26"/>
        </w:rPr>
        <w:t>ne</w:t>
      </w:r>
      <w:r w:rsidRPr="005E1FF1">
        <w:rPr>
          <w:rFonts w:ascii="Arial" w:hAnsi="Arial"/>
          <w:color w:val="1C1C1C"/>
          <w:sz w:val="26"/>
          <w:szCs w:val="26"/>
        </w:rPr>
        <w:t>l</w:t>
      </w:r>
      <w:r w:rsidRPr="005E1FF1">
        <w:rPr>
          <w:rFonts w:ascii="Arial" w:hAnsi="Arial"/>
          <w:color w:val="1C1C1C"/>
          <w:sz w:val="26"/>
          <w:szCs w:val="26"/>
        </w:rPr>
        <w:t>le et, en aucun cas, commerciale.</w:t>
      </w:r>
      <w:r w:rsidRPr="00B56B8B">
        <w:rPr>
          <w:rFonts w:ascii="Arial" w:hAnsi="Arial"/>
          <w:color w:val="1C1C1C"/>
          <w:sz w:val="26"/>
          <w:szCs w:val="26"/>
        </w:rPr>
        <w:t xml:space="preserve"> </w:t>
      </w:r>
      <w:r w:rsidRPr="005E1FF1">
        <w:rPr>
          <w:rFonts w:ascii="Arial" w:hAnsi="Arial"/>
          <w:color w:val="1C1C1C"/>
          <w:sz w:val="26"/>
          <w:szCs w:val="26"/>
        </w:rPr>
        <w:t>Toute utilisation à des fins co</w:t>
      </w:r>
      <w:r w:rsidRPr="005E1FF1">
        <w:rPr>
          <w:rFonts w:ascii="Arial" w:hAnsi="Arial"/>
          <w:color w:val="1C1C1C"/>
          <w:sz w:val="26"/>
          <w:szCs w:val="26"/>
        </w:rPr>
        <w:t>m</w:t>
      </w:r>
      <w:r w:rsidRPr="005E1FF1">
        <w:rPr>
          <w:rFonts w:ascii="Arial" w:hAnsi="Arial"/>
          <w:color w:val="1C1C1C"/>
          <w:sz w:val="26"/>
          <w:szCs w:val="26"/>
        </w:rPr>
        <w:t>merciales des fichiers sur ce site est strictement interdite et toute rediffusion est également strictement interdite.</w:t>
      </w:r>
    </w:p>
    <w:p w14:paraId="5CF90739" w14:textId="77777777" w:rsidR="003E00DB" w:rsidRPr="005E1FF1" w:rsidRDefault="003E00DB">
      <w:pPr>
        <w:rPr>
          <w:rFonts w:ascii="Arial" w:hAnsi="Arial"/>
          <w:b/>
          <w:color w:val="1C1C1C"/>
          <w:sz w:val="26"/>
          <w:szCs w:val="26"/>
        </w:rPr>
      </w:pPr>
    </w:p>
    <w:p w14:paraId="5896F9E3" w14:textId="77777777" w:rsidR="003E00DB" w:rsidRPr="00A51D9C" w:rsidRDefault="003E00DB">
      <w:pPr>
        <w:rPr>
          <w:rFonts w:ascii="Arial" w:hAnsi="Arial"/>
          <w:b/>
          <w:color w:val="1C1C1C"/>
          <w:sz w:val="26"/>
          <w:szCs w:val="26"/>
        </w:rPr>
      </w:pPr>
      <w:r w:rsidRPr="00A51D9C">
        <w:rPr>
          <w:rFonts w:ascii="Arial" w:hAnsi="Arial"/>
          <w:b/>
          <w:color w:val="1C1C1C"/>
          <w:sz w:val="26"/>
          <w:szCs w:val="26"/>
        </w:rPr>
        <w:t>L'accès à notre travail est libre et gratuit à tous les utilis</w:t>
      </w:r>
      <w:r w:rsidRPr="00A51D9C">
        <w:rPr>
          <w:rFonts w:ascii="Arial" w:hAnsi="Arial"/>
          <w:b/>
          <w:color w:val="1C1C1C"/>
          <w:sz w:val="26"/>
          <w:szCs w:val="26"/>
        </w:rPr>
        <w:t>a</w:t>
      </w:r>
      <w:r w:rsidRPr="00A51D9C">
        <w:rPr>
          <w:rFonts w:ascii="Arial" w:hAnsi="Arial"/>
          <w:b/>
          <w:color w:val="1C1C1C"/>
          <w:sz w:val="26"/>
          <w:szCs w:val="26"/>
        </w:rPr>
        <w:t>teurs. C'est notre mission.</w:t>
      </w:r>
    </w:p>
    <w:p w14:paraId="32FD4DAF" w14:textId="77777777" w:rsidR="003E00DB" w:rsidRPr="005E1FF1" w:rsidRDefault="003E00DB">
      <w:pPr>
        <w:rPr>
          <w:rFonts w:ascii="Arial" w:hAnsi="Arial"/>
          <w:b/>
          <w:color w:val="1C1C1C"/>
          <w:sz w:val="26"/>
          <w:szCs w:val="26"/>
        </w:rPr>
      </w:pPr>
    </w:p>
    <w:p w14:paraId="3A9A12B5" w14:textId="77777777" w:rsidR="003E00DB" w:rsidRPr="005E1FF1" w:rsidRDefault="003E00DB">
      <w:pPr>
        <w:rPr>
          <w:rFonts w:ascii="Arial" w:hAnsi="Arial"/>
          <w:color w:val="1C1C1C"/>
          <w:sz w:val="26"/>
          <w:szCs w:val="26"/>
        </w:rPr>
      </w:pPr>
      <w:r w:rsidRPr="005E1FF1">
        <w:rPr>
          <w:rFonts w:ascii="Arial" w:hAnsi="Arial"/>
          <w:color w:val="1C1C1C"/>
          <w:sz w:val="26"/>
          <w:szCs w:val="26"/>
        </w:rPr>
        <w:t>Jean-Marie Tremblay, sociologue</w:t>
      </w:r>
    </w:p>
    <w:p w14:paraId="43CC8551" w14:textId="77777777" w:rsidR="003E00DB" w:rsidRPr="005E1FF1" w:rsidRDefault="003E00DB">
      <w:pPr>
        <w:rPr>
          <w:rFonts w:ascii="Arial" w:hAnsi="Arial"/>
          <w:color w:val="1C1C1C"/>
          <w:sz w:val="26"/>
          <w:szCs w:val="26"/>
        </w:rPr>
      </w:pPr>
      <w:r w:rsidRPr="005E1FF1">
        <w:rPr>
          <w:rFonts w:ascii="Arial" w:hAnsi="Arial"/>
          <w:color w:val="1C1C1C"/>
          <w:sz w:val="26"/>
          <w:szCs w:val="26"/>
        </w:rPr>
        <w:t>Fondateur et Président-directeur général,</w:t>
      </w:r>
    </w:p>
    <w:p w14:paraId="18234CEB" w14:textId="77777777" w:rsidR="003E00DB" w:rsidRPr="005E1FF1" w:rsidRDefault="003E00DB">
      <w:pPr>
        <w:rPr>
          <w:rFonts w:ascii="Arial" w:hAnsi="Arial"/>
          <w:color w:val="000080"/>
        </w:rPr>
      </w:pPr>
      <w:r w:rsidRPr="005E1FF1">
        <w:rPr>
          <w:rFonts w:ascii="Arial" w:hAnsi="Arial"/>
          <w:color w:val="000080"/>
          <w:sz w:val="26"/>
          <w:szCs w:val="26"/>
        </w:rPr>
        <w:t>LES CLASSIQUES DES SCIENCES SOCIALES.</w:t>
      </w:r>
    </w:p>
    <w:p w14:paraId="1D4A9AB5" w14:textId="77777777" w:rsidR="003E00DB" w:rsidRPr="00CE2C5F" w:rsidRDefault="003E00DB" w:rsidP="003E00DB">
      <w:pPr>
        <w:ind w:firstLine="0"/>
        <w:rPr>
          <w:sz w:val="24"/>
        </w:rPr>
      </w:pPr>
      <w:r>
        <w:br w:type="page"/>
      </w:r>
      <w:r w:rsidRPr="00CF4C8E">
        <w:rPr>
          <w:sz w:val="24"/>
          <w:lang w:bidi="ar-SA"/>
        </w:rPr>
        <w:lastRenderedPageBreak/>
        <w:t xml:space="preserve">Un document produit en version numérique par </w:t>
      </w:r>
      <w:r w:rsidRPr="00CE2C5F">
        <w:rPr>
          <w:sz w:val="24"/>
        </w:rPr>
        <w:t>Réjeanne Toussaint, bén</w:t>
      </w:r>
      <w:r w:rsidRPr="00CE2C5F">
        <w:rPr>
          <w:sz w:val="24"/>
        </w:rPr>
        <w:t>é</w:t>
      </w:r>
      <w:r w:rsidRPr="00CE2C5F">
        <w:rPr>
          <w:sz w:val="24"/>
        </w:rPr>
        <w:t>v</w:t>
      </w:r>
      <w:r>
        <w:rPr>
          <w:sz w:val="24"/>
        </w:rPr>
        <w:t>ole, Chomedey, Ville Laval, Qc. c</w:t>
      </w:r>
      <w:r w:rsidRPr="00CE2C5F">
        <w:rPr>
          <w:sz w:val="24"/>
        </w:rPr>
        <w:t xml:space="preserve">ourriel: </w:t>
      </w:r>
      <w:hyperlink r:id="rId12" w:history="1">
        <w:r w:rsidRPr="00CE2C5F">
          <w:rPr>
            <w:rStyle w:val="Hyperlien"/>
            <w:sz w:val="24"/>
          </w:rPr>
          <w:t>rtoussaint@aei.ca</w:t>
        </w:r>
      </w:hyperlink>
      <w:r>
        <w:rPr>
          <w:sz w:val="24"/>
        </w:rPr>
        <w:t>.</w:t>
      </w:r>
    </w:p>
    <w:p w14:paraId="521DC23B" w14:textId="77777777" w:rsidR="003E00DB" w:rsidRDefault="003E00DB" w:rsidP="003E00DB">
      <w:pPr>
        <w:ind w:firstLine="0"/>
        <w:jc w:val="both"/>
        <w:rPr>
          <w:sz w:val="24"/>
        </w:rPr>
      </w:pPr>
      <w:hyperlink r:id="rId13" w:history="1">
        <w:r w:rsidRPr="008B0C22">
          <w:rPr>
            <w:rStyle w:val="Hyperlien"/>
            <w:sz w:val="24"/>
          </w:rPr>
          <w:t>Page web</w:t>
        </w:r>
      </w:hyperlink>
      <w:r>
        <w:rPr>
          <w:sz w:val="24"/>
        </w:rPr>
        <w:t xml:space="preserve"> dans </w:t>
      </w:r>
      <w:r w:rsidRPr="008B0C22">
        <w:rPr>
          <w:sz w:val="24"/>
        </w:rPr>
        <w:t>Les Classiques des sciences sociales</w:t>
      </w:r>
      <w:r>
        <w:rPr>
          <w:sz w:val="24"/>
        </w:rPr>
        <w:t> :</w:t>
      </w:r>
    </w:p>
    <w:p w14:paraId="5AB13F47" w14:textId="77777777" w:rsidR="003E00DB" w:rsidRDefault="003E00DB" w:rsidP="003E00DB">
      <w:pPr>
        <w:ind w:firstLine="0"/>
        <w:rPr>
          <w:sz w:val="24"/>
          <w:lang w:bidi="ar-SA"/>
        </w:rPr>
      </w:pPr>
      <w:hyperlink r:id="rId14" w:history="1">
        <w:r w:rsidRPr="00AC3507">
          <w:rPr>
            <w:rStyle w:val="Hyperlien"/>
            <w:sz w:val="24"/>
            <w:lang w:bidi="ar-SA"/>
          </w:rPr>
          <w:t>http://classiques.uqac.ca/inter/benevoles_equipe/liste_toussaint_rejeanne.html</w:t>
        </w:r>
      </w:hyperlink>
      <w:r>
        <w:rPr>
          <w:sz w:val="24"/>
          <w:lang w:bidi="ar-SA"/>
        </w:rPr>
        <w:t xml:space="preserve"> </w:t>
      </w:r>
    </w:p>
    <w:p w14:paraId="5CD56B92" w14:textId="77777777" w:rsidR="003E00DB" w:rsidRPr="00CF4C8E" w:rsidRDefault="003E00DB" w:rsidP="003E00DB">
      <w:pPr>
        <w:ind w:firstLine="0"/>
        <w:jc w:val="both"/>
        <w:rPr>
          <w:sz w:val="24"/>
        </w:rPr>
      </w:pPr>
      <w:r w:rsidRPr="00CF4C8E">
        <w:rPr>
          <w:sz w:val="24"/>
        </w:rPr>
        <w:t>à partir du texte de :</w:t>
      </w:r>
    </w:p>
    <w:p w14:paraId="028CA5A5" w14:textId="77777777" w:rsidR="003E00DB" w:rsidRDefault="003E00DB" w:rsidP="003E00DB">
      <w:pPr>
        <w:ind w:right="720" w:firstLine="0"/>
        <w:rPr>
          <w:sz w:val="24"/>
        </w:rPr>
      </w:pPr>
    </w:p>
    <w:p w14:paraId="68BB6A1B" w14:textId="77777777" w:rsidR="003E00DB" w:rsidRPr="00EE7F29" w:rsidRDefault="003E00DB" w:rsidP="003E00DB">
      <w:pPr>
        <w:ind w:right="720" w:firstLine="0"/>
      </w:pPr>
      <w:r w:rsidRPr="00EE7F29">
        <w:t>Bruno Jean</w:t>
      </w:r>
    </w:p>
    <w:p w14:paraId="78E26C5E" w14:textId="77777777" w:rsidR="003E00DB" w:rsidRPr="00EE7F29" w:rsidRDefault="003E00DB" w:rsidP="003E00DB">
      <w:pPr>
        <w:ind w:right="720" w:firstLine="0"/>
      </w:pPr>
    </w:p>
    <w:p w14:paraId="21644BD6" w14:textId="77777777" w:rsidR="003E00DB" w:rsidRDefault="003E00DB" w:rsidP="003E00DB">
      <w:pPr>
        <w:ind w:firstLine="0"/>
      </w:pPr>
      <w:r w:rsidRPr="00EE7F29">
        <w:t>“</w:t>
      </w:r>
      <w:r w:rsidRPr="00BA2DA9">
        <w:rPr>
          <w:b/>
          <w:i/>
        </w:rPr>
        <w:t>La dualité de la production agricole en région périphérique. Le cas de l’Est du Québec</w:t>
      </w:r>
      <w:r w:rsidRPr="00EE7F29">
        <w:t>.”</w:t>
      </w:r>
    </w:p>
    <w:p w14:paraId="1FBE039F" w14:textId="77777777" w:rsidR="003E00DB" w:rsidRDefault="003E00DB" w:rsidP="003E00DB">
      <w:pPr>
        <w:ind w:right="720" w:firstLine="0"/>
      </w:pPr>
    </w:p>
    <w:p w14:paraId="579DAB0D" w14:textId="77777777" w:rsidR="003E00DB" w:rsidRPr="00DF7756" w:rsidRDefault="003E00DB" w:rsidP="003E00DB">
      <w:pPr>
        <w:ind w:firstLine="0"/>
        <w:jc w:val="both"/>
      </w:pPr>
      <w:r>
        <w:t xml:space="preserve">In revue </w:t>
      </w:r>
      <w:r w:rsidRPr="00F65F14">
        <w:rPr>
          <w:b/>
        </w:rPr>
        <w:t>Interventions sociales</w:t>
      </w:r>
      <w:r>
        <w:rPr>
          <w:b/>
        </w:rPr>
        <w:t xml:space="preserve"> </w:t>
      </w:r>
      <w:r w:rsidRPr="00F65F14">
        <w:rPr>
          <w:b/>
          <w:i/>
        </w:rPr>
        <w:t>pour une alternative sociale</w:t>
      </w:r>
      <w:r>
        <w:rPr>
          <w:b/>
          <w:i/>
        </w:rPr>
        <w:t xml:space="preserve">, </w:t>
      </w:r>
      <w:r>
        <w:t xml:space="preserve">no 9, Automne 1982, pp. 131-141. Numéro intitulé : </w:t>
      </w:r>
      <w:r>
        <w:rPr>
          <w:b/>
          <w:color w:val="FF0000"/>
        </w:rPr>
        <w:t>Agro-alimentaire : l’heure des choix.</w:t>
      </w:r>
      <w:r>
        <w:t xml:space="preserve"> Montréal : Les Éditions coopérat</w:t>
      </w:r>
      <w:r>
        <w:t>i</w:t>
      </w:r>
      <w:r>
        <w:t>ves Albert Saint-Martin, automne 1982, 176 pp.</w:t>
      </w:r>
    </w:p>
    <w:p w14:paraId="56B7E5B7" w14:textId="77777777" w:rsidR="003E00DB" w:rsidRPr="0058603D" w:rsidRDefault="003E00DB">
      <w:pPr>
        <w:jc w:val="both"/>
        <w:rPr>
          <w:sz w:val="24"/>
        </w:rPr>
      </w:pPr>
    </w:p>
    <w:p w14:paraId="67F48F12" w14:textId="77777777" w:rsidR="003E00DB" w:rsidRDefault="003E00DB" w:rsidP="003E00DB">
      <w:pPr>
        <w:jc w:val="both"/>
        <w:rPr>
          <w:sz w:val="24"/>
        </w:rPr>
      </w:pPr>
      <w:r w:rsidRPr="00915700">
        <w:rPr>
          <w:sz w:val="24"/>
        </w:rPr>
        <w:t>[Madame Diane-Gabrielle Tremblay, économiste, et professeure à l'École des sciences de l'administration de la TÉLUQ (UQÀM) nous a autorisé, le 25 septe</w:t>
      </w:r>
      <w:r w:rsidRPr="00915700">
        <w:rPr>
          <w:sz w:val="24"/>
        </w:rPr>
        <w:t>m</w:t>
      </w:r>
      <w:r w:rsidRPr="00915700">
        <w:rPr>
          <w:sz w:val="24"/>
        </w:rPr>
        <w:t xml:space="preserve">bre 2021, la diffusions en libre accès à tous des numéros 1 à 27 inclusivement le 25 septembre 2021 dans Les Classiques des sciences sociales.]
</w:t>
      </w:r>
    </w:p>
    <w:p w14:paraId="2C218D77" w14:textId="77777777" w:rsidR="003E00DB" w:rsidRPr="00384B20" w:rsidRDefault="003E00DB" w:rsidP="003E00DB">
      <w:pPr>
        <w:jc w:val="both"/>
        <w:rPr>
          <w:sz w:val="24"/>
        </w:rPr>
      </w:pPr>
    </w:p>
    <w:p w14:paraId="1E3CE599" w14:textId="77777777" w:rsidR="003E00DB" w:rsidRPr="00596BDC" w:rsidRDefault="00DC015E" w:rsidP="003E00DB">
      <w:pPr>
        <w:ind w:left="20" w:hanging="20"/>
        <w:rPr>
          <w:sz w:val="24"/>
        </w:rPr>
      </w:pPr>
      <w:r w:rsidRPr="00596BDC">
        <w:rPr>
          <w:noProof/>
          <w:sz w:val="24"/>
        </w:rPr>
        <w:drawing>
          <wp:inline distT="0" distB="0" distL="0" distR="0" wp14:anchorId="23AFBCB5" wp14:editId="27E72CF1">
            <wp:extent cx="254000" cy="2540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3E00DB" w:rsidRPr="00596BDC">
        <w:rPr>
          <w:sz w:val="24"/>
        </w:rPr>
        <w:t xml:space="preserve"> Courriel : Diane-Gabrielle Tremblay : </w:t>
      </w:r>
      <w:hyperlink r:id="rId16" w:history="1">
        <w:r w:rsidR="003E00DB" w:rsidRPr="00596BDC">
          <w:rPr>
            <w:rStyle w:val="Hyperlien"/>
            <w:sz w:val="24"/>
          </w:rPr>
          <w:t>Diane-Gabrielle.Tremblay@teluq.ca</w:t>
        </w:r>
      </w:hyperlink>
      <w:r w:rsidR="003E00DB" w:rsidRPr="00596BDC">
        <w:rPr>
          <w:sz w:val="24"/>
        </w:rPr>
        <w:t xml:space="preserve"> </w:t>
      </w:r>
    </w:p>
    <w:p w14:paraId="2140F07B" w14:textId="77777777" w:rsidR="003E00DB" w:rsidRDefault="003E00DB" w:rsidP="003E00DB">
      <w:pPr>
        <w:ind w:firstLine="0"/>
        <w:jc w:val="both"/>
        <w:rPr>
          <w:sz w:val="24"/>
        </w:rPr>
      </w:pPr>
      <w:r w:rsidRPr="00E84857">
        <w:rPr>
          <w:sz w:val="24"/>
        </w:rPr>
        <w:t>Professeure École des sciences de l'administration</w:t>
      </w:r>
      <w:r>
        <w:rPr>
          <w:sz w:val="24"/>
        </w:rPr>
        <w:t xml:space="preserve">, </w:t>
      </w:r>
      <w:r w:rsidRPr="00E84857">
        <w:rPr>
          <w:sz w:val="24"/>
        </w:rPr>
        <w:t>Unive</w:t>
      </w:r>
      <w:r w:rsidRPr="00E84857">
        <w:rPr>
          <w:sz w:val="24"/>
        </w:rPr>
        <w:t>r</w:t>
      </w:r>
      <w:r w:rsidRPr="00E84857">
        <w:rPr>
          <w:sz w:val="24"/>
        </w:rPr>
        <w:t>sité TÉLUQ</w:t>
      </w:r>
    </w:p>
    <w:p w14:paraId="5356669D" w14:textId="77777777" w:rsidR="003E00DB" w:rsidRDefault="003E00DB" w:rsidP="003E00DB">
      <w:pPr>
        <w:ind w:firstLine="0"/>
        <w:jc w:val="both"/>
        <w:rPr>
          <w:sz w:val="24"/>
        </w:rPr>
      </w:pPr>
      <w:r>
        <w:rPr>
          <w:sz w:val="24"/>
        </w:rPr>
        <w:t>Tél :</w:t>
      </w:r>
      <w:r w:rsidRPr="00E84857">
        <w:rPr>
          <w:sz w:val="24"/>
        </w:rPr>
        <w:t> 1 800 </w:t>
      </w:r>
      <w:r>
        <w:rPr>
          <w:sz w:val="24"/>
        </w:rPr>
        <w:t>665-4333 poste :</w:t>
      </w:r>
      <w:r w:rsidRPr="00E84857">
        <w:rPr>
          <w:sz w:val="24"/>
        </w:rPr>
        <w:t xml:space="preserve"> 2878</w:t>
      </w:r>
    </w:p>
    <w:p w14:paraId="34AB7D43" w14:textId="77777777" w:rsidR="003E00DB" w:rsidRDefault="003E00DB" w:rsidP="003E00DB">
      <w:pPr>
        <w:ind w:right="1800" w:firstLine="0"/>
        <w:jc w:val="both"/>
        <w:rPr>
          <w:sz w:val="24"/>
        </w:rPr>
      </w:pPr>
      <w:r>
        <w:rPr>
          <w:sz w:val="24"/>
        </w:rPr>
        <w:t xml:space="preserve">Bruno Jean : </w:t>
      </w:r>
      <w:hyperlink r:id="rId17" w:history="1">
        <w:r w:rsidRPr="0028039C">
          <w:rPr>
            <w:rStyle w:val="Hyperlien"/>
            <w:sz w:val="24"/>
          </w:rPr>
          <w:t>bruno_jean@uqar.ca</w:t>
        </w:r>
      </w:hyperlink>
    </w:p>
    <w:p w14:paraId="31F14038" w14:textId="77777777" w:rsidR="003E00DB" w:rsidRPr="0058603D" w:rsidRDefault="003E00DB">
      <w:pPr>
        <w:ind w:right="1800"/>
        <w:jc w:val="both"/>
        <w:rPr>
          <w:sz w:val="24"/>
        </w:rPr>
      </w:pPr>
    </w:p>
    <w:p w14:paraId="0F3965C2" w14:textId="77777777" w:rsidR="003E00DB" w:rsidRPr="00753781" w:rsidRDefault="003E00DB" w:rsidP="003E00DB">
      <w:pPr>
        <w:ind w:right="1800" w:firstLine="0"/>
        <w:jc w:val="both"/>
        <w:rPr>
          <w:sz w:val="24"/>
        </w:rPr>
      </w:pPr>
      <w:r>
        <w:rPr>
          <w:sz w:val="24"/>
        </w:rPr>
        <w:t>Police de caractères utilisés</w:t>
      </w:r>
      <w:r w:rsidRPr="00753781">
        <w:rPr>
          <w:sz w:val="24"/>
        </w:rPr>
        <w:t> :</w:t>
      </w:r>
    </w:p>
    <w:p w14:paraId="28018CE8" w14:textId="77777777" w:rsidR="003E00DB" w:rsidRPr="00753781" w:rsidRDefault="003E00DB" w:rsidP="003E00DB">
      <w:pPr>
        <w:ind w:right="1800" w:firstLine="0"/>
        <w:jc w:val="both"/>
        <w:rPr>
          <w:sz w:val="24"/>
        </w:rPr>
      </w:pPr>
    </w:p>
    <w:p w14:paraId="5E877A6B" w14:textId="77777777" w:rsidR="003E00DB" w:rsidRPr="00753781" w:rsidRDefault="003E00DB" w:rsidP="003E00DB">
      <w:pPr>
        <w:ind w:left="360" w:right="360" w:firstLine="0"/>
        <w:jc w:val="both"/>
        <w:rPr>
          <w:sz w:val="24"/>
        </w:rPr>
      </w:pPr>
      <w:r w:rsidRPr="00753781">
        <w:rPr>
          <w:sz w:val="24"/>
        </w:rPr>
        <w:t>Pour le texte: Times New Roman, 14 points.</w:t>
      </w:r>
    </w:p>
    <w:p w14:paraId="0E70486B" w14:textId="77777777" w:rsidR="003E00DB" w:rsidRPr="00753781" w:rsidRDefault="003E00DB" w:rsidP="003E00DB">
      <w:pPr>
        <w:ind w:left="360" w:right="360" w:firstLine="0"/>
        <w:jc w:val="both"/>
        <w:rPr>
          <w:sz w:val="24"/>
        </w:rPr>
      </w:pPr>
      <w:r w:rsidRPr="00753781">
        <w:rPr>
          <w:sz w:val="24"/>
        </w:rPr>
        <w:t>Pour les notes de bas de page : Times New Roman, 12 points.</w:t>
      </w:r>
    </w:p>
    <w:p w14:paraId="0496F9C8" w14:textId="77777777" w:rsidR="003E00DB" w:rsidRPr="00753781" w:rsidRDefault="003E00DB" w:rsidP="003E00DB">
      <w:pPr>
        <w:ind w:left="360" w:right="1800" w:firstLine="0"/>
        <w:jc w:val="both"/>
        <w:rPr>
          <w:sz w:val="24"/>
        </w:rPr>
      </w:pPr>
    </w:p>
    <w:p w14:paraId="2EF91705" w14:textId="77777777" w:rsidR="003E00DB" w:rsidRPr="00753781" w:rsidRDefault="003E00DB" w:rsidP="003E00DB">
      <w:pPr>
        <w:ind w:right="360" w:firstLine="0"/>
        <w:jc w:val="both"/>
        <w:rPr>
          <w:sz w:val="24"/>
        </w:rPr>
      </w:pPr>
      <w:r w:rsidRPr="00753781">
        <w:rPr>
          <w:sz w:val="24"/>
        </w:rPr>
        <w:t>Édition électronique réalisée avec le traitement de textes Microsoft Word 2008 pour Macintosh.</w:t>
      </w:r>
    </w:p>
    <w:p w14:paraId="24F4D87C" w14:textId="77777777" w:rsidR="003E00DB" w:rsidRPr="00753781" w:rsidRDefault="003E00DB" w:rsidP="003E00DB">
      <w:pPr>
        <w:ind w:right="1800" w:firstLine="0"/>
        <w:jc w:val="both"/>
        <w:rPr>
          <w:sz w:val="24"/>
        </w:rPr>
      </w:pPr>
    </w:p>
    <w:p w14:paraId="6021D354" w14:textId="77777777" w:rsidR="003E00DB" w:rsidRPr="00753781" w:rsidRDefault="003E00DB" w:rsidP="003E00DB">
      <w:pPr>
        <w:ind w:right="540" w:firstLine="0"/>
        <w:jc w:val="both"/>
        <w:rPr>
          <w:sz w:val="24"/>
        </w:rPr>
      </w:pPr>
      <w:r w:rsidRPr="00753781">
        <w:rPr>
          <w:sz w:val="24"/>
        </w:rPr>
        <w:t>Mise en page sur papier format : LETTRE US, 8.5’’ x 11’’.</w:t>
      </w:r>
    </w:p>
    <w:p w14:paraId="0CB525E5" w14:textId="77777777" w:rsidR="003E00DB" w:rsidRPr="00753781" w:rsidRDefault="003E00DB" w:rsidP="003E00DB">
      <w:pPr>
        <w:ind w:right="1800" w:firstLine="0"/>
        <w:jc w:val="both"/>
        <w:rPr>
          <w:sz w:val="24"/>
        </w:rPr>
      </w:pPr>
    </w:p>
    <w:p w14:paraId="1C7B76A5" w14:textId="77777777" w:rsidR="003E00DB" w:rsidRPr="00753781" w:rsidRDefault="003E00DB" w:rsidP="003E00DB">
      <w:pPr>
        <w:ind w:firstLine="0"/>
        <w:jc w:val="both"/>
        <w:rPr>
          <w:sz w:val="24"/>
        </w:rPr>
      </w:pPr>
      <w:r w:rsidRPr="00753781">
        <w:rPr>
          <w:sz w:val="24"/>
        </w:rPr>
        <w:t xml:space="preserve">Édition numérique réalisée le </w:t>
      </w:r>
      <w:r>
        <w:rPr>
          <w:sz w:val="24"/>
        </w:rPr>
        <w:t>13 février 2023</w:t>
      </w:r>
      <w:r w:rsidRPr="00753781">
        <w:rPr>
          <w:sz w:val="24"/>
        </w:rPr>
        <w:t xml:space="preserve"> à Chicoutimi, Québec.</w:t>
      </w:r>
    </w:p>
    <w:p w14:paraId="4783511D" w14:textId="77777777" w:rsidR="003E00DB" w:rsidRDefault="003E00DB">
      <w:pPr>
        <w:ind w:right="1800" w:firstLine="0"/>
        <w:jc w:val="both"/>
        <w:rPr>
          <w:sz w:val="22"/>
        </w:rPr>
      </w:pPr>
    </w:p>
    <w:p w14:paraId="13CB8FB8" w14:textId="77777777" w:rsidR="003E00DB" w:rsidRDefault="00DC015E">
      <w:pPr>
        <w:ind w:right="1800" w:firstLine="0"/>
        <w:jc w:val="both"/>
      </w:pPr>
      <w:r>
        <w:rPr>
          <w:noProof/>
        </w:rPr>
        <w:drawing>
          <wp:inline distT="0" distB="0" distL="0" distR="0" wp14:anchorId="6AB3F470" wp14:editId="14B55331">
            <wp:extent cx="1117600" cy="3937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03553294" w14:textId="77777777" w:rsidR="003E00DB" w:rsidRDefault="003E00DB" w:rsidP="003E00DB">
      <w:pPr>
        <w:ind w:left="20"/>
        <w:jc w:val="both"/>
      </w:pPr>
      <w:r>
        <w:br w:type="page"/>
      </w:r>
    </w:p>
    <w:p w14:paraId="76821C19" w14:textId="77777777" w:rsidR="003E00DB" w:rsidRPr="00BA2DA9" w:rsidRDefault="003E00DB" w:rsidP="003E00DB">
      <w:pPr>
        <w:pStyle w:val="Titlest"/>
        <w:rPr>
          <w:lang w:bidi="ar-SA"/>
        </w:rPr>
      </w:pPr>
      <w:r>
        <w:rPr>
          <w:lang w:bidi="ar-SA"/>
        </w:rPr>
        <w:t>Bruno JEAN</w:t>
      </w:r>
    </w:p>
    <w:p w14:paraId="787CDE19" w14:textId="77777777" w:rsidR="003E00DB" w:rsidRPr="00BA2DA9" w:rsidRDefault="003E00DB" w:rsidP="003E00DB">
      <w:pPr>
        <w:ind w:firstLine="0"/>
        <w:jc w:val="center"/>
        <w:rPr>
          <w:sz w:val="24"/>
          <w:lang w:bidi="ar-SA"/>
        </w:rPr>
      </w:pPr>
      <w:r w:rsidRPr="00BA2DA9">
        <w:rPr>
          <w:sz w:val="24"/>
          <w:lang w:bidi="ar-SA"/>
        </w:rPr>
        <w:t>Sociologue, professeur émérite,</w:t>
      </w:r>
      <w:r w:rsidRPr="00BA2DA9">
        <w:rPr>
          <w:sz w:val="24"/>
          <w:lang w:bidi="ar-SA"/>
        </w:rPr>
        <w:br/>
        <w:t>Département sociétés, territoires et dévelo</w:t>
      </w:r>
      <w:r w:rsidRPr="00BA2DA9">
        <w:rPr>
          <w:sz w:val="24"/>
          <w:lang w:bidi="ar-SA"/>
        </w:rPr>
        <w:t>p</w:t>
      </w:r>
      <w:r w:rsidRPr="00BA2DA9">
        <w:rPr>
          <w:sz w:val="24"/>
          <w:lang w:bidi="ar-SA"/>
        </w:rPr>
        <w:t>pement</w:t>
      </w:r>
      <w:r w:rsidRPr="00BA2DA9">
        <w:rPr>
          <w:sz w:val="24"/>
          <w:lang w:bidi="ar-SA"/>
        </w:rPr>
        <w:br/>
        <w:t>Université du Québec à Rimouski</w:t>
      </w:r>
    </w:p>
    <w:p w14:paraId="69614EF4" w14:textId="77777777" w:rsidR="003E00DB" w:rsidRPr="005F3CF4" w:rsidRDefault="003E00DB" w:rsidP="003E00DB">
      <w:pPr>
        <w:ind w:firstLine="0"/>
        <w:jc w:val="center"/>
        <w:rPr>
          <w:b/>
          <w:lang w:bidi="ar-SA"/>
        </w:rPr>
      </w:pPr>
    </w:p>
    <w:p w14:paraId="551ED9CE" w14:textId="77777777" w:rsidR="003E00DB" w:rsidRPr="00C054BF" w:rsidRDefault="003E00DB" w:rsidP="003E00DB">
      <w:pPr>
        <w:ind w:firstLine="0"/>
        <w:jc w:val="center"/>
        <w:rPr>
          <w:b/>
          <w:color w:val="FF0000"/>
          <w:lang w:bidi="ar-SA"/>
        </w:rPr>
      </w:pPr>
      <w:r w:rsidRPr="006D5A4A">
        <w:rPr>
          <w:b/>
          <w:color w:val="FF0000"/>
          <w:lang w:bidi="ar-SA"/>
        </w:rPr>
        <w:t>“La dualité de la production agricole en région périphérique.</w:t>
      </w:r>
      <w:r>
        <w:rPr>
          <w:b/>
          <w:color w:val="FF0000"/>
          <w:lang w:bidi="ar-SA"/>
        </w:rPr>
        <w:br/>
      </w:r>
      <w:r w:rsidRPr="006D5A4A">
        <w:rPr>
          <w:b/>
          <w:color w:val="FF0000"/>
          <w:lang w:bidi="ar-SA"/>
        </w:rPr>
        <w:t>Le cas de l’Est du Québec.”</w:t>
      </w:r>
    </w:p>
    <w:p w14:paraId="1B9694A5" w14:textId="77777777" w:rsidR="003E00DB" w:rsidRPr="00C054BF" w:rsidRDefault="00DC015E" w:rsidP="003E00DB">
      <w:pPr>
        <w:spacing w:before="240" w:after="240"/>
        <w:ind w:firstLine="0"/>
        <w:jc w:val="center"/>
        <w:rPr>
          <w:lang w:bidi="ar-SA"/>
        </w:rPr>
      </w:pPr>
      <w:r>
        <w:rPr>
          <w:noProof/>
          <w:lang w:bidi="ar-SA"/>
        </w:rPr>
        <w:drawing>
          <wp:inline distT="0" distB="0" distL="0" distR="0" wp14:anchorId="0B4544DD" wp14:editId="7B6F7F64">
            <wp:extent cx="2997200" cy="4622800"/>
            <wp:effectExtent l="25400" t="25400" r="12700" b="1270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97200" cy="4622800"/>
                    </a:xfrm>
                    <a:prstGeom prst="rect">
                      <a:avLst/>
                    </a:prstGeom>
                    <a:noFill/>
                    <a:ln w="19050" cmpd="sng">
                      <a:solidFill>
                        <a:srgbClr val="000000"/>
                      </a:solidFill>
                      <a:miter lim="800000"/>
                      <a:headEnd/>
                      <a:tailEnd/>
                    </a:ln>
                    <a:effectLst/>
                  </pic:spPr>
                </pic:pic>
              </a:graphicData>
            </a:graphic>
          </wp:inline>
        </w:drawing>
      </w:r>
    </w:p>
    <w:p w14:paraId="7AD14B7D" w14:textId="77777777" w:rsidR="003E00DB" w:rsidRPr="00DF7756" w:rsidRDefault="003E00DB" w:rsidP="003E00DB">
      <w:pPr>
        <w:spacing w:before="120"/>
        <w:ind w:firstLine="0"/>
        <w:jc w:val="both"/>
      </w:pPr>
      <w:r>
        <w:t xml:space="preserve">In revue </w:t>
      </w:r>
      <w:r w:rsidRPr="00F65F14">
        <w:rPr>
          <w:b/>
        </w:rPr>
        <w:t>Interventions sociales</w:t>
      </w:r>
      <w:r>
        <w:rPr>
          <w:b/>
        </w:rPr>
        <w:t xml:space="preserve"> </w:t>
      </w:r>
      <w:r w:rsidRPr="00F65F14">
        <w:rPr>
          <w:b/>
          <w:i/>
        </w:rPr>
        <w:t>pour une alternative sociale</w:t>
      </w:r>
      <w:r>
        <w:rPr>
          <w:b/>
          <w:i/>
        </w:rPr>
        <w:t xml:space="preserve">, </w:t>
      </w:r>
      <w:r>
        <w:t xml:space="preserve">no 9, Automne 1982, pp. 131-141. Numéro intitulé : </w:t>
      </w:r>
      <w:r>
        <w:rPr>
          <w:b/>
          <w:color w:val="FF0000"/>
        </w:rPr>
        <w:t>Agro-alimentaire : l’heure des choix.</w:t>
      </w:r>
      <w:r>
        <w:t xml:space="preserve"> Montréal : Les Éditions coopérat</w:t>
      </w:r>
      <w:r>
        <w:t>i</w:t>
      </w:r>
      <w:r>
        <w:t>ves Albert Saint-Martin, automne 1982, 176 pp.</w:t>
      </w:r>
    </w:p>
    <w:p w14:paraId="4A49FA8A" w14:textId="77777777" w:rsidR="003E00DB" w:rsidRPr="00E07116" w:rsidRDefault="003E00DB" w:rsidP="003E00DB">
      <w:pPr>
        <w:spacing w:before="120" w:after="120"/>
        <w:jc w:val="both"/>
      </w:pPr>
      <w:r>
        <w:br w:type="page"/>
      </w:r>
    </w:p>
    <w:p w14:paraId="131D4AFD" w14:textId="77777777" w:rsidR="003E00DB" w:rsidRPr="00E07116" w:rsidRDefault="003E00DB" w:rsidP="003E00DB">
      <w:pPr>
        <w:jc w:val="both"/>
      </w:pPr>
    </w:p>
    <w:p w14:paraId="65D290FE" w14:textId="77777777" w:rsidR="003E00DB" w:rsidRPr="00E07116" w:rsidRDefault="003E00DB" w:rsidP="003E00DB">
      <w:pPr>
        <w:jc w:val="both"/>
      </w:pPr>
    </w:p>
    <w:p w14:paraId="5A114C3E" w14:textId="77777777" w:rsidR="003E00DB" w:rsidRPr="00E07116" w:rsidRDefault="003E00DB" w:rsidP="003E00DB">
      <w:pPr>
        <w:jc w:val="both"/>
      </w:pPr>
    </w:p>
    <w:p w14:paraId="64A6DCE9" w14:textId="77777777" w:rsidR="003E00DB" w:rsidRPr="00E07116" w:rsidRDefault="003E00DB" w:rsidP="003E00DB">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7075B02E" w14:textId="77777777" w:rsidR="003E00DB" w:rsidRPr="00E07116" w:rsidRDefault="003E00DB" w:rsidP="003E00DB">
      <w:pPr>
        <w:pStyle w:val="NormalWeb"/>
        <w:spacing w:before="2" w:after="2"/>
        <w:jc w:val="both"/>
        <w:rPr>
          <w:rFonts w:ascii="Times New Roman" w:hAnsi="Times New Roman"/>
          <w:sz w:val="28"/>
        </w:rPr>
      </w:pPr>
    </w:p>
    <w:p w14:paraId="6DF4D73C" w14:textId="77777777" w:rsidR="003E00DB" w:rsidRPr="00E07116" w:rsidRDefault="003E00DB" w:rsidP="003E00DB">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64F202D2" w14:textId="77777777" w:rsidR="003E00DB" w:rsidRPr="00E07116" w:rsidRDefault="003E00DB" w:rsidP="003E00DB">
      <w:pPr>
        <w:jc w:val="both"/>
        <w:rPr>
          <w:szCs w:val="19"/>
        </w:rPr>
      </w:pPr>
    </w:p>
    <w:p w14:paraId="33630D07" w14:textId="77777777" w:rsidR="003E00DB" w:rsidRPr="00E07116" w:rsidRDefault="003E00DB" w:rsidP="003E00DB">
      <w:pPr>
        <w:jc w:val="both"/>
        <w:rPr>
          <w:szCs w:val="19"/>
        </w:rPr>
      </w:pPr>
    </w:p>
    <w:p w14:paraId="79F79E1B" w14:textId="77777777" w:rsidR="003E00DB" w:rsidRDefault="003E00DB" w:rsidP="003E00DB">
      <w:pPr>
        <w:spacing w:before="120" w:after="120"/>
        <w:ind w:firstLine="0"/>
        <w:jc w:val="both"/>
      </w:pPr>
      <w:r w:rsidRPr="00E07116">
        <w:br w:type="page"/>
      </w:r>
      <w:r>
        <w:lastRenderedPageBreak/>
        <w:t>[131]</w:t>
      </w:r>
    </w:p>
    <w:p w14:paraId="2B796679" w14:textId="77777777" w:rsidR="003E00DB" w:rsidRDefault="003E00DB" w:rsidP="003E00DB">
      <w:pPr>
        <w:spacing w:before="120" w:after="120"/>
        <w:ind w:firstLine="0"/>
        <w:jc w:val="both"/>
      </w:pPr>
    </w:p>
    <w:p w14:paraId="6B5D02C0" w14:textId="77777777" w:rsidR="003E00DB" w:rsidRPr="00F4315E" w:rsidRDefault="003E00DB" w:rsidP="003E00DB">
      <w:pPr>
        <w:spacing w:before="120" w:after="120"/>
        <w:ind w:firstLine="0"/>
        <w:jc w:val="both"/>
      </w:pPr>
    </w:p>
    <w:p w14:paraId="6A3F74F0" w14:textId="77777777" w:rsidR="003E00DB" w:rsidRDefault="003E00DB" w:rsidP="003E00DB">
      <w:pPr>
        <w:spacing w:after="120"/>
        <w:ind w:firstLine="0"/>
        <w:jc w:val="center"/>
        <w:rPr>
          <w:sz w:val="24"/>
        </w:rPr>
      </w:pPr>
      <w:bookmarkStart w:id="0" w:name="Interventions_econo_09_dossier_texte_09"/>
      <w:r>
        <w:rPr>
          <w:b/>
          <w:sz w:val="24"/>
        </w:rPr>
        <w:t>Interventions économiques</w:t>
      </w:r>
      <w:r>
        <w:rPr>
          <w:b/>
          <w:sz w:val="24"/>
        </w:rPr>
        <w:br/>
      </w:r>
      <w:r>
        <w:rPr>
          <w:i/>
          <w:sz w:val="24"/>
        </w:rPr>
        <w:t>pour une alternative sociale</w:t>
      </w:r>
    </w:p>
    <w:p w14:paraId="1F75F853" w14:textId="77777777" w:rsidR="003E00DB" w:rsidRPr="005F3CF4" w:rsidRDefault="003E00DB" w:rsidP="003E00DB">
      <w:pPr>
        <w:spacing w:after="120"/>
        <w:ind w:firstLine="0"/>
        <w:jc w:val="center"/>
        <w:rPr>
          <w:b/>
          <w:sz w:val="24"/>
        </w:rPr>
      </w:pPr>
      <w:r w:rsidRPr="005F3CF4">
        <w:rPr>
          <w:b/>
          <w:sz w:val="24"/>
        </w:rPr>
        <w:t xml:space="preserve">No </w:t>
      </w:r>
      <w:r>
        <w:rPr>
          <w:b/>
          <w:sz w:val="24"/>
        </w:rPr>
        <w:t>9</w:t>
      </w:r>
    </w:p>
    <w:p w14:paraId="0BC45987" w14:textId="77777777" w:rsidR="003E00DB" w:rsidRPr="00F4315E" w:rsidRDefault="003E00DB" w:rsidP="003E00DB">
      <w:pPr>
        <w:spacing w:after="120"/>
        <w:ind w:firstLine="0"/>
        <w:jc w:val="center"/>
        <w:rPr>
          <w:b/>
          <w:color w:val="0000FF"/>
          <w:sz w:val="24"/>
        </w:rPr>
      </w:pPr>
      <w:r>
        <w:rPr>
          <w:b/>
          <w:color w:val="0000FF"/>
          <w:sz w:val="24"/>
        </w:rPr>
        <w:t>L’AGRO-ALIMENTAIRE : L’HEURE DES CHOIX</w:t>
      </w:r>
    </w:p>
    <w:p w14:paraId="06AB4D90" w14:textId="77777777" w:rsidR="003E00DB" w:rsidRPr="00F4315E" w:rsidRDefault="003E00DB" w:rsidP="003E00DB">
      <w:pPr>
        <w:spacing w:after="120"/>
        <w:ind w:firstLine="0"/>
        <w:jc w:val="center"/>
        <w:rPr>
          <w:b/>
          <w:color w:val="008000"/>
          <w:sz w:val="24"/>
        </w:rPr>
      </w:pPr>
      <w:r>
        <w:rPr>
          <w:b/>
          <w:color w:val="008000"/>
          <w:sz w:val="24"/>
        </w:rPr>
        <w:t>DOSSIER</w:t>
      </w:r>
    </w:p>
    <w:p w14:paraId="74CB45A8" w14:textId="77777777" w:rsidR="003E00DB" w:rsidRDefault="003E00DB" w:rsidP="003E00DB">
      <w:pPr>
        <w:pStyle w:val="planchenb"/>
        <w:rPr>
          <w:color w:val="auto"/>
          <w:sz w:val="44"/>
        </w:rPr>
      </w:pPr>
      <w:r w:rsidRPr="00890E45">
        <w:rPr>
          <w:color w:val="auto"/>
          <w:sz w:val="44"/>
        </w:rPr>
        <w:t>“</w:t>
      </w:r>
      <w:r>
        <w:rPr>
          <w:color w:val="auto"/>
          <w:sz w:val="44"/>
        </w:rPr>
        <w:t>LA DUALITÉ</w:t>
      </w:r>
      <w:r>
        <w:rPr>
          <w:color w:val="auto"/>
          <w:sz w:val="44"/>
        </w:rPr>
        <w:br/>
        <w:t>DE LA PRODUCTION AGRICOLE</w:t>
      </w:r>
      <w:r>
        <w:rPr>
          <w:color w:val="auto"/>
          <w:sz w:val="44"/>
        </w:rPr>
        <w:br/>
        <w:t>EN RÉGION PÉRIPHÉRIQUE.</w:t>
      </w:r>
    </w:p>
    <w:p w14:paraId="353C2EA6" w14:textId="77777777" w:rsidR="003E00DB" w:rsidRPr="00890E45" w:rsidRDefault="003E00DB" w:rsidP="003E00DB">
      <w:pPr>
        <w:pStyle w:val="planchenbsti"/>
      </w:pPr>
      <w:r>
        <w:t>Le cas de l’Est du Québec.</w:t>
      </w:r>
      <w:r w:rsidRPr="00890E45">
        <w:t>”</w:t>
      </w:r>
    </w:p>
    <w:bookmarkEnd w:id="0"/>
    <w:p w14:paraId="60D67071" w14:textId="77777777" w:rsidR="003E00DB" w:rsidRPr="00E07116" w:rsidRDefault="003E00DB" w:rsidP="003E00DB">
      <w:pPr>
        <w:jc w:val="both"/>
      </w:pPr>
    </w:p>
    <w:p w14:paraId="1DA48C99" w14:textId="77777777" w:rsidR="003E00DB" w:rsidRPr="00E07116" w:rsidRDefault="003E00DB" w:rsidP="003E00DB">
      <w:pPr>
        <w:pStyle w:val="suite"/>
      </w:pPr>
      <w:r>
        <w:t>Bruno JEAN</w:t>
      </w:r>
    </w:p>
    <w:p w14:paraId="4CB2927D" w14:textId="77777777" w:rsidR="003E00DB" w:rsidRPr="00E07116" w:rsidRDefault="003E00DB" w:rsidP="003E00DB">
      <w:pPr>
        <w:jc w:val="both"/>
      </w:pPr>
    </w:p>
    <w:p w14:paraId="79AA9521" w14:textId="77777777" w:rsidR="003E00DB" w:rsidRDefault="003E00DB" w:rsidP="003E00DB">
      <w:pPr>
        <w:jc w:val="both"/>
      </w:pPr>
    </w:p>
    <w:p w14:paraId="20281D62" w14:textId="77777777" w:rsidR="003E00DB" w:rsidRPr="00F4315E" w:rsidRDefault="003E00DB" w:rsidP="003E00DB">
      <w:pPr>
        <w:jc w:val="both"/>
      </w:pPr>
    </w:p>
    <w:p w14:paraId="3DFBFEF6" w14:textId="77777777" w:rsidR="003E00DB" w:rsidRPr="00F4315E" w:rsidRDefault="003E00DB" w:rsidP="003E00DB">
      <w:pPr>
        <w:jc w:val="both"/>
      </w:pPr>
    </w:p>
    <w:p w14:paraId="0770EC5A" w14:textId="77777777" w:rsidR="003E00DB" w:rsidRPr="00A03C40" w:rsidRDefault="003E00DB" w:rsidP="003E00DB">
      <w:pPr>
        <w:spacing w:before="120" w:after="120"/>
        <w:jc w:val="both"/>
      </w:pPr>
      <w:r w:rsidRPr="00A03C40">
        <w:rPr>
          <w:lang w:eastAsia="fr-FR" w:bidi="fr-FR"/>
        </w:rPr>
        <w:t>La question régionale est traversée par une autre question : la que</w:t>
      </w:r>
      <w:r w:rsidRPr="00A03C40">
        <w:rPr>
          <w:lang w:eastAsia="fr-FR" w:bidi="fr-FR"/>
        </w:rPr>
        <w:t>s</w:t>
      </w:r>
      <w:r w:rsidRPr="00A03C40">
        <w:rPr>
          <w:lang w:eastAsia="fr-FR" w:bidi="fr-FR"/>
        </w:rPr>
        <w:t>tion a</w:t>
      </w:r>
      <w:r>
        <w:rPr>
          <w:lang w:eastAsia="fr-FR" w:bidi="fr-FR"/>
        </w:rPr>
        <w:t>graire. La revendication régio</w:t>
      </w:r>
      <w:r w:rsidRPr="00A03C40">
        <w:rPr>
          <w:lang w:eastAsia="fr-FR" w:bidi="fr-FR"/>
        </w:rPr>
        <w:t>naliste se pose lorsque, face au r</w:t>
      </w:r>
      <w:r w:rsidRPr="00A03C40">
        <w:rPr>
          <w:lang w:eastAsia="fr-FR" w:bidi="fr-FR"/>
        </w:rPr>
        <w:t>e</w:t>
      </w:r>
      <w:r w:rsidRPr="00A03C40">
        <w:rPr>
          <w:lang w:eastAsia="fr-FR" w:bidi="fr-FR"/>
        </w:rPr>
        <w:t>déploiement spatial des activités productives, certaines couches soci</w:t>
      </w:r>
      <w:r w:rsidRPr="00A03C40">
        <w:rPr>
          <w:lang w:eastAsia="fr-FR" w:bidi="fr-FR"/>
        </w:rPr>
        <w:t>a</w:t>
      </w:r>
      <w:r w:rsidRPr="00A03C40">
        <w:rPr>
          <w:lang w:eastAsia="fr-FR" w:bidi="fr-FR"/>
        </w:rPr>
        <w:t>les luttent pour maintenir la continuité de leur expérience dans leur espace vécu. Comme les programmes dits de « développement régi</w:t>
      </w:r>
      <w:r w:rsidRPr="00A03C40">
        <w:rPr>
          <w:lang w:eastAsia="fr-FR" w:bidi="fr-FR"/>
        </w:rPr>
        <w:t>o</w:t>
      </w:r>
      <w:r w:rsidRPr="00A03C40">
        <w:rPr>
          <w:lang w:eastAsia="fr-FR" w:bidi="fr-FR"/>
        </w:rPr>
        <w:t>nal » tentent généralement d’accélérer la pénétration marchande dans la production agricole et proposent une gestion raisonnée de l’exode rural, elle concerne le plus souvent les petits producteurs agricoles autonomes en voie de prolétarisation qui essaient, par diverses mod</w:t>
      </w:r>
      <w:r w:rsidRPr="00A03C40">
        <w:rPr>
          <w:lang w:eastAsia="fr-FR" w:bidi="fr-FR"/>
        </w:rPr>
        <w:t>a</w:t>
      </w:r>
      <w:r w:rsidRPr="00A03C40">
        <w:rPr>
          <w:lang w:eastAsia="fr-FR" w:bidi="fr-FR"/>
        </w:rPr>
        <w:t xml:space="preserve">lités de transformation de leur travail agraire, de maintenir leur mode de produire. En </w:t>
      </w:r>
      <w:r>
        <w:rPr>
          <w:lang w:eastAsia="fr-FR" w:bidi="fr-FR"/>
        </w:rPr>
        <w:t>France </w:t>
      </w:r>
      <w:r>
        <w:rPr>
          <w:rStyle w:val="Appelnotedebasdep"/>
          <w:lang w:eastAsia="fr-FR" w:bidi="fr-FR"/>
        </w:rPr>
        <w:footnoteReference w:id="1"/>
      </w:r>
      <w:r w:rsidRPr="00510857">
        <w:rPr>
          <w:lang w:eastAsia="fr-FR" w:bidi="fr-FR"/>
        </w:rPr>
        <w:t>,</w:t>
      </w:r>
      <w:r w:rsidRPr="00A03C40">
        <w:rPr>
          <w:lang w:eastAsia="fr-FR" w:bidi="fr-FR"/>
        </w:rPr>
        <w:t xml:space="preserve"> aux États-Unis</w:t>
      </w:r>
      <w:r>
        <w:rPr>
          <w:lang w:eastAsia="fr-FR" w:bidi="fr-FR"/>
        </w:rPr>
        <w:t> </w:t>
      </w:r>
      <w:r>
        <w:rPr>
          <w:rStyle w:val="Appelnotedebasdep"/>
          <w:lang w:eastAsia="fr-FR" w:bidi="fr-FR"/>
        </w:rPr>
        <w:footnoteReference w:id="2"/>
      </w:r>
      <w:r w:rsidRPr="00A03C40">
        <w:rPr>
          <w:lang w:eastAsia="fr-FR" w:bidi="fr-FR"/>
        </w:rPr>
        <w:t xml:space="preserve"> comme au Québec</w:t>
      </w:r>
      <w:r>
        <w:rPr>
          <w:lang w:eastAsia="fr-FR" w:bidi="fr-FR"/>
        </w:rPr>
        <w:t> </w:t>
      </w:r>
      <w:r>
        <w:rPr>
          <w:rStyle w:val="Appelnotedebasdep"/>
          <w:lang w:eastAsia="fr-FR" w:bidi="fr-FR"/>
        </w:rPr>
        <w:footnoteReference w:id="3"/>
      </w:r>
      <w:r w:rsidRPr="00A03C40">
        <w:rPr>
          <w:lang w:eastAsia="fr-FR" w:bidi="fr-FR"/>
        </w:rPr>
        <w:t xml:space="preserve">, la </w:t>
      </w:r>
      <w:r w:rsidRPr="00A03C40">
        <w:rPr>
          <w:lang w:eastAsia="fr-FR" w:bidi="fr-FR"/>
        </w:rPr>
        <w:lastRenderedPageBreak/>
        <w:t>question régionale est constitutive de ce dispositif de modern</w:t>
      </w:r>
      <w:r w:rsidRPr="00A03C40">
        <w:rPr>
          <w:lang w:eastAsia="fr-FR" w:bidi="fr-FR"/>
        </w:rPr>
        <w:t>i</w:t>
      </w:r>
      <w:r w:rsidRPr="00A03C40">
        <w:rPr>
          <w:lang w:eastAsia="fr-FR" w:bidi="fr-FR"/>
        </w:rPr>
        <w:t>sation de l’agriculture. Dans le cadre d’une étude plus vaste dont nous ne pourrons livrer ici que des fragments</w:t>
      </w:r>
      <w:r>
        <w:rPr>
          <w:lang w:eastAsia="fr-FR" w:bidi="fr-FR"/>
        </w:rPr>
        <w:t> </w:t>
      </w:r>
      <w:r>
        <w:rPr>
          <w:rStyle w:val="Appelnotedebasdep"/>
          <w:lang w:eastAsia="fr-FR" w:bidi="fr-FR"/>
        </w:rPr>
        <w:footnoteReference w:id="4"/>
      </w:r>
      <w:r w:rsidRPr="00510857">
        <w:rPr>
          <w:lang w:eastAsia="fr-FR" w:bidi="fr-FR"/>
        </w:rPr>
        <w:t>,</w:t>
      </w:r>
      <w:r w:rsidRPr="00A03C40">
        <w:rPr>
          <w:lang w:eastAsia="fr-FR" w:bidi="fr-FR"/>
        </w:rPr>
        <w:t xml:space="preserve"> nous avons tenté d’analyser le processus de formation d’un espace rural périphérique comme celui de l’Est du Québec et son articulation au pr</w:t>
      </w:r>
      <w:r w:rsidRPr="00A03C40">
        <w:rPr>
          <w:lang w:eastAsia="fr-FR" w:bidi="fr-FR"/>
        </w:rPr>
        <w:t>o</w:t>
      </w:r>
      <w:r w:rsidRPr="00A03C40">
        <w:rPr>
          <w:lang w:eastAsia="fr-FR" w:bidi="fr-FR"/>
        </w:rPr>
        <w:t>cessus de développement d’une société québécoise, elle-même en pleine mutation. Il fallait d’abord se donner une théorie de l’agriculture dans les sociétés capit</w:t>
      </w:r>
      <w:r w:rsidRPr="00A03C40">
        <w:rPr>
          <w:lang w:eastAsia="fr-FR" w:bidi="fr-FR"/>
        </w:rPr>
        <w:t>a</w:t>
      </w:r>
      <w:r w:rsidRPr="00A03C40">
        <w:rPr>
          <w:lang w:eastAsia="fr-FR" w:bidi="fr-FR"/>
        </w:rPr>
        <w:t>listes avancées ; or, cette nouvelle écon</w:t>
      </w:r>
      <w:r w:rsidRPr="00A03C40">
        <w:rPr>
          <w:lang w:eastAsia="fr-FR" w:bidi="fr-FR"/>
        </w:rPr>
        <w:t>o</w:t>
      </w:r>
      <w:r w:rsidRPr="00A03C40">
        <w:rPr>
          <w:lang w:eastAsia="fr-FR" w:bidi="fr-FR"/>
        </w:rPr>
        <w:t>mie politique reste encore à construire. Néanmoins, les options théoriques retenues nous apparai</w:t>
      </w:r>
      <w:r w:rsidRPr="00A03C40">
        <w:rPr>
          <w:lang w:eastAsia="fr-FR" w:bidi="fr-FR"/>
        </w:rPr>
        <w:t>s</w:t>
      </w:r>
      <w:r w:rsidRPr="00A03C40">
        <w:rPr>
          <w:lang w:eastAsia="fr-FR" w:bidi="fr-FR"/>
        </w:rPr>
        <w:t>saient efficaces pour comprendre l’histoire agraire de cet espace et surtout les luttes sociales contemp</w:t>
      </w:r>
      <w:r w:rsidRPr="00A03C40">
        <w:rPr>
          <w:lang w:eastAsia="fr-FR" w:bidi="fr-FR"/>
        </w:rPr>
        <w:t>o</w:t>
      </w:r>
      <w:r w:rsidRPr="00A03C40">
        <w:rPr>
          <w:lang w:eastAsia="fr-FR" w:bidi="fr-FR"/>
        </w:rPr>
        <w:t>raines des petits producteurs qui, face au relatif échec du modèle d</w:t>
      </w:r>
      <w:r w:rsidRPr="00A03C40">
        <w:rPr>
          <w:lang w:eastAsia="fr-FR" w:bidi="fr-FR"/>
        </w:rPr>
        <w:t>o</w:t>
      </w:r>
      <w:r w:rsidRPr="00A03C40">
        <w:rPr>
          <w:lang w:eastAsia="fr-FR" w:bidi="fr-FR"/>
        </w:rPr>
        <w:t>minant de développement agricole à assurer la pérennité des établi</w:t>
      </w:r>
      <w:r w:rsidRPr="00A03C40">
        <w:rPr>
          <w:lang w:eastAsia="fr-FR" w:bidi="fr-FR"/>
        </w:rPr>
        <w:t>s</w:t>
      </w:r>
      <w:r w:rsidRPr="00A03C40">
        <w:rPr>
          <w:lang w:eastAsia="fr-FR" w:bidi="fr-FR"/>
        </w:rPr>
        <w:t>sements humains, se sont engagés dans de nouvelles pratiques agraires, des formes d’« agricultures périphér</w:t>
      </w:r>
      <w:r w:rsidRPr="00A03C40">
        <w:rPr>
          <w:lang w:eastAsia="fr-FR" w:bidi="fr-FR"/>
        </w:rPr>
        <w:t>i</w:t>
      </w:r>
      <w:r w:rsidRPr="00A03C40">
        <w:rPr>
          <w:lang w:eastAsia="fr-FR" w:bidi="fr-FR"/>
        </w:rPr>
        <w:t>ques » à la périphérie. Par ailleurs, dans la mesure où la petite produ</w:t>
      </w:r>
      <w:r w:rsidRPr="00A03C40">
        <w:rPr>
          <w:lang w:eastAsia="fr-FR" w:bidi="fr-FR"/>
        </w:rPr>
        <w:t>c</w:t>
      </w:r>
      <w:r w:rsidRPr="00A03C40">
        <w:rPr>
          <w:lang w:eastAsia="fr-FR" w:bidi="fr-FR"/>
        </w:rPr>
        <w:t>tion agricole autonome peut s’approprier un travail non-validé dans l’échange marchand et alors que la val</w:t>
      </w:r>
      <w:r w:rsidRPr="00A03C40">
        <w:rPr>
          <w:lang w:eastAsia="fr-FR" w:bidi="fr-FR"/>
        </w:rPr>
        <w:t>i</w:t>
      </w:r>
      <w:r w:rsidRPr="00A03C40">
        <w:rPr>
          <w:lang w:eastAsia="fr-FR" w:bidi="fr-FR"/>
        </w:rPr>
        <w:t>dation ne sanctionne qu’une partie du travail social agricole, celui qui aboutit à la marchandise, elle apparaît limiter s</w:t>
      </w:r>
      <w:r>
        <w:rPr>
          <w:lang w:eastAsia="fr-FR" w:bidi="fr-FR"/>
        </w:rPr>
        <w:t>é</w:t>
      </w:r>
      <w:r>
        <w:rPr>
          <w:lang w:eastAsia="fr-FR" w:bidi="fr-FR"/>
        </w:rPr>
        <w:t>rieuse</w:t>
      </w:r>
      <w:r w:rsidRPr="00A03C40">
        <w:rPr>
          <w:lang w:eastAsia="fr-FR" w:bidi="fr-FR"/>
        </w:rPr>
        <w:t>ment</w:t>
      </w:r>
      <w:r>
        <w:t xml:space="preserve"> [132]</w:t>
      </w:r>
      <w:r w:rsidRPr="00A03C40">
        <w:rPr>
          <w:lang w:eastAsia="fr-FR" w:bidi="fr-FR"/>
        </w:rPr>
        <w:t xml:space="preserve"> les chances d’institution d’une agriculture à contre-courant : celle de ceux qui veulent vivre, travailler et produire autrement à la ca</w:t>
      </w:r>
      <w:r w:rsidRPr="00A03C40">
        <w:rPr>
          <w:lang w:eastAsia="fr-FR" w:bidi="fr-FR"/>
        </w:rPr>
        <w:t>m</w:t>
      </w:r>
      <w:r w:rsidRPr="00A03C40">
        <w:rPr>
          <w:lang w:eastAsia="fr-FR" w:bidi="fr-FR"/>
        </w:rPr>
        <w:t>pagne</w:t>
      </w:r>
      <w:r>
        <w:rPr>
          <w:lang w:eastAsia="fr-FR" w:bidi="fr-FR"/>
        </w:rPr>
        <w:t> </w:t>
      </w:r>
      <w:r>
        <w:rPr>
          <w:rStyle w:val="Appelnotedebasdep"/>
          <w:lang w:eastAsia="fr-FR" w:bidi="fr-FR"/>
        </w:rPr>
        <w:footnoteReference w:id="5"/>
      </w:r>
      <w:r w:rsidRPr="00984722">
        <w:rPr>
          <w:lang w:eastAsia="fr-FR" w:bidi="fr-FR"/>
        </w:rPr>
        <w:t>.</w:t>
      </w:r>
    </w:p>
    <w:p w14:paraId="1227E907" w14:textId="77777777" w:rsidR="003E00DB" w:rsidRDefault="003E00DB" w:rsidP="003E00DB">
      <w:pPr>
        <w:spacing w:before="120" w:after="120"/>
        <w:jc w:val="both"/>
        <w:rPr>
          <w:szCs w:val="24"/>
          <w:lang w:eastAsia="fr-FR" w:bidi="fr-FR"/>
        </w:rPr>
      </w:pPr>
      <w:r>
        <w:rPr>
          <w:szCs w:val="24"/>
          <w:lang w:eastAsia="fr-FR" w:bidi="fr-FR"/>
        </w:rPr>
        <w:br w:type="page"/>
      </w:r>
    </w:p>
    <w:p w14:paraId="20236B17" w14:textId="77777777" w:rsidR="003E00DB" w:rsidRPr="00984722" w:rsidRDefault="003E00DB" w:rsidP="003E00DB">
      <w:pPr>
        <w:pStyle w:val="a"/>
      </w:pPr>
      <w:r w:rsidRPr="00984722">
        <w:rPr>
          <w:lang w:eastAsia="fr-FR" w:bidi="fr-FR"/>
        </w:rPr>
        <w:t>Structuration et dést</w:t>
      </w:r>
      <w:r>
        <w:rPr>
          <w:lang w:eastAsia="fr-FR" w:bidi="fr-FR"/>
        </w:rPr>
        <w:t>ructuration d’un espace rural :</w:t>
      </w:r>
      <w:r>
        <w:rPr>
          <w:lang w:eastAsia="fr-FR" w:bidi="fr-FR"/>
        </w:rPr>
        <w:br/>
      </w:r>
      <w:r w:rsidRPr="00984722">
        <w:rPr>
          <w:lang w:eastAsia="fr-FR" w:bidi="fr-FR"/>
        </w:rPr>
        <w:t>l’Est du Québec de 1900 à nos jours.</w:t>
      </w:r>
    </w:p>
    <w:p w14:paraId="09D01804" w14:textId="77777777" w:rsidR="003E00DB" w:rsidRDefault="003E00DB" w:rsidP="003E00DB">
      <w:pPr>
        <w:spacing w:before="120" w:after="120"/>
        <w:jc w:val="both"/>
        <w:rPr>
          <w:lang w:eastAsia="fr-FR" w:bidi="fr-FR"/>
        </w:rPr>
      </w:pPr>
    </w:p>
    <w:p w14:paraId="0F360FF2" w14:textId="77777777" w:rsidR="003E00DB" w:rsidRPr="00A03C40" w:rsidRDefault="003E00DB" w:rsidP="003E00DB">
      <w:pPr>
        <w:spacing w:before="120" w:after="120"/>
        <w:jc w:val="both"/>
      </w:pPr>
      <w:r w:rsidRPr="00A03C40">
        <w:rPr>
          <w:lang w:eastAsia="fr-FR" w:bidi="fr-FR"/>
        </w:rPr>
        <w:t>Le processus de peuplement de l’Est du Québec</w:t>
      </w:r>
      <w:r>
        <w:rPr>
          <w:lang w:eastAsia="fr-FR" w:bidi="fr-FR"/>
        </w:rPr>
        <w:t> </w:t>
      </w:r>
      <w:r>
        <w:rPr>
          <w:rStyle w:val="Appelnotedebasdep"/>
          <w:lang w:eastAsia="fr-FR" w:bidi="fr-FR"/>
        </w:rPr>
        <w:footnoteReference w:id="6"/>
      </w:r>
      <w:r w:rsidRPr="00A03C40">
        <w:rPr>
          <w:lang w:eastAsia="fr-FR" w:bidi="fr-FR"/>
        </w:rPr>
        <w:t xml:space="preserve"> n’est pas un</w:t>
      </w:r>
      <w:r w:rsidRPr="00A03C40">
        <w:rPr>
          <w:lang w:eastAsia="fr-FR" w:bidi="fr-FR"/>
        </w:rPr>
        <w:t>i</w:t>
      </w:r>
      <w:r w:rsidRPr="00A03C40">
        <w:rPr>
          <w:lang w:eastAsia="fr-FR" w:bidi="fr-FR"/>
        </w:rPr>
        <w:t>forme. Nous devons distinguer trois modes d’occupation du sol co</w:t>
      </w:r>
      <w:r w:rsidRPr="00A03C40">
        <w:rPr>
          <w:lang w:eastAsia="fr-FR" w:bidi="fr-FR"/>
        </w:rPr>
        <w:t>r</w:t>
      </w:r>
      <w:r w:rsidRPr="00A03C40">
        <w:rPr>
          <w:lang w:eastAsia="fr-FR" w:bidi="fr-FR"/>
        </w:rPr>
        <w:t>respondant à des aires bien déf</w:t>
      </w:r>
      <w:r w:rsidRPr="00A03C40">
        <w:rPr>
          <w:lang w:eastAsia="fr-FR" w:bidi="fr-FR"/>
        </w:rPr>
        <w:t>i</w:t>
      </w:r>
      <w:r w:rsidRPr="00A03C40">
        <w:rPr>
          <w:lang w:eastAsia="fr-FR" w:bidi="fr-FR"/>
        </w:rPr>
        <w:t>nies dans la représentation populaire de l’espace régional : 1) l’expansion en continu du peuplement sur les ba</w:t>
      </w:r>
      <w:r w:rsidRPr="00A03C40">
        <w:rPr>
          <w:lang w:eastAsia="fr-FR" w:bidi="fr-FR"/>
        </w:rPr>
        <w:t>s</w:t>
      </w:r>
      <w:r w:rsidRPr="00A03C40">
        <w:rPr>
          <w:lang w:eastAsia="fr-FR" w:bidi="fr-FR"/>
        </w:rPr>
        <w:t>ses terres du St-Laurent : au début du siècle, toutes ces terres sont défrichées et les indicateurs socioéconomiques permettent d’en parler comme d’une agriculture prosp</w:t>
      </w:r>
      <w:r w:rsidRPr="00A03C40">
        <w:rPr>
          <w:lang w:eastAsia="fr-FR" w:bidi="fr-FR"/>
        </w:rPr>
        <w:t>è</w:t>
      </w:r>
      <w:r w:rsidRPr="00A03C40">
        <w:rPr>
          <w:lang w:eastAsia="fr-FR" w:bidi="fr-FR"/>
        </w:rPr>
        <w:t>re ; 2) l’implantation agro-maritime en Gaspésie : remontant au Régime français, une agriculture entièr</w:t>
      </w:r>
      <w:r w:rsidRPr="00A03C40">
        <w:rPr>
          <w:lang w:eastAsia="fr-FR" w:bidi="fr-FR"/>
        </w:rPr>
        <w:t>e</w:t>
      </w:r>
      <w:r w:rsidRPr="00A03C40">
        <w:rPr>
          <w:lang w:eastAsia="fr-FR" w:bidi="fr-FR"/>
        </w:rPr>
        <w:t>ment tournée vers l’autoconsommation assure la subsistance des f</w:t>
      </w:r>
      <w:r w:rsidRPr="00A03C40">
        <w:rPr>
          <w:lang w:eastAsia="fr-FR" w:bidi="fr-FR"/>
        </w:rPr>
        <w:t>a</w:t>
      </w:r>
      <w:r w:rsidRPr="00A03C40">
        <w:rPr>
          <w:lang w:eastAsia="fr-FR" w:bidi="fr-FR"/>
        </w:rPr>
        <w:t>milles engagées dans les activités de pêche entièr</w:t>
      </w:r>
      <w:r w:rsidRPr="00A03C40">
        <w:rPr>
          <w:lang w:eastAsia="fr-FR" w:bidi="fr-FR"/>
        </w:rPr>
        <w:t>e</w:t>
      </w:r>
      <w:r w:rsidRPr="00A03C40">
        <w:rPr>
          <w:lang w:eastAsia="fr-FR" w:bidi="fr-FR"/>
        </w:rPr>
        <w:t>ment contrôlées par quelques familles de marchands ; 3) la colonisatio</w:t>
      </w:r>
      <w:r>
        <w:rPr>
          <w:lang w:eastAsia="fr-FR" w:bidi="fr-FR"/>
        </w:rPr>
        <w:t>n agro-forestière de l’arrière-</w:t>
      </w:r>
      <w:r w:rsidRPr="00A03C40">
        <w:rPr>
          <w:lang w:eastAsia="fr-FR" w:bidi="fr-FR"/>
        </w:rPr>
        <w:t>pays : cette dynamique de peuplement, bien décrite par No</w:t>
      </w:r>
      <w:r w:rsidRPr="00A03C40">
        <w:rPr>
          <w:lang w:eastAsia="fr-FR" w:bidi="fr-FR"/>
        </w:rPr>
        <w:t>r</w:t>
      </w:r>
      <w:r>
        <w:rPr>
          <w:lang w:eastAsia="fr-FR" w:bidi="fr-FR"/>
        </w:rPr>
        <w:t>mand SÉ</w:t>
      </w:r>
      <w:r w:rsidRPr="00A03C40">
        <w:rPr>
          <w:lang w:eastAsia="fr-FR" w:bidi="fr-FR"/>
        </w:rPr>
        <w:t>GUIN</w:t>
      </w:r>
      <w:r>
        <w:rPr>
          <w:lang w:eastAsia="fr-FR" w:bidi="fr-FR"/>
        </w:rPr>
        <w:t> </w:t>
      </w:r>
      <w:r>
        <w:rPr>
          <w:rStyle w:val="Appelnotedebasdep"/>
          <w:lang w:eastAsia="fr-FR" w:bidi="fr-FR"/>
        </w:rPr>
        <w:footnoteReference w:id="7"/>
      </w:r>
      <w:r w:rsidRPr="00984722">
        <w:rPr>
          <w:lang w:eastAsia="fr-FR" w:bidi="fr-FR"/>
        </w:rPr>
        <w:t>,</w:t>
      </w:r>
      <w:r w:rsidRPr="00A03C40">
        <w:rPr>
          <w:lang w:eastAsia="fr-FR" w:bidi="fr-FR"/>
        </w:rPr>
        <w:t xml:space="preserve"> repose aussi sur une agriculture de subsistance de</w:t>
      </w:r>
      <w:r w:rsidRPr="00A03C40">
        <w:rPr>
          <w:lang w:eastAsia="fr-FR" w:bidi="fr-FR"/>
        </w:rPr>
        <w:t>s</w:t>
      </w:r>
      <w:r w:rsidRPr="00A03C40">
        <w:rPr>
          <w:lang w:eastAsia="fr-FR" w:bidi="fr-FR"/>
        </w:rPr>
        <w:t>tinée à l’entretien et à la reproduction d’u</w:t>
      </w:r>
      <w:r>
        <w:rPr>
          <w:lang w:eastAsia="fr-FR" w:bidi="fr-FR"/>
        </w:rPr>
        <w:t>ne classe de travailleurs semi-</w:t>
      </w:r>
      <w:r w:rsidRPr="00A03C40">
        <w:rPr>
          <w:lang w:eastAsia="fr-FR" w:bidi="fr-FR"/>
        </w:rPr>
        <w:t>prolétarisés par le travail saisonnier en forêt contrôlé par que</w:t>
      </w:r>
      <w:r w:rsidRPr="00A03C40">
        <w:rPr>
          <w:lang w:eastAsia="fr-FR" w:bidi="fr-FR"/>
        </w:rPr>
        <w:t>l</w:t>
      </w:r>
      <w:r w:rsidRPr="00A03C40">
        <w:rPr>
          <w:lang w:eastAsia="fr-FR" w:bidi="fr-FR"/>
        </w:rPr>
        <w:t>ques grandes firmes qui entreprennent le pillage systématique de la re</w:t>
      </w:r>
      <w:r w:rsidRPr="00A03C40">
        <w:rPr>
          <w:lang w:eastAsia="fr-FR" w:bidi="fr-FR"/>
        </w:rPr>
        <w:t>s</w:t>
      </w:r>
      <w:r w:rsidRPr="00A03C40">
        <w:rPr>
          <w:lang w:eastAsia="fr-FR" w:bidi="fr-FR"/>
        </w:rPr>
        <w:t>source forestière. Avec l’épuisement de</w:t>
      </w:r>
      <w:r>
        <w:t xml:space="preserve"> </w:t>
      </w:r>
      <w:r w:rsidRPr="00A03C40">
        <w:rPr>
          <w:lang w:eastAsia="fr-FR" w:bidi="fr-FR"/>
        </w:rPr>
        <w:t>cette ressource naissent les mouvements régionaux les plus v</w:t>
      </w:r>
      <w:r w:rsidRPr="00A03C40">
        <w:rPr>
          <w:lang w:eastAsia="fr-FR" w:bidi="fr-FR"/>
        </w:rPr>
        <w:t>i</w:t>
      </w:r>
      <w:r w:rsidRPr="00A03C40">
        <w:rPr>
          <w:lang w:eastAsia="fr-FR" w:bidi="fr-FR"/>
        </w:rPr>
        <w:t>vants, cette population refusant la mobilité imposée par le capital repartant ailleurs dans sa quête de pr</w:t>
      </w:r>
      <w:r w:rsidRPr="00A03C40">
        <w:rPr>
          <w:lang w:eastAsia="fr-FR" w:bidi="fr-FR"/>
        </w:rPr>
        <w:t>o</w:t>
      </w:r>
      <w:r w:rsidRPr="00A03C40">
        <w:rPr>
          <w:lang w:eastAsia="fr-FR" w:bidi="fr-FR"/>
        </w:rPr>
        <w:t>fit.</w:t>
      </w:r>
    </w:p>
    <w:p w14:paraId="280E7D20" w14:textId="77777777" w:rsidR="003E00DB" w:rsidRPr="00A03C40" w:rsidRDefault="003E00DB" w:rsidP="003E00DB">
      <w:pPr>
        <w:spacing w:before="120" w:after="120"/>
        <w:jc w:val="both"/>
      </w:pPr>
      <w:r w:rsidRPr="00A03C40">
        <w:rPr>
          <w:lang w:eastAsia="fr-FR" w:bidi="fr-FR"/>
        </w:rPr>
        <w:t>Jusqu’aux années 1940, nous sommes en pleine phase de structur</w:t>
      </w:r>
      <w:r w:rsidRPr="00A03C40">
        <w:rPr>
          <w:lang w:eastAsia="fr-FR" w:bidi="fr-FR"/>
        </w:rPr>
        <w:t>a</w:t>
      </w:r>
      <w:r w:rsidRPr="00A03C40">
        <w:rPr>
          <w:lang w:eastAsia="fr-FR" w:bidi="fr-FR"/>
        </w:rPr>
        <w:t>tion d’un espace et d’une société rurale ; le nombre d’exploitation passe de 18</w:t>
      </w:r>
      <w:r>
        <w:rPr>
          <w:lang w:eastAsia="fr-FR" w:bidi="fr-FR"/>
        </w:rPr>
        <w:t> </w:t>
      </w:r>
      <w:r w:rsidRPr="00A03C40">
        <w:rPr>
          <w:lang w:eastAsia="fr-FR" w:bidi="fr-FR"/>
        </w:rPr>
        <w:t>498 (en 1901) à 27</w:t>
      </w:r>
      <w:r>
        <w:rPr>
          <w:lang w:eastAsia="fr-FR" w:bidi="fr-FR"/>
        </w:rPr>
        <w:t> </w:t>
      </w:r>
      <w:r w:rsidRPr="00A03C40">
        <w:rPr>
          <w:lang w:eastAsia="fr-FR" w:bidi="fr-FR"/>
        </w:rPr>
        <w:t>432 ; les superficies défrichées passent de 263</w:t>
      </w:r>
      <w:r>
        <w:rPr>
          <w:lang w:eastAsia="fr-FR" w:bidi="fr-FR"/>
        </w:rPr>
        <w:t> </w:t>
      </w:r>
      <w:r w:rsidRPr="00A03C40">
        <w:rPr>
          <w:lang w:eastAsia="fr-FR" w:bidi="fr-FR"/>
        </w:rPr>
        <w:t>562 ha. à 422 843 ha. ; aussi, les exportations agricoles qui dét</w:t>
      </w:r>
      <w:r w:rsidRPr="00A03C40">
        <w:rPr>
          <w:lang w:eastAsia="fr-FR" w:bidi="fr-FR"/>
        </w:rPr>
        <w:t>e</w:t>
      </w:r>
      <w:r w:rsidRPr="00A03C40">
        <w:rPr>
          <w:lang w:eastAsia="fr-FR" w:bidi="fr-FR"/>
        </w:rPr>
        <w:t>naient 15,8</w:t>
      </w:r>
      <w:r>
        <w:rPr>
          <w:lang w:eastAsia="fr-FR" w:bidi="fr-FR"/>
        </w:rPr>
        <w:t>%</w:t>
      </w:r>
      <w:r w:rsidRPr="00A03C40">
        <w:rPr>
          <w:lang w:eastAsia="fr-FR" w:bidi="fr-FR"/>
        </w:rPr>
        <w:t xml:space="preserve"> du territoire régional en 1901, en contrôlent 26,3</w:t>
      </w:r>
      <w:r>
        <w:rPr>
          <w:lang w:eastAsia="fr-FR" w:bidi="fr-FR"/>
        </w:rPr>
        <w:t>%</w:t>
      </w:r>
      <w:r w:rsidRPr="00A03C40">
        <w:rPr>
          <w:lang w:eastAsia="fr-FR" w:bidi="fr-FR"/>
        </w:rPr>
        <w:t xml:space="preserve">. </w:t>
      </w:r>
      <w:r w:rsidRPr="00A03C40">
        <w:rPr>
          <w:lang w:eastAsia="fr-FR" w:bidi="fr-FR"/>
        </w:rPr>
        <w:lastRenderedPageBreak/>
        <w:t>Mais de 1941 à 1976, nous assistons à un phén</w:t>
      </w:r>
      <w:r w:rsidRPr="00A03C40">
        <w:rPr>
          <w:lang w:eastAsia="fr-FR" w:bidi="fr-FR"/>
        </w:rPr>
        <w:t>o</w:t>
      </w:r>
      <w:r w:rsidRPr="00A03C40">
        <w:rPr>
          <w:lang w:eastAsia="fr-FR" w:bidi="fr-FR"/>
        </w:rPr>
        <w:t>mène inverse, soit une déstructuration rapide de cette agriculture : le nombre d’exploitation baisse à 4184 ; la superficie défrichée se réduit à 228</w:t>
      </w:r>
      <w:r>
        <w:rPr>
          <w:lang w:eastAsia="fr-FR" w:bidi="fr-FR"/>
        </w:rPr>
        <w:t> </w:t>
      </w:r>
      <w:r w:rsidRPr="00A03C40">
        <w:rPr>
          <w:lang w:eastAsia="fr-FR" w:bidi="fr-FR"/>
        </w:rPr>
        <w:t>852 ha. et les fermes n’occupent plus que 11</w:t>
      </w:r>
      <w:r>
        <w:rPr>
          <w:lang w:eastAsia="fr-FR" w:bidi="fr-FR"/>
        </w:rPr>
        <w:t>%</w:t>
      </w:r>
      <w:r w:rsidRPr="00A03C40">
        <w:rPr>
          <w:lang w:eastAsia="fr-FR" w:bidi="fr-FR"/>
        </w:rPr>
        <w:t xml:space="preserve"> du territoire. Avant les années 1940-50, cette agriculture est faiblement intégrée aux rapports marchands ; les formes sociales de cette activité se rapprochent plutôt du mode de production domestique. Par exemple, en 1941, la vente des produits agricoles compte pour 67,8</w:t>
      </w:r>
      <w:r>
        <w:rPr>
          <w:lang w:eastAsia="fr-FR" w:bidi="fr-FR"/>
        </w:rPr>
        <w:t>%</w:t>
      </w:r>
      <w:r w:rsidRPr="00A03C40">
        <w:rPr>
          <w:lang w:eastAsia="fr-FR" w:bidi="fr-FR"/>
        </w:rPr>
        <w:t xml:space="preserve"> du revenu total de l’exploitation québ</w:t>
      </w:r>
      <w:r w:rsidRPr="00A03C40">
        <w:rPr>
          <w:lang w:eastAsia="fr-FR" w:bidi="fr-FR"/>
        </w:rPr>
        <w:t>é</w:t>
      </w:r>
      <w:r w:rsidRPr="00A03C40">
        <w:rPr>
          <w:lang w:eastAsia="fr-FR" w:bidi="fr-FR"/>
        </w:rPr>
        <w:t>coise moyenne, le reste provenant des revenus ext</w:t>
      </w:r>
      <w:r w:rsidRPr="00A03C40">
        <w:rPr>
          <w:lang w:eastAsia="fr-FR" w:bidi="fr-FR"/>
        </w:rPr>
        <w:t>é</w:t>
      </w:r>
      <w:r w:rsidRPr="00A03C40">
        <w:rPr>
          <w:lang w:eastAsia="fr-FR" w:bidi="fr-FR"/>
        </w:rPr>
        <w:t>rieurs (13</w:t>
      </w:r>
      <w:r>
        <w:rPr>
          <w:lang w:eastAsia="fr-FR" w:bidi="fr-FR"/>
        </w:rPr>
        <w:t>%</w:t>
      </w:r>
      <w:r w:rsidRPr="00A03C40">
        <w:t>)</w:t>
      </w:r>
      <w:r w:rsidRPr="00A03C40">
        <w:rPr>
          <w:lang w:eastAsia="fr-FR" w:bidi="fr-FR"/>
        </w:rPr>
        <w:t xml:space="preserve"> et de la valeur estimée des produits aut</w:t>
      </w:r>
      <w:r w:rsidRPr="00A03C40">
        <w:rPr>
          <w:lang w:eastAsia="fr-FR" w:bidi="fr-FR"/>
        </w:rPr>
        <w:t>o</w:t>
      </w:r>
      <w:r w:rsidRPr="00A03C40">
        <w:rPr>
          <w:lang w:eastAsia="fr-FR" w:bidi="fr-FR"/>
        </w:rPr>
        <w:t>consommés (19,2</w:t>
      </w:r>
      <w:r>
        <w:rPr>
          <w:lang w:eastAsia="fr-FR" w:bidi="fr-FR"/>
        </w:rPr>
        <w:t>%</w:t>
      </w:r>
      <w:r w:rsidRPr="00A03C40">
        <w:rPr>
          <w:lang w:eastAsia="fr-FR" w:bidi="fr-FR"/>
        </w:rPr>
        <w:t>).</w:t>
      </w:r>
    </w:p>
    <w:p w14:paraId="4EE2EFAB" w14:textId="77777777" w:rsidR="003E00DB" w:rsidRPr="00A03C40" w:rsidRDefault="003E00DB" w:rsidP="003E00DB">
      <w:pPr>
        <w:spacing w:before="120" w:after="120"/>
        <w:jc w:val="both"/>
      </w:pPr>
      <w:r w:rsidRPr="00A03C40">
        <w:rPr>
          <w:lang w:eastAsia="fr-FR" w:bidi="fr-FR"/>
        </w:rPr>
        <w:t>Cette compilation manifeste toute l’importance des revenus ext</w:t>
      </w:r>
      <w:r w:rsidRPr="00A03C40">
        <w:rPr>
          <w:lang w:eastAsia="fr-FR" w:bidi="fr-FR"/>
        </w:rPr>
        <w:t>é</w:t>
      </w:r>
      <w:r w:rsidRPr="00A03C40">
        <w:rPr>
          <w:lang w:eastAsia="fr-FR" w:bidi="fr-FR"/>
        </w:rPr>
        <w:t>rieurs et de l’autoconsommation pour les e</w:t>
      </w:r>
      <w:r w:rsidRPr="00A03C40">
        <w:rPr>
          <w:lang w:eastAsia="fr-FR" w:bidi="fr-FR"/>
        </w:rPr>
        <w:t>x</w:t>
      </w:r>
      <w:r w:rsidRPr="00A03C40">
        <w:rPr>
          <w:lang w:eastAsia="fr-FR" w:bidi="fr-FR"/>
        </w:rPr>
        <w:t>ploitations des zones agro-maritimes et agro-forestières ; si elle révèle l’état des rapports de pr</w:t>
      </w:r>
      <w:r w:rsidRPr="00A03C40">
        <w:rPr>
          <w:lang w:eastAsia="fr-FR" w:bidi="fr-FR"/>
        </w:rPr>
        <w:t>o</w:t>
      </w:r>
      <w:r w:rsidRPr="00A03C40">
        <w:rPr>
          <w:lang w:eastAsia="fr-FR" w:bidi="fr-FR"/>
        </w:rPr>
        <w:t xml:space="preserve">duction dans l’agriculture québécoise et régionale, elle ne donne pas une image fidèle de la réalité car il s’agit d’une moyenne calculée sur chaque zone. Mais le recensement de </w:t>
      </w:r>
      <w:r>
        <w:rPr>
          <w:lang w:eastAsia="fr-FR" w:bidi="fr-FR"/>
        </w:rPr>
        <w:t>1941 permet une mesure plus pré</w:t>
      </w:r>
      <w:r w:rsidRPr="00A03C40">
        <w:rPr>
          <w:lang w:eastAsia="fr-FR" w:bidi="fr-FR"/>
        </w:rPr>
        <w:t>cise</w:t>
      </w:r>
      <w:r>
        <w:t xml:space="preserve"> [133]</w:t>
      </w:r>
      <w:r w:rsidRPr="00A03C40">
        <w:rPr>
          <w:lang w:eastAsia="fr-FR" w:bidi="fr-FR"/>
        </w:rPr>
        <w:t xml:space="preserve"> de la place de la production agricole marchande dans le fonctio</w:t>
      </w:r>
      <w:r w:rsidRPr="00A03C40">
        <w:rPr>
          <w:lang w:eastAsia="fr-FR" w:bidi="fr-FR"/>
        </w:rPr>
        <w:t>n</w:t>
      </w:r>
      <w:r w:rsidRPr="00A03C40">
        <w:rPr>
          <w:lang w:eastAsia="fr-FR" w:bidi="fr-FR"/>
        </w:rPr>
        <w:t>nement de chaque exploitation (tableau de la page suivante). Alors que dans la région de Montréal,</w:t>
      </w:r>
      <w:r>
        <w:rPr>
          <w:lang w:eastAsia="fr-FR" w:bidi="fr-FR"/>
        </w:rPr>
        <w:t xml:space="preserve"> 79,6% </w:t>
      </w:r>
      <w:r w:rsidRPr="00A03C40">
        <w:rPr>
          <w:lang w:eastAsia="fr-FR" w:bidi="fr-FR"/>
        </w:rPr>
        <w:t>des fermes sont des e</w:t>
      </w:r>
      <w:r w:rsidRPr="00A03C40">
        <w:rPr>
          <w:lang w:eastAsia="fr-FR" w:bidi="fr-FR"/>
        </w:rPr>
        <w:t>x</w:t>
      </w:r>
      <w:r w:rsidRPr="00A03C40">
        <w:rPr>
          <w:lang w:eastAsia="fr-FR" w:bidi="fr-FR"/>
        </w:rPr>
        <w:t>ploit</w:t>
      </w:r>
      <w:r w:rsidRPr="00A03C40">
        <w:rPr>
          <w:lang w:eastAsia="fr-FR" w:bidi="fr-FR"/>
        </w:rPr>
        <w:t>a</w:t>
      </w:r>
      <w:r w:rsidRPr="00A03C40">
        <w:rPr>
          <w:lang w:eastAsia="fr-FR" w:bidi="fr-FR"/>
        </w:rPr>
        <w:t>tions intégrées aux rapports marchands, ce type de ferme atteint seulement 21,3</w:t>
      </w:r>
      <w:r>
        <w:rPr>
          <w:lang w:eastAsia="fr-FR" w:bidi="fr-FR"/>
        </w:rPr>
        <w:t>%</w:t>
      </w:r>
      <w:r w:rsidRPr="00A03C40">
        <w:rPr>
          <w:lang w:eastAsia="fr-FR" w:bidi="fr-FR"/>
        </w:rPr>
        <w:t xml:space="preserve"> dans l’Est du Québec avec de grandes variations i</w:t>
      </w:r>
      <w:r w:rsidRPr="00A03C40">
        <w:rPr>
          <w:lang w:eastAsia="fr-FR" w:bidi="fr-FR"/>
        </w:rPr>
        <w:t>n</w:t>
      </w:r>
      <w:r w:rsidRPr="00A03C40">
        <w:rPr>
          <w:lang w:eastAsia="fr-FR" w:bidi="fr-FR"/>
        </w:rPr>
        <w:t>tr</w:t>
      </w:r>
      <w:r w:rsidRPr="00A03C40">
        <w:rPr>
          <w:lang w:eastAsia="fr-FR" w:bidi="fr-FR"/>
        </w:rPr>
        <w:t>a</w:t>
      </w:r>
      <w:r w:rsidRPr="00A03C40">
        <w:rPr>
          <w:lang w:eastAsia="fr-FR" w:bidi="fr-FR"/>
        </w:rPr>
        <w:t>régionales. La présence de la production domestique dans l’agriculture de l’Est du Québec est notable ;</w:t>
      </w:r>
      <w:r>
        <w:rPr>
          <w:lang w:eastAsia="fr-FR" w:bidi="fr-FR"/>
        </w:rPr>
        <w:t xml:space="preserve"> 54,6</w:t>
      </w:r>
      <w:r w:rsidRPr="00A03C40">
        <w:t>%</w:t>
      </w:r>
      <w:r w:rsidRPr="00A03C40">
        <w:rPr>
          <w:lang w:eastAsia="fr-FR" w:bidi="fr-FR"/>
        </w:rPr>
        <w:t xml:space="preserve"> des exploitant</w:t>
      </w:r>
      <w:r>
        <w:rPr>
          <w:lang w:eastAsia="fr-FR" w:bidi="fr-FR"/>
        </w:rPr>
        <w:t>s font une production qui est au</w:t>
      </w:r>
      <w:r w:rsidRPr="00A03C40">
        <w:rPr>
          <w:lang w:eastAsia="fr-FR" w:bidi="fr-FR"/>
        </w:rPr>
        <w:t>toconsommée à plus de 50</w:t>
      </w:r>
      <w:r>
        <w:rPr>
          <w:lang w:eastAsia="fr-FR" w:bidi="fr-FR"/>
        </w:rPr>
        <w:t>%</w:t>
      </w:r>
      <w:r w:rsidRPr="00A03C40">
        <w:rPr>
          <w:lang w:eastAsia="fr-FR" w:bidi="fr-FR"/>
        </w:rPr>
        <w:t>. L’intégration de la produ</w:t>
      </w:r>
      <w:r w:rsidRPr="00A03C40">
        <w:rPr>
          <w:lang w:eastAsia="fr-FR" w:bidi="fr-FR"/>
        </w:rPr>
        <w:t>c</w:t>
      </w:r>
      <w:r w:rsidRPr="00A03C40">
        <w:rPr>
          <w:lang w:eastAsia="fr-FR" w:bidi="fr-FR"/>
        </w:rPr>
        <w:t>tion agricole aux rapports marchands, déjà accomplie dans la région de Montréal, est peu ava</w:t>
      </w:r>
      <w:r w:rsidRPr="00A03C40">
        <w:rPr>
          <w:lang w:eastAsia="fr-FR" w:bidi="fr-FR"/>
        </w:rPr>
        <w:t>n</w:t>
      </w:r>
      <w:r w:rsidRPr="00A03C40">
        <w:rPr>
          <w:lang w:eastAsia="fr-FR" w:bidi="fr-FR"/>
        </w:rPr>
        <w:t>cée dans l’espace régi</w:t>
      </w:r>
      <w:r w:rsidRPr="00A03C40">
        <w:rPr>
          <w:lang w:eastAsia="fr-FR" w:bidi="fr-FR"/>
        </w:rPr>
        <w:t>o</w:t>
      </w:r>
      <w:r w:rsidRPr="00A03C40">
        <w:rPr>
          <w:lang w:eastAsia="fr-FR" w:bidi="fr-FR"/>
        </w:rPr>
        <w:t>nal sauf pour les basses terres du littoral bas-laurentien.</w:t>
      </w:r>
    </w:p>
    <w:p w14:paraId="7311520D" w14:textId="77777777" w:rsidR="003E00DB" w:rsidRDefault="003E00DB" w:rsidP="003E00DB">
      <w:pPr>
        <w:spacing w:before="120" w:after="120"/>
        <w:jc w:val="both"/>
        <w:rPr>
          <w:lang w:eastAsia="fr-FR" w:bidi="fr-FR"/>
        </w:rPr>
      </w:pPr>
      <w:r w:rsidRPr="00A03C40">
        <w:rPr>
          <w:lang w:eastAsia="fr-FR" w:bidi="fr-FR"/>
        </w:rPr>
        <w:t>Alors que le Québec devient une société urbaine, il se développe une société rurale dans l’Est du Québec. Paradoxe qui masque l’articulation de cet espace régional au processus même de mutation de la société plus vaste a</w:t>
      </w:r>
      <w:r w:rsidRPr="00A03C40">
        <w:rPr>
          <w:lang w:eastAsia="fr-FR" w:bidi="fr-FR"/>
        </w:rPr>
        <w:t>u</w:t>
      </w:r>
      <w:r w:rsidRPr="00A03C40">
        <w:rPr>
          <w:lang w:eastAsia="fr-FR" w:bidi="fr-FR"/>
        </w:rPr>
        <w:t>quel il est intégré : à titre de réservoir de main-d’oeuvre et de ressources primaires. Grâce à la grande fécondité des familles, cette société rurale pouvait remplir les exigences néce</w:t>
      </w:r>
      <w:r w:rsidRPr="00A03C40">
        <w:rPr>
          <w:lang w:eastAsia="fr-FR" w:bidi="fr-FR"/>
        </w:rPr>
        <w:t>s</w:t>
      </w:r>
      <w:r w:rsidRPr="00A03C40">
        <w:rPr>
          <w:lang w:eastAsia="fr-FR" w:bidi="fr-FR"/>
        </w:rPr>
        <w:t>saires à sa reproduction et a cette articulation ; elle produisait des e</w:t>
      </w:r>
      <w:r w:rsidRPr="00A03C40">
        <w:rPr>
          <w:lang w:eastAsia="fr-FR" w:bidi="fr-FR"/>
        </w:rPr>
        <w:t>x</w:t>
      </w:r>
      <w:r w:rsidRPr="00A03C40">
        <w:rPr>
          <w:lang w:eastAsia="fr-FR" w:bidi="fr-FR"/>
        </w:rPr>
        <w:t>cédents démographiques stru</w:t>
      </w:r>
      <w:r w:rsidRPr="00A03C40">
        <w:rPr>
          <w:lang w:eastAsia="fr-FR" w:bidi="fr-FR"/>
        </w:rPr>
        <w:t>c</w:t>
      </w:r>
      <w:r w:rsidRPr="00A03C40">
        <w:rPr>
          <w:lang w:eastAsia="fr-FR" w:bidi="fr-FR"/>
        </w:rPr>
        <w:t>turels qui fournissaient la main-d’oeuvre agricole et f</w:t>
      </w:r>
      <w:r w:rsidRPr="00A03C40">
        <w:rPr>
          <w:lang w:eastAsia="fr-FR" w:bidi="fr-FR"/>
        </w:rPr>
        <w:t>o</w:t>
      </w:r>
      <w:r w:rsidRPr="00A03C40">
        <w:rPr>
          <w:lang w:eastAsia="fr-FR" w:bidi="fr-FR"/>
        </w:rPr>
        <w:t>restière et les effectifs des nouvelles paroisses de colonisation. Et il restait encore des excédents qui, par l’exode r</w:t>
      </w:r>
      <w:r w:rsidRPr="00A03C40">
        <w:rPr>
          <w:lang w:eastAsia="fr-FR" w:bidi="fr-FR"/>
        </w:rPr>
        <w:t>u</w:t>
      </w:r>
      <w:r w:rsidRPr="00A03C40">
        <w:rPr>
          <w:lang w:eastAsia="fr-FR" w:bidi="fr-FR"/>
        </w:rPr>
        <w:t>ral, assureront la formation de la classe ouvrière québ</w:t>
      </w:r>
      <w:r w:rsidRPr="00A03C40">
        <w:rPr>
          <w:lang w:eastAsia="fr-FR" w:bidi="fr-FR"/>
        </w:rPr>
        <w:t>é</w:t>
      </w:r>
      <w:r w:rsidRPr="00A03C40">
        <w:rPr>
          <w:lang w:eastAsia="fr-FR" w:bidi="fr-FR"/>
        </w:rPr>
        <w:t xml:space="preserve">coise, en plein </w:t>
      </w:r>
      <w:r w:rsidRPr="00A03C40">
        <w:rPr>
          <w:lang w:eastAsia="fr-FR" w:bidi="fr-FR"/>
        </w:rPr>
        <w:lastRenderedPageBreak/>
        <w:t>développement durant cette période. Mais ce système repose sur un fragile équilibre. Quand survient la crise économique des années tre</w:t>
      </w:r>
      <w:r w:rsidRPr="00A03C40">
        <w:rPr>
          <w:lang w:eastAsia="fr-FR" w:bidi="fr-FR"/>
        </w:rPr>
        <w:t>n</w:t>
      </w:r>
      <w:r w:rsidRPr="00A03C40">
        <w:rPr>
          <w:lang w:eastAsia="fr-FR" w:bidi="fr-FR"/>
        </w:rPr>
        <w:t>te,</w:t>
      </w:r>
      <w:r>
        <w:rPr>
          <w:lang w:eastAsia="fr-FR" w:bidi="fr-FR"/>
        </w:rPr>
        <w:t xml:space="preserve"> </w:t>
      </w:r>
      <w:r w:rsidRPr="00A03C40">
        <w:rPr>
          <w:lang w:eastAsia="fr-FR" w:bidi="fr-FR"/>
        </w:rPr>
        <w:t>signifiant un blocage de l’exode rural, cette société rurale entre aussitôt en crise ; on tente de la surmonter en accélérant la colonis</w:t>
      </w:r>
      <w:r w:rsidRPr="00A03C40">
        <w:rPr>
          <w:lang w:eastAsia="fr-FR" w:bidi="fr-FR"/>
        </w:rPr>
        <w:t>a</w:t>
      </w:r>
      <w:r w:rsidRPr="00A03C40">
        <w:rPr>
          <w:lang w:eastAsia="fr-FR" w:bidi="fr-FR"/>
        </w:rPr>
        <w:t>tion de l’arrière-pays. Le nombre de fermes passe de 21</w:t>
      </w:r>
      <w:r>
        <w:rPr>
          <w:lang w:eastAsia="fr-FR" w:bidi="fr-FR"/>
        </w:rPr>
        <w:t> </w:t>
      </w:r>
      <w:r w:rsidRPr="00A03C40">
        <w:rPr>
          <w:lang w:eastAsia="fr-FR" w:bidi="fr-FR"/>
        </w:rPr>
        <w:t>336 à 27</w:t>
      </w:r>
      <w:r>
        <w:rPr>
          <w:lang w:eastAsia="fr-FR" w:bidi="fr-FR"/>
        </w:rPr>
        <w:t> </w:t>
      </w:r>
      <w:r w:rsidRPr="00A03C40">
        <w:rPr>
          <w:lang w:eastAsia="fr-FR" w:bidi="fr-FR"/>
        </w:rPr>
        <w:t>432 de 1931 à 1941 ; le solde net de 6</w:t>
      </w:r>
      <w:r>
        <w:rPr>
          <w:lang w:eastAsia="fr-FR" w:bidi="fr-FR"/>
        </w:rPr>
        <w:t> </w:t>
      </w:r>
      <w:r w:rsidRPr="00A03C40">
        <w:rPr>
          <w:lang w:eastAsia="fr-FR" w:bidi="fr-FR"/>
        </w:rPr>
        <w:t>096 exploitations correspond à 30</w:t>
      </w:r>
      <w:r>
        <w:rPr>
          <w:lang w:eastAsia="fr-FR" w:bidi="fr-FR"/>
        </w:rPr>
        <w:t>%</w:t>
      </w:r>
      <w:r w:rsidRPr="00A03C40">
        <w:rPr>
          <w:lang w:eastAsia="fr-FR" w:bidi="fr-FR"/>
        </w:rPr>
        <w:t xml:space="preserve"> du solde net observé pour le Québec. Cette colonisation, ce « retour à la terre », se fait à la hâte et sur des sols dont les qualités pédologiques sont douteuses. La désarticulation de cette société rurale, aux lend</w:t>
      </w:r>
      <w:r w:rsidRPr="00A03C40">
        <w:rPr>
          <w:lang w:eastAsia="fr-FR" w:bidi="fr-FR"/>
        </w:rPr>
        <w:t>e</w:t>
      </w:r>
      <w:r w:rsidRPr="00A03C40">
        <w:rPr>
          <w:lang w:eastAsia="fr-FR" w:bidi="fr-FR"/>
        </w:rPr>
        <w:t>mains de la Seconde Guerre mondiale, sera le fait non seulement de la reprise économique réactivant l’exode mais aussi de la pénétration de la régulation marchande dans l’agriculture régionale ; le Plan de dév</w:t>
      </w:r>
      <w:r w:rsidRPr="00A03C40">
        <w:rPr>
          <w:lang w:eastAsia="fr-FR" w:bidi="fr-FR"/>
        </w:rPr>
        <w:t>e</w:t>
      </w:r>
      <w:r w:rsidRPr="00A03C40">
        <w:rPr>
          <w:lang w:eastAsia="fr-FR" w:bidi="fr-FR"/>
        </w:rPr>
        <w:t>lopp</w:t>
      </w:r>
      <w:r w:rsidRPr="00A03C40">
        <w:rPr>
          <w:lang w:eastAsia="fr-FR" w:bidi="fr-FR"/>
        </w:rPr>
        <w:t>e</w:t>
      </w:r>
      <w:r w:rsidRPr="00A03C40">
        <w:rPr>
          <w:lang w:eastAsia="fr-FR" w:bidi="fr-FR"/>
        </w:rPr>
        <w:t>ment de l’Est du Québec, au début des années soixante, tente d’ailleurs d’achever cette pénétr</w:t>
      </w:r>
      <w:r w:rsidRPr="00A03C40">
        <w:rPr>
          <w:lang w:eastAsia="fr-FR" w:bidi="fr-FR"/>
        </w:rPr>
        <w:t>a</w:t>
      </w:r>
      <w:r w:rsidRPr="00A03C40">
        <w:rPr>
          <w:lang w:eastAsia="fr-FR" w:bidi="fr-FR"/>
        </w:rPr>
        <w:t>tion. Comme la validation sociale de l’agriculture devient sa capacité à produire à des coûts compétitifs, la plupart des exploitations apparaissent vulnérables. Il en a résulté une déprise agricole considérable : le nombre de fermes passe de 27</w:t>
      </w:r>
      <w:r>
        <w:rPr>
          <w:lang w:eastAsia="fr-FR" w:bidi="fr-FR"/>
        </w:rPr>
        <w:t> </w:t>
      </w:r>
      <w:r w:rsidRPr="00A03C40">
        <w:rPr>
          <w:lang w:eastAsia="fr-FR" w:bidi="fr-FR"/>
        </w:rPr>
        <w:t>432 à 4</w:t>
      </w:r>
      <w:r>
        <w:rPr>
          <w:lang w:eastAsia="fr-FR" w:bidi="fr-FR"/>
        </w:rPr>
        <w:t> </w:t>
      </w:r>
      <w:r w:rsidRPr="00A03C40">
        <w:rPr>
          <w:lang w:eastAsia="fr-FR" w:bidi="fr-FR"/>
        </w:rPr>
        <w:t>184 de 1941 à 1976.</w:t>
      </w:r>
    </w:p>
    <w:p w14:paraId="7A85C23E" w14:textId="77777777" w:rsidR="003E00DB" w:rsidRPr="00A03C40" w:rsidRDefault="003E00DB" w:rsidP="003E00DB">
      <w:pPr>
        <w:spacing w:before="120" w:after="120"/>
        <w:jc w:val="both"/>
      </w:pPr>
    </w:p>
    <w:p w14:paraId="7879B8BC" w14:textId="77777777" w:rsidR="003E00DB" w:rsidRPr="00A03C40" w:rsidRDefault="00DC015E" w:rsidP="003E00DB">
      <w:pPr>
        <w:pStyle w:val="fig"/>
        <w:rPr>
          <w:szCs w:val="2"/>
        </w:rPr>
      </w:pPr>
      <w:r w:rsidRPr="005A2CB0">
        <w:rPr>
          <w:noProof/>
          <w:szCs w:val="2"/>
        </w:rPr>
        <w:drawing>
          <wp:inline distT="0" distB="0" distL="0" distR="0" wp14:anchorId="7F770680" wp14:editId="1441615A">
            <wp:extent cx="1803400" cy="1866900"/>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3400" cy="1866900"/>
                    </a:xfrm>
                    <a:prstGeom prst="rect">
                      <a:avLst/>
                    </a:prstGeom>
                    <a:noFill/>
                    <a:ln>
                      <a:noFill/>
                    </a:ln>
                  </pic:spPr>
                </pic:pic>
              </a:graphicData>
            </a:graphic>
          </wp:inline>
        </w:drawing>
      </w:r>
    </w:p>
    <w:p w14:paraId="70B0FA02" w14:textId="77777777" w:rsidR="003E00DB" w:rsidRDefault="003E00DB" w:rsidP="003E00DB">
      <w:pPr>
        <w:spacing w:before="120" w:after="120"/>
        <w:jc w:val="both"/>
        <w:rPr>
          <w:lang w:eastAsia="fr-FR" w:bidi="fr-FR"/>
        </w:rPr>
      </w:pPr>
    </w:p>
    <w:p w14:paraId="5074065A" w14:textId="77777777" w:rsidR="003E00DB" w:rsidRPr="00A03C40" w:rsidRDefault="003E00DB" w:rsidP="003E00DB">
      <w:pPr>
        <w:spacing w:before="120" w:after="120"/>
        <w:jc w:val="both"/>
      </w:pPr>
      <w:r w:rsidRPr="00A03C40">
        <w:rPr>
          <w:lang w:eastAsia="fr-FR" w:bidi="fr-FR"/>
        </w:rPr>
        <w:t>Cette « modernisation » de l’agriculture qui repose sur une conce</w:t>
      </w:r>
      <w:r w:rsidRPr="00A03C40">
        <w:rPr>
          <w:lang w:eastAsia="fr-FR" w:bidi="fr-FR"/>
        </w:rPr>
        <w:t>n</w:t>
      </w:r>
      <w:r w:rsidRPr="00A03C40">
        <w:rPr>
          <w:lang w:eastAsia="fr-FR" w:bidi="fr-FR"/>
        </w:rPr>
        <w:t>tration de la production laitière dans le Bas St-Laurent, et rendant s</w:t>
      </w:r>
      <w:r w:rsidRPr="00A03C40">
        <w:rPr>
          <w:lang w:eastAsia="fr-FR" w:bidi="fr-FR"/>
        </w:rPr>
        <w:t>o</w:t>
      </w:r>
      <w:r w:rsidRPr="00A03C40">
        <w:rPr>
          <w:lang w:eastAsia="fr-FR" w:bidi="fr-FR"/>
        </w:rPr>
        <w:t>cialement nécessaire les grandes</w:t>
      </w:r>
      <w:r>
        <w:t xml:space="preserve"> [134] </w:t>
      </w:r>
      <w:r w:rsidRPr="00A03C40">
        <w:rPr>
          <w:lang w:eastAsia="fr-FR" w:bidi="fr-FR"/>
        </w:rPr>
        <w:t>firmes agro-alimentaires qui doivent refaire la cohérence des systèmes agricoles productifs spati</w:t>
      </w:r>
      <w:r w:rsidRPr="00A03C40">
        <w:rPr>
          <w:lang w:eastAsia="fr-FR" w:bidi="fr-FR"/>
        </w:rPr>
        <w:t>a</w:t>
      </w:r>
      <w:r w:rsidRPr="00A03C40">
        <w:rPr>
          <w:lang w:eastAsia="fr-FR" w:bidi="fr-FR"/>
        </w:rPr>
        <w:t>lement fragmentés, aboutit à une r</w:t>
      </w:r>
      <w:r w:rsidRPr="00A03C40">
        <w:rPr>
          <w:lang w:eastAsia="fr-FR" w:bidi="fr-FR"/>
        </w:rPr>
        <w:t>é</w:t>
      </w:r>
      <w:r w:rsidRPr="00A03C40">
        <w:rPr>
          <w:lang w:eastAsia="fr-FR" w:bidi="fr-FR"/>
        </w:rPr>
        <w:t>gression des superficies en culture plus grande que nécessaire, d’où une sous-utilisation du potentiel agricole de la région que l’on commence à peine à reconnaître. En e</w:t>
      </w:r>
      <w:r w:rsidRPr="00A03C40">
        <w:rPr>
          <w:lang w:eastAsia="fr-FR" w:bidi="fr-FR"/>
        </w:rPr>
        <w:t>f</w:t>
      </w:r>
      <w:r w:rsidRPr="00A03C40">
        <w:rPr>
          <w:lang w:eastAsia="fr-FR" w:bidi="fr-FR"/>
        </w:rPr>
        <w:lastRenderedPageBreak/>
        <w:t>fet, les experts du B.A.E.Q.</w:t>
      </w:r>
      <w:r>
        <w:rPr>
          <w:lang w:eastAsia="fr-FR" w:bidi="fr-FR"/>
        </w:rPr>
        <w:t> </w:t>
      </w:r>
      <w:r>
        <w:rPr>
          <w:rStyle w:val="Appelnotedebasdep"/>
          <w:lang w:eastAsia="fr-FR" w:bidi="fr-FR"/>
        </w:rPr>
        <w:footnoteReference w:id="8"/>
      </w:r>
      <w:r w:rsidRPr="00A03C40">
        <w:rPr>
          <w:lang w:eastAsia="fr-FR" w:bidi="fr-FR"/>
        </w:rPr>
        <w:t xml:space="preserve"> ident</w:t>
      </w:r>
      <w:r w:rsidRPr="00A03C40">
        <w:rPr>
          <w:lang w:eastAsia="fr-FR" w:bidi="fr-FR"/>
        </w:rPr>
        <w:t>i</w:t>
      </w:r>
      <w:r w:rsidRPr="00A03C40">
        <w:rPr>
          <w:lang w:eastAsia="fr-FR" w:bidi="fr-FR"/>
        </w:rPr>
        <w:t>fiaient 273</w:t>
      </w:r>
      <w:r>
        <w:rPr>
          <w:lang w:eastAsia="fr-FR" w:bidi="fr-FR"/>
        </w:rPr>
        <w:t> </w:t>
      </w:r>
      <w:r w:rsidRPr="00A03C40">
        <w:rPr>
          <w:lang w:eastAsia="fr-FR" w:bidi="fr-FR"/>
        </w:rPr>
        <w:t>000</w:t>
      </w:r>
      <w:r>
        <w:rPr>
          <w:lang w:eastAsia="fr-FR" w:bidi="fr-FR"/>
        </w:rPr>
        <w:t> </w:t>
      </w:r>
      <w:r w:rsidRPr="00A03C40">
        <w:rPr>
          <w:lang w:eastAsia="fr-FR" w:bidi="fr-FR"/>
        </w:rPr>
        <w:t>ha. propices à la culture ; et l’O.P.D.Q.</w:t>
      </w:r>
      <w:r>
        <w:rPr>
          <w:lang w:eastAsia="fr-FR" w:bidi="fr-FR"/>
        </w:rPr>
        <w:t> </w:t>
      </w:r>
      <w:r>
        <w:rPr>
          <w:rStyle w:val="Appelnotedebasdep"/>
          <w:lang w:eastAsia="fr-FR" w:bidi="fr-FR"/>
        </w:rPr>
        <w:footnoteReference w:id="9"/>
      </w:r>
      <w:r w:rsidRPr="00A03C40">
        <w:rPr>
          <w:lang w:eastAsia="fr-FR" w:bidi="fr-FR"/>
        </w:rPr>
        <w:t xml:space="preserve"> parle de 289</w:t>
      </w:r>
      <w:r>
        <w:rPr>
          <w:lang w:eastAsia="fr-FR" w:bidi="fr-FR"/>
        </w:rPr>
        <w:t> </w:t>
      </w:r>
      <w:r w:rsidRPr="00A03C40">
        <w:rPr>
          <w:lang w:eastAsia="fr-FR" w:bidi="fr-FR"/>
        </w:rPr>
        <w:t>600</w:t>
      </w:r>
      <w:r>
        <w:rPr>
          <w:lang w:eastAsia="fr-FR" w:bidi="fr-FR"/>
        </w:rPr>
        <w:t> </w:t>
      </w:r>
      <w:r w:rsidRPr="00A03C40">
        <w:rPr>
          <w:lang w:eastAsia="fr-FR" w:bidi="fr-FR"/>
        </w:rPr>
        <w:t>ha. de terres cultivables dans la région. Mais le recensement de 1976 fait état de seulement 191</w:t>
      </w:r>
      <w:r>
        <w:rPr>
          <w:lang w:eastAsia="fr-FR" w:bidi="fr-FR"/>
        </w:rPr>
        <w:t> </w:t>
      </w:r>
      <w:r w:rsidRPr="00A03C40">
        <w:rPr>
          <w:lang w:eastAsia="fr-FR" w:bidi="fr-FR"/>
        </w:rPr>
        <w:t>759 ha. en culture. De plus, on sait que le calcul du potentiel agr</w:t>
      </w:r>
      <w:r w:rsidRPr="00A03C40">
        <w:rPr>
          <w:lang w:eastAsia="fr-FR" w:bidi="fr-FR"/>
        </w:rPr>
        <w:t>i</w:t>
      </w:r>
      <w:r w:rsidRPr="00A03C40">
        <w:rPr>
          <w:lang w:eastAsia="fr-FR" w:bidi="fr-FR"/>
        </w:rPr>
        <w:t>cole n’est pas une opération neutre mais il est fon</w:t>
      </w:r>
      <w:r w:rsidRPr="00A03C40">
        <w:rPr>
          <w:lang w:eastAsia="fr-FR" w:bidi="fr-FR"/>
        </w:rPr>
        <w:t>c</w:t>
      </w:r>
      <w:r w:rsidRPr="00A03C40">
        <w:rPr>
          <w:lang w:eastAsia="fr-FR" w:bidi="fr-FR"/>
        </w:rPr>
        <w:t>tion de l’état des techniques agricoles qui nous renvoient aux rapports sociaux de pr</w:t>
      </w:r>
      <w:r w:rsidRPr="00A03C40">
        <w:rPr>
          <w:lang w:eastAsia="fr-FR" w:bidi="fr-FR"/>
        </w:rPr>
        <w:t>o</w:t>
      </w:r>
      <w:r w:rsidRPr="00A03C40">
        <w:rPr>
          <w:lang w:eastAsia="fr-FR" w:bidi="fr-FR"/>
        </w:rPr>
        <w:t>duction en agriculture à un moment donné.</w:t>
      </w:r>
    </w:p>
    <w:p w14:paraId="0E248CA1" w14:textId="77777777" w:rsidR="003E00DB" w:rsidRPr="00A03C40" w:rsidRDefault="003E00DB" w:rsidP="003E00DB">
      <w:pPr>
        <w:spacing w:before="120" w:after="120"/>
        <w:jc w:val="both"/>
      </w:pPr>
      <w:r w:rsidRPr="00A03C40">
        <w:rPr>
          <w:lang w:eastAsia="fr-FR" w:bidi="fr-FR"/>
        </w:rPr>
        <w:t>Avec la généralisation de la régulation marchande, les petits pr</w:t>
      </w:r>
      <w:r w:rsidRPr="00A03C40">
        <w:rPr>
          <w:lang w:eastAsia="fr-FR" w:bidi="fr-FR"/>
        </w:rPr>
        <w:t>o</w:t>
      </w:r>
      <w:r w:rsidRPr="00A03C40">
        <w:rPr>
          <w:lang w:eastAsia="fr-FR" w:bidi="fr-FR"/>
        </w:rPr>
        <w:t>ducteurs ne peuvent subsister qu’en accroissant leur production ma</w:t>
      </w:r>
      <w:r w:rsidRPr="00A03C40">
        <w:rPr>
          <w:lang w:eastAsia="fr-FR" w:bidi="fr-FR"/>
        </w:rPr>
        <w:t>r</w:t>
      </w:r>
      <w:r w:rsidRPr="00A03C40">
        <w:rPr>
          <w:lang w:eastAsia="fr-FR" w:bidi="fr-FR"/>
        </w:rPr>
        <w:t>chande. D’après Statistique Canada, le pourcentage de « fermes co</w:t>
      </w:r>
      <w:r w:rsidRPr="00A03C40">
        <w:rPr>
          <w:lang w:eastAsia="fr-FR" w:bidi="fr-FR"/>
        </w:rPr>
        <w:t>m</w:t>
      </w:r>
      <w:r w:rsidRPr="00A03C40">
        <w:rPr>
          <w:lang w:eastAsia="fr-FR" w:bidi="fr-FR"/>
        </w:rPr>
        <w:t>merciales » dans la région passe de</w:t>
      </w:r>
      <w:r>
        <w:rPr>
          <w:lang w:eastAsia="fr-FR" w:bidi="fr-FR"/>
        </w:rPr>
        <w:t xml:space="preserve"> 27,6</w:t>
      </w:r>
      <w:r w:rsidRPr="00A03C40">
        <w:t>%</w:t>
      </w:r>
      <w:r w:rsidRPr="00A03C40">
        <w:rPr>
          <w:lang w:eastAsia="fr-FR" w:bidi="fr-FR"/>
        </w:rPr>
        <w:t xml:space="preserve"> en 1951 à 83,2</w:t>
      </w:r>
      <w:r>
        <w:rPr>
          <w:lang w:eastAsia="fr-FR" w:bidi="fr-FR"/>
        </w:rPr>
        <w:t>%</w:t>
      </w:r>
      <w:r w:rsidRPr="00A03C40">
        <w:rPr>
          <w:lang w:eastAsia="fr-FR" w:bidi="fr-FR"/>
        </w:rPr>
        <w:t xml:space="preserve"> en 1976, proportion voisine du 86,5</w:t>
      </w:r>
      <w:r>
        <w:rPr>
          <w:lang w:eastAsia="fr-FR" w:bidi="fr-FR"/>
        </w:rPr>
        <w:t>%</w:t>
      </w:r>
      <w:r w:rsidRPr="00A03C40">
        <w:rPr>
          <w:lang w:eastAsia="fr-FR" w:bidi="fr-FR"/>
        </w:rPr>
        <w:t xml:space="preserve"> de fe</w:t>
      </w:r>
      <w:r w:rsidRPr="00A03C40">
        <w:rPr>
          <w:lang w:eastAsia="fr-FR" w:bidi="fr-FR"/>
        </w:rPr>
        <w:t>r</w:t>
      </w:r>
      <w:r w:rsidRPr="00A03C40">
        <w:rPr>
          <w:lang w:eastAsia="fr-FR" w:bidi="fr-FR"/>
        </w:rPr>
        <w:t>mes commerciales au Québec. À partir de 1951, il n’est plus possible de mesurer les composantes du revenu des exploitations, calcul qui aurait sans doute montré que dans la zone agro-forestière et la zone agro</w:t>
      </w:r>
      <w:r>
        <w:rPr>
          <w:lang w:eastAsia="fr-FR" w:bidi="fr-FR"/>
        </w:rPr>
        <w:t>-</w:t>
      </w:r>
      <w:r w:rsidRPr="00A03C40">
        <w:rPr>
          <w:lang w:eastAsia="fr-FR" w:bidi="fr-FR"/>
        </w:rPr>
        <w:t>maritime un pourcentage i</w:t>
      </w:r>
      <w:r w:rsidRPr="00A03C40">
        <w:rPr>
          <w:lang w:eastAsia="fr-FR" w:bidi="fr-FR"/>
        </w:rPr>
        <w:t>m</w:t>
      </w:r>
      <w:r w:rsidRPr="00A03C40">
        <w:rPr>
          <w:lang w:eastAsia="fr-FR" w:bidi="fr-FR"/>
        </w:rPr>
        <w:t>portant d’exploitants se r</w:t>
      </w:r>
      <w:r w:rsidRPr="00A03C40">
        <w:rPr>
          <w:lang w:eastAsia="fr-FR" w:bidi="fr-FR"/>
        </w:rPr>
        <w:t>e</w:t>
      </w:r>
      <w:r w:rsidRPr="00A03C40">
        <w:rPr>
          <w:lang w:eastAsia="fr-FR" w:bidi="fr-FR"/>
        </w:rPr>
        <w:t>produisent grâce à l’autoconsommation et aux revenus tirés d’un travail à l’extérieur ; nous serions alors devant un « mode de production domestique tronqué » bien décrit par R. J</w:t>
      </w:r>
      <w:r w:rsidRPr="00A03C40">
        <w:rPr>
          <w:lang w:eastAsia="fr-FR" w:bidi="fr-FR"/>
        </w:rPr>
        <w:t>a</w:t>
      </w:r>
      <w:r w:rsidRPr="00A03C40">
        <w:rPr>
          <w:lang w:eastAsia="fr-FR" w:bidi="fr-FR"/>
        </w:rPr>
        <w:t>mes SACOUMAN</w:t>
      </w:r>
      <w:r>
        <w:rPr>
          <w:lang w:eastAsia="fr-FR" w:bidi="fr-FR"/>
        </w:rPr>
        <w:t> </w:t>
      </w:r>
      <w:r>
        <w:rPr>
          <w:rStyle w:val="Appelnotedebasdep"/>
          <w:lang w:eastAsia="fr-FR" w:bidi="fr-FR"/>
        </w:rPr>
        <w:footnoteReference w:id="10"/>
      </w:r>
      <w:r w:rsidRPr="00A03C40">
        <w:rPr>
          <w:lang w:eastAsia="fr-FR" w:bidi="fr-FR"/>
        </w:rPr>
        <w:t xml:space="preserve"> pour les Maritimes. Mais nous pouvons ét</w:t>
      </w:r>
      <w:r w:rsidRPr="00A03C40">
        <w:rPr>
          <w:lang w:eastAsia="fr-FR" w:bidi="fr-FR"/>
        </w:rPr>
        <w:t>u</w:t>
      </w:r>
      <w:r w:rsidRPr="00A03C40">
        <w:rPr>
          <w:lang w:eastAsia="fr-FR" w:bidi="fr-FR"/>
        </w:rPr>
        <w:t>dier l’évolution des revenus moyens provenant</w:t>
      </w:r>
      <w:r>
        <w:rPr>
          <w:lang w:eastAsia="fr-FR" w:bidi="fr-FR"/>
        </w:rPr>
        <w:t xml:space="preserve"> </w:t>
      </w:r>
      <w:r w:rsidRPr="00A03C40">
        <w:rPr>
          <w:lang w:eastAsia="fr-FR" w:bidi="fr-FR"/>
        </w:rPr>
        <w:t>de la vente des produits agricoles. En 1941, les revenus de la ferme régionale moyenne atte</w:t>
      </w:r>
      <w:r w:rsidRPr="00A03C40">
        <w:rPr>
          <w:lang w:eastAsia="fr-FR" w:bidi="fr-FR"/>
        </w:rPr>
        <w:t>i</w:t>
      </w:r>
      <w:r w:rsidRPr="00A03C40">
        <w:rPr>
          <w:lang w:eastAsia="fr-FR" w:bidi="fr-FR"/>
        </w:rPr>
        <w:t>gnent 73.3</w:t>
      </w:r>
      <w:r>
        <w:rPr>
          <w:lang w:eastAsia="fr-FR" w:bidi="fr-FR"/>
        </w:rPr>
        <w:t>%</w:t>
      </w:r>
      <w:r w:rsidRPr="00A03C40">
        <w:rPr>
          <w:lang w:eastAsia="fr-FR" w:bidi="fr-FR"/>
        </w:rPr>
        <w:t xml:space="preserve"> des revenus de la ferme québ</w:t>
      </w:r>
      <w:r w:rsidRPr="00A03C40">
        <w:rPr>
          <w:lang w:eastAsia="fr-FR" w:bidi="fr-FR"/>
        </w:rPr>
        <w:t>é</w:t>
      </w:r>
      <w:r w:rsidRPr="00A03C40">
        <w:rPr>
          <w:lang w:eastAsia="fr-FR" w:bidi="fr-FR"/>
        </w:rPr>
        <w:t>coise moyenne ; en 1961, ils baissent à 54,1</w:t>
      </w:r>
      <w:r>
        <w:rPr>
          <w:lang w:eastAsia="fr-FR" w:bidi="fr-FR"/>
        </w:rPr>
        <w:t>%</w:t>
      </w:r>
      <w:r w:rsidRPr="00A03C40">
        <w:rPr>
          <w:lang w:eastAsia="fr-FR" w:bidi="fr-FR"/>
        </w:rPr>
        <w:t xml:space="preserve"> et à 52,6</w:t>
      </w:r>
      <w:r>
        <w:rPr>
          <w:lang w:eastAsia="fr-FR" w:bidi="fr-FR"/>
        </w:rPr>
        <w:t>%</w:t>
      </w:r>
      <w:r w:rsidRPr="00A03C40">
        <w:rPr>
          <w:lang w:eastAsia="fr-FR" w:bidi="fr-FR"/>
        </w:rPr>
        <w:t xml:space="preserve"> en 1971, et finalement à 49,4</w:t>
      </w:r>
      <w:r>
        <w:rPr>
          <w:lang w:eastAsia="fr-FR" w:bidi="fr-FR"/>
        </w:rPr>
        <w:t>%</w:t>
      </w:r>
      <w:r w:rsidRPr="00A03C40">
        <w:rPr>
          <w:lang w:eastAsia="fr-FR" w:bidi="fr-FR"/>
        </w:rPr>
        <w:t xml:space="preserve"> en 1974 selon un estimé du Bureau de la Statist</w:t>
      </w:r>
      <w:r w:rsidRPr="00A03C40">
        <w:rPr>
          <w:lang w:eastAsia="fr-FR" w:bidi="fr-FR"/>
        </w:rPr>
        <w:t>i</w:t>
      </w:r>
      <w:r w:rsidRPr="00A03C40">
        <w:rPr>
          <w:lang w:eastAsia="fr-FR" w:bidi="fr-FR"/>
        </w:rPr>
        <w:t>que du Québec. Dans ce processus de l’intégration marchande, les e</w:t>
      </w:r>
      <w:r w:rsidRPr="00A03C40">
        <w:rPr>
          <w:lang w:eastAsia="fr-FR" w:bidi="fr-FR"/>
        </w:rPr>
        <w:t>x</w:t>
      </w:r>
      <w:r w:rsidRPr="00A03C40">
        <w:rPr>
          <w:lang w:eastAsia="fr-FR" w:bidi="fr-FR"/>
        </w:rPr>
        <w:t>ploitations agricoles de l’Est du Québec manifestent de plus en plus de difficultés à suivre le rythme de croissance qui caractérise l’agriculture québécoise ; il faut alors parler d’une évolution régress</w:t>
      </w:r>
      <w:r w:rsidRPr="00A03C40">
        <w:rPr>
          <w:lang w:eastAsia="fr-FR" w:bidi="fr-FR"/>
        </w:rPr>
        <w:t>i</w:t>
      </w:r>
      <w:r w:rsidRPr="00A03C40">
        <w:rPr>
          <w:lang w:eastAsia="fr-FR" w:bidi="fr-FR"/>
        </w:rPr>
        <w:t>ve de cette agriculture régionale.</w:t>
      </w:r>
    </w:p>
    <w:p w14:paraId="2B33BF7A" w14:textId="77777777" w:rsidR="003E00DB" w:rsidRPr="00A03C40" w:rsidRDefault="003E00DB" w:rsidP="003E00DB">
      <w:pPr>
        <w:spacing w:before="120" w:after="120"/>
        <w:jc w:val="both"/>
      </w:pPr>
      <w:r w:rsidRPr="00A03C40">
        <w:rPr>
          <w:lang w:eastAsia="fr-FR" w:bidi="fr-FR"/>
        </w:rPr>
        <w:t>Cette évolution régressive qui affecte l’ensemble de l’espace r</w:t>
      </w:r>
      <w:r w:rsidRPr="00A03C40">
        <w:rPr>
          <w:lang w:eastAsia="fr-FR" w:bidi="fr-FR"/>
        </w:rPr>
        <w:t>é</w:t>
      </w:r>
      <w:r w:rsidRPr="00A03C40">
        <w:rPr>
          <w:lang w:eastAsia="fr-FR" w:bidi="fr-FR"/>
        </w:rPr>
        <w:t>gional — ce qui n’était pas le cas de la zone des basses terres du St-Laurent considérée comme une zone d’agriculture prospère encore à l’époque du B.A.E.Q. — nous permet de parler d’une agriculture p</w:t>
      </w:r>
      <w:r w:rsidRPr="00A03C40">
        <w:rPr>
          <w:lang w:eastAsia="fr-FR" w:bidi="fr-FR"/>
        </w:rPr>
        <w:t>é</w:t>
      </w:r>
      <w:r w:rsidRPr="00A03C40">
        <w:rPr>
          <w:lang w:eastAsia="fr-FR" w:bidi="fr-FR"/>
        </w:rPr>
        <w:lastRenderedPageBreak/>
        <w:t>riphérique dans l’Est du Québec, c’est-à-dire d’une agriculture en marginalisation et qui, même en se tournant vers une production ma</w:t>
      </w:r>
      <w:r w:rsidRPr="00A03C40">
        <w:rPr>
          <w:lang w:eastAsia="fr-FR" w:bidi="fr-FR"/>
        </w:rPr>
        <w:t>r</w:t>
      </w:r>
      <w:r w:rsidRPr="00A03C40">
        <w:rPr>
          <w:lang w:eastAsia="fr-FR" w:bidi="fr-FR"/>
        </w:rPr>
        <w:t>chande — et surtout en raison de ce processus car, en son temps, l’agriculture de subsistance était plus efficace pour maintenir l’occupation du territoire — n’arrive plus à suivre le rythme de « m</w:t>
      </w:r>
      <w:r w:rsidRPr="00A03C40">
        <w:rPr>
          <w:lang w:eastAsia="fr-FR" w:bidi="fr-FR"/>
        </w:rPr>
        <w:t>o</w:t>
      </w:r>
      <w:r w:rsidRPr="00A03C40">
        <w:rPr>
          <w:lang w:eastAsia="fr-FR" w:bidi="fr-FR"/>
        </w:rPr>
        <w:t>dernisation » de l’agriculture québécoise.</w:t>
      </w:r>
    </w:p>
    <w:p w14:paraId="7B456DA1" w14:textId="77777777" w:rsidR="003E00DB" w:rsidRDefault="003E00DB" w:rsidP="003E00DB">
      <w:pPr>
        <w:spacing w:before="120" w:after="120"/>
        <w:jc w:val="both"/>
        <w:rPr>
          <w:szCs w:val="24"/>
          <w:lang w:eastAsia="fr-FR" w:bidi="fr-FR"/>
        </w:rPr>
      </w:pPr>
    </w:p>
    <w:p w14:paraId="318BB02D" w14:textId="77777777" w:rsidR="003E00DB" w:rsidRPr="00AC1576" w:rsidRDefault="003E00DB" w:rsidP="003E00DB">
      <w:pPr>
        <w:pStyle w:val="a"/>
      </w:pPr>
      <w:r w:rsidRPr="00AC1576">
        <w:rPr>
          <w:lang w:eastAsia="fr-FR" w:bidi="fr-FR"/>
        </w:rPr>
        <w:t xml:space="preserve">Formes de </w:t>
      </w:r>
      <w:r>
        <w:rPr>
          <w:lang w:eastAsia="fr-FR" w:bidi="fr-FR"/>
        </w:rPr>
        <w:t>résistance à la marginalisation</w:t>
      </w:r>
      <w:r>
        <w:rPr>
          <w:lang w:eastAsia="fr-FR" w:bidi="fr-FR"/>
        </w:rPr>
        <w:br/>
      </w:r>
      <w:r w:rsidRPr="00AC1576">
        <w:rPr>
          <w:lang w:eastAsia="fr-FR" w:bidi="fr-FR"/>
        </w:rPr>
        <w:t>et gestion du sous-développement rural en région périphérique</w:t>
      </w:r>
    </w:p>
    <w:p w14:paraId="56F27D65" w14:textId="77777777" w:rsidR="003E00DB" w:rsidRDefault="003E00DB" w:rsidP="003E00DB">
      <w:pPr>
        <w:spacing w:before="120" w:after="120"/>
        <w:jc w:val="both"/>
        <w:rPr>
          <w:lang w:eastAsia="fr-FR" w:bidi="fr-FR"/>
        </w:rPr>
      </w:pPr>
    </w:p>
    <w:p w14:paraId="2FC17DBC" w14:textId="77777777" w:rsidR="003E00DB" w:rsidRPr="00A03C40" w:rsidRDefault="003E00DB" w:rsidP="003E00DB">
      <w:pPr>
        <w:spacing w:before="120" w:after="120"/>
        <w:jc w:val="both"/>
      </w:pPr>
      <w:r w:rsidRPr="00A03C40">
        <w:rPr>
          <w:lang w:eastAsia="fr-FR" w:bidi="fr-FR"/>
        </w:rPr>
        <w:t>Face à cette marginalisation de l’agriculture régionale, nous avons</w:t>
      </w:r>
      <w:r>
        <w:rPr>
          <w:lang w:eastAsia="fr-FR" w:bidi="fr-FR"/>
        </w:rPr>
        <w:t xml:space="preserve"> </w:t>
      </w:r>
      <w:r>
        <w:t xml:space="preserve"> [135] </w:t>
      </w:r>
      <w:r w:rsidRPr="00A03C40">
        <w:rPr>
          <w:lang w:eastAsia="fr-FR" w:bidi="fr-FR"/>
        </w:rPr>
        <w:t>étudié certaines formes sociales de la production agricole qui app</w:t>
      </w:r>
      <w:r w:rsidRPr="00A03C40">
        <w:rPr>
          <w:lang w:eastAsia="fr-FR" w:bidi="fr-FR"/>
        </w:rPr>
        <w:t>a</w:t>
      </w:r>
      <w:r w:rsidRPr="00A03C40">
        <w:rPr>
          <w:lang w:eastAsia="fr-FR" w:bidi="fr-FR"/>
        </w:rPr>
        <w:t>raissaient comme des formes de résistance des petits producteurs a</w:t>
      </w:r>
      <w:r w:rsidRPr="00A03C40">
        <w:rPr>
          <w:lang w:eastAsia="fr-FR" w:bidi="fr-FR"/>
        </w:rPr>
        <w:t>u</w:t>
      </w:r>
      <w:r w:rsidRPr="00A03C40">
        <w:rPr>
          <w:lang w:eastAsia="fr-FR" w:bidi="fr-FR"/>
        </w:rPr>
        <w:t>tonomes face aux mutations de leur mode de produire impulsées par l’intégration marchande ; nous faisions l’hypothèse que cette périph</w:t>
      </w:r>
      <w:r w:rsidRPr="00A03C40">
        <w:rPr>
          <w:lang w:eastAsia="fr-FR" w:bidi="fr-FR"/>
        </w:rPr>
        <w:t>é</w:t>
      </w:r>
      <w:r w:rsidRPr="00A03C40">
        <w:rPr>
          <w:lang w:eastAsia="fr-FR" w:bidi="fr-FR"/>
        </w:rPr>
        <w:t>rie agricole était un lieu privilégié d’observation de ces « agricultures différentes du modèle dominant, agricult</w:t>
      </w:r>
      <w:r w:rsidRPr="00A03C40">
        <w:rPr>
          <w:lang w:eastAsia="fr-FR" w:bidi="fr-FR"/>
        </w:rPr>
        <w:t>u</w:t>
      </w:r>
      <w:r w:rsidRPr="00A03C40">
        <w:rPr>
          <w:lang w:eastAsia="fr-FR" w:bidi="fr-FR"/>
        </w:rPr>
        <w:t>res qui tendent à occuper les vides économiques et sociaux laissés par le développement du capit</w:t>
      </w:r>
      <w:r w:rsidRPr="00A03C40">
        <w:rPr>
          <w:lang w:eastAsia="fr-FR" w:bidi="fr-FR"/>
        </w:rPr>
        <w:t>a</w:t>
      </w:r>
      <w:r w:rsidRPr="00A03C40">
        <w:rPr>
          <w:lang w:eastAsia="fr-FR" w:bidi="fr-FR"/>
        </w:rPr>
        <w:t>lisme des grandes unités et de l’uniformité...</w:t>
      </w:r>
      <w:r>
        <w:rPr>
          <w:lang w:eastAsia="fr-FR" w:bidi="fr-FR"/>
        </w:rPr>
        <w:t> </w:t>
      </w:r>
      <w:r>
        <w:rPr>
          <w:rStyle w:val="Appelnotedebasdep"/>
          <w:lang w:eastAsia="fr-FR" w:bidi="fr-FR"/>
        </w:rPr>
        <w:footnoteReference w:id="11"/>
      </w:r>
      <w:r w:rsidRPr="006A3BF3">
        <w:rPr>
          <w:lang w:eastAsia="fr-FR" w:bidi="fr-FR"/>
        </w:rPr>
        <w:t> »</w:t>
      </w:r>
      <w:r w:rsidRPr="00A03C40">
        <w:rPr>
          <w:lang w:eastAsia="fr-FR" w:bidi="fr-FR"/>
        </w:rPr>
        <w:t xml:space="preserve"> Il s’agissait aussi de voir comment ces pratiques s’inscrivent dans un mod</w:t>
      </w:r>
      <w:r w:rsidRPr="00A03C40">
        <w:rPr>
          <w:lang w:eastAsia="fr-FR" w:bidi="fr-FR"/>
        </w:rPr>
        <w:t>è</w:t>
      </w:r>
      <w:r w:rsidRPr="00A03C40">
        <w:rPr>
          <w:lang w:eastAsia="fr-FR" w:bidi="fr-FR"/>
        </w:rPr>
        <w:t>le alternatif de développement agricole esquissant les voies d’un autre développ</w:t>
      </w:r>
      <w:r w:rsidRPr="00A03C40">
        <w:rPr>
          <w:lang w:eastAsia="fr-FR" w:bidi="fr-FR"/>
        </w:rPr>
        <w:t>e</w:t>
      </w:r>
      <w:r w:rsidRPr="00A03C40">
        <w:rPr>
          <w:lang w:eastAsia="fr-FR" w:bidi="fr-FR"/>
        </w:rPr>
        <w:t>ment rural. Faute de place, nous ne dirons que quelques mots de l’agriculture à temps partiel et de l’agriculture écologique ; nous abo</w:t>
      </w:r>
      <w:r w:rsidRPr="00A03C40">
        <w:rPr>
          <w:lang w:eastAsia="fr-FR" w:bidi="fr-FR"/>
        </w:rPr>
        <w:t>r</w:t>
      </w:r>
      <w:r w:rsidRPr="00A03C40">
        <w:rPr>
          <w:lang w:eastAsia="fr-FR" w:bidi="fr-FR"/>
        </w:rPr>
        <w:t>derons plus longuement, mais sommairement, une forme d’agriculture de groupe, les entreprises agricoles communautaires, une expérime</w:t>
      </w:r>
      <w:r w:rsidRPr="00A03C40">
        <w:rPr>
          <w:lang w:eastAsia="fr-FR" w:bidi="fr-FR"/>
        </w:rPr>
        <w:t>n</w:t>
      </w:r>
      <w:r w:rsidRPr="00A03C40">
        <w:rPr>
          <w:lang w:eastAsia="fr-FR" w:bidi="fr-FR"/>
        </w:rPr>
        <w:t>tation sociale originale en cours dans la région.</w:t>
      </w:r>
    </w:p>
    <w:p w14:paraId="2D015A4F" w14:textId="77777777" w:rsidR="003E00DB" w:rsidRPr="00A03C40" w:rsidRDefault="003E00DB" w:rsidP="003E00DB">
      <w:pPr>
        <w:spacing w:before="120" w:after="120"/>
        <w:jc w:val="both"/>
      </w:pPr>
      <w:r w:rsidRPr="00A03C40">
        <w:rPr>
          <w:lang w:eastAsia="fr-FR" w:bidi="fr-FR"/>
        </w:rPr>
        <w:t>L’agriculture à temps partiel, ou plus précisément la pluriactivité agricole, a toujours occupé un rôle essentiel dans la reproduction des petites exploitations des zones agro</w:t>
      </w:r>
      <w:r>
        <w:rPr>
          <w:lang w:eastAsia="fr-FR" w:bidi="fr-FR"/>
        </w:rPr>
        <w:t>-</w:t>
      </w:r>
      <w:r w:rsidRPr="00A03C40">
        <w:rPr>
          <w:lang w:eastAsia="fr-FR" w:bidi="fr-FR"/>
        </w:rPr>
        <w:t>maritimes et agro-forestières.</w:t>
      </w:r>
    </w:p>
    <w:p w14:paraId="27F24757" w14:textId="77777777" w:rsidR="003E00DB" w:rsidRPr="00A03C40" w:rsidRDefault="003E00DB" w:rsidP="003E00DB">
      <w:pPr>
        <w:spacing w:before="120" w:after="120"/>
        <w:ind w:firstLine="0"/>
        <w:jc w:val="both"/>
      </w:pPr>
      <w:r w:rsidRPr="00A03C40">
        <w:rPr>
          <w:lang w:eastAsia="fr-FR" w:bidi="fr-FR"/>
        </w:rPr>
        <w:t>Avec l’éclatement du système agro-forestier dans l’arrière-pays et la spécialisation laitière dans le Bas</w:t>
      </w:r>
      <w:r>
        <w:rPr>
          <w:lang w:eastAsia="fr-FR" w:bidi="fr-FR"/>
        </w:rPr>
        <w:t xml:space="preserve"> </w:t>
      </w:r>
      <w:r w:rsidRPr="00A03C40">
        <w:rPr>
          <w:lang w:eastAsia="fr-FR" w:bidi="fr-FR"/>
        </w:rPr>
        <w:t>St-Laurent, le pourcentage d’exploitants déclarant du travail à l’extérieur diminue sensiblement passant de 59,3</w:t>
      </w:r>
      <w:r>
        <w:rPr>
          <w:lang w:eastAsia="fr-FR" w:bidi="fr-FR"/>
        </w:rPr>
        <w:t>%</w:t>
      </w:r>
      <w:r w:rsidRPr="00A03C40">
        <w:rPr>
          <w:lang w:eastAsia="fr-FR" w:bidi="fr-FR"/>
        </w:rPr>
        <w:t xml:space="preserve"> en 1941 à 30,6</w:t>
      </w:r>
      <w:r>
        <w:rPr>
          <w:lang w:eastAsia="fr-FR" w:bidi="fr-FR"/>
        </w:rPr>
        <w:t>%</w:t>
      </w:r>
      <w:r w:rsidRPr="00A03C40">
        <w:rPr>
          <w:lang w:eastAsia="fr-FR" w:bidi="fr-FR"/>
        </w:rPr>
        <w:t xml:space="preserve"> en 1976, proportion correspo</w:t>
      </w:r>
      <w:r w:rsidRPr="00A03C40">
        <w:rPr>
          <w:lang w:eastAsia="fr-FR" w:bidi="fr-FR"/>
        </w:rPr>
        <w:t>n</w:t>
      </w:r>
      <w:r w:rsidRPr="00A03C40">
        <w:rPr>
          <w:lang w:eastAsia="fr-FR" w:bidi="fr-FR"/>
        </w:rPr>
        <w:t>dant à la situation québécoise. Mais elle masque des v</w:t>
      </w:r>
      <w:r w:rsidRPr="00A03C40">
        <w:rPr>
          <w:lang w:eastAsia="fr-FR" w:bidi="fr-FR"/>
        </w:rPr>
        <w:t>a</w:t>
      </w:r>
      <w:r w:rsidRPr="00A03C40">
        <w:rPr>
          <w:lang w:eastAsia="fr-FR" w:bidi="fr-FR"/>
        </w:rPr>
        <w:t>riations intra-</w:t>
      </w:r>
      <w:r w:rsidRPr="00A03C40">
        <w:rPr>
          <w:lang w:eastAsia="fr-FR" w:bidi="fr-FR"/>
        </w:rPr>
        <w:lastRenderedPageBreak/>
        <w:t>régionales importantes ; par exemple, près de la moitié des petits pr</w:t>
      </w:r>
      <w:r w:rsidRPr="00A03C40">
        <w:rPr>
          <w:lang w:eastAsia="fr-FR" w:bidi="fr-FR"/>
        </w:rPr>
        <w:t>o</w:t>
      </w:r>
      <w:r w:rsidRPr="00A03C40">
        <w:rPr>
          <w:lang w:eastAsia="fr-FR" w:bidi="fr-FR"/>
        </w:rPr>
        <w:t>ducteurs des « paroisses marginales » décl</w:t>
      </w:r>
      <w:r w:rsidRPr="00A03C40">
        <w:rPr>
          <w:lang w:eastAsia="fr-FR" w:bidi="fr-FR"/>
        </w:rPr>
        <w:t>a</w:t>
      </w:r>
      <w:r w:rsidRPr="00A03C40">
        <w:rPr>
          <w:lang w:eastAsia="fr-FR" w:bidi="fr-FR"/>
        </w:rPr>
        <w:t>raient passer plus de 50</w:t>
      </w:r>
      <w:r>
        <w:rPr>
          <w:lang w:eastAsia="fr-FR" w:bidi="fr-FR"/>
        </w:rPr>
        <w:t>%</w:t>
      </w:r>
      <w:r w:rsidRPr="00A03C40">
        <w:rPr>
          <w:lang w:eastAsia="fr-FR" w:bidi="fr-FR"/>
        </w:rPr>
        <w:t xml:space="preserve"> de leur temps de travail à l’extérieur de l’exploitation</w:t>
      </w:r>
      <w:r>
        <w:rPr>
          <w:lang w:eastAsia="fr-FR" w:bidi="fr-FR"/>
        </w:rPr>
        <w:t> </w:t>
      </w:r>
      <w:r>
        <w:rPr>
          <w:rStyle w:val="Appelnotedebasdep"/>
          <w:lang w:eastAsia="fr-FR" w:bidi="fr-FR"/>
        </w:rPr>
        <w:footnoteReference w:id="12"/>
      </w:r>
      <w:r w:rsidRPr="00A03C40">
        <w:rPr>
          <w:lang w:eastAsia="fr-FR" w:bidi="fr-FR"/>
        </w:rPr>
        <w:t>. La variation du travail à temps partiel est intim</w:t>
      </w:r>
      <w:r w:rsidRPr="00A03C40">
        <w:rPr>
          <w:lang w:eastAsia="fr-FR" w:bidi="fr-FR"/>
        </w:rPr>
        <w:t>e</w:t>
      </w:r>
      <w:r w:rsidRPr="00A03C40">
        <w:rPr>
          <w:lang w:eastAsia="fr-FR" w:bidi="fr-FR"/>
        </w:rPr>
        <w:t>ment liée aux systèmes agraires. Sans qu’il soit possible de la mesurer, nous s</w:t>
      </w:r>
      <w:r w:rsidRPr="00A03C40">
        <w:rPr>
          <w:lang w:eastAsia="fr-FR" w:bidi="fr-FR"/>
        </w:rPr>
        <w:t>a</w:t>
      </w:r>
      <w:r w:rsidRPr="00A03C40">
        <w:rPr>
          <w:lang w:eastAsia="fr-FR" w:bidi="fr-FR"/>
        </w:rPr>
        <w:t>vons qu’elle concerne souvent des producteurs âgés, non assurés d’une relève et qui, refusant les investissements requis pour continuer la production laitière, font de l’élevage de bovins d’embouche. Ils dépensent alors la rente cap</w:t>
      </w:r>
      <w:r w:rsidRPr="00A03C40">
        <w:rPr>
          <w:lang w:eastAsia="fr-FR" w:bidi="fr-FR"/>
        </w:rPr>
        <w:t>i</w:t>
      </w:r>
      <w:r w:rsidRPr="00A03C40">
        <w:rPr>
          <w:lang w:eastAsia="fr-FR" w:bidi="fr-FR"/>
        </w:rPr>
        <w:t>talisée (vente du quota de lait, d’équipements, de parcelles) pour su</w:t>
      </w:r>
      <w:r w:rsidRPr="00A03C40">
        <w:rPr>
          <w:lang w:eastAsia="fr-FR" w:bidi="fr-FR"/>
        </w:rPr>
        <w:t>b</w:t>
      </w:r>
      <w:r w:rsidRPr="00A03C40">
        <w:rPr>
          <w:lang w:eastAsia="fr-FR" w:bidi="fr-FR"/>
        </w:rPr>
        <w:t>sister jusqu’à la retraite. Ignorée et même bannie par les politiques agricoles il n’y a pas si longtemps, on lui accorde plus d’intérêt a</w:t>
      </w:r>
      <w:r w:rsidRPr="00A03C40">
        <w:rPr>
          <w:lang w:eastAsia="fr-FR" w:bidi="fr-FR"/>
        </w:rPr>
        <w:t>u</w:t>
      </w:r>
      <w:r w:rsidRPr="00A03C40">
        <w:rPr>
          <w:lang w:eastAsia="fr-FR" w:bidi="fr-FR"/>
        </w:rPr>
        <w:t>jourd’hui dans la mesure où elle peut s’inscrire dans le dispositif de gestion des espaces ruraux à faible de</w:t>
      </w:r>
      <w:r w:rsidRPr="00A03C40">
        <w:rPr>
          <w:lang w:eastAsia="fr-FR" w:bidi="fr-FR"/>
        </w:rPr>
        <w:t>n</w:t>
      </w:r>
      <w:r w:rsidRPr="00A03C40">
        <w:rPr>
          <w:lang w:eastAsia="fr-FR" w:bidi="fr-FR"/>
        </w:rPr>
        <w:t>sité démographique</w:t>
      </w:r>
      <w:r>
        <w:rPr>
          <w:lang w:eastAsia="fr-FR" w:bidi="fr-FR"/>
        </w:rPr>
        <w:t> </w:t>
      </w:r>
      <w:r>
        <w:rPr>
          <w:rStyle w:val="Appelnotedebasdep"/>
          <w:lang w:eastAsia="fr-FR" w:bidi="fr-FR"/>
        </w:rPr>
        <w:footnoteReference w:id="13"/>
      </w:r>
      <w:r w:rsidRPr="004F2332">
        <w:rPr>
          <w:lang w:eastAsia="fr-FR" w:bidi="fr-FR"/>
        </w:rPr>
        <w:t>.</w:t>
      </w:r>
    </w:p>
    <w:p w14:paraId="14A7A8C1" w14:textId="77777777" w:rsidR="003E00DB" w:rsidRPr="00A03C40" w:rsidRDefault="00DC015E" w:rsidP="003E00DB">
      <w:pPr>
        <w:pStyle w:val="fig"/>
        <w:rPr>
          <w:szCs w:val="2"/>
        </w:rPr>
      </w:pPr>
      <w:r w:rsidRPr="00970E67">
        <w:rPr>
          <w:noProof/>
          <w:szCs w:val="2"/>
        </w:rPr>
        <w:drawing>
          <wp:inline distT="0" distB="0" distL="0" distR="0" wp14:anchorId="2B406F1F" wp14:editId="61F3BF4B">
            <wp:extent cx="1612900" cy="1727200"/>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12900" cy="1727200"/>
                    </a:xfrm>
                    <a:prstGeom prst="rect">
                      <a:avLst/>
                    </a:prstGeom>
                    <a:noFill/>
                    <a:ln>
                      <a:noFill/>
                    </a:ln>
                  </pic:spPr>
                </pic:pic>
              </a:graphicData>
            </a:graphic>
          </wp:inline>
        </w:drawing>
      </w:r>
    </w:p>
    <w:p w14:paraId="7F01A6E9" w14:textId="77777777" w:rsidR="003E00DB" w:rsidRPr="00A03C40" w:rsidRDefault="003E00DB" w:rsidP="003E00DB">
      <w:pPr>
        <w:spacing w:before="120" w:after="120"/>
        <w:jc w:val="both"/>
      </w:pPr>
      <w:r w:rsidRPr="00A03C40">
        <w:rPr>
          <w:lang w:eastAsia="fr-FR" w:bidi="fr-FR"/>
        </w:rPr>
        <w:t>L’agriculture écologique n’est pas spécifique aux périphéries agr</w:t>
      </w:r>
      <w:r w:rsidRPr="00A03C40">
        <w:rPr>
          <w:lang w:eastAsia="fr-FR" w:bidi="fr-FR"/>
        </w:rPr>
        <w:t>i</w:t>
      </w:r>
      <w:r w:rsidRPr="00A03C40">
        <w:rPr>
          <w:lang w:eastAsia="fr-FR" w:bidi="fr-FR"/>
        </w:rPr>
        <w:t>coles sauf que la terre y est facilement a</w:t>
      </w:r>
      <w:r w:rsidRPr="00A03C40">
        <w:rPr>
          <w:lang w:eastAsia="fr-FR" w:bidi="fr-FR"/>
        </w:rPr>
        <w:t>c</w:t>
      </w:r>
      <w:r w:rsidRPr="00A03C40">
        <w:rPr>
          <w:lang w:eastAsia="fr-FR" w:bidi="fr-FR"/>
        </w:rPr>
        <w:t>cessible pour ses adeptes, des néo-ruraux pour la plupart ; ces zones agricoles marginales offrent alors un double attrait si on compte aussi le fait que les pratiques cultur</w:t>
      </w:r>
      <w:r w:rsidRPr="00A03C40">
        <w:rPr>
          <w:lang w:eastAsia="fr-FR" w:bidi="fr-FR"/>
        </w:rPr>
        <w:t>a</w:t>
      </w:r>
      <w:r w:rsidRPr="00A03C40">
        <w:rPr>
          <w:lang w:eastAsia="fr-FR" w:bidi="fr-FR"/>
        </w:rPr>
        <w:t>les des petits producteurs y subsistant encore sont proches de leur vision de l’agriculture. Il s’agit d’un phénomène statistiquement marginal même s’il remet en cause le modèle contemporain de dév</w:t>
      </w:r>
      <w:r w:rsidRPr="00A03C40">
        <w:rPr>
          <w:lang w:eastAsia="fr-FR" w:bidi="fr-FR"/>
        </w:rPr>
        <w:t>e</w:t>
      </w:r>
      <w:r w:rsidRPr="00A03C40">
        <w:rPr>
          <w:lang w:eastAsia="fr-FR" w:bidi="fr-FR"/>
        </w:rPr>
        <w:t>lo</w:t>
      </w:r>
      <w:r w:rsidRPr="00A03C40">
        <w:rPr>
          <w:lang w:eastAsia="fr-FR" w:bidi="fr-FR"/>
        </w:rPr>
        <w:t>p</w:t>
      </w:r>
      <w:r w:rsidRPr="00A03C40">
        <w:rPr>
          <w:lang w:eastAsia="fr-FR" w:bidi="fr-FR"/>
        </w:rPr>
        <w:t>pement</w:t>
      </w:r>
      <w:r>
        <w:rPr>
          <w:lang w:eastAsia="fr-FR" w:bidi="fr-FR"/>
        </w:rPr>
        <w:t xml:space="preserve"> </w:t>
      </w:r>
      <w:r>
        <w:t xml:space="preserve">[136] </w:t>
      </w:r>
      <w:r w:rsidRPr="00A03C40">
        <w:rPr>
          <w:lang w:eastAsia="fr-FR" w:bidi="fr-FR"/>
        </w:rPr>
        <w:t>agricole. Et cette forme sociale de la production agricole, qui d</w:t>
      </w:r>
      <w:r w:rsidRPr="00A03C40">
        <w:rPr>
          <w:lang w:eastAsia="fr-FR" w:bidi="fr-FR"/>
        </w:rPr>
        <w:t>é</w:t>
      </w:r>
      <w:r w:rsidRPr="00A03C40">
        <w:rPr>
          <w:lang w:eastAsia="fr-FR" w:bidi="fr-FR"/>
        </w:rPr>
        <w:t>fend le modèle de la petite production autonome non-</w:t>
      </w:r>
      <w:r w:rsidRPr="00A03C40">
        <w:rPr>
          <w:lang w:eastAsia="fr-FR" w:bidi="fr-FR"/>
        </w:rPr>
        <w:lastRenderedPageBreak/>
        <w:t>intensifiée — pr</w:t>
      </w:r>
      <w:r w:rsidRPr="00A03C40">
        <w:rPr>
          <w:lang w:eastAsia="fr-FR" w:bidi="fr-FR"/>
        </w:rPr>
        <w:t>o</w:t>
      </w:r>
      <w:r w:rsidRPr="00A03C40">
        <w:rPr>
          <w:lang w:eastAsia="fr-FR" w:bidi="fr-FR"/>
        </w:rPr>
        <w:t>priété et travail familial, production sur la ferme des moyens de production, vente d</w:t>
      </w:r>
      <w:r w:rsidRPr="00A03C40">
        <w:rPr>
          <w:lang w:eastAsia="fr-FR" w:bidi="fr-FR"/>
        </w:rPr>
        <w:t>i</w:t>
      </w:r>
      <w:r w:rsidRPr="00A03C40">
        <w:rPr>
          <w:lang w:eastAsia="fr-FR" w:bidi="fr-FR"/>
        </w:rPr>
        <w:t>recte et autoconsommation</w:t>
      </w:r>
      <w:r>
        <w:rPr>
          <w:lang w:eastAsia="fr-FR" w:bidi="fr-FR"/>
        </w:rPr>
        <w:t xml:space="preserve"> ¬</w:t>
      </w:r>
      <w:r>
        <w:t xml:space="preserve"> </w:t>
      </w:r>
      <w:r w:rsidRPr="00A03C40">
        <w:rPr>
          <w:lang w:eastAsia="fr-FR" w:bidi="fr-FR"/>
        </w:rPr>
        <w:t>peut déjà s’avérer utile en occupant les vides créés par la poursuite du modèle d’intensification : une couche sociale rurale marginale, mai</w:t>
      </w:r>
      <w:r w:rsidRPr="00A03C40">
        <w:rPr>
          <w:lang w:eastAsia="fr-FR" w:bidi="fr-FR"/>
        </w:rPr>
        <w:t>n</w:t>
      </w:r>
      <w:r w:rsidRPr="00A03C40">
        <w:rPr>
          <w:lang w:eastAsia="fr-FR" w:bidi="fr-FR"/>
        </w:rPr>
        <w:t>tiendrait une agriculture marginale en région marginale, une agriculture pays</w:t>
      </w:r>
      <w:r w:rsidRPr="00A03C40">
        <w:rPr>
          <w:lang w:eastAsia="fr-FR" w:bidi="fr-FR"/>
        </w:rPr>
        <w:t>a</w:t>
      </w:r>
      <w:r w:rsidRPr="00A03C40">
        <w:rPr>
          <w:lang w:eastAsia="fr-FR" w:bidi="fr-FR"/>
        </w:rPr>
        <w:t>gère utile à l’activité touristique. Elle occuperait alors une fonction sociale dont on commence à reconnaître la nécessité</w:t>
      </w:r>
      <w:r>
        <w:rPr>
          <w:lang w:eastAsia="fr-FR" w:bidi="fr-FR"/>
        </w:rPr>
        <w:t> </w:t>
      </w:r>
      <w:r>
        <w:rPr>
          <w:rStyle w:val="Appelnotedebasdep"/>
          <w:lang w:eastAsia="fr-FR" w:bidi="fr-FR"/>
        </w:rPr>
        <w:footnoteReference w:id="14"/>
      </w:r>
      <w:r w:rsidRPr="00A97A29">
        <w:rPr>
          <w:lang w:eastAsia="fr-FR" w:bidi="fr-FR"/>
        </w:rPr>
        <w:t> </w:t>
      </w:r>
      <w:r w:rsidRPr="00A03C40">
        <w:rPr>
          <w:lang w:eastAsia="fr-FR" w:bidi="fr-FR"/>
        </w:rPr>
        <w:t>; mais elle pa</w:t>
      </w:r>
      <w:r w:rsidRPr="00A03C40">
        <w:rPr>
          <w:lang w:eastAsia="fr-FR" w:bidi="fr-FR"/>
        </w:rPr>
        <w:t>r</w:t>
      </w:r>
      <w:r w:rsidRPr="00A03C40">
        <w:rPr>
          <w:lang w:eastAsia="fr-FR" w:bidi="fr-FR"/>
        </w:rPr>
        <w:t>ticiperait aussi à la généralisation d’une agriculture duale — un se</w:t>
      </w:r>
      <w:r w:rsidRPr="00A03C40">
        <w:rPr>
          <w:lang w:eastAsia="fr-FR" w:bidi="fr-FR"/>
        </w:rPr>
        <w:t>c</w:t>
      </w:r>
      <w:r w:rsidRPr="00A03C40">
        <w:rPr>
          <w:lang w:eastAsia="fr-FR" w:bidi="fr-FR"/>
        </w:rPr>
        <w:t>teur compétitif, performant d’un côté, et un secteur convivial par et pour ceux qui ne veulent ou ne peuvent trouver de place dans le pr</w:t>
      </w:r>
      <w:r w:rsidRPr="00A03C40">
        <w:rPr>
          <w:lang w:eastAsia="fr-FR" w:bidi="fr-FR"/>
        </w:rPr>
        <w:t>e</w:t>
      </w:r>
      <w:r w:rsidRPr="00A03C40">
        <w:rPr>
          <w:lang w:eastAsia="fr-FR" w:bidi="fr-FR"/>
        </w:rPr>
        <w:t>mier</w:t>
      </w:r>
      <w:r>
        <w:rPr>
          <w:lang w:eastAsia="fr-FR" w:bidi="fr-FR"/>
        </w:rPr>
        <w:t xml:space="preserve"> — </w:t>
      </w:r>
      <w:r w:rsidRPr="00A03C40">
        <w:rPr>
          <w:lang w:eastAsia="fr-FR" w:bidi="fr-FR"/>
        </w:rPr>
        <w:t>déjà visible dans les politiques agricoles a</w:t>
      </w:r>
      <w:r w:rsidRPr="00A03C40">
        <w:rPr>
          <w:lang w:eastAsia="fr-FR" w:bidi="fr-FR"/>
        </w:rPr>
        <w:t>c</w:t>
      </w:r>
      <w:r w:rsidRPr="00A03C40">
        <w:rPr>
          <w:lang w:eastAsia="fr-FR" w:bidi="fr-FR"/>
        </w:rPr>
        <w:t>tuelles.</w:t>
      </w:r>
    </w:p>
    <w:p w14:paraId="7D6D3EB0" w14:textId="77777777" w:rsidR="003E00DB" w:rsidRPr="00A03C40" w:rsidRDefault="003E00DB" w:rsidP="003E00DB">
      <w:pPr>
        <w:spacing w:before="120" w:after="120"/>
        <w:jc w:val="both"/>
      </w:pPr>
      <w:r w:rsidRPr="00A03C40">
        <w:rPr>
          <w:lang w:eastAsia="fr-FR" w:bidi="fr-FR"/>
        </w:rPr>
        <w:t>La notion d’agriculture de groupe apparaît au Québec à la fin des années 1960 dans une conjoncture de croissance provoquant des pr</w:t>
      </w:r>
      <w:r w:rsidRPr="00A03C40">
        <w:rPr>
          <w:lang w:eastAsia="fr-FR" w:bidi="fr-FR"/>
        </w:rPr>
        <w:t>o</w:t>
      </w:r>
      <w:r w:rsidRPr="00A03C40">
        <w:rPr>
          <w:lang w:eastAsia="fr-FR" w:bidi="fr-FR"/>
        </w:rPr>
        <w:t>blèmes de transmission des p</w:t>
      </w:r>
      <w:r w:rsidRPr="00A03C40">
        <w:rPr>
          <w:lang w:eastAsia="fr-FR" w:bidi="fr-FR"/>
        </w:rPr>
        <w:t>a</w:t>
      </w:r>
      <w:r w:rsidRPr="00A03C40">
        <w:rPr>
          <w:lang w:eastAsia="fr-FR" w:bidi="fr-FR"/>
        </w:rPr>
        <w:t>trimoines chez les fermes familiales modernisées. Cette notion a désigné exclusivement certaines pratiques d’association des partenaires familiaux de l’entreprise, soit la création d’une compagnie ou d’une « société d’exploitation père-fils », une formule originale intégrant les enfants restant sur la ferme à la vie et à la propriété de l’entreprise ; mais il s’agit souvent d’une formule tra</w:t>
      </w:r>
      <w:r w:rsidRPr="00A03C40">
        <w:rPr>
          <w:lang w:eastAsia="fr-FR" w:bidi="fr-FR"/>
        </w:rPr>
        <w:t>n</w:t>
      </w:r>
      <w:r w:rsidRPr="00A03C40">
        <w:rPr>
          <w:lang w:eastAsia="fr-FR" w:bidi="fr-FR"/>
        </w:rPr>
        <w:t>sitoire entre deux exploitants uniques. Sous ce vocable, on a aussi pa</w:t>
      </w:r>
      <w:r w:rsidRPr="00A03C40">
        <w:rPr>
          <w:lang w:eastAsia="fr-FR" w:bidi="fr-FR"/>
        </w:rPr>
        <w:t>r</w:t>
      </w:r>
      <w:r w:rsidRPr="00A03C40">
        <w:rPr>
          <w:lang w:eastAsia="fr-FR" w:bidi="fr-FR"/>
        </w:rPr>
        <w:t>lé de certaines formes d’entraide entre des p</w:t>
      </w:r>
      <w:r w:rsidRPr="00A03C40">
        <w:rPr>
          <w:lang w:eastAsia="fr-FR" w:bidi="fr-FR"/>
        </w:rPr>
        <w:t>e</w:t>
      </w:r>
      <w:r w:rsidRPr="00A03C40">
        <w:rPr>
          <w:lang w:eastAsia="fr-FR" w:bidi="fr-FR"/>
        </w:rPr>
        <w:t>tits producteurs en ce qui concerne l’achat et l’utilisation en commun de la machinerie agricole. Mais la « Loi</w:t>
      </w:r>
      <w:r>
        <w:t xml:space="preserve"> </w:t>
      </w:r>
      <w:r w:rsidRPr="00A03C40">
        <w:rPr>
          <w:lang w:eastAsia="fr-FR" w:bidi="fr-FR"/>
        </w:rPr>
        <w:t>sur le crédit accordé aux syndicats de machine » devait plutôt accél</w:t>
      </w:r>
      <w:r w:rsidRPr="00A03C40">
        <w:rPr>
          <w:lang w:eastAsia="fr-FR" w:bidi="fr-FR"/>
        </w:rPr>
        <w:t>é</w:t>
      </w:r>
      <w:r w:rsidRPr="00A03C40">
        <w:rPr>
          <w:lang w:eastAsia="fr-FR" w:bidi="fr-FR"/>
        </w:rPr>
        <w:t>rer la mécanisation des petites fermes que susciter une réelle collect</w:t>
      </w:r>
      <w:r w:rsidRPr="00A03C40">
        <w:rPr>
          <w:lang w:eastAsia="fr-FR" w:bidi="fr-FR"/>
        </w:rPr>
        <w:t>i</w:t>
      </w:r>
      <w:r w:rsidRPr="00A03C40">
        <w:rPr>
          <w:lang w:eastAsia="fr-FR" w:bidi="fr-FR"/>
        </w:rPr>
        <w:t>visation du travail agraire. Aussi, cette agriculture de groupe, la « co</w:t>
      </w:r>
      <w:r>
        <w:rPr>
          <w:lang w:eastAsia="fr-FR" w:bidi="fr-FR"/>
        </w:rPr>
        <w:t>-</w:t>
      </w:r>
      <w:r w:rsidRPr="00A03C40">
        <w:rPr>
          <w:lang w:eastAsia="fr-FR" w:bidi="fr-FR"/>
        </w:rPr>
        <w:t>exploitation » dans la littérature étatique</w:t>
      </w:r>
      <w:r>
        <w:rPr>
          <w:lang w:eastAsia="fr-FR" w:bidi="fr-FR"/>
        </w:rPr>
        <w:t> </w:t>
      </w:r>
      <w:r>
        <w:rPr>
          <w:rStyle w:val="Appelnotedebasdep"/>
          <w:lang w:eastAsia="fr-FR" w:bidi="fr-FR"/>
        </w:rPr>
        <w:footnoteReference w:id="15"/>
      </w:r>
      <w:r w:rsidRPr="00A03C40">
        <w:rPr>
          <w:lang w:eastAsia="fr-FR" w:bidi="fr-FR"/>
        </w:rPr>
        <w:t xml:space="preserve"> ou la « ferme multi - f</w:t>
      </w:r>
      <w:r w:rsidRPr="00A03C40">
        <w:rPr>
          <w:lang w:eastAsia="fr-FR" w:bidi="fr-FR"/>
        </w:rPr>
        <w:t>a</w:t>
      </w:r>
      <w:r w:rsidRPr="00A03C40">
        <w:rPr>
          <w:lang w:eastAsia="fr-FR" w:bidi="fr-FR"/>
        </w:rPr>
        <w:t>miliale</w:t>
      </w:r>
      <w:r>
        <w:rPr>
          <w:lang w:eastAsia="fr-FR" w:bidi="fr-FR"/>
        </w:rPr>
        <w:t> </w:t>
      </w:r>
      <w:r>
        <w:rPr>
          <w:rStyle w:val="Appelnotedebasdep"/>
          <w:lang w:eastAsia="fr-FR" w:bidi="fr-FR"/>
        </w:rPr>
        <w:footnoteReference w:id="16"/>
      </w:r>
      <w:r w:rsidRPr="00A03C40">
        <w:rPr>
          <w:lang w:eastAsia="fr-FR" w:bidi="fr-FR"/>
        </w:rPr>
        <w:t> » dans la littérature syndicale, apparaît surtout co</w:t>
      </w:r>
      <w:r w:rsidRPr="00A03C40">
        <w:rPr>
          <w:lang w:eastAsia="fr-FR" w:bidi="fr-FR"/>
        </w:rPr>
        <w:t>m</w:t>
      </w:r>
      <w:r w:rsidRPr="00A03C40">
        <w:rPr>
          <w:lang w:eastAsia="fr-FR" w:bidi="fr-FR"/>
        </w:rPr>
        <w:t>me une opération idéologique pour désigner la recherche des solutions exp</w:t>
      </w:r>
      <w:r w:rsidRPr="00A03C40">
        <w:rPr>
          <w:lang w:eastAsia="fr-FR" w:bidi="fr-FR"/>
        </w:rPr>
        <w:t>é</w:t>
      </w:r>
      <w:r w:rsidRPr="00A03C40">
        <w:rPr>
          <w:lang w:eastAsia="fr-FR" w:bidi="fr-FR"/>
        </w:rPr>
        <w:t xml:space="preserve">rimentées par les fermes familiales pour assurer leur </w:t>
      </w:r>
      <w:r w:rsidRPr="00A03C40">
        <w:rPr>
          <w:lang w:eastAsia="fr-FR" w:bidi="fr-FR"/>
        </w:rPr>
        <w:lastRenderedPageBreak/>
        <w:t>pérennité dans une nouvelle conjoncture de modernisation stimulant la croissance de ces exploitations menacées dans leur identité et leur r</w:t>
      </w:r>
      <w:r w:rsidRPr="00A03C40">
        <w:rPr>
          <w:lang w:eastAsia="fr-FR" w:bidi="fr-FR"/>
        </w:rPr>
        <w:t>e</w:t>
      </w:r>
      <w:r w:rsidRPr="00A03C40">
        <w:rPr>
          <w:lang w:eastAsia="fr-FR" w:bidi="fr-FR"/>
        </w:rPr>
        <w:t>produ</w:t>
      </w:r>
      <w:r w:rsidRPr="00A03C40">
        <w:rPr>
          <w:lang w:eastAsia="fr-FR" w:bidi="fr-FR"/>
        </w:rPr>
        <w:t>c</w:t>
      </w:r>
      <w:r w:rsidRPr="00A03C40">
        <w:rPr>
          <w:lang w:eastAsia="fr-FR" w:bidi="fr-FR"/>
        </w:rPr>
        <w:t>tion.</w:t>
      </w:r>
    </w:p>
    <w:p w14:paraId="630AE47D" w14:textId="77777777" w:rsidR="003E00DB" w:rsidRPr="00A03C40" w:rsidRDefault="003E00DB" w:rsidP="003E00DB">
      <w:pPr>
        <w:spacing w:before="120" w:after="120"/>
        <w:jc w:val="both"/>
      </w:pPr>
      <w:r w:rsidRPr="00A03C40">
        <w:rPr>
          <w:lang w:eastAsia="fr-FR" w:bidi="fr-FR"/>
        </w:rPr>
        <w:t>À partir des années 1975 environ, et plus particulièr</w:t>
      </w:r>
      <w:r w:rsidRPr="00A03C40">
        <w:rPr>
          <w:lang w:eastAsia="fr-FR" w:bidi="fr-FR"/>
        </w:rPr>
        <w:t>e</w:t>
      </w:r>
      <w:r w:rsidRPr="00A03C40">
        <w:rPr>
          <w:lang w:eastAsia="fr-FR" w:bidi="fr-FR"/>
        </w:rPr>
        <w:t>ment dans les régions périphériques, apparaissent des entreprises agricoles collect</w:t>
      </w:r>
      <w:r w:rsidRPr="00A03C40">
        <w:rPr>
          <w:lang w:eastAsia="fr-FR" w:bidi="fr-FR"/>
        </w:rPr>
        <w:t>i</w:t>
      </w:r>
      <w:r w:rsidRPr="00A03C40">
        <w:rPr>
          <w:lang w:eastAsia="fr-FR" w:bidi="fr-FR"/>
        </w:rPr>
        <w:t>ves qui tentent d’instituer de nouveaux rapports sociaux de produ</w:t>
      </w:r>
      <w:r w:rsidRPr="00A03C40">
        <w:rPr>
          <w:lang w:eastAsia="fr-FR" w:bidi="fr-FR"/>
        </w:rPr>
        <w:t>c</w:t>
      </w:r>
      <w:r w:rsidRPr="00A03C40">
        <w:rPr>
          <w:lang w:eastAsia="fr-FR" w:bidi="fr-FR"/>
        </w:rPr>
        <w:t>tion en agriculture. Un bon nombre de ces entreprises se situent dans la mo</w:t>
      </w:r>
      <w:r w:rsidRPr="00A03C40">
        <w:rPr>
          <w:lang w:eastAsia="fr-FR" w:bidi="fr-FR"/>
        </w:rPr>
        <w:t>u</w:t>
      </w:r>
      <w:r w:rsidRPr="00A03C40">
        <w:rPr>
          <w:lang w:eastAsia="fr-FR" w:bidi="fr-FR"/>
        </w:rPr>
        <w:t>vance autogestionnaire, notamment, l’une des plus connues, la Coopérative ouvrière de production de tomates de Manseau dans Lo</w:t>
      </w:r>
      <w:r w:rsidRPr="00A03C40">
        <w:rPr>
          <w:lang w:eastAsia="fr-FR" w:bidi="fr-FR"/>
        </w:rPr>
        <w:t>t</w:t>
      </w:r>
      <w:r w:rsidRPr="00A03C40">
        <w:rPr>
          <w:lang w:eastAsia="fr-FR" w:bidi="fr-FR"/>
        </w:rPr>
        <w:t>binière. Dans l’Est du Québec, ces entreprises que nous avons a</w:t>
      </w:r>
      <w:r w:rsidRPr="00A03C40">
        <w:rPr>
          <w:lang w:eastAsia="fr-FR" w:bidi="fr-FR"/>
        </w:rPr>
        <w:t>p</w:t>
      </w:r>
      <w:r w:rsidRPr="00A03C40">
        <w:rPr>
          <w:lang w:eastAsia="fr-FR" w:bidi="fr-FR"/>
        </w:rPr>
        <w:t>pelé des « entreprises agricoles communautaires », sont parties pr</w:t>
      </w:r>
      <w:r w:rsidRPr="00A03C40">
        <w:rPr>
          <w:lang w:eastAsia="fr-FR" w:bidi="fr-FR"/>
        </w:rPr>
        <w:t>e</w:t>
      </w:r>
      <w:r w:rsidRPr="00A03C40">
        <w:rPr>
          <w:lang w:eastAsia="fr-FR" w:bidi="fr-FR"/>
        </w:rPr>
        <w:t>nantes d’un dispositif de développement communautaire selon la str</w:t>
      </w:r>
      <w:r w:rsidRPr="00A03C40">
        <w:rPr>
          <w:lang w:eastAsia="fr-FR" w:bidi="fr-FR"/>
        </w:rPr>
        <w:t>a</w:t>
      </w:r>
      <w:r w:rsidRPr="00A03C40">
        <w:rPr>
          <w:lang w:eastAsia="fr-FR" w:bidi="fr-FR"/>
        </w:rPr>
        <w:t>tégie de l’aménagement intégré des ressources</w:t>
      </w:r>
      <w:r>
        <w:rPr>
          <w:lang w:eastAsia="fr-FR" w:bidi="fr-FR"/>
        </w:rPr>
        <w:t> </w:t>
      </w:r>
      <w:r>
        <w:rPr>
          <w:rStyle w:val="Appelnotedebasdep"/>
          <w:lang w:eastAsia="fr-FR" w:bidi="fr-FR"/>
        </w:rPr>
        <w:footnoteReference w:id="17"/>
      </w:r>
      <w:r w:rsidRPr="00C63F0A">
        <w:rPr>
          <w:lang w:eastAsia="fr-FR" w:bidi="fr-FR"/>
        </w:rPr>
        <w:t xml:space="preserve"> </w:t>
      </w:r>
      <w:r w:rsidRPr="00A03C40">
        <w:rPr>
          <w:lang w:eastAsia="fr-FR" w:bidi="fr-FR"/>
        </w:rPr>
        <w:t>que tente</w:t>
      </w:r>
      <w:r>
        <w:rPr>
          <w:lang w:eastAsia="fr-FR" w:bidi="fr-FR"/>
        </w:rPr>
        <w:t>nt d’imposer les O.G.C., les org</w:t>
      </w:r>
      <w:r w:rsidRPr="00A03C40">
        <w:rPr>
          <w:lang w:eastAsia="fr-FR" w:bidi="fr-FR"/>
        </w:rPr>
        <w:t>anismes de gestion en commun des ressources, org</w:t>
      </w:r>
      <w:r w:rsidRPr="00A03C40">
        <w:rPr>
          <w:lang w:eastAsia="fr-FR" w:bidi="fr-FR"/>
        </w:rPr>
        <w:t>a</w:t>
      </w:r>
      <w:r w:rsidRPr="00A03C40">
        <w:rPr>
          <w:lang w:eastAsia="fr-FR" w:bidi="fr-FR"/>
        </w:rPr>
        <w:t>nismes populaires nés d’une volonté d’auto-détermination locale du développement et voués au maintien des co</w:t>
      </w:r>
      <w:r w:rsidRPr="00A03C40">
        <w:rPr>
          <w:lang w:eastAsia="fr-FR" w:bidi="fr-FR"/>
        </w:rPr>
        <w:t>l</w:t>
      </w:r>
      <w:r w:rsidRPr="00A03C40">
        <w:rPr>
          <w:lang w:eastAsia="fr-FR" w:bidi="fr-FR"/>
        </w:rPr>
        <w:t>lectivités locales dans les marges de la périphérie. Aussi, toutes les entreprises se s</w:t>
      </w:r>
      <w:r w:rsidRPr="00A03C40">
        <w:rPr>
          <w:lang w:eastAsia="fr-FR" w:bidi="fr-FR"/>
        </w:rPr>
        <w:t>i</w:t>
      </w:r>
      <w:r w:rsidRPr="00A03C40">
        <w:rPr>
          <w:lang w:eastAsia="fr-FR" w:bidi="fr-FR"/>
        </w:rPr>
        <w:t>tuent dans l’arrière-pays, dans la zone agro-forestière</w:t>
      </w:r>
      <w:r>
        <w:t xml:space="preserve"> [137]</w:t>
      </w:r>
      <w:r w:rsidRPr="00A03C40">
        <w:rPr>
          <w:lang w:eastAsia="fr-FR" w:bidi="fr-FR"/>
        </w:rPr>
        <w:t xml:space="preserve"> là où la déprise agr</w:t>
      </w:r>
      <w:r w:rsidRPr="00A03C40">
        <w:rPr>
          <w:lang w:eastAsia="fr-FR" w:bidi="fr-FR"/>
        </w:rPr>
        <w:t>i</w:t>
      </w:r>
      <w:r w:rsidRPr="00A03C40">
        <w:rPr>
          <w:lang w:eastAsia="fr-FR" w:bidi="fr-FR"/>
        </w:rPr>
        <w:t>cole a été considérable, manifestation des difficultés de la petite pr</w:t>
      </w:r>
      <w:r w:rsidRPr="00A03C40">
        <w:rPr>
          <w:lang w:eastAsia="fr-FR" w:bidi="fr-FR"/>
        </w:rPr>
        <w:t>o</w:t>
      </w:r>
      <w:r w:rsidRPr="00A03C40">
        <w:rPr>
          <w:lang w:eastAsia="fr-FR" w:bidi="fr-FR"/>
        </w:rPr>
        <w:t>duction autonome à s’y repr</w:t>
      </w:r>
      <w:r w:rsidRPr="00A03C40">
        <w:rPr>
          <w:lang w:eastAsia="fr-FR" w:bidi="fr-FR"/>
        </w:rPr>
        <w:t>o</w:t>
      </w:r>
      <w:r w:rsidRPr="00A03C40">
        <w:rPr>
          <w:lang w:eastAsia="fr-FR" w:bidi="fr-FR"/>
        </w:rPr>
        <w:t>duire. Des milliers d’hectares de bonnes terres retournaient à la friche. Les premières interventions agricoles des O.G.C. ont consisté à faire r</w:t>
      </w:r>
      <w:r w:rsidRPr="00A03C40">
        <w:rPr>
          <w:lang w:eastAsia="fr-FR" w:bidi="fr-FR"/>
        </w:rPr>
        <w:t>e</w:t>
      </w:r>
      <w:r w:rsidRPr="00A03C40">
        <w:rPr>
          <w:lang w:eastAsia="fr-FR" w:bidi="fr-FR"/>
        </w:rPr>
        <w:t>connaître par l’État l’existence de ce potentiel agricole ; il en résu</w:t>
      </w:r>
      <w:r w:rsidRPr="00A03C40">
        <w:rPr>
          <w:lang w:eastAsia="fr-FR" w:bidi="fr-FR"/>
        </w:rPr>
        <w:t>l</w:t>
      </w:r>
      <w:r w:rsidRPr="00A03C40">
        <w:rPr>
          <w:lang w:eastAsia="fr-FR" w:bidi="fr-FR"/>
        </w:rPr>
        <w:t>tera un programme gouvernemental d’aide à la remise en v</w:t>
      </w:r>
      <w:r w:rsidRPr="00A03C40">
        <w:rPr>
          <w:lang w:eastAsia="fr-FR" w:bidi="fr-FR"/>
        </w:rPr>
        <w:t>a</w:t>
      </w:r>
      <w:r w:rsidRPr="00A03C40">
        <w:rPr>
          <w:lang w:eastAsia="fr-FR" w:bidi="fr-FR"/>
        </w:rPr>
        <w:t>leur des terres agricoles abandonnées. Mais c’est le pr</w:t>
      </w:r>
      <w:r w:rsidRPr="00A03C40">
        <w:rPr>
          <w:lang w:eastAsia="fr-FR" w:bidi="fr-FR"/>
        </w:rPr>
        <w:t>o</w:t>
      </w:r>
      <w:r w:rsidRPr="00A03C40">
        <w:rPr>
          <w:lang w:eastAsia="fr-FR" w:bidi="fr-FR"/>
        </w:rPr>
        <w:t>gramme d’aide à la création locale d’emplois (PACLE) du fédéral qui permettra le déma</w:t>
      </w:r>
      <w:r w:rsidRPr="00A03C40">
        <w:rPr>
          <w:lang w:eastAsia="fr-FR" w:bidi="fr-FR"/>
        </w:rPr>
        <w:t>r</w:t>
      </w:r>
      <w:r w:rsidRPr="00A03C40">
        <w:rPr>
          <w:lang w:eastAsia="fr-FR" w:bidi="fr-FR"/>
        </w:rPr>
        <w:t>rage de la plupart de ces expériences.</w:t>
      </w:r>
    </w:p>
    <w:p w14:paraId="33EC87AC" w14:textId="77777777" w:rsidR="003E00DB" w:rsidRPr="00A03C40" w:rsidRDefault="003E00DB" w:rsidP="003E00DB">
      <w:pPr>
        <w:spacing w:before="120" w:after="120"/>
        <w:jc w:val="both"/>
      </w:pPr>
      <w:r w:rsidRPr="00A03C40">
        <w:rPr>
          <w:lang w:eastAsia="fr-FR" w:bidi="fr-FR"/>
        </w:rPr>
        <w:t>La place nous manque pour décrire précisément ch</w:t>
      </w:r>
      <w:r w:rsidRPr="00A03C40">
        <w:rPr>
          <w:lang w:eastAsia="fr-FR" w:bidi="fr-FR"/>
        </w:rPr>
        <w:t>a</w:t>
      </w:r>
      <w:r w:rsidRPr="00A03C40">
        <w:rPr>
          <w:lang w:eastAsia="fr-FR" w:bidi="fr-FR"/>
        </w:rPr>
        <w:t>que entreprise qui possède sa singularité étant donné les conditions écologiques et sociales locales. Les Fermes Boval Inc., lancées par la Société d’exploitation des ressources (SER) de la Vallée, produisent des b</w:t>
      </w:r>
      <w:r w:rsidRPr="00A03C40">
        <w:rPr>
          <w:lang w:eastAsia="fr-FR" w:bidi="fr-FR"/>
        </w:rPr>
        <w:t>o</w:t>
      </w:r>
      <w:r w:rsidRPr="00A03C40">
        <w:rPr>
          <w:lang w:eastAsia="fr-FR" w:bidi="fr-FR"/>
        </w:rPr>
        <w:t xml:space="preserve">vins d’embouche ; l’entreprise, à propriété partagée entre la SER et les travailleurs, a pu acheter à des conditions avantageuses deux grosses fermes familiales modernisées et qui ne trouvaient pas de successeurs. </w:t>
      </w:r>
      <w:r w:rsidRPr="00A03C40">
        <w:rPr>
          <w:lang w:eastAsia="fr-FR" w:bidi="fr-FR"/>
        </w:rPr>
        <w:lastRenderedPageBreak/>
        <w:t>Elle mise sur l’implantation d’un nouveau système productif, l’engraissement des bouvillons devant se faire avec des céréales et des fourrages produits sur l’exploitation et non selon la diète traditionnelle du maïs- grain. Les Fermes Restigouche Inc., mises sur pied par le Groupement agro-forestier de la Restigouche, font aussi des bovins de bo</w:t>
      </w:r>
      <w:r w:rsidRPr="00A03C40">
        <w:rPr>
          <w:lang w:eastAsia="fr-FR" w:bidi="fr-FR"/>
        </w:rPr>
        <w:t>u</w:t>
      </w:r>
      <w:r w:rsidRPr="00A03C40">
        <w:rPr>
          <w:lang w:eastAsia="fr-FR" w:bidi="fr-FR"/>
        </w:rPr>
        <w:t>cherie mais selon une autre filière, le système « vache-veau » ; dans ce cas, l’entreprise est financée par les su</w:t>
      </w:r>
      <w:r w:rsidRPr="00A03C40">
        <w:rPr>
          <w:lang w:eastAsia="fr-FR" w:bidi="fr-FR"/>
        </w:rPr>
        <w:t>r</w:t>
      </w:r>
      <w:r w:rsidRPr="00A03C40">
        <w:rPr>
          <w:lang w:eastAsia="fr-FR" w:bidi="fr-FR"/>
        </w:rPr>
        <w:t>plus générés par les opérations en forêt. Les Bergeries de la Neigette se spécialisent dans l’élevage ovin ; il</w:t>
      </w:r>
      <w:r>
        <w:rPr>
          <w:lang w:eastAsia="fr-FR" w:bidi="fr-FR"/>
        </w:rPr>
        <w:t xml:space="preserve"> </w:t>
      </w:r>
      <w:r w:rsidRPr="00A03C40">
        <w:rPr>
          <w:lang w:eastAsia="fr-FR" w:bidi="fr-FR"/>
        </w:rPr>
        <w:t>s’agit d’ailleurs du plus gros élevage ovin au Qu</w:t>
      </w:r>
      <w:r w:rsidRPr="00A03C40">
        <w:rPr>
          <w:lang w:eastAsia="fr-FR" w:bidi="fr-FR"/>
        </w:rPr>
        <w:t>é</w:t>
      </w:r>
      <w:r w:rsidRPr="00A03C40">
        <w:rPr>
          <w:lang w:eastAsia="fr-FR" w:bidi="fr-FR"/>
        </w:rPr>
        <w:t>bec, une entrepr</w:t>
      </w:r>
      <w:r w:rsidRPr="00A03C40">
        <w:rPr>
          <w:lang w:eastAsia="fr-FR" w:bidi="fr-FR"/>
        </w:rPr>
        <w:t>i</w:t>
      </w:r>
      <w:r w:rsidRPr="00A03C40">
        <w:rPr>
          <w:lang w:eastAsia="fr-FR" w:bidi="fr-FR"/>
        </w:rPr>
        <w:t>se à propriété partagée entre la SER de la Neigette et les travailleurs. Les Productions Agro-Métis ont été mises sur pied par la SER de la Métis pour pre</w:t>
      </w:r>
      <w:r w:rsidRPr="00A03C40">
        <w:rPr>
          <w:lang w:eastAsia="fr-FR" w:bidi="fr-FR"/>
        </w:rPr>
        <w:t>n</w:t>
      </w:r>
      <w:r w:rsidRPr="00A03C40">
        <w:rPr>
          <w:lang w:eastAsia="fr-FR" w:bidi="fr-FR"/>
        </w:rPr>
        <w:t>dre le relais de la Coopérative ouvrière de production des Maraîchers de la Métis créée par une douzaine de ch</w:t>
      </w:r>
      <w:r w:rsidRPr="00A03C40">
        <w:rPr>
          <w:lang w:eastAsia="fr-FR" w:bidi="fr-FR"/>
        </w:rPr>
        <w:t>ô</w:t>
      </w:r>
      <w:r w:rsidRPr="00A03C40">
        <w:rPr>
          <w:lang w:eastAsia="fr-FR" w:bidi="fr-FR"/>
        </w:rPr>
        <w:t>meurs en 1977 et qui a dû fermer ses portes en 1980 ; l’entreprise se spécialisera dans la production des po</w:t>
      </w:r>
      <w:r w:rsidRPr="00A03C40">
        <w:rPr>
          <w:lang w:eastAsia="fr-FR" w:bidi="fr-FR"/>
        </w:rPr>
        <w:t>m</w:t>
      </w:r>
      <w:r w:rsidRPr="00A03C40">
        <w:rPr>
          <w:lang w:eastAsia="fr-FR" w:bidi="fr-FR"/>
        </w:rPr>
        <w:t>mes de terre de semence. Les Jardins Basques connai</w:t>
      </w:r>
      <w:r w:rsidRPr="00A03C40">
        <w:rPr>
          <w:lang w:eastAsia="fr-FR" w:bidi="fr-FR"/>
        </w:rPr>
        <w:t>s</w:t>
      </w:r>
      <w:r w:rsidRPr="00A03C40">
        <w:rPr>
          <w:lang w:eastAsia="fr-FR" w:bidi="fr-FR"/>
        </w:rPr>
        <w:t>sent plusieurs difficultés de démarrage ; le parrain du projet auprès de PACLE, la SER des Basques, doit r</w:t>
      </w:r>
      <w:r w:rsidRPr="00A03C40">
        <w:rPr>
          <w:lang w:eastAsia="fr-FR" w:bidi="fr-FR"/>
        </w:rPr>
        <w:t>e</w:t>
      </w:r>
      <w:r w:rsidRPr="00A03C40">
        <w:rPr>
          <w:lang w:eastAsia="fr-FR" w:bidi="fr-FR"/>
        </w:rPr>
        <w:t>prendre en main ce projet de création d’une coopérative de production horticole. Si cette entreprise agricole communa</w:t>
      </w:r>
      <w:r w:rsidRPr="00A03C40">
        <w:rPr>
          <w:lang w:eastAsia="fr-FR" w:bidi="fr-FR"/>
        </w:rPr>
        <w:t>u</w:t>
      </w:r>
      <w:r w:rsidRPr="00A03C40">
        <w:rPr>
          <w:lang w:eastAsia="fr-FR" w:bidi="fr-FR"/>
        </w:rPr>
        <w:t>taire voit le jour en 1982, ce sera sous une forme comp</w:t>
      </w:r>
      <w:r w:rsidRPr="00A03C40">
        <w:rPr>
          <w:lang w:eastAsia="fr-FR" w:bidi="fr-FR"/>
        </w:rPr>
        <w:t>a</w:t>
      </w:r>
      <w:r w:rsidRPr="00A03C40">
        <w:rPr>
          <w:lang w:eastAsia="fr-FR" w:bidi="fr-FR"/>
        </w:rPr>
        <w:t>rable à celle des Fermes Boval. L’ACCM, l’Association de culture maraîchère du Transcontinental, constitue un cas original ; il s’agit d’une coopérative composée de neuf petits producteurs agricoles indépendants qui ont formé cette e</w:t>
      </w:r>
      <w:r w:rsidRPr="00A03C40">
        <w:rPr>
          <w:lang w:eastAsia="fr-FR" w:bidi="fr-FR"/>
        </w:rPr>
        <w:t>n</w:t>
      </w:r>
      <w:r w:rsidRPr="00A03C40">
        <w:rPr>
          <w:lang w:eastAsia="fr-FR" w:bidi="fr-FR"/>
        </w:rPr>
        <w:t>treprise pour se donner des services communs tant au niveau du tr</w:t>
      </w:r>
      <w:r w:rsidRPr="00A03C40">
        <w:rPr>
          <w:lang w:eastAsia="fr-FR" w:bidi="fr-FR"/>
        </w:rPr>
        <w:t>a</w:t>
      </w:r>
      <w:r w:rsidRPr="00A03C40">
        <w:rPr>
          <w:lang w:eastAsia="fr-FR" w:bidi="fr-FR"/>
        </w:rPr>
        <w:t>vail agraire que de la commercialisation de leurs produits, des « l</w:t>
      </w:r>
      <w:r w:rsidRPr="00A03C40">
        <w:rPr>
          <w:lang w:eastAsia="fr-FR" w:bidi="fr-FR"/>
        </w:rPr>
        <w:t>é</w:t>
      </w:r>
      <w:r w:rsidRPr="00A03C40">
        <w:rPr>
          <w:lang w:eastAsia="fr-FR" w:bidi="fr-FR"/>
        </w:rPr>
        <w:t xml:space="preserve">gumes </w:t>
      </w:r>
      <w:r>
        <w:rPr>
          <w:lang w:eastAsia="fr-FR" w:bidi="fr-FR"/>
        </w:rPr>
        <w:t>froids » : choux-fleurs, choux-</w:t>
      </w:r>
      <w:r w:rsidRPr="00A03C40">
        <w:rPr>
          <w:lang w:eastAsia="fr-FR" w:bidi="fr-FR"/>
        </w:rPr>
        <w:t>brocolis, etc. De son côté, la corporation de développement communautaire de cette zone, la Co</w:t>
      </w:r>
      <w:r w:rsidRPr="00A03C40">
        <w:rPr>
          <w:lang w:eastAsia="fr-FR" w:bidi="fr-FR"/>
        </w:rPr>
        <w:t>o</w:t>
      </w:r>
      <w:r w:rsidRPr="00A03C40">
        <w:rPr>
          <w:lang w:eastAsia="fr-FR" w:bidi="fr-FR"/>
        </w:rPr>
        <w:t>pérative d’aménagement des ressources du Transcontinental, étudie la possib</w:t>
      </w:r>
      <w:r w:rsidRPr="00A03C40">
        <w:rPr>
          <w:lang w:eastAsia="fr-FR" w:bidi="fr-FR"/>
        </w:rPr>
        <w:t>i</w:t>
      </w:r>
      <w:r w:rsidRPr="00A03C40">
        <w:rPr>
          <w:lang w:eastAsia="fr-FR" w:bidi="fr-FR"/>
        </w:rPr>
        <w:t>lité de créer une entreprise, selon le modèle développé par les autres O.G.C., qui exploiterait une aspergeraie. Le « Projet pommes de te</w:t>
      </w:r>
      <w:r w:rsidRPr="00A03C40">
        <w:rPr>
          <w:lang w:eastAsia="fr-FR" w:bidi="fr-FR"/>
        </w:rPr>
        <w:t>r</w:t>
      </w:r>
      <w:r w:rsidRPr="00A03C40">
        <w:rPr>
          <w:lang w:eastAsia="fr-FR" w:bidi="fr-FR"/>
        </w:rPr>
        <w:t>re » du JAL, la Coopérative de développement agro-forestier du T</w:t>
      </w:r>
      <w:r w:rsidRPr="00A03C40">
        <w:rPr>
          <w:lang w:eastAsia="fr-FR" w:bidi="fr-FR"/>
        </w:rPr>
        <w:t>é</w:t>
      </w:r>
      <w:r w:rsidRPr="00A03C40">
        <w:rPr>
          <w:lang w:eastAsia="fr-FR" w:bidi="fr-FR"/>
        </w:rPr>
        <w:t>miscouata, est bien connu dans la région car il est le plus ancien de ces</w:t>
      </w:r>
      <w:r>
        <w:rPr>
          <w:lang w:eastAsia="fr-FR" w:bidi="fr-FR"/>
        </w:rPr>
        <w:t xml:space="preserve"> </w:t>
      </w:r>
      <w:r>
        <w:t xml:space="preserve">[138] </w:t>
      </w:r>
      <w:r w:rsidRPr="00A03C40">
        <w:rPr>
          <w:lang w:eastAsia="fr-FR" w:bidi="fr-FR"/>
        </w:rPr>
        <w:t>projets de relance agricole dans l’arrière-pays ; devant des difficu</w:t>
      </w:r>
      <w:r w:rsidRPr="00A03C40">
        <w:rPr>
          <w:lang w:eastAsia="fr-FR" w:bidi="fr-FR"/>
        </w:rPr>
        <w:t>l</w:t>
      </w:r>
      <w:r w:rsidRPr="00A03C40">
        <w:rPr>
          <w:lang w:eastAsia="fr-FR" w:bidi="fr-FR"/>
        </w:rPr>
        <w:t>tés sur lesquelles nous reviendrons plus loin, l’entreprise a dû se tran</w:t>
      </w:r>
      <w:r w:rsidRPr="00A03C40">
        <w:rPr>
          <w:lang w:eastAsia="fr-FR" w:bidi="fr-FR"/>
        </w:rPr>
        <w:t>s</w:t>
      </w:r>
      <w:r w:rsidRPr="00A03C40">
        <w:rPr>
          <w:lang w:eastAsia="fr-FR" w:bidi="fr-FR"/>
        </w:rPr>
        <w:t>forme</w:t>
      </w:r>
      <w:r>
        <w:rPr>
          <w:lang w:eastAsia="fr-FR" w:bidi="fr-FR"/>
        </w:rPr>
        <w:t>r, en 1980, en une ferme multi-</w:t>
      </w:r>
      <w:r w:rsidRPr="00A03C40">
        <w:rPr>
          <w:lang w:eastAsia="fr-FR" w:bidi="fr-FR"/>
        </w:rPr>
        <w:t>familiale propriété de trois e</w:t>
      </w:r>
      <w:r w:rsidRPr="00A03C40">
        <w:rPr>
          <w:lang w:eastAsia="fr-FR" w:bidi="fr-FR"/>
        </w:rPr>
        <w:t>x</w:t>
      </w:r>
      <w:r w:rsidRPr="00A03C40">
        <w:rPr>
          <w:lang w:eastAsia="fr-FR" w:bidi="fr-FR"/>
        </w:rPr>
        <w:t>ploitants.</w:t>
      </w:r>
    </w:p>
    <w:p w14:paraId="141D996B" w14:textId="77777777" w:rsidR="003E00DB" w:rsidRPr="00A03C40" w:rsidRDefault="003E00DB" w:rsidP="003E00DB">
      <w:pPr>
        <w:spacing w:before="120" w:after="120"/>
        <w:jc w:val="both"/>
      </w:pPr>
      <w:r w:rsidRPr="00A03C40">
        <w:rPr>
          <w:lang w:eastAsia="fr-FR" w:bidi="fr-FR"/>
        </w:rPr>
        <w:t>La création d’emplois est le premier objectif de ces entreprises ; d’après leurs plans de développement, ch</w:t>
      </w:r>
      <w:r w:rsidRPr="00A03C40">
        <w:rPr>
          <w:lang w:eastAsia="fr-FR" w:bidi="fr-FR"/>
        </w:rPr>
        <w:t>a</w:t>
      </w:r>
      <w:r w:rsidRPr="00A03C40">
        <w:rPr>
          <w:lang w:eastAsia="fr-FR" w:bidi="fr-FR"/>
        </w:rPr>
        <w:t xml:space="preserve">que entreprise va créer de </w:t>
      </w:r>
      <w:r w:rsidRPr="00A03C40">
        <w:rPr>
          <w:lang w:eastAsia="fr-FR" w:bidi="fr-FR"/>
        </w:rPr>
        <w:lastRenderedPageBreak/>
        <w:t>trois à douze emplois directs ; chacune suppose des investissements d’un demi-million de dollars. Et elles remettront en valeur plus de mille he</w:t>
      </w:r>
      <w:r w:rsidRPr="00A03C40">
        <w:rPr>
          <w:lang w:eastAsia="fr-FR" w:bidi="fr-FR"/>
        </w:rPr>
        <w:t>c</w:t>
      </w:r>
      <w:r w:rsidRPr="00A03C40">
        <w:rPr>
          <w:lang w:eastAsia="fr-FR" w:bidi="fr-FR"/>
        </w:rPr>
        <w:t>tares de bonnes terres agricoles abandonnées. La plupart ont opté pour une structure juridique de « compagnie » mais réintrodu</w:t>
      </w:r>
      <w:r w:rsidRPr="00A03C40">
        <w:rPr>
          <w:lang w:eastAsia="fr-FR" w:bidi="fr-FR"/>
        </w:rPr>
        <w:t>i</w:t>
      </w:r>
      <w:r w:rsidRPr="00A03C40">
        <w:rPr>
          <w:lang w:eastAsia="fr-FR" w:bidi="fr-FR"/>
        </w:rPr>
        <w:t>sent l’autogestion au niveau de la gestion quotidienne de l’entreprise. Cette gestion reste problématique car elle doit réaliser un difficile a</w:t>
      </w:r>
      <w:r w:rsidRPr="00A03C40">
        <w:rPr>
          <w:lang w:eastAsia="fr-FR" w:bidi="fr-FR"/>
        </w:rPr>
        <w:t>r</w:t>
      </w:r>
      <w:r w:rsidRPr="00A03C40">
        <w:rPr>
          <w:lang w:eastAsia="fr-FR" w:bidi="fr-FR"/>
        </w:rPr>
        <w:t>bitrage entre deux logiques qui se sont avérées contradictoires dans ces espaces marginalisés : une logique sociale locale, la création d’emplois, et une logique économique, nécessairement celle du cap</w:t>
      </w:r>
      <w:r w:rsidRPr="00A03C40">
        <w:rPr>
          <w:lang w:eastAsia="fr-FR" w:bidi="fr-FR"/>
        </w:rPr>
        <w:t>i</w:t>
      </w:r>
      <w:r w:rsidRPr="00A03C40">
        <w:rPr>
          <w:lang w:eastAsia="fr-FR" w:bidi="fr-FR"/>
        </w:rPr>
        <w:t>tal, c’est-à-dire l’atteinte d’un seuil de rentabilité en réussi</w:t>
      </w:r>
      <w:r w:rsidRPr="00A03C40">
        <w:rPr>
          <w:lang w:eastAsia="fr-FR" w:bidi="fr-FR"/>
        </w:rPr>
        <w:t>s</w:t>
      </w:r>
      <w:r w:rsidRPr="00A03C40">
        <w:rPr>
          <w:lang w:eastAsia="fr-FR" w:bidi="fr-FR"/>
        </w:rPr>
        <w:t>sant une accumulation pour passer de l’expérimental au durable.</w:t>
      </w:r>
    </w:p>
    <w:p w14:paraId="4E935FBC" w14:textId="77777777" w:rsidR="003E00DB" w:rsidRDefault="00DC015E" w:rsidP="003E00DB">
      <w:pPr>
        <w:pStyle w:val="fig"/>
        <w:rPr>
          <w:lang w:eastAsia="fr-FR" w:bidi="fr-FR"/>
        </w:rPr>
      </w:pPr>
      <w:r>
        <w:rPr>
          <w:noProof/>
          <w:lang w:eastAsia="fr-FR" w:bidi="fr-FR"/>
        </w:rPr>
        <w:drawing>
          <wp:inline distT="0" distB="0" distL="0" distR="0" wp14:anchorId="5EFE8194" wp14:editId="64BDE2BB">
            <wp:extent cx="1193800" cy="1143000"/>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93800" cy="1143000"/>
                    </a:xfrm>
                    <a:prstGeom prst="rect">
                      <a:avLst/>
                    </a:prstGeom>
                    <a:noFill/>
                    <a:ln>
                      <a:noFill/>
                    </a:ln>
                  </pic:spPr>
                </pic:pic>
              </a:graphicData>
            </a:graphic>
          </wp:inline>
        </w:drawing>
      </w:r>
    </w:p>
    <w:p w14:paraId="06CC7C2D" w14:textId="77777777" w:rsidR="003E00DB" w:rsidRDefault="003E00DB" w:rsidP="003E00DB">
      <w:pPr>
        <w:spacing w:before="120" w:after="120"/>
        <w:jc w:val="both"/>
        <w:rPr>
          <w:lang w:eastAsia="fr-FR" w:bidi="fr-FR"/>
        </w:rPr>
      </w:pPr>
    </w:p>
    <w:p w14:paraId="6DC48BC2" w14:textId="77777777" w:rsidR="003E00DB" w:rsidRPr="00A03C40" w:rsidRDefault="003E00DB" w:rsidP="003E00DB">
      <w:pPr>
        <w:spacing w:before="120" w:after="120"/>
        <w:jc w:val="both"/>
      </w:pPr>
      <w:r w:rsidRPr="00A03C40">
        <w:rPr>
          <w:lang w:eastAsia="fr-FR" w:bidi="fr-FR"/>
        </w:rPr>
        <w:t>L’environnement social (les rapports entre ces entreprises et la p</w:t>
      </w:r>
      <w:r w:rsidRPr="00A03C40">
        <w:rPr>
          <w:lang w:eastAsia="fr-FR" w:bidi="fr-FR"/>
        </w:rPr>
        <w:t>e</w:t>
      </w:r>
      <w:r w:rsidRPr="00A03C40">
        <w:rPr>
          <w:lang w:eastAsia="fr-FR" w:bidi="fr-FR"/>
        </w:rPr>
        <w:t>tite production autonome) et économique (les rapports avec l’industrie</w:t>
      </w:r>
      <w:r>
        <w:rPr>
          <w:lang w:eastAsia="fr-FR" w:bidi="fr-FR"/>
        </w:rPr>
        <w:t xml:space="preserve"> agro</w:t>
      </w:r>
      <w:r w:rsidRPr="00A03C40">
        <w:rPr>
          <w:lang w:eastAsia="fr-FR" w:bidi="fr-FR"/>
        </w:rPr>
        <w:t>alimentaire) devient alors le facteur discriminant de la viabil</w:t>
      </w:r>
      <w:r w:rsidRPr="00A03C40">
        <w:rPr>
          <w:lang w:eastAsia="fr-FR" w:bidi="fr-FR"/>
        </w:rPr>
        <w:t>i</w:t>
      </w:r>
      <w:r w:rsidRPr="00A03C40">
        <w:rPr>
          <w:lang w:eastAsia="fr-FR" w:bidi="fr-FR"/>
        </w:rPr>
        <w:t>té de ces entreprises. Au JAL, le « Projet pommes de terre » réussi</w:t>
      </w:r>
      <w:r w:rsidRPr="00A03C40">
        <w:rPr>
          <w:lang w:eastAsia="fr-FR" w:bidi="fr-FR"/>
        </w:rPr>
        <w:t>s</w:t>
      </w:r>
      <w:r w:rsidRPr="00A03C40">
        <w:rPr>
          <w:lang w:eastAsia="fr-FR" w:bidi="fr-FR"/>
        </w:rPr>
        <w:t>sait, de 1975 à 1979, à baisser ses coûts unitaires de production de 39</w:t>
      </w:r>
      <w:r>
        <w:rPr>
          <w:lang w:eastAsia="fr-FR" w:bidi="fr-FR"/>
        </w:rPr>
        <w:t>%</w:t>
      </w:r>
      <w:r w:rsidRPr="00A03C40">
        <w:rPr>
          <w:lang w:eastAsia="fr-FR" w:bidi="fr-FR"/>
        </w:rPr>
        <w:t> ; pe</w:t>
      </w:r>
      <w:r w:rsidRPr="00A03C40">
        <w:rPr>
          <w:lang w:eastAsia="fr-FR" w:bidi="fr-FR"/>
        </w:rPr>
        <w:t>n</w:t>
      </w:r>
      <w:r w:rsidRPr="00A03C40">
        <w:rPr>
          <w:lang w:eastAsia="fr-FR" w:bidi="fr-FR"/>
        </w:rPr>
        <w:t>dant cette période, les prix payés chutaient de 43</w:t>
      </w:r>
      <w:r>
        <w:rPr>
          <w:lang w:eastAsia="fr-FR" w:bidi="fr-FR"/>
        </w:rPr>
        <w:t>%</w:t>
      </w:r>
      <w:r w:rsidRPr="00A03C40">
        <w:rPr>
          <w:lang w:eastAsia="fr-FR" w:bidi="fr-FR"/>
        </w:rPr>
        <w:t> ; et à cet aviliss</w:t>
      </w:r>
      <w:r w:rsidRPr="00A03C40">
        <w:rPr>
          <w:lang w:eastAsia="fr-FR" w:bidi="fr-FR"/>
        </w:rPr>
        <w:t>e</w:t>
      </w:r>
      <w:r w:rsidRPr="00A03C40">
        <w:rPr>
          <w:lang w:eastAsia="fr-FR" w:bidi="fr-FR"/>
        </w:rPr>
        <w:t>ment des prix du marché, il faut ajouter l’impossibilité d’obtenir le financement du Crédit Agricole. En effet, ce crédit à bon marché est réservé aux entreprises agricoles où les travailleurs sont les propriéta</w:t>
      </w:r>
      <w:r w:rsidRPr="00A03C40">
        <w:rPr>
          <w:lang w:eastAsia="fr-FR" w:bidi="fr-FR"/>
        </w:rPr>
        <w:t>i</w:t>
      </w:r>
      <w:r w:rsidRPr="00A03C40">
        <w:rPr>
          <w:lang w:eastAsia="fr-FR" w:bidi="fr-FR"/>
        </w:rPr>
        <w:t>res majoritaires de l’exploitation, cas typique de la ferme familiale que l’Etat protège de cette manière. De plus, l’histoire du JAL, qui est en partie celle de la défunte Coopérative ouvrière des m</w:t>
      </w:r>
      <w:r w:rsidRPr="00A03C40">
        <w:rPr>
          <w:lang w:eastAsia="fr-FR" w:bidi="fr-FR"/>
        </w:rPr>
        <w:t>a</w:t>
      </w:r>
      <w:r w:rsidRPr="00A03C40">
        <w:rPr>
          <w:lang w:eastAsia="fr-FR" w:bidi="fr-FR"/>
        </w:rPr>
        <w:t>raîchers de la Métis, montre que l’entreprise agricole qui veut offrir une rémunér</w:t>
      </w:r>
      <w:r w:rsidRPr="00A03C40">
        <w:rPr>
          <w:lang w:eastAsia="fr-FR" w:bidi="fr-FR"/>
        </w:rPr>
        <w:t>a</w:t>
      </w:r>
      <w:r w:rsidRPr="00A03C40">
        <w:rPr>
          <w:lang w:eastAsia="fr-FR" w:bidi="fr-FR"/>
        </w:rPr>
        <w:t xml:space="preserve">tion décente </w:t>
      </w:r>
      <w:r>
        <w:rPr>
          <w:lang w:eastAsia="fr-FR" w:bidi="fr-FR"/>
        </w:rPr>
        <w:t>à sa force de travail, c’est-à-</w:t>
      </w:r>
      <w:r w:rsidRPr="00A03C40">
        <w:rPr>
          <w:lang w:eastAsia="fr-FR" w:bidi="fr-FR"/>
        </w:rPr>
        <w:t>dire instituer une forme s</w:t>
      </w:r>
      <w:r w:rsidRPr="00A03C40">
        <w:rPr>
          <w:lang w:eastAsia="fr-FR" w:bidi="fr-FR"/>
        </w:rPr>
        <w:t>o</w:t>
      </w:r>
      <w:r w:rsidRPr="00A03C40">
        <w:rPr>
          <w:lang w:eastAsia="fr-FR" w:bidi="fr-FR"/>
        </w:rPr>
        <w:t>ciale de produ</w:t>
      </w:r>
      <w:r w:rsidRPr="00A03C40">
        <w:rPr>
          <w:lang w:eastAsia="fr-FR" w:bidi="fr-FR"/>
        </w:rPr>
        <w:t>c</w:t>
      </w:r>
      <w:r w:rsidRPr="00A03C40">
        <w:rPr>
          <w:lang w:eastAsia="fr-FR" w:bidi="fr-FR"/>
        </w:rPr>
        <w:t>tion où tout le travail social agricole est validé, ne peut, à moins d’une rente exceptionnelle liée à la localisation ou à l’innovation productive, concurrencer l’entreprise fam</w:t>
      </w:r>
      <w:r w:rsidRPr="00A03C40">
        <w:rPr>
          <w:lang w:eastAsia="fr-FR" w:bidi="fr-FR"/>
        </w:rPr>
        <w:t>i</w:t>
      </w:r>
      <w:r w:rsidRPr="00A03C40">
        <w:rPr>
          <w:lang w:eastAsia="fr-FR" w:bidi="fr-FR"/>
        </w:rPr>
        <w:t>liale qui peut, elle, mettre en valeur une force de travail familiale dont la rémunér</w:t>
      </w:r>
      <w:r w:rsidRPr="00A03C40">
        <w:rPr>
          <w:lang w:eastAsia="fr-FR" w:bidi="fr-FR"/>
        </w:rPr>
        <w:t>a</w:t>
      </w:r>
      <w:r w:rsidRPr="00A03C40">
        <w:rPr>
          <w:lang w:eastAsia="fr-FR" w:bidi="fr-FR"/>
        </w:rPr>
        <w:t xml:space="preserve">tion ne suit pas le cours du coût du travail industriel. Aussi, toutes les entreprises agricoles communautaires cherchent une rente liée à la </w:t>
      </w:r>
      <w:r w:rsidRPr="00A03C40">
        <w:rPr>
          <w:lang w:eastAsia="fr-FR" w:bidi="fr-FR"/>
        </w:rPr>
        <w:lastRenderedPageBreak/>
        <w:t>m</w:t>
      </w:r>
      <w:r w:rsidRPr="00A03C40">
        <w:rPr>
          <w:lang w:eastAsia="fr-FR" w:bidi="fr-FR"/>
        </w:rPr>
        <w:t>i</w:t>
      </w:r>
      <w:r w:rsidRPr="00A03C40">
        <w:rPr>
          <w:lang w:eastAsia="fr-FR" w:bidi="fr-FR"/>
        </w:rPr>
        <w:t>se au point d’un système productif agricole valorisant des re</w:t>
      </w:r>
      <w:r w:rsidRPr="00A03C40">
        <w:rPr>
          <w:lang w:eastAsia="fr-FR" w:bidi="fr-FR"/>
        </w:rPr>
        <w:t>s</w:t>
      </w:r>
      <w:r w:rsidRPr="00A03C40">
        <w:rPr>
          <w:lang w:eastAsia="fr-FR" w:bidi="fr-FR"/>
        </w:rPr>
        <w:t>sources locales, rente qui garantira l’obtention d’un surproduit néce</w:t>
      </w:r>
      <w:r w:rsidRPr="00A03C40">
        <w:rPr>
          <w:lang w:eastAsia="fr-FR" w:bidi="fr-FR"/>
        </w:rPr>
        <w:t>s</w:t>
      </w:r>
      <w:r w:rsidRPr="00A03C40">
        <w:rPr>
          <w:lang w:eastAsia="fr-FR" w:bidi="fr-FR"/>
        </w:rPr>
        <w:t>saire pour offrir des conditions de travail et une rémunération intére</w:t>
      </w:r>
      <w:r w:rsidRPr="00A03C40">
        <w:rPr>
          <w:lang w:eastAsia="fr-FR" w:bidi="fr-FR"/>
        </w:rPr>
        <w:t>s</w:t>
      </w:r>
      <w:r w:rsidRPr="00A03C40">
        <w:rPr>
          <w:lang w:eastAsia="fr-FR" w:bidi="fr-FR"/>
        </w:rPr>
        <w:t>santes pour les travailleurs i</w:t>
      </w:r>
      <w:r w:rsidRPr="00A03C40">
        <w:rPr>
          <w:lang w:eastAsia="fr-FR" w:bidi="fr-FR"/>
        </w:rPr>
        <w:t>m</w:t>
      </w:r>
      <w:r w:rsidRPr="00A03C40">
        <w:rPr>
          <w:lang w:eastAsia="fr-FR" w:bidi="fr-FR"/>
        </w:rPr>
        <w:t>pliqués.</w:t>
      </w:r>
    </w:p>
    <w:p w14:paraId="28328145" w14:textId="77777777" w:rsidR="003E00DB" w:rsidRPr="00A03C40" w:rsidRDefault="003E00DB" w:rsidP="003E00DB">
      <w:pPr>
        <w:spacing w:before="120" w:after="120"/>
        <w:jc w:val="both"/>
      </w:pPr>
      <w:r w:rsidRPr="00A03C40">
        <w:rPr>
          <w:lang w:eastAsia="fr-FR" w:bidi="fr-FR"/>
        </w:rPr>
        <w:t>Même si les organismes de gestion en commun parlent de la néce</w:t>
      </w:r>
      <w:r w:rsidRPr="00A03C40">
        <w:rPr>
          <w:lang w:eastAsia="fr-FR" w:bidi="fr-FR"/>
        </w:rPr>
        <w:t>s</w:t>
      </w:r>
      <w:r w:rsidRPr="00A03C40">
        <w:rPr>
          <w:lang w:eastAsia="fr-FR" w:bidi="fr-FR"/>
        </w:rPr>
        <w:t>sité de définir les voies d’une « nouvelle agriculture</w:t>
      </w:r>
      <w:r>
        <w:rPr>
          <w:lang w:eastAsia="fr-FR" w:bidi="fr-FR"/>
        </w:rPr>
        <w:t> </w:t>
      </w:r>
      <w:r>
        <w:rPr>
          <w:rStyle w:val="Appelnotedebasdep"/>
          <w:lang w:eastAsia="fr-FR" w:bidi="fr-FR"/>
        </w:rPr>
        <w:footnoteReference w:id="18"/>
      </w:r>
      <w:r w:rsidRPr="00A03C40">
        <w:rPr>
          <w:lang w:eastAsia="fr-FR" w:bidi="fr-FR"/>
        </w:rPr>
        <w:t> » avec les e</w:t>
      </w:r>
      <w:r w:rsidRPr="00A03C40">
        <w:rPr>
          <w:lang w:eastAsia="fr-FR" w:bidi="fr-FR"/>
        </w:rPr>
        <w:t>x</w:t>
      </w:r>
      <w:r w:rsidRPr="00A03C40">
        <w:rPr>
          <w:lang w:eastAsia="fr-FR" w:bidi="fr-FR"/>
        </w:rPr>
        <w:t>pé</w:t>
      </w:r>
      <w:r>
        <w:rPr>
          <w:lang w:eastAsia="fr-FR" w:bidi="fr-FR"/>
        </w:rPr>
        <w:t>ri</w:t>
      </w:r>
      <w:r w:rsidRPr="00A03C40">
        <w:rPr>
          <w:lang w:eastAsia="fr-FR" w:bidi="fr-FR"/>
        </w:rPr>
        <w:t>mentations</w:t>
      </w:r>
      <w:r>
        <w:t xml:space="preserve"> [139]</w:t>
      </w:r>
      <w:r w:rsidRPr="00A03C40">
        <w:rPr>
          <w:lang w:eastAsia="fr-FR" w:bidi="fr-FR"/>
        </w:rPr>
        <w:t xml:space="preserve"> en cours dans les marges de la périphérie, il ne s’agit pas pour eux d’imposer une forme de la production agricole j</w:t>
      </w:r>
      <w:r w:rsidRPr="00A03C40">
        <w:rPr>
          <w:lang w:eastAsia="fr-FR" w:bidi="fr-FR"/>
        </w:rPr>
        <w:t>u</w:t>
      </w:r>
      <w:r w:rsidRPr="00A03C40">
        <w:rPr>
          <w:lang w:eastAsia="fr-FR" w:bidi="fr-FR"/>
        </w:rPr>
        <w:t>gée socialement supérieure. Si des entreprises agricoles communauta</w:t>
      </w:r>
      <w:r w:rsidRPr="00A03C40">
        <w:rPr>
          <w:lang w:eastAsia="fr-FR" w:bidi="fr-FR"/>
        </w:rPr>
        <w:t>i</w:t>
      </w:r>
      <w:r w:rsidRPr="00A03C40">
        <w:rPr>
          <w:lang w:eastAsia="fr-FR" w:bidi="fr-FR"/>
        </w:rPr>
        <w:t>res sont apparues dans ces espaces, c’est en réaction à la défection, et ses conséquences sociales locales, de la petite production agricole aut</w:t>
      </w:r>
      <w:r w:rsidRPr="00A03C40">
        <w:rPr>
          <w:lang w:eastAsia="fr-FR" w:bidi="fr-FR"/>
        </w:rPr>
        <w:t>o</w:t>
      </w:r>
      <w:r w:rsidRPr="00A03C40">
        <w:rPr>
          <w:lang w:eastAsia="fr-FR" w:bidi="fr-FR"/>
        </w:rPr>
        <w:t>nome qui arrivait difficilement à s’y reproduire. Mais elle n’est pas disparue entièrement et les agriculteurs individuels ont manifesté leurs inqui</w:t>
      </w:r>
      <w:r w:rsidRPr="00A03C40">
        <w:rPr>
          <w:lang w:eastAsia="fr-FR" w:bidi="fr-FR"/>
        </w:rPr>
        <w:t>é</w:t>
      </w:r>
      <w:r w:rsidRPr="00A03C40">
        <w:rPr>
          <w:lang w:eastAsia="fr-FR" w:bidi="fr-FR"/>
        </w:rPr>
        <w:t>tudes face à la concurrence déloyale que pouvaient, à leurs yeux, o</w:t>
      </w:r>
      <w:r w:rsidRPr="00A03C40">
        <w:rPr>
          <w:lang w:eastAsia="fr-FR" w:bidi="fr-FR"/>
        </w:rPr>
        <w:t>f</w:t>
      </w:r>
      <w:r w:rsidRPr="00A03C40">
        <w:rPr>
          <w:lang w:eastAsia="fr-FR" w:bidi="fr-FR"/>
        </w:rPr>
        <w:t>frir ces entreprises bien dotées en subventions. Aussi, l’appui des in</w:t>
      </w:r>
      <w:r w:rsidRPr="00A03C40">
        <w:rPr>
          <w:lang w:eastAsia="fr-FR" w:bidi="fr-FR"/>
        </w:rPr>
        <w:t>s</w:t>
      </w:r>
      <w:r w:rsidRPr="00A03C40">
        <w:rPr>
          <w:lang w:eastAsia="fr-FR" w:bidi="fr-FR"/>
        </w:rPr>
        <w:t>tances régionales de l’U.P.A. à ces entreprises reste mitigé ; il est d’ailleurs conditionnel au fait qu’elles aillent dans des spécialis</w:t>
      </w:r>
      <w:r w:rsidRPr="00A03C40">
        <w:rPr>
          <w:lang w:eastAsia="fr-FR" w:bidi="fr-FR"/>
        </w:rPr>
        <w:t>a</w:t>
      </w:r>
      <w:r w:rsidRPr="00A03C40">
        <w:rPr>
          <w:lang w:eastAsia="fr-FR" w:bidi="fr-FR"/>
        </w:rPr>
        <w:t>tions différentes de celles des producteurs individuels. L’innovation productive de ces e</w:t>
      </w:r>
      <w:r w:rsidRPr="00A03C40">
        <w:rPr>
          <w:lang w:eastAsia="fr-FR" w:bidi="fr-FR"/>
        </w:rPr>
        <w:t>x</w:t>
      </w:r>
      <w:r w:rsidRPr="00A03C40">
        <w:rPr>
          <w:lang w:eastAsia="fr-FR" w:bidi="fr-FR"/>
        </w:rPr>
        <w:t>périences d’agriculture collective tient alors a cet impératif social et non seulement à un impératif d’ordre écon</w:t>
      </w:r>
      <w:r w:rsidRPr="00A03C40">
        <w:rPr>
          <w:lang w:eastAsia="fr-FR" w:bidi="fr-FR"/>
        </w:rPr>
        <w:t>o</w:t>
      </w:r>
      <w:r w:rsidRPr="00A03C40">
        <w:rPr>
          <w:lang w:eastAsia="fr-FR" w:bidi="fr-FR"/>
        </w:rPr>
        <w:t>mique. Pendant ce temps, les instances centrales de l’appareil syndical reve</w:t>
      </w:r>
      <w:r w:rsidRPr="00A03C40">
        <w:rPr>
          <w:lang w:eastAsia="fr-FR" w:bidi="fr-FR"/>
        </w:rPr>
        <w:t>n</w:t>
      </w:r>
      <w:r w:rsidRPr="00A03C40">
        <w:rPr>
          <w:lang w:eastAsia="fr-FR" w:bidi="fr-FR"/>
        </w:rPr>
        <w:t>diquent une véritable politique de développement agricole des régions périphériques</w:t>
      </w:r>
      <w:r>
        <w:rPr>
          <w:lang w:eastAsia="fr-FR" w:bidi="fr-FR"/>
        </w:rPr>
        <w:t> </w:t>
      </w:r>
      <w:r>
        <w:rPr>
          <w:rStyle w:val="Appelnotedebasdep"/>
          <w:lang w:eastAsia="fr-FR" w:bidi="fr-FR"/>
        </w:rPr>
        <w:footnoteReference w:id="19"/>
      </w:r>
      <w:r>
        <w:rPr>
          <w:lang w:eastAsia="fr-FR" w:bidi="fr-FR"/>
        </w:rPr>
        <w:t>.</w:t>
      </w:r>
      <w:r w:rsidRPr="00A03C40">
        <w:rPr>
          <w:lang w:eastAsia="fr-FR" w:bidi="fr-FR"/>
        </w:rPr>
        <w:t xml:space="preserve"> Mais on sait que les producteurs favorisés des r</w:t>
      </w:r>
      <w:r w:rsidRPr="00A03C40">
        <w:rPr>
          <w:lang w:eastAsia="fr-FR" w:bidi="fr-FR"/>
        </w:rPr>
        <w:t>é</w:t>
      </w:r>
      <w:r w:rsidRPr="00A03C40">
        <w:rPr>
          <w:lang w:eastAsia="fr-FR" w:bidi="fr-FR"/>
        </w:rPr>
        <w:t>gions centrales ont tout intérêt à ce qu’une agriculture marginale se mai</w:t>
      </w:r>
      <w:r w:rsidRPr="00A03C40">
        <w:rPr>
          <w:lang w:eastAsia="fr-FR" w:bidi="fr-FR"/>
        </w:rPr>
        <w:t>n</w:t>
      </w:r>
      <w:r w:rsidRPr="00A03C40">
        <w:rPr>
          <w:lang w:eastAsia="fr-FR" w:bidi="fr-FR"/>
        </w:rPr>
        <w:t>tienne s’ils veulent continuer à profiter des avantages comparatifs qui apparaissent alors et qui sont moins le reflet des conditions écol</w:t>
      </w:r>
      <w:r w:rsidRPr="00A03C40">
        <w:rPr>
          <w:lang w:eastAsia="fr-FR" w:bidi="fr-FR"/>
        </w:rPr>
        <w:t>o</w:t>
      </w:r>
      <w:r w:rsidRPr="00A03C40">
        <w:rPr>
          <w:lang w:eastAsia="fr-FR" w:bidi="fr-FR"/>
        </w:rPr>
        <w:t>giques différenciées que « l’expression dans l’agriculture d’un syst</w:t>
      </w:r>
      <w:r w:rsidRPr="00A03C40">
        <w:rPr>
          <w:lang w:eastAsia="fr-FR" w:bidi="fr-FR"/>
        </w:rPr>
        <w:t>è</w:t>
      </w:r>
      <w:r w:rsidRPr="00A03C40">
        <w:rPr>
          <w:lang w:eastAsia="fr-FR" w:bidi="fr-FR"/>
        </w:rPr>
        <w:t>me éc</w:t>
      </w:r>
      <w:r w:rsidRPr="00A03C40">
        <w:rPr>
          <w:lang w:eastAsia="fr-FR" w:bidi="fr-FR"/>
        </w:rPr>
        <w:t>o</w:t>
      </w:r>
      <w:r w:rsidRPr="00A03C40">
        <w:rPr>
          <w:lang w:eastAsia="fr-FR" w:bidi="fr-FR"/>
        </w:rPr>
        <w:t>nomique et social basé sur le développement inégal</w:t>
      </w:r>
      <w:r>
        <w:rPr>
          <w:lang w:eastAsia="fr-FR" w:bidi="fr-FR"/>
        </w:rPr>
        <w:t> </w:t>
      </w:r>
      <w:r>
        <w:rPr>
          <w:rStyle w:val="Appelnotedebasdep"/>
          <w:lang w:eastAsia="fr-FR" w:bidi="fr-FR"/>
        </w:rPr>
        <w:footnoteReference w:id="20"/>
      </w:r>
      <w:r w:rsidRPr="00585600">
        <w:rPr>
          <w:lang w:eastAsia="fr-FR" w:bidi="fr-FR"/>
        </w:rPr>
        <w:t> »</w:t>
      </w:r>
      <w:r w:rsidRPr="00A03C40">
        <w:rPr>
          <w:lang w:eastAsia="fr-FR" w:bidi="fr-FR"/>
        </w:rPr>
        <w:t>.</w:t>
      </w:r>
    </w:p>
    <w:p w14:paraId="34960E35" w14:textId="77777777" w:rsidR="003E00DB" w:rsidRPr="00A03C40" w:rsidRDefault="003E00DB" w:rsidP="003E00DB">
      <w:pPr>
        <w:spacing w:before="120" w:after="120"/>
        <w:jc w:val="both"/>
      </w:pPr>
      <w:r w:rsidRPr="00A03C40">
        <w:rPr>
          <w:lang w:eastAsia="fr-FR" w:bidi="fr-FR"/>
        </w:rPr>
        <w:t>La politique agricole régionale, dont les premières formulations apparaissent avec le Plan de développement de l’Est du Québec, se</w:t>
      </w:r>
      <w:r>
        <w:rPr>
          <w:lang w:eastAsia="fr-FR" w:bidi="fr-FR"/>
        </w:rPr>
        <w:t xml:space="preserve"> </w:t>
      </w:r>
      <w:r w:rsidRPr="00A03C40">
        <w:rPr>
          <w:lang w:eastAsia="fr-FR" w:bidi="fr-FR"/>
        </w:rPr>
        <w:t>proposait alors de créer une « agriculture moderne » dans la région. Devant les revendications populaires pour un développement local et la récession économique qui bloque les mécanismes structurels de l’exode rural, on assiste à un renversement de cette politique agricole. Si on parle toujours de la « consolidation des fermes », on trouve des vertus soudaines à l’agriculture à temps pa</w:t>
      </w:r>
      <w:r w:rsidRPr="00A03C40">
        <w:rPr>
          <w:lang w:eastAsia="fr-FR" w:bidi="fr-FR"/>
        </w:rPr>
        <w:t>r</w:t>
      </w:r>
      <w:r w:rsidRPr="00A03C40">
        <w:rPr>
          <w:lang w:eastAsia="fr-FR" w:bidi="fr-FR"/>
        </w:rPr>
        <w:t>tiel, on discute avec les agriculteurs écologiques et on reconnaît les entreprises agricoles communautaires dans la mesure où elles se limitent à occuper les e</w:t>
      </w:r>
      <w:r w:rsidRPr="00A03C40">
        <w:rPr>
          <w:lang w:eastAsia="fr-FR" w:bidi="fr-FR"/>
        </w:rPr>
        <w:t>s</w:t>
      </w:r>
      <w:r w:rsidRPr="00A03C40">
        <w:rPr>
          <w:lang w:eastAsia="fr-FR" w:bidi="fr-FR"/>
        </w:rPr>
        <w:t>paces agraires abandonnés par les petits producteurs individuels. Év</w:t>
      </w:r>
      <w:r w:rsidRPr="00A03C40">
        <w:rPr>
          <w:lang w:eastAsia="fr-FR" w:bidi="fr-FR"/>
        </w:rPr>
        <w:t>i</w:t>
      </w:r>
      <w:r w:rsidRPr="00A03C40">
        <w:rPr>
          <w:lang w:eastAsia="fr-FR" w:bidi="fr-FR"/>
        </w:rPr>
        <w:t>demment, les nouveaux objectifs politiques proposés à l’agriculture qué</w:t>
      </w:r>
      <w:r>
        <w:rPr>
          <w:lang w:eastAsia="fr-FR" w:bidi="fr-FR"/>
        </w:rPr>
        <w:t>bécoise (augmentation de l’auto</w:t>
      </w:r>
      <w:r w:rsidRPr="00A03C40">
        <w:rPr>
          <w:lang w:eastAsia="fr-FR" w:bidi="fr-FR"/>
        </w:rPr>
        <w:t>suffisance alimentaire, protection et utilisation maximale du territoire agricole), objectifs congruents avec une conjoncture internationale où il apparaît que l’indépendance politique passe par une certaine indépe</w:t>
      </w:r>
      <w:r w:rsidRPr="00A03C40">
        <w:rPr>
          <w:lang w:eastAsia="fr-FR" w:bidi="fr-FR"/>
        </w:rPr>
        <w:t>n</w:t>
      </w:r>
      <w:r w:rsidRPr="00A03C40">
        <w:rPr>
          <w:lang w:eastAsia="fr-FR" w:bidi="fr-FR"/>
        </w:rPr>
        <w:t>dance alimentaire, sont repris par les agriculteurs pour promouvoir le développement agricole des régions pér</w:t>
      </w:r>
      <w:r w:rsidRPr="00A03C40">
        <w:rPr>
          <w:lang w:eastAsia="fr-FR" w:bidi="fr-FR"/>
        </w:rPr>
        <w:t>i</w:t>
      </w:r>
      <w:r w:rsidRPr="00A03C40">
        <w:rPr>
          <w:lang w:eastAsia="fr-FR" w:bidi="fr-FR"/>
        </w:rPr>
        <w:t>phériques.</w:t>
      </w:r>
    </w:p>
    <w:p w14:paraId="7BABCE6F" w14:textId="77777777" w:rsidR="003E00DB" w:rsidRPr="00A03C40" w:rsidRDefault="003E00DB" w:rsidP="003E00DB">
      <w:pPr>
        <w:spacing w:before="120" w:after="120"/>
        <w:jc w:val="both"/>
      </w:pPr>
      <w:r w:rsidRPr="00A03C40">
        <w:rPr>
          <w:lang w:eastAsia="fr-FR" w:bidi="fr-FR"/>
        </w:rPr>
        <w:t>Jugées aberrantes ou rétrogrades en période de croissance, les fo</w:t>
      </w:r>
      <w:r w:rsidRPr="00A03C40">
        <w:rPr>
          <w:lang w:eastAsia="fr-FR" w:bidi="fr-FR"/>
        </w:rPr>
        <w:t>r</w:t>
      </w:r>
      <w:r w:rsidRPr="00A03C40">
        <w:rPr>
          <w:lang w:eastAsia="fr-FR" w:bidi="fr-FR"/>
        </w:rPr>
        <w:t>mes sociales de la production agricole co</w:t>
      </w:r>
      <w:r w:rsidRPr="00A03C40">
        <w:rPr>
          <w:lang w:eastAsia="fr-FR" w:bidi="fr-FR"/>
        </w:rPr>
        <w:t>m</w:t>
      </w:r>
      <w:r w:rsidRPr="00A03C40">
        <w:rPr>
          <w:lang w:eastAsia="fr-FR" w:bidi="fr-FR"/>
        </w:rPr>
        <w:t>me l’agriculture à temps partiel, l’agriculture écologique et certaines formes d’agriculture de groupe prennent une autre coloration en période de récession : elles occupent une main-d’oeuvre dont le système industriel n’a pas b</w:t>
      </w:r>
      <w:r w:rsidRPr="00A03C40">
        <w:rPr>
          <w:lang w:eastAsia="fr-FR" w:bidi="fr-FR"/>
        </w:rPr>
        <w:t>e</w:t>
      </w:r>
      <w:r w:rsidRPr="00A03C40">
        <w:rPr>
          <w:lang w:eastAsia="fr-FR" w:bidi="fr-FR"/>
        </w:rPr>
        <w:t>soin et des espaces qu’il délaisse. Elles peuvent donc prendre une place fonctionnelle dans le dispositif d’ensemble de régulation sociale des sociétés du capit</w:t>
      </w:r>
      <w:r w:rsidRPr="00A03C40">
        <w:rPr>
          <w:lang w:eastAsia="fr-FR" w:bidi="fr-FR"/>
        </w:rPr>
        <w:t>a</w:t>
      </w:r>
      <w:r w:rsidRPr="00A03C40">
        <w:rPr>
          <w:lang w:eastAsia="fr-FR" w:bidi="fr-FR"/>
        </w:rPr>
        <w:t>lisme avancé. L’agriculture est devenue une affaire d’État ; il n’y a</w:t>
      </w:r>
      <w:r>
        <w:t xml:space="preserve"> [140] </w:t>
      </w:r>
      <w:r w:rsidRPr="00A03C40">
        <w:rPr>
          <w:lang w:eastAsia="fr-FR" w:bidi="fr-FR"/>
        </w:rPr>
        <w:t>pas de production sociale plus encadrée par des dispositifs régleme</w:t>
      </w:r>
      <w:r w:rsidRPr="00A03C40">
        <w:rPr>
          <w:lang w:eastAsia="fr-FR" w:bidi="fr-FR"/>
        </w:rPr>
        <w:t>n</w:t>
      </w:r>
      <w:r w:rsidRPr="00A03C40">
        <w:rPr>
          <w:lang w:eastAsia="fr-FR" w:bidi="fr-FR"/>
        </w:rPr>
        <w:t>taires contrôlés ou garantis par l’État ; malgré la crise, le budget du ministère québécois de l’Agriculture augmente de 20</w:t>
      </w:r>
      <w:r>
        <w:rPr>
          <w:lang w:eastAsia="fr-FR" w:bidi="fr-FR"/>
        </w:rPr>
        <w:t>%</w:t>
      </w:r>
      <w:r w:rsidRPr="00A03C40">
        <w:rPr>
          <w:lang w:eastAsia="fr-FR" w:bidi="fr-FR"/>
        </w:rPr>
        <w:t xml:space="preserve"> en 1982. Il s’agit de créer une structure agraire duale, avec le maintien d’une agriculture marginale à la périphérie, et la poursuite de la croissance d’une agriculture performante intégrée au développ</w:t>
      </w:r>
      <w:r w:rsidRPr="00A03C40">
        <w:rPr>
          <w:lang w:eastAsia="fr-FR" w:bidi="fr-FR"/>
        </w:rPr>
        <w:t>e</w:t>
      </w:r>
      <w:r w:rsidRPr="00A03C40">
        <w:rPr>
          <w:lang w:eastAsia="fr-FR" w:bidi="fr-FR"/>
        </w:rPr>
        <w:t>ment du capital agroalimentaire, un des objectifs de la politique éc</w:t>
      </w:r>
      <w:r w:rsidRPr="00A03C40">
        <w:rPr>
          <w:lang w:eastAsia="fr-FR" w:bidi="fr-FR"/>
        </w:rPr>
        <w:t>o</w:t>
      </w:r>
      <w:r w:rsidRPr="00A03C40">
        <w:rPr>
          <w:lang w:eastAsia="fr-FR" w:bidi="fr-FR"/>
        </w:rPr>
        <w:t>nomique de l’actuel gouvernement.</w:t>
      </w:r>
    </w:p>
    <w:p w14:paraId="091B6799" w14:textId="77777777" w:rsidR="003E00DB" w:rsidRPr="00A03C40" w:rsidRDefault="003E00DB" w:rsidP="003E00DB">
      <w:pPr>
        <w:spacing w:before="120" w:after="120"/>
        <w:jc w:val="both"/>
      </w:pPr>
      <w:r w:rsidRPr="00A03C40">
        <w:rPr>
          <w:lang w:eastAsia="fr-FR" w:bidi="fr-FR"/>
        </w:rPr>
        <w:t>Finalement, les luttes sociales de petits producteurs agricoles des périphéries posent une question fondamentale, celle du développ</w:t>
      </w:r>
      <w:r w:rsidRPr="00A03C40">
        <w:rPr>
          <w:lang w:eastAsia="fr-FR" w:bidi="fr-FR"/>
        </w:rPr>
        <w:t>e</w:t>
      </w:r>
      <w:r w:rsidRPr="00A03C40">
        <w:rPr>
          <w:lang w:eastAsia="fr-FR" w:bidi="fr-FR"/>
        </w:rPr>
        <w:t>ment rural</w:t>
      </w:r>
      <w:r>
        <w:rPr>
          <w:lang w:eastAsia="fr-FR" w:bidi="fr-FR"/>
        </w:rPr>
        <w:t> </w:t>
      </w:r>
      <w:r>
        <w:rPr>
          <w:rStyle w:val="Appelnotedebasdep"/>
          <w:lang w:eastAsia="fr-FR" w:bidi="fr-FR"/>
        </w:rPr>
        <w:footnoteReference w:id="21"/>
      </w:r>
      <w:r w:rsidRPr="00A03C40">
        <w:rPr>
          <w:lang w:eastAsia="fr-FR" w:bidi="fr-FR"/>
        </w:rPr>
        <w:t>. Il faut aujourd’hui se rendre à l’évidence que l’économie politique néo-classique et marxiste ont du sous-développement la même représentation. Le blocage du développement résultant de la survivance des modes de production antérieurs n’est pas loin de l’analyse bourgeoise des mentalités arriérées comme le montre justement Serge LATOUCHE</w:t>
      </w:r>
      <w:r>
        <w:rPr>
          <w:lang w:eastAsia="fr-FR" w:bidi="fr-FR"/>
        </w:rPr>
        <w:t> </w:t>
      </w:r>
      <w:r>
        <w:rPr>
          <w:rStyle w:val="Appelnotedebasdep"/>
          <w:lang w:eastAsia="fr-FR" w:bidi="fr-FR"/>
        </w:rPr>
        <w:footnoteReference w:id="22"/>
      </w:r>
      <w:r w:rsidRPr="005C51A5">
        <w:rPr>
          <w:lang w:eastAsia="fr-FR" w:bidi="fr-FR"/>
        </w:rPr>
        <w:t>.</w:t>
      </w:r>
      <w:r w:rsidRPr="00A03C40">
        <w:rPr>
          <w:lang w:eastAsia="fr-FR" w:bidi="fr-FR"/>
        </w:rPr>
        <w:t xml:space="preserve"> Les expériences de dévelo</w:t>
      </w:r>
      <w:r w:rsidRPr="00A03C40">
        <w:rPr>
          <w:lang w:eastAsia="fr-FR" w:bidi="fr-FR"/>
        </w:rPr>
        <w:t>p</w:t>
      </w:r>
      <w:r w:rsidRPr="00A03C40">
        <w:rPr>
          <w:lang w:eastAsia="fr-FR" w:bidi="fr-FR"/>
        </w:rPr>
        <w:t>pement agricole dans les pays se réclamant du socialisme, de l’URSS au pays du Tiers-monde, ne sont guère édifiantes ; par la collectivis</w:t>
      </w:r>
      <w:r w:rsidRPr="00A03C40">
        <w:rPr>
          <w:lang w:eastAsia="fr-FR" w:bidi="fr-FR"/>
        </w:rPr>
        <w:t>a</w:t>
      </w:r>
      <w:r w:rsidRPr="00A03C40">
        <w:rPr>
          <w:lang w:eastAsia="fr-FR" w:bidi="fr-FR"/>
        </w:rPr>
        <w:t>tion étatique ou la coopération obligatoire, le pouvoir polit</w:t>
      </w:r>
      <w:r w:rsidRPr="00A03C40">
        <w:rPr>
          <w:lang w:eastAsia="fr-FR" w:bidi="fr-FR"/>
        </w:rPr>
        <w:t>i</w:t>
      </w:r>
      <w:r w:rsidRPr="00A03C40">
        <w:rPr>
          <w:lang w:eastAsia="fr-FR" w:bidi="fr-FR"/>
        </w:rPr>
        <w:t>que s’empare du surplus paysan pour développer une industrialisation et une urbanis</w:t>
      </w:r>
      <w:r w:rsidRPr="00A03C40">
        <w:rPr>
          <w:lang w:eastAsia="fr-FR" w:bidi="fr-FR"/>
        </w:rPr>
        <w:t>a</w:t>
      </w:r>
      <w:r w:rsidRPr="00A03C40">
        <w:rPr>
          <w:lang w:eastAsia="fr-FR" w:bidi="fr-FR"/>
        </w:rPr>
        <w:t>tion à l’occidentale. Il faut alors reposer la question de la place et du rôle de la petite production autonome dans l’institution d’une société socialiste. Dans cette optique, la gauche québécoise du début des a</w:t>
      </w:r>
      <w:r w:rsidRPr="00A03C40">
        <w:rPr>
          <w:lang w:eastAsia="fr-FR" w:bidi="fr-FR"/>
        </w:rPr>
        <w:t>n</w:t>
      </w:r>
      <w:r w:rsidRPr="00A03C40">
        <w:rPr>
          <w:lang w:eastAsia="fr-FR" w:bidi="fr-FR"/>
        </w:rPr>
        <w:t>nées soixante voyait dans l’exploitation communautaire de la forêt, aujourd’hui en cours avec les O.G.C., une démarche pr</w:t>
      </w:r>
      <w:r w:rsidRPr="00A03C40">
        <w:rPr>
          <w:lang w:eastAsia="fr-FR" w:bidi="fr-FR"/>
        </w:rPr>
        <w:t>o</w:t>
      </w:r>
      <w:r w:rsidRPr="00A03C40">
        <w:rPr>
          <w:lang w:eastAsia="fr-FR" w:bidi="fr-FR"/>
        </w:rPr>
        <w:t>gressiste</w:t>
      </w:r>
      <w:r>
        <w:rPr>
          <w:lang w:eastAsia="fr-FR" w:bidi="fr-FR"/>
        </w:rPr>
        <w:t> </w:t>
      </w:r>
      <w:r>
        <w:rPr>
          <w:rStyle w:val="Appelnotedebasdep"/>
          <w:lang w:eastAsia="fr-FR" w:bidi="fr-FR"/>
        </w:rPr>
        <w:footnoteReference w:id="23"/>
      </w:r>
      <w:r w:rsidRPr="00EE079B">
        <w:rPr>
          <w:lang w:eastAsia="fr-FR" w:bidi="fr-FR"/>
        </w:rPr>
        <w:t>.</w:t>
      </w:r>
      <w:r w:rsidRPr="00A03C40">
        <w:rPr>
          <w:lang w:eastAsia="fr-FR" w:bidi="fr-FR"/>
        </w:rPr>
        <w:t xml:space="preserve"> Les luttes des petits producteurs agricoles aut</w:t>
      </w:r>
      <w:r w:rsidRPr="00A03C40">
        <w:rPr>
          <w:lang w:eastAsia="fr-FR" w:bidi="fr-FR"/>
        </w:rPr>
        <w:t>o</w:t>
      </w:r>
      <w:r w:rsidRPr="00A03C40">
        <w:rPr>
          <w:lang w:eastAsia="fr-FR" w:bidi="fr-FR"/>
        </w:rPr>
        <w:t>nomes sont exemplaires ; il s’agit de la lutte de ceux qui ne veulent pas pe</w:t>
      </w:r>
      <w:r w:rsidRPr="00A03C40">
        <w:rPr>
          <w:lang w:eastAsia="fr-FR" w:bidi="fr-FR"/>
        </w:rPr>
        <w:t>r</w:t>
      </w:r>
      <w:r w:rsidRPr="00A03C40">
        <w:rPr>
          <w:lang w:eastAsia="fr-FR" w:bidi="fr-FR"/>
        </w:rPr>
        <w:t>dre la maîtrise de leur tr</w:t>
      </w:r>
      <w:r w:rsidRPr="00A03C40">
        <w:rPr>
          <w:lang w:eastAsia="fr-FR" w:bidi="fr-FR"/>
        </w:rPr>
        <w:t>a</w:t>
      </w:r>
      <w:r w:rsidRPr="00A03C40">
        <w:rPr>
          <w:lang w:eastAsia="fr-FR" w:bidi="fr-FR"/>
        </w:rPr>
        <w:t>vail. La recherche d’une alternative sociale passe par l’étude des enseignements de l’expérience historique de cette co</w:t>
      </w:r>
      <w:r w:rsidRPr="00A03C40">
        <w:rPr>
          <w:lang w:eastAsia="fr-FR" w:bidi="fr-FR"/>
        </w:rPr>
        <w:t>u</w:t>
      </w:r>
      <w:r w:rsidRPr="00A03C40">
        <w:rPr>
          <w:lang w:eastAsia="fr-FR" w:bidi="fr-FR"/>
        </w:rPr>
        <w:t>che sociale dans leurs rapports avec la question du soci</w:t>
      </w:r>
      <w:r w:rsidRPr="00A03C40">
        <w:rPr>
          <w:lang w:eastAsia="fr-FR" w:bidi="fr-FR"/>
        </w:rPr>
        <w:t>a</w:t>
      </w:r>
      <w:r w:rsidRPr="00A03C40">
        <w:rPr>
          <w:lang w:eastAsia="fr-FR" w:bidi="fr-FR"/>
        </w:rPr>
        <w:t>lisme, celle d’une société solidaire émanant de la libre association de produ</w:t>
      </w:r>
      <w:r w:rsidRPr="00A03C40">
        <w:rPr>
          <w:lang w:eastAsia="fr-FR" w:bidi="fr-FR"/>
        </w:rPr>
        <w:t>c</w:t>
      </w:r>
      <w:r w:rsidRPr="00A03C40">
        <w:rPr>
          <w:lang w:eastAsia="fr-FR" w:bidi="fr-FR"/>
        </w:rPr>
        <w:t>teurs égaux. Et les traits d’une société rurale différente se de</w:t>
      </w:r>
      <w:r w:rsidRPr="00A03C40">
        <w:rPr>
          <w:lang w:eastAsia="fr-FR" w:bidi="fr-FR"/>
        </w:rPr>
        <w:t>s</w:t>
      </w:r>
      <w:r w:rsidRPr="00A03C40">
        <w:rPr>
          <w:lang w:eastAsia="fr-FR" w:bidi="fr-FR"/>
        </w:rPr>
        <w:t>sinent déjà dans leurs luttes et leurs expérimentations sociales contempora</w:t>
      </w:r>
      <w:r w:rsidRPr="00A03C40">
        <w:rPr>
          <w:lang w:eastAsia="fr-FR" w:bidi="fr-FR"/>
        </w:rPr>
        <w:t>i</w:t>
      </w:r>
      <w:r w:rsidRPr="00A03C40">
        <w:rPr>
          <w:lang w:eastAsia="fr-FR" w:bidi="fr-FR"/>
        </w:rPr>
        <w:t>nes.</w:t>
      </w:r>
    </w:p>
    <w:p w14:paraId="7B620204" w14:textId="77777777" w:rsidR="003E00DB" w:rsidRPr="00E07116" w:rsidRDefault="003E00DB" w:rsidP="003E00DB">
      <w:pPr>
        <w:jc w:val="both"/>
      </w:pPr>
    </w:p>
    <w:p w14:paraId="79F43E73" w14:textId="77777777" w:rsidR="003E00DB" w:rsidRDefault="003E00DB" w:rsidP="003E00DB">
      <w:pPr>
        <w:jc w:val="both"/>
      </w:pPr>
      <w:r w:rsidRPr="003F76B5">
        <w:rPr>
          <w:b/>
          <w:color w:val="FF0000"/>
        </w:rPr>
        <w:t>NOTES</w:t>
      </w:r>
      <w:r>
        <w:rPr>
          <w:b/>
          <w:color w:val="FF0000"/>
        </w:rPr>
        <w:t> </w:t>
      </w:r>
      <w:r>
        <w:rPr>
          <w:rStyle w:val="Appelnotedebasdep"/>
          <w:b/>
        </w:rPr>
        <w:footnoteReference w:customMarkFollows="1" w:id="24"/>
        <w:t>*</w:t>
      </w:r>
    </w:p>
    <w:p w14:paraId="2A0CAA4E" w14:textId="77777777" w:rsidR="003E00DB" w:rsidRDefault="003E00DB" w:rsidP="003E00DB">
      <w:pPr>
        <w:jc w:val="both"/>
      </w:pPr>
    </w:p>
    <w:p w14:paraId="42EE34CC" w14:textId="77777777" w:rsidR="003E00DB" w:rsidRPr="00E07116" w:rsidRDefault="003E00DB" w:rsidP="003E00DB">
      <w:pPr>
        <w:jc w:val="both"/>
      </w:pPr>
      <w:r>
        <w:t>Pour faciliter la consultation des notes en fin de textes, nous les avons toutes converties, dans cette édition numérique des Classiques des sciences sociales, en notes de bas de page. JMT.</w:t>
      </w:r>
    </w:p>
    <w:p w14:paraId="476C545E" w14:textId="77777777" w:rsidR="003E00DB" w:rsidRDefault="003E00DB" w:rsidP="003E00DB">
      <w:pPr>
        <w:spacing w:before="120" w:after="120"/>
        <w:jc w:val="both"/>
        <w:rPr>
          <w:lang w:eastAsia="fr-FR" w:bidi="fr-FR"/>
        </w:rPr>
      </w:pPr>
    </w:p>
    <w:p w14:paraId="21ED8752" w14:textId="77777777" w:rsidR="003E00DB" w:rsidRDefault="003E00DB" w:rsidP="003E00DB">
      <w:pPr>
        <w:pStyle w:val="p"/>
      </w:pPr>
      <w:r>
        <w:t>[141]</w:t>
      </w:r>
    </w:p>
    <w:p w14:paraId="306D2138" w14:textId="77777777" w:rsidR="003E00DB" w:rsidRDefault="003E00DB" w:rsidP="003E00DB">
      <w:pPr>
        <w:pStyle w:val="p"/>
      </w:pPr>
    </w:p>
    <w:p w14:paraId="65A01F4F" w14:textId="77777777" w:rsidR="003E00DB" w:rsidRPr="00A03C40" w:rsidRDefault="00DC015E" w:rsidP="003E00DB">
      <w:pPr>
        <w:pStyle w:val="fig"/>
        <w:rPr>
          <w:szCs w:val="2"/>
        </w:rPr>
      </w:pPr>
      <w:r w:rsidRPr="00FE006D">
        <w:rPr>
          <w:noProof/>
          <w:szCs w:val="2"/>
        </w:rPr>
        <w:drawing>
          <wp:inline distT="0" distB="0" distL="0" distR="0" wp14:anchorId="63B00336" wp14:editId="7278224E">
            <wp:extent cx="1168400" cy="825500"/>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68400" cy="825500"/>
                    </a:xfrm>
                    <a:prstGeom prst="rect">
                      <a:avLst/>
                    </a:prstGeom>
                    <a:noFill/>
                    <a:ln>
                      <a:noFill/>
                    </a:ln>
                  </pic:spPr>
                </pic:pic>
              </a:graphicData>
            </a:graphic>
          </wp:inline>
        </w:drawing>
      </w:r>
    </w:p>
    <w:p w14:paraId="4ADDFBDB" w14:textId="77777777" w:rsidR="003E00DB" w:rsidRDefault="003E00DB" w:rsidP="003E00DB">
      <w:pPr>
        <w:spacing w:before="120" w:after="120"/>
        <w:jc w:val="both"/>
        <w:rPr>
          <w:szCs w:val="2"/>
        </w:rPr>
      </w:pPr>
    </w:p>
    <w:p w14:paraId="4113D873" w14:textId="77777777" w:rsidR="003E00DB" w:rsidRDefault="003E00DB" w:rsidP="003E00DB">
      <w:pPr>
        <w:spacing w:before="120" w:after="120"/>
        <w:jc w:val="both"/>
        <w:rPr>
          <w:lang w:eastAsia="fr-FR" w:bidi="fr-FR"/>
        </w:rPr>
      </w:pPr>
      <w:hyperlink w:anchor="Interventions_econo_09_tableau_p_176" w:history="1">
        <w:r w:rsidRPr="00377485">
          <w:rPr>
            <w:rStyle w:val="Hyperlien"/>
            <w:lang w:eastAsia="fr-FR" w:bidi="fr-FR"/>
          </w:rPr>
          <w:t>La dualité de la production agricole</w:t>
        </w:r>
      </w:hyperlink>
      <w:r w:rsidRPr="00A03C40">
        <w:rPr>
          <w:lang w:eastAsia="fr-FR" w:bidi="fr-FR"/>
        </w:rPr>
        <w:t xml:space="preserve"> (voir </w:t>
      </w:r>
      <w:r>
        <w:rPr>
          <w:lang w:eastAsia="fr-FR" w:bidi="fr-FR"/>
        </w:rPr>
        <w:t>le tableau à la page [176]</w:t>
      </w:r>
      <w:r w:rsidRPr="00A03C40">
        <w:rPr>
          <w:lang w:eastAsia="fr-FR" w:bidi="fr-FR"/>
        </w:rPr>
        <w:t>).</w:t>
      </w:r>
    </w:p>
    <w:p w14:paraId="31639017" w14:textId="77777777" w:rsidR="003E00DB" w:rsidRDefault="003E00DB" w:rsidP="003E00DB">
      <w:pPr>
        <w:spacing w:before="120" w:after="120"/>
        <w:jc w:val="both"/>
        <w:rPr>
          <w:lang w:eastAsia="fr-FR" w:bidi="fr-FR"/>
        </w:rPr>
      </w:pPr>
    </w:p>
    <w:p w14:paraId="539B93CD" w14:textId="77777777" w:rsidR="003E00DB" w:rsidRDefault="003E00DB" w:rsidP="003E00DB">
      <w:pPr>
        <w:spacing w:before="120" w:after="120"/>
        <w:jc w:val="both"/>
        <w:rPr>
          <w:lang w:eastAsia="fr-FR" w:bidi="fr-FR"/>
        </w:rPr>
      </w:pPr>
    </w:p>
    <w:p w14:paraId="12820A53" w14:textId="77777777" w:rsidR="003E00DB" w:rsidRDefault="003E00DB" w:rsidP="003E00DB">
      <w:pPr>
        <w:pStyle w:val="p"/>
        <w:sectPr w:rsidR="003E00DB">
          <w:headerReference w:type="default" r:id="rId24"/>
          <w:pgSz w:w="12240" w:h="15840"/>
          <w:pgMar w:top="1800" w:right="1440" w:bottom="1440" w:left="2160" w:header="720" w:footer="720" w:gutter="720"/>
          <w:cols w:space="720"/>
          <w:titlePg/>
        </w:sectPr>
      </w:pPr>
    </w:p>
    <w:p w14:paraId="21D2C661" w14:textId="77777777" w:rsidR="003E00DB" w:rsidRDefault="003E00DB" w:rsidP="003E00DB">
      <w:pPr>
        <w:ind w:firstLine="0"/>
      </w:pPr>
      <w:r>
        <w:t>[176]</w:t>
      </w:r>
    </w:p>
    <w:p w14:paraId="2E1141DE" w14:textId="77777777" w:rsidR="003E00DB" w:rsidRDefault="003E00DB" w:rsidP="003E00DB">
      <w:pPr>
        <w:ind w:firstLine="0"/>
      </w:pPr>
    </w:p>
    <w:p w14:paraId="6718B830" w14:textId="77777777" w:rsidR="003E00DB" w:rsidRDefault="003E00DB" w:rsidP="003E00DB">
      <w:pPr>
        <w:ind w:firstLine="0"/>
      </w:pPr>
    </w:p>
    <w:p w14:paraId="3A5F01C6" w14:textId="77777777" w:rsidR="003E00DB" w:rsidRDefault="003E00DB" w:rsidP="003E00DB">
      <w:pPr>
        <w:ind w:firstLine="0"/>
        <w:rPr>
          <w:sz w:val="20"/>
        </w:rPr>
      </w:pPr>
      <w:bookmarkStart w:id="1" w:name="Interventions_econo_09_tableau_p_176"/>
      <w:r w:rsidRPr="00776202">
        <w:rPr>
          <w:sz w:val="20"/>
        </w:rPr>
        <w:t>La dualité de la production agricole (voir p. 131).</w:t>
      </w:r>
    </w:p>
    <w:bookmarkEnd w:id="1"/>
    <w:p w14:paraId="69D3D7D4" w14:textId="77777777" w:rsidR="003E00DB" w:rsidRDefault="003E00DB" w:rsidP="003E00DB">
      <w:pPr>
        <w:ind w:firstLine="0"/>
        <w:rPr>
          <w:sz w:val="20"/>
        </w:rPr>
      </w:pPr>
    </w:p>
    <w:p w14:paraId="7F0BC41E" w14:textId="77777777" w:rsidR="003E00DB" w:rsidRPr="00776202" w:rsidRDefault="003E00DB" w:rsidP="003E00DB">
      <w:pPr>
        <w:ind w:firstLine="0"/>
        <w:rPr>
          <w:sz w:val="20"/>
        </w:rPr>
      </w:pPr>
    </w:p>
    <w:p w14:paraId="016FA684" w14:textId="77777777" w:rsidR="003E00DB" w:rsidRDefault="003E00DB" w:rsidP="003E00DB">
      <w:pPr>
        <w:pStyle w:val="figtitre"/>
      </w:pPr>
      <w:r>
        <w:t>TABLEAU I.</w:t>
      </w:r>
    </w:p>
    <w:p w14:paraId="3353D3EC" w14:textId="77777777" w:rsidR="003E00DB" w:rsidRPr="00776202" w:rsidRDefault="003E00DB" w:rsidP="003E00DB">
      <w:pPr>
        <w:pStyle w:val="figtitrest"/>
      </w:pPr>
      <w:r w:rsidRPr="00776202">
        <w:t>DISTRIBUTION PROCENTUEL</w:t>
      </w:r>
      <w:r>
        <w:t>LE</w:t>
      </w:r>
      <w:r w:rsidRPr="00776202">
        <w:t xml:space="preserve"> DES COMPOSANTES DU REVENU DES FER</w:t>
      </w:r>
      <w:r>
        <w:t>MES.</w:t>
      </w:r>
      <w:r>
        <w:br/>
        <w:t>QUÉ</w:t>
      </w:r>
      <w:r w:rsidRPr="00776202">
        <w:t>BEC</w:t>
      </w:r>
      <w:r>
        <w:t>,</w:t>
      </w:r>
      <w:r w:rsidRPr="00776202">
        <w:t xml:space="preserve"> EST DU QU</w:t>
      </w:r>
      <w:r>
        <w:t xml:space="preserve">ÉBEC, </w:t>
      </w:r>
      <w:r w:rsidRPr="00776202">
        <w:t>DIVISIONS DE RECENSEMENT.</w:t>
      </w:r>
      <w:r>
        <w:t xml:space="preserve"> </w:t>
      </w:r>
      <w:r w:rsidRPr="00776202">
        <w:t>1941</w:t>
      </w:r>
    </w:p>
    <w:p w14:paraId="31F5C088" w14:textId="77777777" w:rsidR="003E00DB" w:rsidRPr="00776202" w:rsidRDefault="003E00DB" w:rsidP="003E00DB">
      <w:pPr>
        <w:ind w:firstLine="0"/>
        <w:rPr>
          <w:rFonts w:cs="Calibri Light"/>
          <w:sz w:val="20"/>
          <w:szCs w:val="2"/>
        </w:rPr>
      </w:pPr>
    </w:p>
    <w:tbl>
      <w:tblPr>
        <w:tblW w:w="17096" w:type="dxa"/>
        <w:tblInd w:w="40" w:type="dxa"/>
        <w:tblLayout w:type="fixed"/>
        <w:tblCellMar>
          <w:left w:w="40" w:type="dxa"/>
          <w:right w:w="40" w:type="dxa"/>
        </w:tblCellMar>
        <w:tblLook w:val="0000" w:firstRow="0" w:lastRow="0" w:firstColumn="0" w:lastColumn="0" w:noHBand="0" w:noVBand="0"/>
      </w:tblPr>
      <w:tblGrid>
        <w:gridCol w:w="3420"/>
        <w:gridCol w:w="1139"/>
        <w:gridCol w:w="1140"/>
        <w:gridCol w:w="1140"/>
        <w:gridCol w:w="1139"/>
        <w:gridCol w:w="1140"/>
        <w:gridCol w:w="1140"/>
        <w:gridCol w:w="1139"/>
        <w:gridCol w:w="1140"/>
        <w:gridCol w:w="1140"/>
        <w:gridCol w:w="1139"/>
        <w:gridCol w:w="1140"/>
        <w:gridCol w:w="1140"/>
      </w:tblGrid>
      <w:tr w:rsidR="003E00DB" w:rsidRPr="00776202" w14:paraId="36D7357A" w14:textId="77777777">
        <w:tblPrEx>
          <w:tblCellMar>
            <w:top w:w="0" w:type="dxa"/>
            <w:bottom w:w="0" w:type="dxa"/>
          </w:tblCellMar>
        </w:tblPrEx>
        <w:trPr>
          <w:cantSplit/>
          <w:trHeight w:val="1635"/>
        </w:trPr>
        <w:tc>
          <w:tcPr>
            <w:tcW w:w="3420" w:type="dxa"/>
            <w:tcBorders>
              <w:top w:val="single" w:sz="12" w:space="0" w:color="auto"/>
              <w:left w:val="nil"/>
              <w:bottom w:val="single" w:sz="12" w:space="0" w:color="auto"/>
              <w:right w:val="nil"/>
            </w:tcBorders>
            <w:shd w:val="clear" w:color="auto" w:fill="EEECE1"/>
          </w:tcPr>
          <w:p w14:paraId="3BE7DE70" w14:textId="77777777" w:rsidR="003E00DB" w:rsidRPr="00776202" w:rsidRDefault="003E00DB" w:rsidP="003E00DB">
            <w:pPr>
              <w:ind w:firstLine="0"/>
              <w:rPr>
                <w:sz w:val="20"/>
                <w:szCs w:val="24"/>
              </w:rPr>
            </w:pPr>
          </w:p>
        </w:tc>
        <w:tc>
          <w:tcPr>
            <w:tcW w:w="1139" w:type="dxa"/>
            <w:tcBorders>
              <w:top w:val="single" w:sz="12" w:space="0" w:color="auto"/>
              <w:left w:val="nil"/>
              <w:bottom w:val="single" w:sz="12" w:space="0" w:color="auto"/>
              <w:right w:val="nil"/>
            </w:tcBorders>
            <w:shd w:val="clear" w:color="auto" w:fill="EEECE1"/>
            <w:textDirection w:val="btLr"/>
            <w:vAlign w:val="center"/>
          </w:tcPr>
          <w:p w14:paraId="494D3349" w14:textId="77777777" w:rsidR="003E00DB" w:rsidRPr="00776202" w:rsidRDefault="003E00DB" w:rsidP="003E00DB">
            <w:pPr>
              <w:ind w:left="113" w:right="113" w:firstLine="0"/>
              <w:rPr>
                <w:sz w:val="20"/>
                <w:szCs w:val="24"/>
              </w:rPr>
            </w:pPr>
            <w:r>
              <w:rPr>
                <w:sz w:val="20"/>
                <w:szCs w:val="24"/>
              </w:rPr>
              <w:t>Gaspé-Est</w:t>
            </w:r>
          </w:p>
        </w:tc>
        <w:tc>
          <w:tcPr>
            <w:tcW w:w="1140" w:type="dxa"/>
            <w:tcBorders>
              <w:top w:val="single" w:sz="12" w:space="0" w:color="auto"/>
              <w:left w:val="nil"/>
              <w:bottom w:val="single" w:sz="12" w:space="0" w:color="auto"/>
              <w:right w:val="nil"/>
            </w:tcBorders>
            <w:shd w:val="clear" w:color="auto" w:fill="EEECE1"/>
            <w:textDirection w:val="btLr"/>
            <w:vAlign w:val="center"/>
          </w:tcPr>
          <w:p w14:paraId="31B54958" w14:textId="77777777" w:rsidR="003E00DB" w:rsidRPr="00776202" w:rsidRDefault="003E00DB" w:rsidP="003E00DB">
            <w:pPr>
              <w:ind w:left="113" w:right="113" w:firstLine="0"/>
              <w:rPr>
                <w:sz w:val="20"/>
                <w:szCs w:val="24"/>
              </w:rPr>
            </w:pPr>
            <w:r>
              <w:rPr>
                <w:sz w:val="20"/>
                <w:szCs w:val="24"/>
              </w:rPr>
              <w:t>Gaspé Ouest</w:t>
            </w:r>
          </w:p>
        </w:tc>
        <w:tc>
          <w:tcPr>
            <w:tcW w:w="1140" w:type="dxa"/>
            <w:tcBorders>
              <w:top w:val="single" w:sz="12" w:space="0" w:color="auto"/>
              <w:left w:val="nil"/>
              <w:bottom w:val="single" w:sz="12" w:space="0" w:color="auto"/>
              <w:right w:val="nil"/>
            </w:tcBorders>
            <w:shd w:val="clear" w:color="auto" w:fill="EEECE1"/>
            <w:textDirection w:val="btLr"/>
            <w:vAlign w:val="center"/>
          </w:tcPr>
          <w:p w14:paraId="12CB75EF" w14:textId="77777777" w:rsidR="003E00DB" w:rsidRPr="00776202" w:rsidRDefault="003E00DB" w:rsidP="003E00DB">
            <w:pPr>
              <w:ind w:left="113" w:right="113" w:firstLine="0"/>
              <w:rPr>
                <w:sz w:val="20"/>
                <w:szCs w:val="24"/>
              </w:rPr>
            </w:pPr>
            <w:r>
              <w:rPr>
                <w:sz w:val="20"/>
                <w:szCs w:val="24"/>
              </w:rPr>
              <w:t>Îles-de-la-Madeleine</w:t>
            </w:r>
          </w:p>
        </w:tc>
        <w:tc>
          <w:tcPr>
            <w:tcW w:w="1139" w:type="dxa"/>
            <w:tcBorders>
              <w:top w:val="single" w:sz="12" w:space="0" w:color="auto"/>
              <w:left w:val="nil"/>
              <w:bottom w:val="single" w:sz="12" w:space="0" w:color="auto"/>
              <w:right w:val="nil"/>
            </w:tcBorders>
            <w:shd w:val="clear" w:color="auto" w:fill="EEECE1"/>
            <w:textDirection w:val="btLr"/>
            <w:vAlign w:val="center"/>
          </w:tcPr>
          <w:p w14:paraId="227817CF" w14:textId="77777777" w:rsidR="003E00DB" w:rsidRPr="00776202" w:rsidRDefault="003E00DB" w:rsidP="003E00DB">
            <w:pPr>
              <w:ind w:left="113" w:right="113" w:firstLine="0"/>
              <w:rPr>
                <w:sz w:val="20"/>
                <w:szCs w:val="24"/>
              </w:rPr>
            </w:pPr>
            <w:r>
              <w:rPr>
                <w:sz w:val="20"/>
                <w:szCs w:val="24"/>
              </w:rPr>
              <w:t>Bonaventure</w:t>
            </w:r>
          </w:p>
        </w:tc>
        <w:tc>
          <w:tcPr>
            <w:tcW w:w="1140" w:type="dxa"/>
            <w:tcBorders>
              <w:top w:val="single" w:sz="12" w:space="0" w:color="auto"/>
              <w:left w:val="nil"/>
              <w:bottom w:val="single" w:sz="12" w:space="0" w:color="auto"/>
              <w:right w:val="nil"/>
            </w:tcBorders>
            <w:shd w:val="clear" w:color="auto" w:fill="EEECE1"/>
            <w:textDirection w:val="btLr"/>
            <w:vAlign w:val="center"/>
          </w:tcPr>
          <w:p w14:paraId="74362CB3" w14:textId="77777777" w:rsidR="003E00DB" w:rsidRPr="00776202" w:rsidRDefault="003E00DB" w:rsidP="003E00DB">
            <w:pPr>
              <w:ind w:left="113" w:right="113" w:firstLine="0"/>
              <w:rPr>
                <w:sz w:val="20"/>
                <w:szCs w:val="24"/>
              </w:rPr>
            </w:pPr>
            <w:r>
              <w:rPr>
                <w:sz w:val="20"/>
                <w:szCs w:val="24"/>
              </w:rPr>
              <w:t>Matane</w:t>
            </w:r>
          </w:p>
        </w:tc>
        <w:tc>
          <w:tcPr>
            <w:tcW w:w="1140" w:type="dxa"/>
            <w:tcBorders>
              <w:top w:val="single" w:sz="12" w:space="0" w:color="auto"/>
              <w:left w:val="nil"/>
              <w:bottom w:val="single" w:sz="12" w:space="0" w:color="auto"/>
              <w:right w:val="nil"/>
            </w:tcBorders>
            <w:shd w:val="clear" w:color="auto" w:fill="EEECE1"/>
            <w:textDirection w:val="btLr"/>
            <w:vAlign w:val="center"/>
          </w:tcPr>
          <w:p w14:paraId="5D5DBA53" w14:textId="77777777" w:rsidR="003E00DB" w:rsidRPr="00776202" w:rsidRDefault="003E00DB" w:rsidP="003E00DB">
            <w:pPr>
              <w:ind w:left="113" w:right="113" w:firstLine="0"/>
              <w:rPr>
                <w:sz w:val="20"/>
                <w:szCs w:val="24"/>
              </w:rPr>
            </w:pPr>
            <w:r>
              <w:rPr>
                <w:sz w:val="20"/>
                <w:szCs w:val="24"/>
              </w:rPr>
              <w:t>Matapédia</w:t>
            </w:r>
          </w:p>
        </w:tc>
        <w:tc>
          <w:tcPr>
            <w:tcW w:w="1139" w:type="dxa"/>
            <w:tcBorders>
              <w:top w:val="single" w:sz="12" w:space="0" w:color="auto"/>
              <w:left w:val="nil"/>
              <w:bottom w:val="single" w:sz="12" w:space="0" w:color="auto"/>
              <w:right w:val="nil"/>
            </w:tcBorders>
            <w:shd w:val="clear" w:color="auto" w:fill="EEECE1"/>
            <w:textDirection w:val="btLr"/>
            <w:vAlign w:val="center"/>
          </w:tcPr>
          <w:p w14:paraId="6FC1E02F" w14:textId="77777777" w:rsidR="003E00DB" w:rsidRPr="00776202" w:rsidRDefault="003E00DB" w:rsidP="003E00DB">
            <w:pPr>
              <w:ind w:left="113" w:right="113" w:firstLine="0"/>
              <w:rPr>
                <w:sz w:val="20"/>
                <w:szCs w:val="24"/>
              </w:rPr>
            </w:pPr>
            <w:r>
              <w:rPr>
                <w:sz w:val="20"/>
                <w:szCs w:val="24"/>
              </w:rPr>
              <w:t>Rimouski</w:t>
            </w:r>
          </w:p>
        </w:tc>
        <w:tc>
          <w:tcPr>
            <w:tcW w:w="1140" w:type="dxa"/>
            <w:tcBorders>
              <w:top w:val="single" w:sz="12" w:space="0" w:color="auto"/>
              <w:left w:val="nil"/>
              <w:bottom w:val="single" w:sz="12" w:space="0" w:color="auto"/>
              <w:right w:val="nil"/>
            </w:tcBorders>
            <w:shd w:val="clear" w:color="auto" w:fill="EEECE1"/>
            <w:textDirection w:val="btLr"/>
            <w:vAlign w:val="center"/>
          </w:tcPr>
          <w:p w14:paraId="7BC269B3" w14:textId="77777777" w:rsidR="003E00DB" w:rsidRPr="00776202" w:rsidRDefault="003E00DB" w:rsidP="003E00DB">
            <w:pPr>
              <w:ind w:left="113" w:right="113" w:firstLine="0"/>
              <w:rPr>
                <w:sz w:val="20"/>
                <w:szCs w:val="24"/>
              </w:rPr>
            </w:pPr>
            <w:r>
              <w:rPr>
                <w:sz w:val="20"/>
                <w:szCs w:val="24"/>
              </w:rPr>
              <w:t>Rivière-du-Loup</w:t>
            </w:r>
          </w:p>
        </w:tc>
        <w:tc>
          <w:tcPr>
            <w:tcW w:w="1140" w:type="dxa"/>
            <w:tcBorders>
              <w:top w:val="single" w:sz="12" w:space="0" w:color="auto"/>
              <w:left w:val="nil"/>
              <w:bottom w:val="single" w:sz="12" w:space="0" w:color="auto"/>
              <w:right w:val="nil"/>
            </w:tcBorders>
            <w:shd w:val="clear" w:color="auto" w:fill="EEECE1"/>
            <w:textDirection w:val="btLr"/>
            <w:vAlign w:val="center"/>
          </w:tcPr>
          <w:p w14:paraId="6C5DF754" w14:textId="77777777" w:rsidR="003E00DB" w:rsidRPr="00776202" w:rsidRDefault="003E00DB" w:rsidP="003E00DB">
            <w:pPr>
              <w:ind w:left="113" w:right="113" w:firstLine="0"/>
              <w:rPr>
                <w:sz w:val="20"/>
                <w:szCs w:val="24"/>
              </w:rPr>
            </w:pPr>
            <w:r>
              <w:rPr>
                <w:sz w:val="20"/>
                <w:szCs w:val="24"/>
              </w:rPr>
              <w:t>Témiscouata</w:t>
            </w:r>
          </w:p>
        </w:tc>
        <w:tc>
          <w:tcPr>
            <w:tcW w:w="1139" w:type="dxa"/>
            <w:tcBorders>
              <w:top w:val="single" w:sz="12" w:space="0" w:color="auto"/>
              <w:left w:val="nil"/>
              <w:bottom w:val="single" w:sz="12" w:space="0" w:color="auto"/>
              <w:right w:val="nil"/>
            </w:tcBorders>
            <w:shd w:val="clear" w:color="auto" w:fill="EEECE1"/>
            <w:textDirection w:val="btLr"/>
            <w:vAlign w:val="center"/>
          </w:tcPr>
          <w:p w14:paraId="6BE642BB" w14:textId="77777777" w:rsidR="003E00DB" w:rsidRPr="00776202" w:rsidRDefault="003E00DB" w:rsidP="003E00DB">
            <w:pPr>
              <w:ind w:left="113" w:right="113" w:firstLine="0"/>
              <w:rPr>
                <w:sz w:val="20"/>
                <w:szCs w:val="24"/>
              </w:rPr>
            </w:pPr>
            <w:r>
              <w:rPr>
                <w:sz w:val="20"/>
                <w:szCs w:val="24"/>
              </w:rPr>
              <w:t>Kamouraska</w:t>
            </w:r>
          </w:p>
        </w:tc>
        <w:tc>
          <w:tcPr>
            <w:tcW w:w="1140" w:type="dxa"/>
            <w:tcBorders>
              <w:top w:val="single" w:sz="12" w:space="0" w:color="auto"/>
              <w:left w:val="nil"/>
              <w:bottom w:val="single" w:sz="12" w:space="0" w:color="auto"/>
              <w:right w:val="nil"/>
            </w:tcBorders>
            <w:shd w:val="clear" w:color="auto" w:fill="EEECE1"/>
            <w:textDirection w:val="btLr"/>
            <w:vAlign w:val="center"/>
          </w:tcPr>
          <w:p w14:paraId="7B9AEB74" w14:textId="77777777" w:rsidR="003E00DB" w:rsidRPr="00776202" w:rsidRDefault="003E00DB" w:rsidP="003E00DB">
            <w:pPr>
              <w:ind w:left="113" w:right="113" w:firstLine="0"/>
              <w:rPr>
                <w:sz w:val="20"/>
                <w:szCs w:val="24"/>
              </w:rPr>
            </w:pPr>
            <w:r>
              <w:rPr>
                <w:sz w:val="20"/>
                <w:szCs w:val="24"/>
              </w:rPr>
              <w:t>Est du Québec</w:t>
            </w:r>
          </w:p>
        </w:tc>
        <w:tc>
          <w:tcPr>
            <w:tcW w:w="1140" w:type="dxa"/>
            <w:tcBorders>
              <w:top w:val="single" w:sz="12" w:space="0" w:color="auto"/>
              <w:left w:val="nil"/>
              <w:bottom w:val="single" w:sz="12" w:space="0" w:color="auto"/>
              <w:right w:val="nil"/>
            </w:tcBorders>
            <w:shd w:val="clear" w:color="auto" w:fill="EEECE1"/>
            <w:textDirection w:val="btLr"/>
            <w:vAlign w:val="center"/>
          </w:tcPr>
          <w:p w14:paraId="0147B429" w14:textId="77777777" w:rsidR="003E00DB" w:rsidRPr="00776202" w:rsidRDefault="003E00DB" w:rsidP="003E00DB">
            <w:pPr>
              <w:ind w:left="113" w:right="113" w:firstLine="0"/>
              <w:rPr>
                <w:sz w:val="20"/>
                <w:szCs w:val="24"/>
              </w:rPr>
            </w:pPr>
            <w:r>
              <w:rPr>
                <w:sz w:val="20"/>
                <w:szCs w:val="24"/>
              </w:rPr>
              <w:t>Québec</w:t>
            </w:r>
          </w:p>
        </w:tc>
      </w:tr>
      <w:tr w:rsidR="003E00DB" w:rsidRPr="00776202" w14:paraId="1B631901" w14:textId="77777777">
        <w:tblPrEx>
          <w:tblCellMar>
            <w:top w:w="0" w:type="dxa"/>
            <w:bottom w:w="0" w:type="dxa"/>
          </w:tblCellMar>
        </w:tblPrEx>
        <w:tc>
          <w:tcPr>
            <w:tcW w:w="3420" w:type="dxa"/>
            <w:tcBorders>
              <w:top w:val="single" w:sz="12" w:space="0" w:color="auto"/>
              <w:left w:val="nil"/>
              <w:bottom w:val="nil"/>
              <w:right w:val="nil"/>
            </w:tcBorders>
            <w:shd w:val="clear" w:color="auto" w:fill="FFFFFF"/>
          </w:tcPr>
          <w:p w14:paraId="792B6614" w14:textId="77777777" w:rsidR="003E00DB" w:rsidRPr="00776202" w:rsidRDefault="003E00DB" w:rsidP="003E00DB">
            <w:pPr>
              <w:spacing w:before="120" w:after="120"/>
              <w:ind w:firstLine="0"/>
              <w:rPr>
                <w:sz w:val="20"/>
              </w:rPr>
            </w:pPr>
            <w:r w:rsidRPr="00776202">
              <w:rPr>
                <w:sz w:val="20"/>
                <w:szCs w:val="24"/>
              </w:rPr>
              <w:t>Va</w:t>
            </w:r>
            <w:r>
              <w:rPr>
                <w:sz w:val="20"/>
                <w:szCs w:val="24"/>
              </w:rPr>
              <w:t>leur des  produits auto-consomm</w:t>
            </w:r>
            <w:r w:rsidRPr="00776202">
              <w:rPr>
                <w:sz w:val="20"/>
                <w:szCs w:val="24"/>
              </w:rPr>
              <w:t>és</w:t>
            </w:r>
          </w:p>
        </w:tc>
        <w:tc>
          <w:tcPr>
            <w:tcW w:w="1139" w:type="dxa"/>
            <w:tcBorders>
              <w:top w:val="single" w:sz="12" w:space="0" w:color="auto"/>
              <w:left w:val="nil"/>
              <w:bottom w:val="nil"/>
              <w:right w:val="nil"/>
            </w:tcBorders>
            <w:shd w:val="clear" w:color="auto" w:fill="FFFFFF"/>
          </w:tcPr>
          <w:p w14:paraId="10F813FD" w14:textId="77777777" w:rsidR="003E00DB" w:rsidRPr="00776202" w:rsidRDefault="003E00DB" w:rsidP="003E00DB">
            <w:pPr>
              <w:spacing w:before="120" w:after="120"/>
              <w:ind w:right="288" w:firstLine="0"/>
              <w:jc w:val="right"/>
              <w:rPr>
                <w:sz w:val="20"/>
                <w:szCs w:val="24"/>
              </w:rPr>
            </w:pPr>
            <w:r w:rsidRPr="00776202">
              <w:rPr>
                <w:sz w:val="20"/>
                <w:szCs w:val="24"/>
              </w:rPr>
              <w:t>3</w:t>
            </w:r>
            <w:r>
              <w:rPr>
                <w:sz w:val="20"/>
                <w:szCs w:val="24"/>
              </w:rPr>
              <w:t>5.5%</w:t>
            </w:r>
          </w:p>
        </w:tc>
        <w:tc>
          <w:tcPr>
            <w:tcW w:w="1140" w:type="dxa"/>
            <w:tcBorders>
              <w:top w:val="single" w:sz="12" w:space="0" w:color="auto"/>
              <w:left w:val="nil"/>
              <w:bottom w:val="nil"/>
              <w:right w:val="nil"/>
            </w:tcBorders>
            <w:shd w:val="clear" w:color="auto" w:fill="FFFFFF"/>
          </w:tcPr>
          <w:p w14:paraId="18239B2B" w14:textId="77777777" w:rsidR="003E00DB" w:rsidRPr="00776202" w:rsidRDefault="003E00DB" w:rsidP="003E00DB">
            <w:pPr>
              <w:spacing w:before="120" w:after="120"/>
              <w:ind w:right="288" w:firstLine="0"/>
              <w:jc w:val="right"/>
              <w:rPr>
                <w:sz w:val="20"/>
                <w:szCs w:val="24"/>
              </w:rPr>
            </w:pPr>
            <w:r>
              <w:rPr>
                <w:sz w:val="20"/>
                <w:szCs w:val="24"/>
              </w:rPr>
              <w:t>29.</w:t>
            </w:r>
            <w:r w:rsidRPr="00776202">
              <w:rPr>
                <w:sz w:val="20"/>
                <w:szCs w:val="24"/>
              </w:rPr>
              <w:t>8%</w:t>
            </w:r>
          </w:p>
        </w:tc>
        <w:tc>
          <w:tcPr>
            <w:tcW w:w="1140" w:type="dxa"/>
            <w:tcBorders>
              <w:top w:val="single" w:sz="12" w:space="0" w:color="auto"/>
              <w:left w:val="nil"/>
              <w:bottom w:val="nil"/>
              <w:right w:val="nil"/>
            </w:tcBorders>
            <w:shd w:val="clear" w:color="auto" w:fill="FFFFFF"/>
          </w:tcPr>
          <w:p w14:paraId="29047453" w14:textId="77777777" w:rsidR="003E00DB" w:rsidRPr="00776202" w:rsidRDefault="003E00DB" w:rsidP="003E00DB">
            <w:pPr>
              <w:spacing w:before="120" w:after="120"/>
              <w:ind w:right="288" w:firstLine="0"/>
              <w:jc w:val="right"/>
              <w:rPr>
                <w:sz w:val="20"/>
              </w:rPr>
            </w:pPr>
            <w:r w:rsidRPr="00776202">
              <w:rPr>
                <w:sz w:val="20"/>
                <w:szCs w:val="24"/>
              </w:rPr>
              <w:t>38.2%</w:t>
            </w:r>
          </w:p>
        </w:tc>
        <w:tc>
          <w:tcPr>
            <w:tcW w:w="1139" w:type="dxa"/>
            <w:tcBorders>
              <w:top w:val="single" w:sz="12" w:space="0" w:color="auto"/>
              <w:left w:val="nil"/>
              <w:bottom w:val="nil"/>
              <w:right w:val="nil"/>
            </w:tcBorders>
            <w:shd w:val="clear" w:color="auto" w:fill="FFFFFF"/>
          </w:tcPr>
          <w:p w14:paraId="2AEF545E" w14:textId="77777777" w:rsidR="003E00DB" w:rsidRPr="00776202" w:rsidRDefault="003E00DB" w:rsidP="003E00DB">
            <w:pPr>
              <w:spacing w:before="120" w:after="120"/>
              <w:ind w:right="288" w:firstLine="0"/>
              <w:jc w:val="right"/>
              <w:rPr>
                <w:sz w:val="20"/>
              </w:rPr>
            </w:pPr>
            <w:r w:rsidRPr="00776202">
              <w:rPr>
                <w:sz w:val="20"/>
                <w:szCs w:val="24"/>
              </w:rPr>
              <w:t>36.3%</w:t>
            </w:r>
          </w:p>
        </w:tc>
        <w:tc>
          <w:tcPr>
            <w:tcW w:w="1140" w:type="dxa"/>
            <w:tcBorders>
              <w:top w:val="single" w:sz="12" w:space="0" w:color="auto"/>
              <w:left w:val="nil"/>
              <w:bottom w:val="nil"/>
              <w:right w:val="nil"/>
            </w:tcBorders>
            <w:shd w:val="clear" w:color="auto" w:fill="FFFFFF"/>
          </w:tcPr>
          <w:p w14:paraId="3A84672D" w14:textId="77777777" w:rsidR="003E00DB" w:rsidRPr="00776202" w:rsidRDefault="003E00DB" w:rsidP="003E00DB">
            <w:pPr>
              <w:spacing w:before="120" w:after="120"/>
              <w:ind w:right="288" w:firstLine="0"/>
              <w:jc w:val="right"/>
              <w:rPr>
                <w:sz w:val="20"/>
              </w:rPr>
            </w:pPr>
            <w:r w:rsidRPr="00776202">
              <w:rPr>
                <w:sz w:val="20"/>
                <w:szCs w:val="24"/>
              </w:rPr>
              <w:t>26.81</w:t>
            </w:r>
          </w:p>
        </w:tc>
        <w:tc>
          <w:tcPr>
            <w:tcW w:w="1140" w:type="dxa"/>
            <w:tcBorders>
              <w:top w:val="single" w:sz="12" w:space="0" w:color="auto"/>
              <w:left w:val="nil"/>
              <w:bottom w:val="nil"/>
              <w:right w:val="nil"/>
            </w:tcBorders>
            <w:shd w:val="clear" w:color="auto" w:fill="FFFFFF"/>
          </w:tcPr>
          <w:p w14:paraId="0476F8B3" w14:textId="77777777" w:rsidR="003E00DB" w:rsidRPr="00776202" w:rsidRDefault="003E00DB" w:rsidP="003E00DB">
            <w:pPr>
              <w:spacing w:before="120" w:after="120"/>
              <w:ind w:right="288" w:firstLine="0"/>
              <w:jc w:val="right"/>
              <w:rPr>
                <w:sz w:val="20"/>
              </w:rPr>
            </w:pPr>
            <w:r w:rsidRPr="00776202">
              <w:rPr>
                <w:sz w:val="20"/>
                <w:szCs w:val="24"/>
              </w:rPr>
              <w:t>25.9%</w:t>
            </w:r>
          </w:p>
        </w:tc>
        <w:tc>
          <w:tcPr>
            <w:tcW w:w="1139" w:type="dxa"/>
            <w:tcBorders>
              <w:top w:val="single" w:sz="12" w:space="0" w:color="auto"/>
              <w:left w:val="nil"/>
              <w:bottom w:val="nil"/>
              <w:right w:val="nil"/>
            </w:tcBorders>
            <w:shd w:val="clear" w:color="auto" w:fill="FFFFFF"/>
          </w:tcPr>
          <w:p w14:paraId="632FAC37" w14:textId="77777777" w:rsidR="003E00DB" w:rsidRPr="00776202" w:rsidRDefault="003E00DB" w:rsidP="003E00DB">
            <w:pPr>
              <w:spacing w:before="120" w:after="120"/>
              <w:ind w:right="288" w:firstLine="0"/>
              <w:jc w:val="right"/>
              <w:rPr>
                <w:sz w:val="20"/>
                <w:szCs w:val="24"/>
              </w:rPr>
            </w:pPr>
            <w:r w:rsidRPr="00776202">
              <w:rPr>
                <w:sz w:val="20"/>
                <w:szCs w:val="24"/>
              </w:rPr>
              <w:t>27.5%</w:t>
            </w:r>
          </w:p>
        </w:tc>
        <w:tc>
          <w:tcPr>
            <w:tcW w:w="1140" w:type="dxa"/>
            <w:tcBorders>
              <w:top w:val="single" w:sz="12" w:space="0" w:color="auto"/>
              <w:left w:val="nil"/>
              <w:bottom w:val="nil"/>
              <w:right w:val="nil"/>
            </w:tcBorders>
            <w:shd w:val="clear" w:color="auto" w:fill="FFFFFF"/>
          </w:tcPr>
          <w:p w14:paraId="36EE94DF" w14:textId="77777777" w:rsidR="003E00DB" w:rsidRPr="00776202" w:rsidRDefault="003E00DB" w:rsidP="003E00DB">
            <w:pPr>
              <w:spacing w:before="120" w:after="120"/>
              <w:ind w:right="288" w:firstLine="0"/>
              <w:jc w:val="right"/>
              <w:rPr>
                <w:sz w:val="20"/>
              </w:rPr>
            </w:pPr>
            <w:r w:rsidRPr="00776202">
              <w:rPr>
                <w:sz w:val="20"/>
                <w:szCs w:val="24"/>
              </w:rPr>
              <w:t>24.1%</w:t>
            </w:r>
          </w:p>
        </w:tc>
        <w:tc>
          <w:tcPr>
            <w:tcW w:w="1140" w:type="dxa"/>
            <w:tcBorders>
              <w:top w:val="single" w:sz="12" w:space="0" w:color="auto"/>
              <w:left w:val="nil"/>
              <w:bottom w:val="nil"/>
              <w:right w:val="nil"/>
            </w:tcBorders>
            <w:shd w:val="clear" w:color="auto" w:fill="FFFFFF"/>
          </w:tcPr>
          <w:p w14:paraId="79D1EF26" w14:textId="77777777" w:rsidR="003E00DB" w:rsidRPr="00776202" w:rsidRDefault="003E00DB" w:rsidP="003E00DB">
            <w:pPr>
              <w:spacing w:before="120" w:after="120"/>
              <w:ind w:right="288" w:firstLine="0"/>
              <w:jc w:val="right"/>
              <w:rPr>
                <w:sz w:val="20"/>
              </w:rPr>
            </w:pPr>
            <w:r w:rsidRPr="00776202">
              <w:rPr>
                <w:sz w:val="20"/>
                <w:szCs w:val="24"/>
              </w:rPr>
              <w:t>31.6%</w:t>
            </w:r>
          </w:p>
        </w:tc>
        <w:tc>
          <w:tcPr>
            <w:tcW w:w="1139" w:type="dxa"/>
            <w:tcBorders>
              <w:top w:val="single" w:sz="12" w:space="0" w:color="auto"/>
              <w:left w:val="nil"/>
              <w:bottom w:val="nil"/>
              <w:right w:val="nil"/>
            </w:tcBorders>
            <w:shd w:val="clear" w:color="auto" w:fill="FFFFFF"/>
          </w:tcPr>
          <w:p w14:paraId="05D0713B" w14:textId="77777777" w:rsidR="003E00DB" w:rsidRPr="00776202" w:rsidRDefault="003E00DB" w:rsidP="003E00DB">
            <w:pPr>
              <w:spacing w:before="120" w:after="120"/>
              <w:ind w:right="288" w:firstLine="0"/>
              <w:jc w:val="right"/>
              <w:rPr>
                <w:sz w:val="20"/>
                <w:szCs w:val="24"/>
              </w:rPr>
            </w:pPr>
            <w:r>
              <w:rPr>
                <w:sz w:val="20"/>
                <w:szCs w:val="24"/>
              </w:rPr>
              <w:t>23.8</w:t>
            </w:r>
            <w:r w:rsidRPr="00776202">
              <w:rPr>
                <w:sz w:val="20"/>
                <w:szCs w:val="24"/>
              </w:rPr>
              <w:t>%</w:t>
            </w:r>
          </w:p>
        </w:tc>
        <w:tc>
          <w:tcPr>
            <w:tcW w:w="1140" w:type="dxa"/>
            <w:tcBorders>
              <w:top w:val="single" w:sz="12" w:space="0" w:color="auto"/>
              <w:left w:val="nil"/>
              <w:bottom w:val="nil"/>
              <w:right w:val="nil"/>
            </w:tcBorders>
            <w:shd w:val="clear" w:color="auto" w:fill="FFFFFF"/>
          </w:tcPr>
          <w:p w14:paraId="2894919E" w14:textId="77777777" w:rsidR="003E00DB" w:rsidRPr="00776202" w:rsidRDefault="003E00DB" w:rsidP="003E00DB">
            <w:pPr>
              <w:spacing w:before="120" w:after="120"/>
              <w:ind w:right="288" w:firstLine="0"/>
              <w:jc w:val="right"/>
              <w:rPr>
                <w:sz w:val="20"/>
              </w:rPr>
            </w:pPr>
            <w:r>
              <w:rPr>
                <w:sz w:val="20"/>
                <w:szCs w:val="24"/>
              </w:rPr>
              <w:t>29.5%</w:t>
            </w:r>
          </w:p>
        </w:tc>
        <w:tc>
          <w:tcPr>
            <w:tcW w:w="1140" w:type="dxa"/>
            <w:tcBorders>
              <w:top w:val="single" w:sz="12" w:space="0" w:color="auto"/>
              <w:left w:val="nil"/>
              <w:bottom w:val="nil"/>
              <w:right w:val="nil"/>
            </w:tcBorders>
            <w:shd w:val="clear" w:color="auto" w:fill="FFFFFF"/>
          </w:tcPr>
          <w:p w14:paraId="66A3222D" w14:textId="77777777" w:rsidR="003E00DB" w:rsidRPr="00776202" w:rsidRDefault="003E00DB" w:rsidP="003E00DB">
            <w:pPr>
              <w:spacing w:before="120" w:after="120"/>
              <w:ind w:right="288" w:firstLine="0"/>
              <w:jc w:val="right"/>
              <w:rPr>
                <w:sz w:val="20"/>
              </w:rPr>
            </w:pPr>
            <w:r w:rsidRPr="00776202">
              <w:rPr>
                <w:sz w:val="20"/>
                <w:szCs w:val="24"/>
              </w:rPr>
              <w:t>19.2%</w:t>
            </w:r>
          </w:p>
        </w:tc>
      </w:tr>
      <w:tr w:rsidR="003E00DB" w:rsidRPr="00776202" w14:paraId="17068D50" w14:textId="77777777">
        <w:tblPrEx>
          <w:tblCellMar>
            <w:top w:w="0" w:type="dxa"/>
            <w:bottom w:w="0" w:type="dxa"/>
          </w:tblCellMar>
        </w:tblPrEx>
        <w:tc>
          <w:tcPr>
            <w:tcW w:w="3420" w:type="dxa"/>
            <w:tcBorders>
              <w:top w:val="nil"/>
              <w:left w:val="nil"/>
              <w:bottom w:val="nil"/>
              <w:right w:val="nil"/>
            </w:tcBorders>
            <w:shd w:val="clear" w:color="auto" w:fill="FFFFFF"/>
          </w:tcPr>
          <w:p w14:paraId="43C2EA1E" w14:textId="77777777" w:rsidR="003E00DB" w:rsidRPr="00776202" w:rsidRDefault="003E00DB" w:rsidP="003E00DB">
            <w:pPr>
              <w:spacing w:before="120" w:after="120"/>
              <w:ind w:firstLine="0"/>
              <w:rPr>
                <w:sz w:val="20"/>
              </w:rPr>
            </w:pPr>
            <w:r w:rsidRPr="00776202">
              <w:rPr>
                <w:sz w:val="20"/>
                <w:szCs w:val="24"/>
              </w:rPr>
              <w:t>Revenus extérieurs</w:t>
            </w:r>
          </w:p>
        </w:tc>
        <w:tc>
          <w:tcPr>
            <w:tcW w:w="1139" w:type="dxa"/>
            <w:tcBorders>
              <w:top w:val="nil"/>
              <w:left w:val="nil"/>
              <w:bottom w:val="nil"/>
              <w:right w:val="nil"/>
            </w:tcBorders>
            <w:shd w:val="clear" w:color="auto" w:fill="FFFFFF"/>
          </w:tcPr>
          <w:p w14:paraId="279C67ED" w14:textId="77777777" w:rsidR="003E00DB" w:rsidRPr="00776202" w:rsidRDefault="003E00DB" w:rsidP="003E00DB">
            <w:pPr>
              <w:spacing w:before="120" w:after="120"/>
              <w:ind w:right="288" w:firstLine="0"/>
              <w:jc w:val="right"/>
              <w:rPr>
                <w:sz w:val="20"/>
                <w:szCs w:val="24"/>
              </w:rPr>
            </w:pPr>
            <w:r w:rsidRPr="00776202">
              <w:rPr>
                <w:sz w:val="20"/>
                <w:szCs w:val="24"/>
              </w:rPr>
              <w:t>44.7%</w:t>
            </w:r>
          </w:p>
        </w:tc>
        <w:tc>
          <w:tcPr>
            <w:tcW w:w="1140" w:type="dxa"/>
            <w:tcBorders>
              <w:top w:val="nil"/>
              <w:left w:val="nil"/>
              <w:bottom w:val="nil"/>
              <w:right w:val="nil"/>
            </w:tcBorders>
            <w:shd w:val="clear" w:color="auto" w:fill="FFFFFF"/>
          </w:tcPr>
          <w:p w14:paraId="364BBF92" w14:textId="77777777" w:rsidR="003E00DB" w:rsidRPr="00776202" w:rsidRDefault="003E00DB" w:rsidP="003E00DB">
            <w:pPr>
              <w:spacing w:before="120" w:after="120"/>
              <w:ind w:right="288" w:firstLine="0"/>
              <w:jc w:val="right"/>
              <w:rPr>
                <w:sz w:val="20"/>
                <w:szCs w:val="24"/>
              </w:rPr>
            </w:pPr>
            <w:r w:rsidRPr="00776202">
              <w:rPr>
                <w:sz w:val="20"/>
                <w:szCs w:val="24"/>
              </w:rPr>
              <w:t>31.9</w:t>
            </w:r>
            <w:r>
              <w:rPr>
                <w:sz w:val="20"/>
                <w:szCs w:val="24"/>
              </w:rPr>
              <w:t>%</w:t>
            </w:r>
          </w:p>
        </w:tc>
        <w:tc>
          <w:tcPr>
            <w:tcW w:w="1140" w:type="dxa"/>
            <w:tcBorders>
              <w:top w:val="nil"/>
              <w:left w:val="nil"/>
              <w:bottom w:val="nil"/>
              <w:right w:val="nil"/>
            </w:tcBorders>
            <w:shd w:val="clear" w:color="auto" w:fill="FFFFFF"/>
          </w:tcPr>
          <w:p w14:paraId="13012107" w14:textId="77777777" w:rsidR="003E00DB" w:rsidRPr="00776202" w:rsidRDefault="003E00DB" w:rsidP="003E00DB">
            <w:pPr>
              <w:spacing w:before="120" w:after="120"/>
              <w:ind w:right="288" w:firstLine="0"/>
              <w:jc w:val="right"/>
              <w:rPr>
                <w:sz w:val="20"/>
              </w:rPr>
            </w:pPr>
            <w:r w:rsidRPr="00776202">
              <w:rPr>
                <w:sz w:val="20"/>
                <w:szCs w:val="24"/>
              </w:rPr>
              <w:t>57.31</w:t>
            </w:r>
          </w:p>
        </w:tc>
        <w:tc>
          <w:tcPr>
            <w:tcW w:w="1139" w:type="dxa"/>
            <w:tcBorders>
              <w:top w:val="nil"/>
              <w:left w:val="nil"/>
              <w:bottom w:val="nil"/>
              <w:right w:val="nil"/>
            </w:tcBorders>
            <w:shd w:val="clear" w:color="auto" w:fill="FFFFFF"/>
          </w:tcPr>
          <w:p w14:paraId="2D5CCCFB" w14:textId="77777777" w:rsidR="003E00DB" w:rsidRPr="00776202" w:rsidRDefault="003E00DB" w:rsidP="003E00DB">
            <w:pPr>
              <w:spacing w:before="120" w:after="120"/>
              <w:ind w:right="288" w:firstLine="0"/>
              <w:jc w:val="right"/>
              <w:rPr>
                <w:sz w:val="20"/>
              </w:rPr>
            </w:pPr>
            <w:r w:rsidRPr="00776202">
              <w:rPr>
                <w:sz w:val="20"/>
                <w:szCs w:val="24"/>
              </w:rPr>
              <w:t>33.6%</w:t>
            </w:r>
          </w:p>
        </w:tc>
        <w:tc>
          <w:tcPr>
            <w:tcW w:w="1140" w:type="dxa"/>
            <w:tcBorders>
              <w:top w:val="nil"/>
              <w:left w:val="nil"/>
              <w:bottom w:val="nil"/>
              <w:right w:val="nil"/>
            </w:tcBorders>
            <w:shd w:val="clear" w:color="auto" w:fill="FFFFFF"/>
          </w:tcPr>
          <w:p w14:paraId="5C307EF1" w14:textId="77777777" w:rsidR="003E00DB" w:rsidRPr="00776202" w:rsidRDefault="003E00DB" w:rsidP="003E00DB">
            <w:pPr>
              <w:spacing w:before="120" w:after="120"/>
              <w:ind w:right="288" w:firstLine="0"/>
              <w:jc w:val="right"/>
              <w:rPr>
                <w:sz w:val="20"/>
              </w:rPr>
            </w:pPr>
            <w:r w:rsidRPr="00776202">
              <w:rPr>
                <w:sz w:val="20"/>
                <w:szCs w:val="24"/>
              </w:rPr>
              <w:t>20.1%</w:t>
            </w:r>
          </w:p>
        </w:tc>
        <w:tc>
          <w:tcPr>
            <w:tcW w:w="1140" w:type="dxa"/>
            <w:tcBorders>
              <w:top w:val="nil"/>
              <w:left w:val="nil"/>
              <w:bottom w:val="nil"/>
              <w:right w:val="nil"/>
            </w:tcBorders>
            <w:shd w:val="clear" w:color="auto" w:fill="FFFFFF"/>
          </w:tcPr>
          <w:p w14:paraId="4B82C183" w14:textId="77777777" w:rsidR="003E00DB" w:rsidRPr="00776202" w:rsidRDefault="003E00DB" w:rsidP="003E00DB">
            <w:pPr>
              <w:spacing w:before="120" w:after="120"/>
              <w:ind w:right="288" w:firstLine="0"/>
              <w:jc w:val="right"/>
              <w:rPr>
                <w:sz w:val="20"/>
              </w:rPr>
            </w:pPr>
            <w:r w:rsidRPr="00776202">
              <w:rPr>
                <w:sz w:val="20"/>
                <w:szCs w:val="24"/>
              </w:rPr>
              <w:t>31.1%</w:t>
            </w:r>
          </w:p>
        </w:tc>
        <w:tc>
          <w:tcPr>
            <w:tcW w:w="1139" w:type="dxa"/>
            <w:tcBorders>
              <w:top w:val="nil"/>
              <w:left w:val="nil"/>
              <w:bottom w:val="nil"/>
              <w:right w:val="nil"/>
            </w:tcBorders>
            <w:shd w:val="clear" w:color="auto" w:fill="FFFFFF"/>
          </w:tcPr>
          <w:p w14:paraId="72468FE2" w14:textId="77777777" w:rsidR="003E00DB" w:rsidRPr="00776202" w:rsidRDefault="003E00DB" w:rsidP="003E00DB">
            <w:pPr>
              <w:spacing w:before="120" w:after="120"/>
              <w:ind w:right="288" w:firstLine="0"/>
              <w:jc w:val="right"/>
              <w:rPr>
                <w:sz w:val="20"/>
                <w:szCs w:val="24"/>
              </w:rPr>
            </w:pPr>
            <w:r w:rsidRPr="00776202">
              <w:rPr>
                <w:sz w:val="20"/>
                <w:szCs w:val="24"/>
              </w:rPr>
              <w:t>13.8%</w:t>
            </w:r>
          </w:p>
        </w:tc>
        <w:tc>
          <w:tcPr>
            <w:tcW w:w="1140" w:type="dxa"/>
            <w:tcBorders>
              <w:top w:val="nil"/>
              <w:left w:val="nil"/>
              <w:bottom w:val="nil"/>
              <w:right w:val="nil"/>
            </w:tcBorders>
            <w:shd w:val="clear" w:color="auto" w:fill="FFFFFF"/>
          </w:tcPr>
          <w:p w14:paraId="180AD461" w14:textId="77777777" w:rsidR="003E00DB" w:rsidRPr="00776202" w:rsidRDefault="003E00DB" w:rsidP="003E00DB">
            <w:pPr>
              <w:spacing w:before="120" w:after="120"/>
              <w:ind w:right="288" w:firstLine="0"/>
              <w:jc w:val="right"/>
              <w:rPr>
                <w:sz w:val="20"/>
              </w:rPr>
            </w:pPr>
            <w:r w:rsidRPr="00776202">
              <w:rPr>
                <w:sz w:val="20"/>
                <w:szCs w:val="24"/>
                <w:lang w:val="en-US"/>
              </w:rPr>
              <w:t>II.</w:t>
            </w:r>
            <w:r w:rsidRPr="00776202">
              <w:rPr>
                <w:sz w:val="20"/>
                <w:szCs w:val="24"/>
              </w:rPr>
              <w:t>4%</w:t>
            </w:r>
          </w:p>
        </w:tc>
        <w:tc>
          <w:tcPr>
            <w:tcW w:w="1140" w:type="dxa"/>
            <w:tcBorders>
              <w:top w:val="nil"/>
              <w:left w:val="nil"/>
              <w:bottom w:val="nil"/>
              <w:right w:val="nil"/>
            </w:tcBorders>
            <w:shd w:val="clear" w:color="auto" w:fill="FFFFFF"/>
          </w:tcPr>
          <w:p w14:paraId="728249B4" w14:textId="77777777" w:rsidR="003E00DB" w:rsidRPr="00776202" w:rsidRDefault="003E00DB" w:rsidP="003E00DB">
            <w:pPr>
              <w:spacing w:before="120" w:after="120"/>
              <w:ind w:right="288" w:firstLine="0"/>
              <w:jc w:val="right"/>
              <w:rPr>
                <w:sz w:val="20"/>
              </w:rPr>
            </w:pPr>
            <w:r w:rsidRPr="00776202">
              <w:rPr>
                <w:sz w:val="20"/>
                <w:szCs w:val="24"/>
              </w:rPr>
              <w:t>21.6»</w:t>
            </w:r>
          </w:p>
        </w:tc>
        <w:tc>
          <w:tcPr>
            <w:tcW w:w="1139" w:type="dxa"/>
            <w:tcBorders>
              <w:top w:val="nil"/>
              <w:left w:val="nil"/>
              <w:bottom w:val="nil"/>
              <w:right w:val="nil"/>
            </w:tcBorders>
            <w:shd w:val="clear" w:color="auto" w:fill="FFFFFF"/>
          </w:tcPr>
          <w:p w14:paraId="0B526EA3" w14:textId="77777777" w:rsidR="003E00DB" w:rsidRPr="00776202" w:rsidRDefault="003E00DB" w:rsidP="003E00DB">
            <w:pPr>
              <w:spacing w:before="120" w:after="120"/>
              <w:ind w:right="288" w:firstLine="0"/>
              <w:jc w:val="right"/>
              <w:rPr>
                <w:sz w:val="20"/>
                <w:szCs w:val="24"/>
              </w:rPr>
            </w:pPr>
            <w:r>
              <w:rPr>
                <w:sz w:val="20"/>
                <w:szCs w:val="24"/>
              </w:rPr>
              <w:t>14.1%</w:t>
            </w:r>
          </w:p>
        </w:tc>
        <w:tc>
          <w:tcPr>
            <w:tcW w:w="1140" w:type="dxa"/>
            <w:tcBorders>
              <w:top w:val="nil"/>
              <w:left w:val="nil"/>
              <w:bottom w:val="nil"/>
              <w:right w:val="nil"/>
            </w:tcBorders>
            <w:shd w:val="clear" w:color="auto" w:fill="FFFFFF"/>
          </w:tcPr>
          <w:p w14:paraId="746B1A95" w14:textId="77777777" w:rsidR="003E00DB" w:rsidRPr="00776202" w:rsidRDefault="003E00DB" w:rsidP="003E00DB">
            <w:pPr>
              <w:spacing w:before="120" w:after="120"/>
              <w:ind w:right="288" w:firstLine="0"/>
              <w:jc w:val="right"/>
              <w:rPr>
                <w:sz w:val="20"/>
              </w:rPr>
            </w:pPr>
            <w:r w:rsidRPr="00776202">
              <w:rPr>
                <w:sz w:val="20"/>
                <w:szCs w:val="24"/>
              </w:rPr>
              <w:t>25.7%</w:t>
            </w:r>
          </w:p>
        </w:tc>
        <w:tc>
          <w:tcPr>
            <w:tcW w:w="1140" w:type="dxa"/>
            <w:tcBorders>
              <w:top w:val="nil"/>
              <w:left w:val="nil"/>
              <w:bottom w:val="nil"/>
              <w:right w:val="nil"/>
            </w:tcBorders>
            <w:shd w:val="clear" w:color="auto" w:fill="FFFFFF"/>
          </w:tcPr>
          <w:p w14:paraId="4BE7CF3F" w14:textId="77777777" w:rsidR="003E00DB" w:rsidRPr="00776202" w:rsidRDefault="003E00DB" w:rsidP="003E00DB">
            <w:pPr>
              <w:spacing w:before="120" w:after="120"/>
              <w:ind w:right="288" w:firstLine="0"/>
              <w:jc w:val="right"/>
              <w:rPr>
                <w:sz w:val="20"/>
              </w:rPr>
            </w:pPr>
            <w:r w:rsidRPr="00776202">
              <w:rPr>
                <w:sz w:val="20"/>
                <w:szCs w:val="24"/>
              </w:rPr>
              <w:t>13.0%</w:t>
            </w:r>
          </w:p>
        </w:tc>
      </w:tr>
      <w:tr w:rsidR="003E00DB" w:rsidRPr="00776202" w14:paraId="7BB17EDC" w14:textId="77777777">
        <w:tblPrEx>
          <w:tblCellMar>
            <w:top w:w="0" w:type="dxa"/>
            <w:bottom w:w="0" w:type="dxa"/>
          </w:tblCellMar>
        </w:tblPrEx>
        <w:tc>
          <w:tcPr>
            <w:tcW w:w="3420" w:type="dxa"/>
            <w:tcBorders>
              <w:top w:val="nil"/>
              <w:left w:val="nil"/>
              <w:bottom w:val="single" w:sz="6" w:space="0" w:color="auto"/>
              <w:right w:val="nil"/>
            </w:tcBorders>
            <w:shd w:val="clear" w:color="auto" w:fill="FFFFFF"/>
          </w:tcPr>
          <w:p w14:paraId="7167FF57" w14:textId="77777777" w:rsidR="003E00DB" w:rsidRPr="00776202" w:rsidRDefault="003E00DB" w:rsidP="003E00DB">
            <w:pPr>
              <w:spacing w:before="120" w:after="120"/>
              <w:ind w:firstLine="0"/>
              <w:rPr>
                <w:sz w:val="20"/>
              </w:rPr>
            </w:pPr>
            <w:r w:rsidRPr="00776202">
              <w:rPr>
                <w:sz w:val="20"/>
                <w:szCs w:val="24"/>
              </w:rPr>
              <w:t>Vente de produits agricoles</w:t>
            </w:r>
          </w:p>
        </w:tc>
        <w:tc>
          <w:tcPr>
            <w:tcW w:w="1139" w:type="dxa"/>
            <w:tcBorders>
              <w:top w:val="nil"/>
              <w:left w:val="nil"/>
              <w:bottom w:val="single" w:sz="6" w:space="0" w:color="auto"/>
              <w:right w:val="nil"/>
            </w:tcBorders>
            <w:shd w:val="clear" w:color="auto" w:fill="FFFFFF"/>
          </w:tcPr>
          <w:p w14:paraId="3DBB9F2C" w14:textId="77777777" w:rsidR="003E00DB" w:rsidRPr="00776202" w:rsidRDefault="003E00DB" w:rsidP="003E00DB">
            <w:pPr>
              <w:spacing w:before="120" w:after="120"/>
              <w:ind w:right="288" w:firstLine="0"/>
              <w:jc w:val="right"/>
              <w:rPr>
                <w:sz w:val="20"/>
                <w:szCs w:val="24"/>
              </w:rPr>
            </w:pPr>
            <w:r w:rsidRPr="00776202">
              <w:rPr>
                <w:sz w:val="20"/>
                <w:szCs w:val="24"/>
              </w:rPr>
              <w:t>19.8%</w:t>
            </w:r>
          </w:p>
        </w:tc>
        <w:tc>
          <w:tcPr>
            <w:tcW w:w="1140" w:type="dxa"/>
            <w:tcBorders>
              <w:top w:val="nil"/>
              <w:left w:val="nil"/>
              <w:bottom w:val="single" w:sz="6" w:space="0" w:color="auto"/>
              <w:right w:val="nil"/>
            </w:tcBorders>
            <w:shd w:val="clear" w:color="auto" w:fill="FFFFFF"/>
          </w:tcPr>
          <w:p w14:paraId="61D62A7B" w14:textId="77777777" w:rsidR="003E00DB" w:rsidRPr="00776202" w:rsidRDefault="003E00DB" w:rsidP="003E00DB">
            <w:pPr>
              <w:spacing w:before="120" w:after="120"/>
              <w:ind w:right="288" w:firstLine="0"/>
              <w:jc w:val="right"/>
              <w:rPr>
                <w:sz w:val="20"/>
                <w:szCs w:val="24"/>
              </w:rPr>
            </w:pPr>
            <w:r w:rsidRPr="00776202">
              <w:rPr>
                <w:sz w:val="20"/>
                <w:szCs w:val="24"/>
              </w:rPr>
              <w:t>48.3%</w:t>
            </w:r>
          </w:p>
        </w:tc>
        <w:tc>
          <w:tcPr>
            <w:tcW w:w="1140" w:type="dxa"/>
            <w:tcBorders>
              <w:top w:val="nil"/>
              <w:left w:val="nil"/>
              <w:bottom w:val="single" w:sz="6" w:space="0" w:color="auto"/>
              <w:right w:val="nil"/>
            </w:tcBorders>
            <w:shd w:val="clear" w:color="auto" w:fill="FFFFFF"/>
          </w:tcPr>
          <w:p w14:paraId="7028A62B" w14:textId="77777777" w:rsidR="003E00DB" w:rsidRPr="00776202" w:rsidRDefault="003E00DB" w:rsidP="003E00DB">
            <w:pPr>
              <w:spacing w:before="120" w:after="120"/>
              <w:ind w:right="288" w:firstLine="0"/>
              <w:jc w:val="right"/>
              <w:rPr>
                <w:sz w:val="20"/>
              </w:rPr>
            </w:pPr>
            <w:r w:rsidRPr="00776202">
              <w:rPr>
                <w:sz w:val="20"/>
                <w:szCs w:val="24"/>
              </w:rPr>
              <w:t>4.51</w:t>
            </w:r>
          </w:p>
        </w:tc>
        <w:tc>
          <w:tcPr>
            <w:tcW w:w="1139" w:type="dxa"/>
            <w:tcBorders>
              <w:top w:val="nil"/>
              <w:left w:val="nil"/>
              <w:bottom w:val="single" w:sz="6" w:space="0" w:color="auto"/>
              <w:right w:val="nil"/>
            </w:tcBorders>
            <w:shd w:val="clear" w:color="auto" w:fill="FFFFFF"/>
          </w:tcPr>
          <w:p w14:paraId="627BB8A1" w14:textId="77777777" w:rsidR="003E00DB" w:rsidRPr="00776202" w:rsidRDefault="003E00DB" w:rsidP="003E00DB">
            <w:pPr>
              <w:spacing w:before="120" w:after="120"/>
              <w:ind w:right="288" w:firstLine="0"/>
              <w:jc w:val="right"/>
              <w:rPr>
                <w:sz w:val="20"/>
              </w:rPr>
            </w:pPr>
            <w:r w:rsidRPr="00776202">
              <w:rPr>
                <w:sz w:val="20"/>
                <w:szCs w:val="24"/>
              </w:rPr>
              <w:t>30.1%</w:t>
            </w:r>
          </w:p>
        </w:tc>
        <w:tc>
          <w:tcPr>
            <w:tcW w:w="1140" w:type="dxa"/>
            <w:tcBorders>
              <w:top w:val="nil"/>
              <w:left w:val="nil"/>
              <w:bottom w:val="single" w:sz="6" w:space="0" w:color="auto"/>
              <w:right w:val="nil"/>
            </w:tcBorders>
            <w:shd w:val="clear" w:color="auto" w:fill="FFFFFF"/>
          </w:tcPr>
          <w:p w14:paraId="3F66DFD1" w14:textId="77777777" w:rsidR="003E00DB" w:rsidRPr="00776202" w:rsidRDefault="003E00DB" w:rsidP="003E00DB">
            <w:pPr>
              <w:spacing w:before="120" w:after="120"/>
              <w:ind w:right="288" w:firstLine="0"/>
              <w:jc w:val="right"/>
              <w:rPr>
                <w:sz w:val="20"/>
              </w:rPr>
            </w:pPr>
            <w:r w:rsidRPr="00776202">
              <w:rPr>
                <w:sz w:val="20"/>
                <w:szCs w:val="24"/>
              </w:rPr>
              <w:t>«9.9%</w:t>
            </w:r>
          </w:p>
        </w:tc>
        <w:tc>
          <w:tcPr>
            <w:tcW w:w="1140" w:type="dxa"/>
            <w:tcBorders>
              <w:top w:val="nil"/>
              <w:left w:val="nil"/>
              <w:bottom w:val="single" w:sz="6" w:space="0" w:color="auto"/>
              <w:right w:val="nil"/>
            </w:tcBorders>
            <w:shd w:val="clear" w:color="auto" w:fill="FFFFFF"/>
          </w:tcPr>
          <w:p w14:paraId="68A51AE8" w14:textId="77777777" w:rsidR="003E00DB" w:rsidRPr="00776202" w:rsidRDefault="003E00DB" w:rsidP="003E00DB">
            <w:pPr>
              <w:spacing w:before="120" w:after="120"/>
              <w:ind w:right="288" w:firstLine="0"/>
              <w:jc w:val="right"/>
              <w:rPr>
                <w:sz w:val="20"/>
              </w:rPr>
            </w:pPr>
            <w:r w:rsidRPr="00776202">
              <w:rPr>
                <w:sz w:val="20"/>
                <w:szCs w:val="24"/>
              </w:rPr>
              <w:t>33.0%</w:t>
            </w:r>
          </w:p>
        </w:tc>
        <w:tc>
          <w:tcPr>
            <w:tcW w:w="1139" w:type="dxa"/>
            <w:tcBorders>
              <w:top w:val="nil"/>
              <w:left w:val="nil"/>
              <w:bottom w:val="single" w:sz="6" w:space="0" w:color="auto"/>
              <w:right w:val="nil"/>
            </w:tcBorders>
            <w:shd w:val="clear" w:color="auto" w:fill="FFFFFF"/>
          </w:tcPr>
          <w:p w14:paraId="21062926" w14:textId="77777777" w:rsidR="003E00DB" w:rsidRPr="00776202" w:rsidRDefault="003E00DB" w:rsidP="003E00DB">
            <w:pPr>
              <w:spacing w:before="120" w:after="120"/>
              <w:ind w:right="288" w:firstLine="0"/>
              <w:jc w:val="right"/>
              <w:rPr>
                <w:sz w:val="20"/>
                <w:szCs w:val="24"/>
              </w:rPr>
            </w:pPr>
            <w:r w:rsidRPr="00776202">
              <w:rPr>
                <w:sz w:val="20"/>
                <w:szCs w:val="24"/>
              </w:rPr>
              <w:t>58.7%</w:t>
            </w:r>
          </w:p>
        </w:tc>
        <w:tc>
          <w:tcPr>
            <w:tcW w:w="1140" w:type="dxa"/>
            <w:tcBorders>
              <w:top w:val="nil"/>
              <w:left w:val="nil"/>
              <w:bottom w:val="single" w:sz="6" w:space="0" w:color="auto"/>
              <w:right w:val="nil"/>
            </w:tcBorders>
            <w:shd w:val="clear" w:color="auto" w:fill="FFFFFF"/>
          </w:tcPr>
          <w:p w14:paraId="04655BBE" w14:textId="77777777" w:rsidR="003E00DB" w:rsidRPr="00776202" w:rsidRDefault="003E00DB" w:rsidP="003E00DB">
            <w:pPr>
              <w:spacing w:before="120" w:after="120"/>
              <w:ind w:right="288" w:firstLine="0"/>
              <w:jc w:val="right"/>
              <w:rPr>
                <w:sz w:val="20"/>
              </w:rPr>
            </w:pPr>
            <w:r w:rsidRPr="00776202">
              <w:rPr>
                <w:sz w:val="20"/>
                <w:szCs w:val="24"/>
              </w:rPr>
              <w:t>64.5%</w:t>
            </w:r>
          </w:p>
        </w:tc>
        <w:tc>
          <w:tcPr>
            <w:tcW w:w="1140" w:type="dxa"/>
            <w:tcBorders>
              <w:top w:val="nil"/>
              <w:left w:val="nil"/>
              <w:bottom w:val="single" w:sz="6" w:space="0" w:color="auto"/>
              <w:right w:val="nil"/>
            </w:tcBorders>
            <w:shd w:val="clear" w:color="auto" w:fill="FFFFFF"/>
          </w:tcPr>
          <w:p w14:paraId="3F7D3FB2" w14:textId="77777777" w:rsidR="003E00DB" w:rsidRPr="00776202" w:rsidRDefault="003E00DB" w:rsidP="003E00DB">
            <w:pPr>
              <w:spacing w:before="120" w:after="120"/>
              <w:ind w:right="288" w:firstLine="0"/>
              <w:jc w:val="right"/>
              <w:rPr>
                <w:sz w:val="20"/>
              </w:rPr>
            </w:pPr>
            <w:r w:rsidRPr="00776202">
              <w:rPr>
                <w:sz w:val="20"/>
                <w:szCs w:val="24"/>
              </w:rPr>
              <w:t>46.81</w:t>
            </w:r>
          </w:p>
        </w:tc>
        <w:tc>
          <w:tcPr>
            <w:tcW w:w="1139" w:type="dxa"/>
            <w:tcBorders>
              <w:top w:val="nil"/>
              <w:left w:val="nil"/>
              <w:bottom w:val="single" w:sz="6" w:space="0" w:color="auto"/>
              <w:right w:val="nil"/>
            </w:tcBorders>
            <w:shd w:val="clear" w:color="auto" w:fill="FFFFFF"/>
          </w:tcPr>
          <w:p w14:paraId="430167EE" w14:textId="77777777" w:rsidR="003E00DB" w:rsidRPr="00776202" w:rsidRDefault="003E00DB" w:rsidP="003E00DB">
            <w:pPr>
              <w:spacing w:before="120" w:after="120"/>
              <w:ind w:right="288" w:firstLine="0"/>
              <w:jc w:val="right"/>
              <w:rPr>
                <w:sz w:val="20"/>
                <w:szCs w:val="24"/>
              </w:rPr>
            </w:pPr>
            <w:r>
              <w:rPr>
                <w:sz w:val="20"/>
                <w:szCs w:val="24"/>
              </w:rPr>
              <w:t>62.1%</w:t>
            </w:r>
          </w:p>
        </w:tc>
        <w:tc>
          <w:tcPr>
            <w:tcW w:w="1140" w:type="dxa"/>
            <w:tcBorders>
              <w:top w:val="nil"/>
              <w:left w:val="nil"/>
              <w:bottom w:val="single" w:sz="6" w:space="0" w:color="auto"/>
              <w:right w:val="nil"/>
            </w:tcBorders>
            <w:shd w:val="clear" w:color="auto" w:fill="FFFFFF"/>
          </w:tcPr>
          <w:p w14:paraId="27FCEE41" w14:textId="77777777" w:rsidR="003E00DB" w:rsidRPr="00776202" w:rsidRDefault="003E00DB" w:rsidP="003E00DB">
            <w:pPr>
              <w:spacing w:before="120" w:after="120"/>
              <w:ind w:right="288" w:firstLine="0"/>
              <w:jc w:val="right"/>
              <w:rPr>
                <w:sz w:val="20"/>
              </w:rPr>
            </w:pPr>
            <w:r w:rsidRPr="00776202">
              <w:rPr>
                <w:sz w:val="20"/>
                <w:szCs w:val="24"/>
              </w:rPr>
              <w:t>44.9%</w:t>
            </w:r>
          </w:p>
        </w:tc>
        <w:tc>
          <w:tcPr>
            <w:tcW w:w="1140" w:type="dxa"/>
            <w:tcBorders>
              <w:top w:val="nil"/>
              <w:left w:val="nil"/>
              <w:bottom w:val="single" w:sz="6" w:space="0" w:color="auto"/>
              <w:right w:val="nil"/>
            </w:tcBorders>
            <w:shd w:val="clear" w:color="auto" w:fill="FFFFFF"/>
          </w:tcPr>
          <w:p w14:paraId="2D4CF075" w14:textId="77777777" w:rsidR="003E00DB" w:rsidRPr="00776202" w:rsidRDefault="003E00DB" w:rsidP="003E00DB">
            <w:pPr>
              <w:spacing w:before="120" w:after="120"/>
              <w:ind w:right="288" w:firstLine="0"/>
              <w:jc w:val="right"/>
              <w:rPr>
                <w:sz w:val="20"/>
              </w:rPr>
            </w:pPr>
            <w:r w:rsidRPr="00776202">
              <w:rPr>
                <w:sz w:val="20"/>
                <w:szCs w:val="24"/>
              </w:rPr>
              <w:t>67.8%</w:t>
            </w:r>
          </w:p>
        </w:tc>
      </w:tr>
    </w:tbl>
    <w:p w14:paraId="635CAD43" w14:textId="77777777" w:rsidR="003E00DB" w:rsidRDefault="003E00DB" w:rsidP="003E00DB">
      <w:pPr>
        <w:ind w:firstLine="0"/>
        <w:rPr>
          <w:sz w:val="20"/>
          <w:szCs w:val="22"/>
        </w:rPr>
      </w:pPr>
    </w:p>
    <w:p w14:paraId="756FE08B" w14:textId="77777777" w:rsidR="003E00DB" w:rsidRDefault="003E00DB" w:rsidP="003E00DB">
      <w:pPr>
        <w:ind w:firstLine="0"/>
        <w:rPr>
          <w:sz w:val="20"/>
          <w:szCs w:val="22"/>
        </w:rPr>
      </w:pPr>
      <w:r>
        <w:rPr>
          <w:sz w:val="20"/>
          <w:szCs w:val="22"/>
        </w:rPr>
        <w:br w:type="page"/>
      </w:r>
    </w:p>
    <w:p w14:paraId="60062257" w14:textId="77777777" w:rsidR="003E00DB" w:rsidRDefault="003E00DB" w:rsidP="003E00DB">
      <w:pPr>
        <w:pStyle w:val="figtitre"/>
        <w:rPr>
          <w:lang w:val="en-US"/>
        </w:rPr>
      </w:pPr>
      <w:r w:rsidRPr="00776202">
        <w:t xml:space="preserve">TABLEAU </w:t>
      </w:r>
      <w:r w:rsidRPr="00776202">
        <w:rPr>
          <w:lang w:val="en-US"/>
        </w:rPr>
        <w:t>II</w:t>
      </w:r>
      <w:r>
        <w:rPr>
          <w:lang w:val="en-US"/>
        </w:rPr>
        <w:t>.</w:t>
      </w:r>
    </w:p>
    <w:p w14:paraId="66604888" w14:textId="77777777" w:rsidR="003E00DB" w:rsidRPr="00776202" w:rsidRDefault="003E00DB" w:rsidP="003E00DB">
      <w:pPr>
        <w:pStyle w:val="figtitrest"/>
      </w:pPr>
      <w:r>
        <w:t xml:space="preserve">TYPES DE FERMES </w:t>
      </w:r>
      <w:r w:rsidRPr="00A31CF1">
        <w:rPr>
          <w:color w:val="FF0000"/>
        </w:rPr>
        <w:t>*</w:t>
      </w:r>
      <w:r w:rsidRPr="00776202">
        <w:t xml:space="preserve"> D</w:t>
      </w:r>
      <w:r>
        <w:t>É</w:t>
      </w:r>
      <w:r w:rsidRPr="00776202">
        <w:t>TERMINE PAR L</w:t>
      </w:r>
      <w:r>
        <w:t>A PRINCIPALE SOURCE DE REVENU.</w:t>
      </w:r>
      <w:r>
        <w:br/>
      </w:r>
      <w:r w:rsidRPr="00776202">
        <w:t>QU</w:t>
      </w:r>
      <w:r>
        <w:t xml:space="preserve">ÉBEC. EST DU QUÉBEC, RÉGION DE MONTREAL. </w:t>
      </w:r>
      <w:r w:rsidRPr="00776202">
        <w:t>1941</w:t>
      </w:r>
    </w:p>
    <w:tbl>
      <w:tblPr>
        <w:tblW w:w="0" w:type="auto"/>
        <w:tblInd w:w="40" w:type="dxa"/>
        <w:tblLayout w:type="fixed"/>
        <w:tblCellMar>
          <w:left w:w="40" w:type="dxa"/>
          <w:right w:w="40" w:type="dxa"/>
        </w:tblCellMar>
        <w:tblLook w:val="0000" w:firstRow="0" w:lastRow="0" w:firstColumn="0" w:lastColumn="0" w:noHBand="0" w:noVBand="0"/>
      </w:tblPr>
      <w:tblGrid>
        <w:gridCol w:w="4311"/>
        <w:gridCol w:w="1170"/>
        <w:gridCol w:w="1170"/>
        <w:gridCol w:w="1170"/>
        <w:gridCol w:w="1170"/>
        <w:gridCol w:w="1170"/>
        <w:gridCol w:w="1170"/>
        <w:gridCol w:w="1170"/>
        <w:gridCol w:w="1170"/>
        <w:gridCol w:w="1170"/>
        <w:gridCol w:w="1170"/>
        <w:gridCol w:w="1171"/>
      </w:tblGrid>
      <w:tr w:rsidR="003E00DB" w:rsidRPr="00776202" w14:paraId="2B9621A4" w14:textId="77777777">
        <w:tblPrEx>
          <w:tblCellMar>
            <w:top w:w="0" w:type="dxa"/>
            <w:bottom w:w="0" w:type="dxa"/>
          </w:tblCellMar>
        </w:tblPrEx>
        <w:trPr>
          <w:cantSplit/>
          <w:trHeight w:val="1707"/>
        </w:trPr>
        <w:tc>
          <w:tcPr>
            <w:tcW w:w="4311" w:type="dxa"/>
            <w:tcBorders>
              <w:top w:val="single" w:sz="12" w:space="0" w:color="auto"/>
              <w:left w:val="nil"/>
              <w:bottom w:val="single" w:sz="12" w:space="0" w:color="auto"/>
              <w:right w:val="nil"/>
            </w:tcBorders>
            <w:shd w:val="clear" w:color="auto" w:fill="EEECE1"/>
          </w:tcPr>
          <w:p w14:paraId="16CB7CF3" w14:textId="77777777" w:rsidR="003E00DB" w:rsidRPr="00776202" w:rsidRDefault="003E00DB" w:rsidP="003E00DB">
            <w:pPr>
              <w:ind w:firstLine="0"/>
              <w:rPr>
                <w:sz w:val="20"/>
                <w:szCs w:val="24"/>
              </w:rPr>
            </w:pPr>
          </w:p>
        </w:tc>
        <w:tc>
          <w:tcPr>
            <w:tcW w:w="1170" w:type="dxa"/>
            <w:tcBorders>
              <w:top w:val="single" w:sz="12" w:space="0" w:color="auto"/>
              <w:left w:val="nil"/>
              <w:bottom w:val="single" w:sz="12" w:space="0" w:color="auto"/>
              <w:right w:val="nil"/>
            </w:tcBorders>
            <w:shd w:val="clear" w:color="auto" w:fill="EEECE1"/>
            <w:textDirection w:val="btLr"/>
            <w:vAlign w:val="center"/>
          </w:tcPr>
          <w:p w14:paraId="17852D34" w14:textId="77777777" w:rsidR="003E00DB" w:rsidRPr="00776202" w:rsidRDefault="003E00DB" w:rsidP="003E00DB">
            <w:pPr>
              <w:ind w:left="113" w:right="113" w:firstLine="0"/>
              <w:rPr>
                <w:sz w:val="20"/>
                <w:szCs w:val="24"/>
              </w:rPr>
            </w:pPr>
            <w:r>
              <w:rPr>
                <w:sz w:val="20"/>
                <w:szCs w:val="24"/>
              </w:rPr>
              <w:t>Gaspé</w:t>
            </w:r>
          </w:p>
        </w:tc>
        <w:tc>
          <w:tcPr>
            <w:tcW w:w="1170" w:type="dxa"/>
            <w:tcBorders>
              <w:top w:val="single" w:sz="12" w:space="0" w:color="auto"/>
              <w:left w:val="nil"/>
              <w:bottom w:val="single" w:sz="12" w:space="0" w:color="auto"/>
              <w:right w:val="nil"/>
            </w:tcBorders>
            <w:shd w:val="clear" w:color="auto" w:fill="EEECE1"/>
            <w:textDirection w:val="btLr"/>
            <w:vAlign w:val="center"/>
          </w:tcPr>
          <w:p w14:paraId="6B23DCD5" w14:textId="77777777" w:rsidR="003E00DB" w:rsidRPr="00776202" w:rsidRDefault="003E00DB" w:rsidP="003E00DB">
            <w:pPr>
              <w:ind w:left="113" w:right="113" w:firstLine="0"/>
              <w:rPr>
                <w:sz w:val="20"/>
                <w:szCs w:val="24"/>
              </w:rPr>
            </w:pPr>
            <w:r>
              <w:rPr>
                <w:sz w:val="20"/>
                <w:szCs w:val="24"/>
              </w:rPr>
              <w:t>Bonaventure</w:t>
            </w:r>
          </w:p>
        </w:tc>
        <w:tc>
          <w:tcPr>
            <w:tcW w:w="1170" w:type="dxa"/>
            <w:tcBorders>
              <w:top w:val="single" w:sz="12" w:space="0" w:color="auto"/>
              <w:left w:val="nil"/>
              <w:bottom w:val="single" w:sz="12" w:space="0" w:color="auto"/>
              <w:right w:val="nil"/>
            </w:tcBorders>
            <w:shd w:val="clear" w:color="auto" w:fill="EEECE1"/>
            <w:textDirection w:val="btLr"/>
            <w:vAlign w:val="center"/>
          </w:tcPr>
          <w:p w14:paraId="59DBD961" w14:textId="77777777" w:rsidR="003E00DB" w:rsidRPr="00776202" w:rsidRDefault="003E00DB" w:rsidP="003E00DB">
            <w:pPr>
              <w:ind w:left="113" w:right="113" w:firstLine="0"/>
              <w:rPr>
                <w:sz w:val="20"/>
                <w:szCs w:val="24"/>
              </w:rPr>
            </w:pPr>
            <w:r>
              <w:rPr>
                <w:sz w:val="20"/>
                <w:szCs w:val="24"/>
              </w:rPr>
              <w:t>Matane</w:t>
            </w:r>
          </w:p>
        </w:tc>
        <w:tc>
          <w:tcPr>
            <w:tcW w:w="1170" w:type="dxa"/>
            <w:tcBorders>
              <w:top w:val="single" w:sz="12" w:space="0" w:color="auto"/>
              <w:left w:val="nil"/>
              <w:bottom w:val="single" w:sz="12" w:space="0" w:color="auto"/>
              <w:right w:val="nil"/>
            </w:tcBorders>
            <w:shd w:val="clear" w:color="auto" w:fill="EEECE1"/>
            <w:textDirection w:val="btLr"/>
            <w:vAlign w:val="center"/>
          </w:tcPr>
          <w:p w14:paraId="622F3DC5" w14:textId="77777777" w:rsidR="003E00DB" w:rsidRPr="00776202" w:rsidRDefault="003E00DB" w:rsidP="003E00DB">
            <w:pPr>
              <w:ind w:left="113" w:right="113" w:firstLine="0"/>
              <w:rPr>
                <w:sz w:val="20"/>
                <w:szCs w:val="24"/>
              </w:rPr>
            </w:pPr>
            <w:r>
              <w:rPr>
                <w:sz w:val="20"/>
                <w:szCs w:val="24"/>
              </w:rPr>
              <w:t>Matapédia</w:t>
            </w:r>
          </w:p>
        </w:tc>
        <w:tc>
          <w:tcPr>
            <w:tcW w:w="1170" w:type="dxa"/>
            <w:tcBorders>
              <w:top w:val="single" w:sz="12" w:space="0" w:color="auto"/>
              <w:left w:val="nil"/>
              <w:bottom w:val="single" w:sz="12" w:space="0" w:color="auto"/>
              <w:right w:val="nil"/>
            </w:tcBorders>
            <w:shd w:val="clear" w:color="auto" w:fill="EEECE1"/>
            <w:textDirection w:val="btLr"/>
            <w:vAlign w:val="center"/>
          </w:tcPr>
          <w:p w14:paraId="49619F1C" w14:textId="77777777" w:rsidR="003E00DB" w:rsidRPr="00776202" w:rsidRDefault="003E00DB" w:rsidP="003E00DB">
            <w:pPr>
              <w:ind w:left="113" w:right="113" w:firstLine="0"/>
              <w:rPr>
                <w:sz w:val="20"/>
                <w:szCs w:val="24"/>
              </w:rPr>
            </w:pPr>
            <w:r>
              <w:rPr>
                <w:sz w:val="20"/>
                <w:szCs w:val="24"/>
              </w:rPr>
              <w:t>Rimouski</w:t>
            </w:r>
          </w:p>
        </w:tc>
        <w:tc>
          <w:tcPr>
            <w:tcW w:w="1170" w:type="dxa"/>
            <w:tcBorders>
              <w:top w:val="single" w:sz="12" w:space="0" w:color="auto"/>
              <w:left w:val="nil"/>
              <w:bottom w:val="single" w:sz="12" w:space="0" w:color="auto"/>
              <w:right w:val="nil"/>
            </w:tcBorders>
            <w:shd w:val="clear" w:color="auto" w:fill="EEECE1"/>
            <w:textDirection w:val="btLr"/>
            <w:vAlign w:val="center"/>
          </w:tcPr>
          <w:p w14:paraId="4121C845" w14:textId="77777777" w:rsidR="003E00DB" w:rsidRPr="00776202" w:rsidRDefault="003E00DB" w:rsidP="003E00DB">
            <w:pPr>
              <w:ind w:left="113" w:right="113" w:firstLine="0"/>
              <w:rPr>
                <w:sz w:val="20"/>
                <w:szCs w:val="24"/>
              </w:rPr>
            </w:pPr>
            <w:r>
              <w:rPr>
                <w:sz w:val="20"/>
                <w:szCs w:val="24"/>
              </w:rPr>
              <w:t>Rivière-du-Loup</w:t>
            </w:r>
          </w:p>
        </w:tc>
        <w:tc>
          <w:tcPr>
            <w:tcW w:w="1170" w:type="dxa"/>
            <w:tcBorders>
              <w:top w:val="single" w:sz="12" w:space="0" w:color="auto"/>
              <w:left w:val="nil"/>
              <w:bottom w:val="single" w:sz="12" w:space="0" w:color="auto"/>
              <w:right w:val="nil"/>
            </w:tcBorders>
            <w:shd w:val="clear" w:color="auto" w:fill="EEECE1"/>
            <w:textDirection w:val="btLr"/>
            <w:vAlign w:val="center"/>
          </w:tcPr>
          <w:p w14:paraId="480CC367" w14:textId="77777777" w:rsidR="003E00DB" w:rsidRPr="00776202" w:rsidRDefault="003E00DB" w:rsidP="003E00DB">
            <w:pPr>
              <w:ind w:left="113" w:right="113" w:firstLine="0"/>
              <w:rPr>
                <w:sz w:val="20"/>
                <w:szCs w:val="24"/>
              </w:rPr>
            </w:pPr>
            <w:r>
              <w:rPr>
                <w:sz w:val="20"/>
                <w:szCs w:val="24"/>
              </w:rPr>
              <w:t>Témiscouata</w:t>
            </w:r>
          </w:p>
        </w:tc>
        <w:tc>
          <w:tcPr>
            <w:tcW w:w="1170" w:type="dxa"/>
            <w:tcBorders>
              <w:top w:val="single" w:sz="12" w:space="0" w:color="auto"/>
              <w:left w:val="nil"/>
              <w:bottom w:val="single" w:sz="12" w:space="0" w:color="auto"/>
              <w:right w:val="nil"/>
            </w:tcBorders>
            <w:shd w:val="clear" w:color="auto" w:fill="EEECE1"/>
            <w:textDirection w:val="btLr"/>
            <w:vAlign w:val="center"/>
          </w:tcPr>
          <w:p w14:paraId="2CB11312" w14:textId="77777777" w:rsidR="003E00DB" w:rsidRPr="00776202" w:rsidRDefault="003E00DB" w:rsidP="003E00DB">
            <w:pPr>
              <w:ind w:left="113" w:right="113" w:firstLine="0"/>
              <w:rPr>
                <w:sz w:val="20"/>
                <w:szCs w:val="24"/>
              </w:rPr>
            </w:pPr>
            <w:r>
              <w:rPr>
                <w:sz w:val="20"/>
                <w:szCs w:val="24"/>
              </w:rPr>
              <w:t>Kamouraska</w:t>
            </w:r>
          </w:p>
        </w:tc>
        <w:tc>
          <w:tcPr>
            <w:tcW w:w="1170" w:type="dxa"/>
            <w:tcBorders>
              <w:top w:val="single" w:sz="12" w:space="0" w:color="auto"/>
              <w:left w:val="nil"/>
              <w:bottom w:val="single" w:sz="12" w:space="0" w:color="auto"/>
              <w:right w:val="nil"/>
            </w:tcBorders>
            <w:shd w:val="clear" w:color="auto" w:fill="EEECE1"/>
            <w:textDirection w:val="btLr"/>
            <w:vAlign w:val="center"/>
          </w:tcPr>
          <w:p w14:paraId="20356C69" w14:textId="77777777" w:rsidR="003E00DB" w:rsidRPr="00776202" w:rsidRDefault="003E00DB" w:rsidP="003E00DB">
            <w:pPr>
              <w:ind w:left="113" w:right="113" w:firstLine="0"/>
              <w:rPr>
                <w:sz w:val="20"/>
                <w:szCs w:val="24"/>
              </w:rPr>
            </w:pPr>
            <w:r>
              <w:rPr>
                <w:sz w:val="20"/>
                <w:szCs w:val="24"/>
              </w:rPr>
              <w:t>Est du Québec</w:t>
            </w:r>
          </w:p>
        </w:tc>
        <w:tc>
          <w:tcPr>
            <w:tcW w:w="1170" w:type="dxa"/>
            <w:tcBorders>
              <w:top w:val="single" w:sz="12" w:space="0" w:color="auto"/>
              <w:left w:val="nil"/>
              <w:bottom w:val="single" w:sz="12" w:space="0" w:color="auto"/>
              <w:right w:val="nil"/>
            </w:tcBorders>
            <w:shd w:val="clear" w:color="auto" w:fill="EEECE1"/>
            <w:textDirection w:val="btLr"/>
            <w:vAlign w:val="center"/>
          </w:tcPr>
          <w:p w14:paraId="3C8CCDF0" w14:textId="77777777" w:rsidR="003E00DB" w:rsidRPr="00776202" w:rsidRDefault="003E00DB" w:rsidP="003E00DB">
            <w:pPr>
              <w:ind w:left="113" w:right="113" w:firstLine="0"/>
              <w:rPr>
                <w:sz w:val="20"/>
                <w:szCs w:val="24"/>
              </w:rPr>
            </w:pPr>
            <w:r>
              <w:rPr>
                <w:sz w:val="20"/>
                <w:szCs w:val="24"/>
              </w:rPr>
              <w:t>Région de Montréal (1)</w:t>
            </w:r>
          </w:p>
        </w:tc>
        <w:tc>
          <w:tcPr>
            <w:tcW w:w="1171" w:type="dxa"/>
            <w:tcBorders>
              <w:top w:val="single" w:sz="12" w:space="0" w:color="auto"/>
              <w:left w:val="nil"/>
              <w:bottom w:val="single" w:sz="12" w:space="0" w:color="auto"/>
              <w:right w:val="single" w:sz="6" w:space="0" w:color="auto"/>
            </w:tcBorders>
            <w:shd w:val="clear" w:color="auto" w:fill="EEECE1"/>
            <w:textDirection w:val="btLr"/>
            <w:vAlign w:val="center"/>
          </w:tcPr>
          <w:p w14:paraId="00C54935" w14:textId="77777777" w:rsidR="003E00DB" w:rsidRPr="00776202" w:rsidRDefault="003E00DB" w:rsidP="003E00DB">
            <w:pPr>
              <w:ind w:left="113" w:right="113" w:firstLine="0"/>
              <w:rPr>
                <w:sz w:val="20"/>
                <w:szCs w:val="24"/>
              </w:rPr>
            </w:pPr>
            <w:r>
              <w:rPr>
                <w:sz w:val="20"/>
                <w:szCs w:val="24"/>
              </w:rPr>
              <w:t>Québec</w:t>
            </w:r>
          </w:p>
        </w:tc>
      </w:tr>
      <w:tr w:rsidR="003E00DB" w:rsidRPr="00776202" w14:paraId="31B1DF64" w14:textId="77777777">
        <w:tblPrEx>
          <w:tblCellMar>
            <w:top w:w="0" w:type="dxa"/>
            <w:bottom w:w="0" w:type="dxa"/>
          </w:tblCellMar>
        </w:tblPrEx>
        <w:tc>
          <w:tcPr>
            <w:tcW w:w="4311" w:type="dxa"/>
            <w:tcBorders>
              <w:top w:val="single" w:sz="12" w:space="0" w:color="auto"/>
              <w:left w:val="nil"/>
              <w:bottom w:val="nil"/>
              <w:right w:val="nil"/>
            </w:tcBorders>
            <w:shd w:val="clear" w:color="auto" w:fill="FFFFFF"/>
          </w:tcPr>
          <w:p w14:paraId="39954A93" w14:textId="77777777" w:rsidR="003E00DB" w:rsidRPr="00A31CF1" w:rsidRDefault="003E00DB" w:rsidP="003E00DB">
            <w:pPr>
              <w:spacing w:before="120"/>
              <w:ind w:firstLine="0"/>
              <w:rPr>
                <w:b/>
                <w:color w:val="FF0000"/>
                <w:sz w:val="20"/>
              </w:rPr>
            </w:pPr>
            <w:r w:rsidRPr="00A31CF1">
              <w:rPr>
                <w:b/>
                <w:color w:val="FF0000"/>
                <w:sz w:val="20"/>
                <w:szCs w:val="24"/>
              </w:rPr>
              <w:t>Nombre de fermes</w:t>
            </w:r>
          </w:p>
        </w:tc>
        <w:tc>
          <w:tcPr>
            <w:tcW w:w="1170" w:type="dxa"/>
            <w:tcBorders>
              <w:top w:val="single" w:sz="12" w:space="0" w:color="auto"/>
              <w:left w:val="nil"/>
              <w:bottom w:val="nil"/>
              <w:right w:val="nil"/>
            </w:tcBorders>
            <w:shd w:val="clear" w:color="auto" w:fill="FFFFFF"/>
          </w:tcPr>
          <w:p w14:paraId="2F5ABF02" w14:textId="77777777" w:rsidR="003E00DB" w:rsidRPr="00776202" w:rsidRDefault="003E00DB" w:rsidP="003E00DB">
            <w:pPr>
              <w:spacing w:before="120"/>
              <w:ind w:right="432" w:firstLine="0"/>
              <w:jc w:val="right"/>
              <w:rPr>
                <w:sz w:val="20"/>
              </w:rPr>
            </w:pPr>
            <w:r w:rsidRPr="00776202">
              <w:rPr>
                <w:sz w:val="20"/>
                <w:szCs w:val="24"/>
              </w:rPr>
              <w:t>6,089</w:t>
            </w:r>
          </w:p>
        </w:tc>
        <w:tc>
          <w:tcPr>
            <w:tcW w:w="1170" w:type="dxa"/>
            <w:tcBorders>
              <w:top w:val="single" w:sz="12" w:space="0" w:color="auto"/>
              <w:left w:val="nil"/>
              <w:bottom w:val="nil"/>
              <w:right w:val="nil"/>
            </w:tcBorders>
            <w:shd w:val="clear" w:color="auto" w:fill="FFFFFF"/>
          </w:tcPr>
          <w:p w14:paraId="475E8A8A" w14:textId="77777777" w:rsidR="003E00DB" w:rsidRPr="00776202" w:rsidRDefault="003E00DB" w:rsidP="003E00DB">
            <w:pPr>
              <w:spacing w:before="120"/>
              <w:ind w:right="432" w:firstLine="0"/>
              <w:jc w:val="right"/>
              <w:rPr>
                <w:sz w:val="20"/>
              </w:rPr>
            </w:pPr>
            <w:r w:rsidRPr="00776202">
              <w:rPr>
                <w:sz w:val="20"/>
                <w:szCs w:val="24"/>
              </w:rPr>
              <w:t>4,698</w:t>
            </w:r>
          </w:p>
        </w:tc>
        <w:tc>
          <w:tcPr>
            <w:tcW w:w="1170" w:type="dxa"/>
            <w:tcBorders>
              <w:top w:val="single" w:sz="12" w:space="0" w:color="auto"/>
              <w:left w:val="nil"/>
              <w:bottom w:val="nil"/>
              <w:right w:val="nil"/>
            </w:tcBorders>
            <w:shd w:val="clear" w:color="auto" w:fill="FFFFFF"/>
          </w:tcPr>
          <w:p w14:paraId="10F5AFAB" w14:textId="77777777" w:rsidR="003E00DB" w:rsidRPr="00776202" w:rsidRDefault="003E00DB" w:rsidP="003E00DB">
            <w:pPr>
              <w:spacing w:before="120"/>
              <w:ind w:right="432" w:firstLine="0"/>
              <w:jc w:val="right"/>
              <w:rPr>
                <w:sz w:val="20"/>
              </w:rPr>
            </w:pPr>
            <w:r w:rsidRPr="00776202">
              <w:rPr>
                <w:sz w:val="20"/>
                <w:szCs w:val="24"/>
              </w:rPr>
              <w:t>2,16</w:t>
            </w:r>
            <w:r>
              <w:rPr>
                <w:sz w:val="20"/>
                <w:szCs w:val="24"/>
              </w:rPr>
              <w:t>8</w:t>
            </w:r>
          </w:p>
        </w:tc>
        <w:tc>
          <w:tcPr>
            <w:tcW w:w="1170" w:type="dxa"/>
            <w:tcBorders>
              <w:top w:val="single" w:sz="12" w:space="0" w:color="auto"/>
              <w:left w:val="nil"/>
              <w:bottom w:val="nil"/>
              <w:right w:val="nil"/>
            </w:tcBorders>
            <w:shd w:val="clear" w:color="auto" w:fill="FFFFFF"/>
          </w:tcPr>
          <w:p w14:paraId="3C60FD4D" w14:textId="77777777" w:rsidR="003E00DB" w:rsidRPr="00776202" w:rsidRDefault="003E00DB" w:rsidP="003E00DB">
            <w:pPr>
              <w:spacing w:before="120"/>
              <w:ind w:right="432" w:firstLine="0"/>
              <w:jc w:val="right"/>
              <w:rPr>
                <w:sz w:val="20"/>
              </w:rPr>
            </w:pPr>
            <w:r w:rsidRPr="00776202">
              <w:rPr>
                <w:sz w:val="20"/>
                <w:szCs w:val="24"/>
              </w:rPr>
              <w:t>3,400</w:t>
            </w:r>
          </w:p>
        </w:tc>
        <w:tc>
          <w:tcPr>
            <w:tcW w:w="1170" w:type="dxa"/>
            <w:tcBorders>
              <w:top w:val="single" w:sz="12" w:space="0" w:color="auto"/>
              <w:left w:val="nil"/>
              <w:bottom w:val="nil"/>
              <w:right w:val="nil"/>
            </w:tcBorders>
            <w:shd w:val="clear" w:color="auto" w:fill="FFFFFF"/>
          </w:tcPr>
          <w:p w14:paraId="6FE24611" w14:textId="77777777" w:rsidR="003E00DB" w:rsidRPr="00776202" w:rsidRDefault="003E00DB" w:rsidP="003E00DB">
            <w:pPr>
              <w:spacing w:before="120"/>
              <w:ind w:right="432" w:firstLine="0"/>
              <w:jc w:val="right"/>
              <w:rPr>
                <w:sz w:val="20"/>
              </w:rPr>
            </w:pPr>
            <w:r w:rsidRPr="00776202">
              <w:rPr>
                <w:sz w:val="20"/>
                <w:szCs w:val="24"/>
              </w:rPr>
              <w:t>3,695</w:t>
            </w:r>
          </w:p>
        </w:tc>
        <w:tc>
          <w:tcPr>
            <w:tcW w:w="1170" w:type="dxa"/>
            <w:tcBorders>
              <w:top w:val="single" w:sz="12" w:space="0" w:color="auto"/>
              <w:left w:val="nil"/>
              <w:bottom w:val="nil"/>
              <w:right w:val="nil"/>
            </w:tcBorders>
            <w:shd w:val="clear" w:color="auto" w:fill="FFFFFF"/>
          </w:tcPr>
          <w:p w14:paraId="56A6E4DF" w14:textId="77777777" w:rsidR="003E00DB" w:rsidRPr="00776202" w:rsidRDefault="003E00DB" w:rsidP="003E00DB">
            <w:pPr>
              <w:spacing w:before="120"/>
              <w:ind w:right="432" w:firstLine="0"/>
              <w:jc w:val="right"/>
              <w:rPr>
                <w:sz w:val="20"/>
              </w:rPr>
            </w:pPr>
            <w:r w:rsidRPr="00776202">
              <w:rPr>
                <w:sz w:val="20"/>
                <w:szCs w:val="24"/>
              </w:rPr>
              <w:t>2,647</w:t>
            </w:r>
          </w:p>
        </w:tc>
        <w:tc>
          <w:tcPr>
            <w:tcW w:w="1170" w:type="dxa"/>
            <w:tcBorders>
              <w:top w:val="single" w:sz="12" w:space="0" w:color="auto"/>
              <w:left w:val="nil"/>
              <w:bottom w:val="nil"/>
              <w:right w:val="nil"/>
            </w:tcBorders>
            <w:shd w:val="clear" w:color="auto" w:fill="FFFFFF"/>
          </w:tcPr>
          <w:p w14:paraId="5BA73206" w14:textId="77777777" w:rsidR="003E00DB" w:rsidRPr="00776202" w:rsidRDefault="003E00DB" w:rsidP="003E00DB">
            <w:pPr>
              <w:spacing w:before="120"/>
              <w:ind w:right="432" w:firstLine="0"/>
              <w:jc w:val="right"/>
              <w:rPr>
                <w:sz w:val="20"/>
              </w:rPr>
            </w:pPr>
            <w:r w:rsidRPr="00776202">
              <w:rPr>
                <w:sz w:val="20"/>
                <w:szCs w:val="24"/>
              </w:rPr>
              <w:t>2,494</w:t>
            </w:r>
          </w:p>
        </w:tc>
        <w:tc>
          <w:tcPr>
            <w:tcW w:w="1170" w:type="dxa"/>
            <w:tcBorders>
              <w:top w:val="single" w:sz="12" w:space="0" w:color="auto"/>
              <w:left w:val="nil"/>
              <w:bottom w:val="nil"/>
              <w:right w:val="nil"/>
            </w:tcBorders>
            <w:shd w:val="clear" w:color="auto" w:fill="FFFFFF"/>
          </w:tcPr>
          <w:p w14:paraId="3837096A" w14:textId="77777777" w:rsidR="003E00DB" w:rsidRPr="00776202" w:rsidRDefault="003E00DB" w:rsidP="003E00DB">
            <w:pPr>
              <w:spacing w:before="120"/>
              <w:ind w:right="432" w:firstLine="0"/>
              <w:jc w:val="right"/>
              <w:rPr>
                <w:sz w:val="20"/>
              </w:rPr>
            </w:pPr>
            <w:r w:rsidRPr="00776202">
              <w:rPr>
                <w:sz w:val="20"/>
                <w:szCs w:val="24"/>
              </w:rPr>
              <w:t>2,242</w:t>
            </w:r>
          </w:p>
        </w:tc>
        <w:tc>
          <w:tcPr>
            <w:tcW w:w="1170" w:type="dxa"/>
            <w:tcBorders>
              <w:top w:val="single" w:sz="12" w:space="0" w:color="auto"/>
              <w:left w:val="nil"/>
              <w:bottom w:val="nil"/>
              <w:right w:val="nil"/>
            </w:tcBorders>
            <w:shd w:val="clear" w:color="auto" w:fill="FFFFFF"/>
          </w:tcPr>
          <w:p w14:paraId="3270FD4D" w14:textId="77777777" w:rsidR="003E00DB" w:rsidRPr="00776202" w:rsidRDefault="003E00DB" w:rsidP="003E00DB">
            <w:pPr>
              <w:spacing w:before="120"/>
              <w:ind w:right="432" w:firstLine="0"/>
              <w:jc w:val="right"/>
              <w:rPr>
                <w:sz w:val="20"/>
              </w:rPr>
            </w:pPr>
            <w:r w:rsidRPr="00776202">
              <w:rPr>
                <w:sz w:val="20"/>
                <w:szCs w:val="24"/>
              </w:rPr>
              <w:t>27,432</w:t>
            </w:r>
          </w:p>
        </w:tc>
        <w:tc>
          <w:tcPr>
            <w:tcW w:w="1170" w:type="dxa"/>
            <w:tcBorders>
              <w:top w:val="single" w:sz="12" w:space="0" w:color="auto"/>
              <w:left w:val="nil"/>
              <w:bottom w:val="nil"/>
              <w:right w:val="nil"/>
            </w:tcBorders>
            <w:shd w:val="clear" w:color="auto" w:fill="FFFFFF"/>
          </w:tcPr>
          <w:p w14:paraId="33B24BFD" w14:textId="77777777" w:rsidR="003E00DB" w:rsidRPr="00776202" w:rsidRDefault="003E00DB" w:rsidP="003E00DB">
            <w:pPr>
              <w:spacing w:before="120"/>
              <w:ind w:right="432" w:firstLine="0"/>
              <w:jc w:val="right"/>
              <w:rPr>
                <w:sz w:val="20"/>
              </w:rPr>
            </w:pPr>
            <w:r w:rsidRPr="00776202">
              <w:rPr>
                <w:sz w:val="20"/>
                <w:szCs w:val="24"/>
              </w:rPr>
              <w:t>9,292</w:t>
            </w:r>
          </w:p>
        </w:tc>
        <w:tc>
          <w:tcPr>
            <w:tcW w:w="1171" w:type="dxa"/>
            <w:tcBorders>
              <w:top w:val="single" w:sz="12" w:space="0" w:color="auto"/>
              <w:left w:val="nil"/>
              <w:bottom w:val="nil"/>
              <w:right w:val="single" w:sz="6" w:space="0" w:color="auto"/>
            </w:tcBorders>
            <w:shd w:val="clear" w:color="auto" w:fill="FFFFFF"/>
          </w:tcPr>
          <w:p w14:paraId="5A19FAA8" w14:textId="77777777" w:rsidR="003E00DB" w:rsidRPr="00776202" w:rsidRDefault="003E00DB" w:rsidP="003E00DB">
            <w:pPr>
              <w:spacing w:before="120"/>
              <w:ind w:right="432" w:firstLine="0"/>
              <w:jc w:val="right"/>
              <w:rPr>
                <w:sz w:val="20"/>
              </w:rPr>
            </w:pPr>
            <w:r w:rsidRPr="00776202">
              <w:rPr>
                <w:sz w:val="20"/>
                <w:szCs w:val="24"/>
              </w:rPr>
              <w:t>154,669</w:t>
            </w:r>
          </w:p>
        </w:tc>
      </w:tr>
      <w:tr w:rsidR="003E00DB" w:rsidRPr="00776202" w14:paraId="77619FA6" w14:textId="77777777">
        <w:tblPrEx>
          <w:tblCellMar>
            <w:top w:w="0" w:type="dxa"/>
            <w:bottom w:w="0" w:type="dxa"/>
          </w:tblCellMar>
        </w:tblPrEx>
        <w:tc>
          <w:tcPr>
            <w:tcW w:w="4311" w:type="dxa"/>
            <w:tcBorders>
              <w:top w:val="nil"/>
              <w:left w:val="nil"/>
              <w:bottom w:val="nil"/>
              <w:right w:val="nil"/>
            </w:tcBorders>
            <w:shd w:val="clear" w:color="auto" w:fill="FFFFFF"/>
          </w:tcPr>
          <w:p w14:paraId="0FD3C96F" w14:textId="77777777" w:rsidR="003E00DB" w:rsidRPr="00776202" w:rsidRDefault="003E00DB" w:rsidP="003E00DB">
            <w:pPr>
              <w:ind w:left="320" w:firstLine="0"/>
              <w:rPr>
                <w:sz w:val="20"/>
              </w:rPr>
            </w:pPr>
            <w:r w:rsidRPr="00776202">
              <w:rPr>
                <w:sz w:val="20"/>
                <w:szCs w:val="24"/>
              </w:rPr>
              <w:t>Fermes de subsistance</w:t>
            </w:r>
            <w:r>
              <w:rPr>
                <w:sz w:val="20"/>
                <w:szCs w:val="24"/>
              </w:rPr>
              <w:t xml:space="preserve"> (2)</w:t>
            </w:r>
          </w:p>
        </w:tc>
        <w:tc>
          <w:tcPr>
            <w:tcW w:w="1170" w:type="dxa"/>
            <w:tcBorders>
              <w:top w:val="nil"/>
              <w:left w:val="nil"/>
              <w:bottom w:val="nil"/>
              <w:right w:val="nil"/>
            </w:tcBorders>
            <w:shd w:val="clear" w:color="auto" w:fill="FFFFFF"/>
          </w:tcPr>
          <w:p w14:paraId="4AE37373" w14:textId="77777777" w:rsidR="003E00DB" w:rsidRPr="00776202" w:rsidRDefault="003E00DB" w:rsidP="003E00DB">
            <w:pPr>
              <w:ind w:right="432" w:firstLine="0"/>
              <w:jc w:val="right"/>
              <w:rPr>
                <w:sz w:val="20"/>
              </w:rPr>
            </w:pPr>
            <w:r w:rsidRPr="00776202">
              <w:rPr>
                <w:sz w:val="20"/>
                <w:szCs w:val="24"/>
              </w:rPr>
              <w:t>3.545</w:t>
            </w:r>
          </w:p>
        </w:tc>
        <w:tc>
          <w:tcPr>
            <w:tcW w:w="1170" w:type="dxa"/>
            <w:tcBorders>
              <w:top w:val="nil"/>
              <w:left w:val="nil"/>
              <w:bottom w:val="nil"/>
              <w:right w:val="nil"/>
            </w:tcBorders>
            <w:shd w:val="clear" w:color="auto" w:fill="FFFFFF"/>
          </w:tcPr>
          <w:p w14:paraId="12D0F199" w14:textId="77777777" w:rsidR="003E00DB" w:rsidRPr="00776202" w:rsidRDefault="003E00DB" w:rsidP="003E00DB">
            <w:pPr>
              <w:ind w:right="432" w:firstLine="0"/>
              <w:jc w:val="right"/>
              <w:rPr>
                <w:sz w:val="20"/>
              </w:rPr>
            </w:pPr>
            <w:r w:rsidRPr="00776202">
              <w:rPr>
                <w:sz w:val="20"/>
                <w:szCs w:val="24"/>
              </w:rPr>
              <w:t>3,215</w:t>
            </w:r>
          </w:p>
        </w:tc>
        <w:tc>
          <w:tcPr>
            <w:tcW w:w="1170" w:type="dxa"/>
            <w:tcBorders>
              <w:top w:val="nil"/>
              <w:left w:val="nil"/>
              <w:bottom w:val="nil"/>
              <w:right w:val="nil"/>
            </w:tcBorders>
            <w:shd w:val="clear" w:color="auto" w:fill="FFFFFF"/>
          </w:tcPr>
          <w:p w14:paraId="74D146DB" w14:textId="77777777" w:rsidR="003E00DB" w:rsidRPr="00776202" w:rsidRDefault="003E00DB" w:rsidP="003E00DB">
            <w:pPr>
              <w:ind w:right="432" w:firstLine="0"/>
              <w:jc w:val="right"/>
              <w:rPr>
                <w:sz w:val="20"/>
              </w:rPr>
            </w:pPr>
            <w:r w:rsidRPr="00776202">
              <w:rPr>
                <w:sz w:val="20"/>
                <w:szCs w:val="24"/>
              </w:rPr>
              <w:t>989</w:t>
            </w:r>
          </w:p>
        </w:tc>
        <w:tc>
          <w:tcPr>
            <w:tcW w:w="1170" w:type="dxa"/>
            <w:tcBorders>
              <w:top w:val="nil"/>
              <w:left w:val="nil"/>
              <w:bottom w:val="nil"/>
              <w:right w:val="nil"/>
            </w:tcBorders>
            <w:shd w:val="clear" w:color="auto" w:fill="FFFFFF"/>
          </w:tcPr>
          <w:p w14:paraId="1B983C51" w14:textId="77777777" w:rsidR="003E00DB" w:rsidRPr="00776202" w:rsidRDefault="003E00DB" w:rsidP="003E00DB">
            <w:pPr>
              <w:ind w:right="432" w:firstLine="0"/>
              <w:jc w:val="right"/>
              <w:rPr>
                <w:sz w:val="20"/>
              </w:rPr>
            </w:pPr>
            <w:r w:rsidRPr="00776202">
              <w:rPr>
                <w:sz w:val="20"/>
                <w:szCs w:val="24"/>
              </w:rPr>
              <w:t>1,556</w:t>
            </w:r>
          </w:p>
        </w:tc>
        <w:tc>
          <w:tcPr>
            <w:tcW w:w="1170" w:type="dxa"/>
            <w:tcBorders>
              <w:top w:val="nil"/>
              <w:left w:val="nil"/>
              <w:bottom w:val="nil"/>
              <w:right w:val="nil"/>
            </w:tcBorders>
            <w:shd w:val="clear" w:color="auto" w:fill="FFFFFF"/>
          </w:tcPr>
          <w:p w14:paraId="3A4EB389" w14:textId="77777777" w:rsidR="003E00DB" w:rsidRPr="00776202" w:rsidRDefault="003E00DB" w:rsidP="003E00DB">
            <w:pPr>
              <w:ind w:right="432" w:firstLine="0"/>
              <w:jc w:val="right"/>
              <w:rPr>
                <w:sz w:val="20"/>
              </w:rPr>
            </w:pPr>
            <w:r>
              <w:rPr>
                <w:sz w:val="20"/>
                <w:szCs w:val="24"/>
              </w:rPr>
              <w:t>1</w:t>
            </w:r>
            <w:r w:rsidRPr="00776202">
              <w:rPr>
                <w:sz w:val="20"/>
                <w:szCs w:val="24"/>
              </w:rPr>
              <w:t>,790</w:t>
            </w:r>
          </w:p>
        </w:tc>
        <w:tc>
          <w:tcPr>
            <w:tcW w:w="1170" w:type="dxa"/>
            <w:tcBorders>
              <w:top w:val="nil"/>
              <w:left w:val="nil"/>
              <w:bottom w:val="nil"/>
              <w:right w:val="nil"/>
            </w:tcBorders>
            <w:shd w:val="clear" w:color="auto" w:fill="FFFFFF"/>
          </w:tcPr>
          <w:p w14:paraId="784A6CE0" w14:textId="77777777" w:rsidR="003E00DB" w:rsidRPr="00776202" w:rsidRDefault="003E00DB" w:rsidP="003E00DB">
            <w:pPr>
              <w:ind w:right="432" w:firstLine="0"/>
              <w:jc w:val="right"/>
              <w:rPr>
                <w:sz w:val="20"/>
              </w:rPr>
            </w:pPr>
            <w:r w:rsidRPr="00776202">
              <w:rPr>
                <w:sz w:val="20"/>
                <w:szCs w:val="24"/>
              </w:rPr>
              <w:t>1,397</w:t>
            </w:r>
          </w:p>
        </w:tc>
        <w:tc>
          <w:tcPr>
            <w:tcW w:w="1170" w:type="dxa"/>
            <w:tcBorders>
              <w:top w:val="nil"/>
              <w:left w:val="nil"/>
              <w:bottom w:val="nil"/>
              <w:right w:val="nil"/>
            </w:tcBorders>
            <w:shd w:val="clear" w:color="auto" w:fill="FFFFFF"/>
          </w:tcPr>
          <w:p w14:paraId="5A3FD2F9" w14:textId="77777777" w:rsidR="003E00DB" w:rsidRPr="00776202" w:rsidRDefault="003E00DB" w:rsidP="003E00DB">
            <w:pPr>
              <w:ind w:right="432" w:firstLine="0"/>
              <w:jc w:val="right"/>
              <w:rPr>
                <w:sz w:val="20"/>
              </w:rPr>
            </w:pPr>
            <w:r>
              <w:rPr>
                <w:sz w:val="20"/>
                <w:szCs w:val="24"/>
              </w:rPr>
              <w:t>1,38</w:t>
            </w:r>
            <w:r w:rsidRPr="00776202">
              <w:rPr>
                <w:sz w:val="20"/>
                <w:szCs w:val="24"/>
              </w:rPr>
              <w:t>4</w:t>
            </w:r>
          </w:p>
        </w:tc>
        <w:tc>
          <w:tcPr>
            <w:tcW w:w="1170" w:type="dxa"/>
            <w:tcBorders>
              <w:top w:val="nil"/>
              <w:left w:val="nil"/>
              <w:bottom w:val="nil"/>
              <w:right w:val="nil"/>
            </w:tcBorders>
            <w:shd w:val="clear" w:color="auto" w:fill="FFFFFF"/>
          </w:tcPr>
          <w:p w14:paraId="5D8D6F33" w14:textId="77777777" w:rsidR="003E00DB" w:rsidRPr="00776202" w:rsidRDefault="003E00DB" w:rsidP="003E00DB">
            <w:pPr>
              <w:ind w:right="432" w:firstLine="0"/>
              <w:jc w:val="right"/>
              <w:rPr>
                <w:sz w:val="20"/>
              </w:rPr>
            </w:pPr>
            <w:r w:rsidRPr="00776202">
              <w:rPr>
                <w:sz w:val="20"/>
                <w:szCs w:val="24"/>
              </w:rPr>
              <w:t>1,131</w:t>
            </w:r>
          </w:p>
        </w:tc>
        <w:tc>
          <w:tcPr>
            <w:tcW w:w="1170" w:type="dxa"/>
            <w:tcBorders>
              <w:top w:val="nil"/>
              <w:left w:val="nil"/>
              <w:bottom w:val="nil"/>
              <w:right w:val="nil"/>
            </w:tcBorders>
            <w:shd w:val="clear" w:color="auto" w:fill="FFFFFF"/>
          </w:tcPr>
          <w:p w14:paraId="15EFE214" w14:textId="77777777" w:rsidR="003E00DB" w:rsidRPr="00776202" w:rsidRDefault="003E00DB" w:rsidP="003E00DB">
            <w:pPr>
              <w:ind w:right="432" w:firstLine="0"/>
              <w:jc w:val="right"/>
              <w:rPr>
                <w:sz w:val="20"/>
              </w:rPr>
            </w:pPr>
            <w:r w:rsidRPr="00776202">
              <w:rPr>
                <w:sz w:val="20"/>
                <w:szCs w:val="24"/>
              </w:rPr>
              <w:t>14,984</w:t>
            </w:r>
          </w:p>
        </w:tc>
        <w:tc>
          <w:tcPr>
            <w:tcW w:w="1170" w:type="dxa"/>
            <w:tcBorders>
              <w:top w:val="nil"/>
              <w:left w:val="nil"/>
              <w:bottom w:val="nil"/>
              <w:right w:val="nil"/>
            </w:tcBorders>
            <w:shd w:val="clear" w:color="auto" w:fill="FFFFFF"/>
          </w:tcPr>
          <w:p w14:paraId="2EC0D7FB" w14:textId="77777777" w:rsidR="003E00DB" w:rsidRPr="00776202" w:rsidRDefault="003E00DB" w:rsidP="003E00DB">
            <w:pPr>
              <w:ind w:right="432" w:firstLine="0"/>
              <w:jc w:val="right"/>
              <w:rPr>
                <w:sz w:val="20"/>
              </w:rPr>
            </w:pPr>
            <w:r w:rsidRPr="00776202">
              <w:rPr>
                <w:sz w:val="20"/>
                <w:szCs w:val="24"/>
              </w:rPr>
              <w:t>1,561</w:t>
            </w:r>
          </w:p>
        </w:tc>
        <w:tc>
          <w:tcPr>
            <w:tcW w:w="1171" w:type="dxa"/>
            <w:tcBorders>
              <w:top w:val="nil"/>
              <w:left w:val="nil"/>
              <w:bottom w:val="nil"/>
              <w:right w:val="single" w:sz="6" w:space="0" w:color="auto"/>
            </w:tcBorders>
            <w:shd w:val="clear" w:color="auto" w:fill="FFFFFF"/>
          </w:tcPr>
          <w:p w14:paraId="372A934C" w14:textId="77777777" w:rsidR="003E00DB" w:rsidRPr="00776202" w:rsidRDefault="003E00DB" w:rsidP="003E00DB">
            <w:pPr>
              <w:ind w:right="432" w:firstLine="0"/>
              <w:jc w:val="right"/>
              <w:rPr>
                <w:sz w:val="20"/>
              </w:rPr>
            </w:pPr>
            <w:r w:rsidRPr="00776202">
              <w:rPr>
                <w:sz w:val="20"/>
                <w:szCs w:val="24"/>
              </w:rPr>
              <w:t>61,93</w:t>
            </w:r>
            <w:r>
              <w:rPr>
                <w:sz w:val="20"/>
                <w:szCs w:val="24"/>
              </w:rPr>
              <w:t>7</w:t>
            </w:r>
          </w:p>
        </w:tc>
      </w:tr>
      <w:tr w:rsidR="003E00DB" w:rsidRPr="00776202" w14:paraId="4BF732F5" w14:textId="77777777">
        <w:tblPrEx>
          <w:tblCellMar>
            <w:top w:w="0" w:type="dxa"/>
            <w:bottom w:w="0" w:type="dxa"/>
          </w:tblCellMar>
        </w:tblPrEx>
        <w:tc>
          <w:tcPr>
            <w:tcW w:w="4311" w:type="dxa"/>
            <w:tcBorders>
              <w:top w:val="nil"/>
              <w:left w:val="nil"/>
              <w:bottom w:val="nil"/>
              <w:right w:val="nil"/>
            </w:tcBorders>
            <w:shd w:val="clear" w:color="auto" w:fill="FFFFFF"/>
          </w:tcPr>
          <w:p w14:paraId="7736A9B9" w14:textId="77777777" w:rsidR="003E00DB" w:rsidRPr="00776202" w:rsidRDefault="003E00DB" w:rsidP="003E00DB">
            <w:pPr>
              <w:ind w:left="320" w:firstLine="0"/>
              <w:rPr>
                <w:sz w:val="20"/>
              </w:rPr>
            </w:pPr>
            <w:r>
              <w:rPr>
                <w:sz w:val="20"/>
                <w:szCs w:val="24"/>
              </w:rPr>
              <w:t>Fermes à temps</w:t>
            </w:r>
            <w:r w:rsidRPr="00776202">
              <w:rPr>
                <w:sz w:val="20"/>
                <w:szCs w:val="24"/>
              </w:rPr>
              <w:t xml:space="preserve"> partiel</w:t>
            </w:r>
            <w:r>
              <w:rPr>
                <w:sz w:val="20"/>
                <w:szCs w:val="24"/>
              </w:rPr>
              <w:t xml:space="preserve"> (3)</w:t>
            </w:r>
          </w:p>
        </w:tc>
        <w:tc>
          <w:tcPr>
            <w:tcW w:w="1170" w:type="dxa"/>
            <w:tcBorders>
              <w:top w:val="nil"/>
              <w:left w:val="nil"/>
              <w:bottom w:val="nil"/>
              <w:right w:val="nil"/>
            </w:tcBorders>
            <w:shd w:val="clear" w:color="auto" w:fill="FFFFFF"/>
          </w:tcPr>
          <w:p w14:paraId="071A1951" w14:textId="77777777" w:rsidR="003E00DB" w:rsidRPr="00776202" w:rsidRDefault="003E00DB" w:rsidP="003E00DB">
            <w:pPr>
              <w:ind w:right="432" w:firstLine="0"/>
              <w:jc w:val="right"/>
              <w:rPr>
                <w:sz w:val="20"/>
              </w:rPr>
            </w:pPr>
            <w:r w:rsidRPr="00776202">
              <w:rPr>
                <w:sz w:val="20"/>
                <w:szCs w:val="24"/>
              </w:rPr>
              <w:t>1,749</w:t>
            </w:r>
          </w:p>
        </w:tc>
        <w:tc>
          <w:tcPr>
            <w:tcW w:w="1170" w:type="dxa"/>
            <w:tcBorders>
              <w:top w:val="nil"/>
              <w:left w:val="nil"/>
              <w:bottom w:val="nil"/>
              <w:right w:val="nil"/>
            </w:tcBorders>
            <w:shd w:val="clear" w:color="auto" w:fill="FFFFFF"/>
          </w:tcPr>
          <w:p w14:paraId="0F49FCB0" w14:textId="77777777" w:rsidR="003E00DB" w:rsidRPr="00776202" w:rsidRDefault="003E00DB" w:rsidP="003E00DB">
            <w:pPr>
              <w:ind w:right="432" w:firstLine="0"/>
              <w:jc w:val="right"/>
              <w:rPr>
                <w:sz w:val="20"/>
              </w:rPr>
            </w:pPr>
            <w:r w:rsidRPr="00776202">
              <w:rPr>
                <w:sz w:val="20"/>
                <w:szCs w:val="24"/>
              </w:rPr>
              <w:t>831</w:t>
            </w:r>
          </w:p>
        </w:tc>
        <w:tc>
          <w:tcPr>
            <w:tcW w:w="1170" w:type="dxa"/>
            <w:tcBorders>
              <w:top w:val="nil"/>
              <w:left w:val="nil"/>
              <w:bottom w:val="nil"/>
              <w:right w:val="nil"/>
            </w:tcBorders>
            <w:shd w:val="clear" w:color="auto" w:fill="FFFFFF"/>
          </w:tcPr>
          <w:p w14:paraId="246FB19F" w14:textId="77777777" w:rsidR="003E00DB" w:rsidRPr="00776202" w:rsidRDefault="003E00DB" w:rsidP="003E00DB">
            <w:pPr>
              <w:ind w:right="432" w:firstLine="0"/>
              <w:jc w:val="right"/>
              <w:rPr>
                <w:sz w:val="20"/>
              </w:rPr>
            </w:pPr>
            <w:r w:rsidRPr="00776202">
              <w:rPr>
                <w:sz w:val="20"/>
                <w:szCs w:val="24"/>
              </w:rPr>
              <w:t>259</w:t>
            </w:r>
          </w:p>
        </w:tc>
        <w:tc>
          <w:tcPr>
            <w:tcW w:w="1170" w:type="dxa"/>
            <w:tcBorders>
              <w:top w:val="nil"/>
              <w:left w:val="nil"/>
              <w:bottom w:val="nil"/>
              <w:right w:val="nil"/>
            </w:tcBorders>
            <w:shd w:val="clear" w:color="auto" w:fill="FFFFFF"/>
          </w:tcPr>
          <w:p w14:paraId="6BFDF7C0" w14:textId="77777777" w:rsidR="003E00DB" w:rsidRPr="00776202" w:rsidRDefault="003E00DB" w:rsidP="003E00DB">
            <w:pPr>
              <w:ind w:right="432" w:firstLine="0"/>
              <w:jc w:val="right"/>
              <w:rPr>
                <w:sz w:val="20"/>
              </w:rPr>
            </w:pPr>
            <w:r>
              <w:rPr>
                <w:sz w:val="20"/>
                <w:szCs w:val="24"/>
              </w:rPr>
              <w:t>75</w:t>
            </w:r>
            <w:r w:rsidRPr="00776202">
              <w:rPr>
                <w:sz w:val="20"/>
                <w:szCs w:val="24"/>
              </w:rPr>
              <w:t>7</w:t>
            </w:r>
          </w:p>
        </w:tc>
        <w:tc>
          <w:tcPr>
            <w:tcW w:w="1170" w:type="dxa"/>
            <w:tcBorders>
              <w:top w:val="nil"/>
              <w:left w:val="nil"/>
              <w:bottom w:val="nil"/>
              <w:right w:val="nil"/>
            </w:tcBorders>
            <w:shd w:val="clear" w:color="auto" w:fill="FFFFFF"/>
          </w:tcPr>
          <w:p w14:paraId="09167C89" w14:textId="77777777" w:rsidR="003E00DB" w:rsidRPr="00776202" w:rsidRDefault="003E00DB" w:rsidP="003E00DB">
            <w:pPr>
              <w:ind w:right="432" w:firstLine="0"/>
              <w:jc w:val="right"/>
              <w:rPr>
                <w:sz w:val="20"/>
              </w:rPr>
            </w:pPr>
            <w:r>
              <w:rPr>
                <w:sz w:val="20"/>
                <w:szCs w:val="24"/>
              </w:rPr>
              <w:t>300</w:t>
            </w:r>
          </w:p>
        </w:tc>
        <w:tc>
          <w:tcPr>
            <w:tcW w:w="1170" w:type="dxa"/>
            <w:tcBorders>
              <w:top w:val="nil"/>
              <w:left w:val="nil"/>
              <w:bottom w:val="nil"/>
              <w:right w:val="nil"/>
            </w:tcBorders>
            <w:shd w:val="clear" w:color="auto" w:fill="FFFFFF"/>
          </w:tcPr>
          <w:p w14:paraId="3EB449F1" w14:textId="77777777" w:rsidR="003E00DB" w:rsidRPr="00776202" w:rsidRDefault="003E00DB" w:rsidP="003E00DB">
            <w:pPr>
              <w:ind w:right="432" w:firstLine="0"/>
              <w:jc w:val="right"/>
              <w:rPr>
                <w:sz w:val="20"/>
              </w:rPr>
            </w:pPr>
            <w:r w:rsidRPr="00776202">
              <w:rPr>
                <w:sz w:val="20"/>
                <w:szCs w:val="24"/>
              </w:rPr>
              <w:t>93</w:t>
            </w:r>
          </w:p>
        </w:tc>
        <w:tc>
          <w:tcPr>
            <w:tcW w:w="1170" w:type="dxa"/>
            <w:tcBorders>
              <w:top w:val="nil"/>
              <w:left w:val="nil"/>
              <w:bottom w:val="nil"/>
              <w:right w:val="nil"/>
            </w:tcBorders>
            <w:shd w:val="clear" w:color="auto" w:fill="FFFFFF"/>
          </w:tcPr>
          <w:p w14:paraId="258588E8" w14:textId="77777777" w:rsidR="003E00DB" w:rsidRPr="00776202" w:rsidRDefault="003E00DB" w:rsidP="003E00DB">
            <w:pPr>
              <w:ind w:right="432" w:firstLine="0"/>
              <w:jc w:val="right"/>
              <w:rPr>
                <w:sz w:val="20"/>
              </w:rPr>
            </w:pPr>
            <w:r w:rsidRPr="00776202">
              <w:rPr>
                <w:sz w:val="20"/>
                <w:szCs w:val="24"/>
              </w:rPr>
              <w:t>314</w:t>
            </w:r>
          </w:p>
        </w:tc>
        <w:tc>
          <w:tcPr>
            <w:tcW w:w="1170" w:type="dxa"/>
            <w:tcBorders>
              <w:top w:val="nil"/>
              <w:left w:val="nil"/>
              <w:bottom w:val="nil"/>
              <w:right w:val="nil"/>
            </w:tcBorders>
            <w:shd w:val="clear" w:color="auto" w:fill="FFFFFF"/>
          </w:tcPr>
          <w:p w14:paraId="0EE1E468" w14:textId="77777777" w:rsidR="003E00DB" w:rsidRPr="00776202" w:rsidRDefault="003E00DB" w:rsidP="003E00DB">
            <w:pPr>
              <w:ind w:right="432" w:firstLine="0"/>
              <w:jc w:val="right"/>
              <w:rPr>
                <w:sz w:val="20"/>
              </w:rPr>
            </w:pPr>
            <w:r w:rsidRPr="00776202">
              <w:rPr>
                <w:sz w:val="20"/>
                <w:szCs w:val="24"/>
              </w:rPr>
              <w:t>132</w:t>
            </w:r>
          </w:p>
        </w:tc>
        <w:tc>
          <w:tcPr>
            <w:tcW w:w="1170" w:type="dxa"/>
            <w:tcBorders>
              <w:top w:val="nil"/>
              <w:left w:val="nil"/>
              <w:bottom w:val="nil"/>
              <w:right w:val="nil"/>
            </w:tcBorders>
            <w:shd w:val="clear" w:color="auto" w:fill="FFFFFF"/>
          </w:tcPr>
          <w:p w14:paraId="0B041F22" w14:textId="77777777" w:rsidR="003E00DB" w:rsidRPr="00776202" w:rsidRDefault="003E00DB" w:rsidP="003E00DB">
            <w:pPr>
              <w:ind w:right="432" w:firstLine="0"/>
              <w:jc w:val="right"/>
              <w:rPr>
                <w:sz w:val="20"/>
              </w:rPr>
            </w:pPr>
            <w:r w:rsidRPr="00776202">
              <w:rPr>
                <w:sz w:val="20"/>
                <w:szCs w:val="24"/>
              </w:rPr>
              <w:t>4,415</w:t>
            </w:r>
          </w:p>
        </w:tc>
        <w:tc>
          <w:tcPr>
            <w:tcW w:w="1170" w:type="dxa"/>
            <w:tcBorders>
              <w:top w:val="nil"/>
              <w:left w:val="nil"/>
              <w:bottom w:val="nil"/>
              <w:right w:val="nil"/>
            </w:tcBorders>
            <w:shd w:val="clear" w:color="auto" w:fill="FFFFFF"/>
          </w:tcPr>
          <w:p w14:paraId="382B1B6B" w14:textId="77777777" w:rsidR="003E00DB" w:rsidRPr="00776202" w:rsidRDefault="003E00DB" w:rsidP="003E00DB">
            <w:pPr>
              <w:ind w:right="432" w:firstLine="0"/>
              <w:jc w:val="right"/>
              <w:rPr>
                <w:sz w:val="20"/>
              </w:rPr>
            </w:pPr>
            <w:r w:rsidRPr="00776202">
              <w:rPr>
                <w:sz w:val="20"/>
                <w:szCs w:val="24"/>
              </w:rPr>
              <w:t>190</w:t>
            </w:r>
          </w:p>
        </w:tc>
        <w:tc>
          <w:tcPr>
            <w:tcW w:w="1171" w:type="dxa"/>
            <w:tcBorders>
              <w:top w:val="nil"/>
              <w:left w:val="nil"/>
              <w:bottom w:val="nil"/>
              <w:right w:val="single" w:sz="6" w:space="0" w:color="auto"/>
            </w:tcBorders>
            <w:shd w:val="clear" w:color="auto" w:fill="FFFFFF"/>
          </w:tcPr>
          <w:p w14:paraId="68C796F5" w14:textId="77777777" w:rsidR="003E00DB" w:rsidRPr="00776202" w:rsidRDefault="003E00DB" w:rsidP="003E00DB">
            <w:pPr>
              <w:ind w:right="432" w:firstLine="0"/>
              <w:jc w:val="right"/>
              <w:rPr>
                <w:sz w:val="20"/>
              </w:rPr>
            </w:pPr>
            <w:r>
              <w:rPr>
                <w:sz w:val="20"/>
                <w:szCs w:val="24"/>
              </w:rPr>
              <w:t>1</w:t>
            </w:r>
            <w:r w:rsidRPr="00776202">
              <w:rPr>
                <w:sz w:val="20"/>
                <w:szCs w:val="24"/>
              </w:rPr>
              <w:t>2,828</w:t>
            </w:r>
          </w:p>
        </w:tc>
      </w:tr>
      <w:tr w:rsidR="003E00DB" w:rsidRPr="00776202" w14:paraId="37C9B09F" w14:textId="77777777">
        <w:tblPrEx>
          <w:tblCellMar>
            <w:top w:w="0" w:type="dxa"/>
            <w:bottom w:w="0" w:type="dxa"/>
          </w:tblCellMar>
        </w:tblPrEx>
        <w:tc>
          <w:tcPr>
            <w:tcW w:w="4311" w:type="dxa"/>
            <w:tcBorders>
              <w:top w:val="nil"/>
              <w:left w:val="nil"/>
              <w:bottom w:val="nil"/>
              <w:right w:val="nil"/>
            </w:tcBorders>
            <w:shd w:val="clear" w:color="auto" w:fill="FFFFFF"/>
          </w:tcPr>
          <w:p w14:paraId="656AC7CE" w14:textId="77777777" w:rsidR="003E00DB" w:rsidRPr="00776202" w:rsidRDefault="003E00DB" w:rsidP="003E00DB">
            <w:pPr>
              <w:ind w:left="320" w:firstLine="0"/>
              <w:rPr>
                <w:sz w:val="20"/>
              </w:rPr>
            </w:pPr>
            <w:r>
              <w:rPr>
                <w:sz w:val="20"/>
                <w:szCs w:val="28"/>
              </w:rPr>
              <w:t>Fermes forestières (4)</w:t>
            </w:r>
          </w:p>
        </w:tc>
        <w:tc>
          <w:tcPr>
            <w:tcW w:w="1170" w:type="dxa"/>
            <w:tcBorders>
              <w:top w:val="nil"/>
              <w:left w:val="nil"/>
              <w:bottom w:val="nil"/>
              <w:right w:val="nil"/>
            </w:tcBorders>
            <w:shd w:val="clear" w:color="auto" w:fill="FFFFFF"/>
          </w:tcPr>
          <w:p w14:paraId="4C800BC4" w14:textId="77777777" w:rsidR="003E00DB" w:rsidRPr="00776202" w:rsidRDefault="003E00DB" w:rsidP="003E00DB">
            <w:pPr>
              <w:ind w:right="432" w:firstLine="0"/>
              <w:jc w:val="right"/>
              <w:rPr>
                <w:sz w:val="20"/>
              </w:rPr>
            </w:pPr>
            <w:r>
              <w:rPr>
                <w:sz w:val="20"/>
                <w:szCs w:val="24"/>
              </w:rPr>
              <w:t>31</w:t>
            </w:r>
            <w:r w:rsidRPr="00776202">
              <w:rPr>
                <w:sz w:val="20"/>
                <w:szCs w:val="24"/>
              </w:rPr>
              <w:t>7</w:t>
            </w:r>
          </w:p>
        </w:tc>
        <w:tc>
          <w:tcPr>
            <w:tcW w:w="1170" w:type="dxa"/>
            <w:tcBorders>
              <w:top w:val="nil"/>
              <w:left w:val="nil"/>
              <w:bottom w:val="nil"/>
              <w:right w:val="nil"/>
            </w:tcBorders>
            <w:shd w:val="clear" w:color="auto" w:fill="FFFFFF"/>
          </w:tcPr>
          <w:p w14:paraId="6750478D" w14:textId="77777777" w:rsidR="003E00DB" w:rsidRPr="00776202" w:rsidRDefault="003E00DB" w:rsidP="003E00DB">
            <w:pPr>
              <w:ind w:right="432" w:firstLine="0"/>
              <w:jc w:val="right"/>
              <w:rPr>
                <w:sz w:val="20"/>
              </w:rPr>
            </w:pPr>
            <w:r w:rsidRPr="00776202">
              <w:rPr>
                <w:sz w:val="20"/>
                <w:szCs w:val="24"/>
              </w:rPr>
              <w:t>176</w:t>
            </w:r>
          </w:p>
        </w:tc>
        <w:tc>
          <w:tcPr>
            <w:tcW w:w="1170" w:type="dxa"/>
            <w:tcBorders>
              <w:top w:val="nil"/>
              <w:left w:val="nil"/>
              <w:bottom w:val="nil"/>
              <w:right w:val="nil"/>
            </w:tcBorders>
            <w:shd w:val="clear" w:color="auto" w:fill="FFFFFF"/>
          </w:tcPr>
          <w:p w14:paraId="0DD5D4E7" w14:textId="77777777" w:rsidR="003E00DB" w:rsidRPr="00776202" w:rsidRDefault="003E00DB" w:rsidP="003E00DB">
            <w:pPr>
              <w:ind w:right="432" w:firstLine="0"/>
              <w:jc w:val="right"/>
              <w:rPr>
                <w:sz w:val="20"/>
              </w:rPr>
            </w:pPr>
            <w:r w:rsidRPr="00776202">
              <w:rPr>
                <w:sz w:val="20"/>
                <w:szCs w:val="24"/>
              </w:rPr>
              <w:t>461</w:t>
            </w:r>
          </w:p>
        </w:tc>
        <w:tc>
          <w:tcPr>
            <w:tcW w:w="1170" w:type="dxa"/>
            <w:tcBorders>
              <w:top w:val="nil"/>
              <w:left w:val="nil"/>
              <w:bottom w:val="nil"/>
              <w:right w:val="nil"/>
            </w:tcBorders>
            <w:shd w:val="clear" w:color="auto" w:fill="FFFFFF"/>
          </w:tcPr>
          <w:p w14:paraId="5F554BE0" w14:textId="77777777" w:rsidR="003E00DB" w:rsidRPr="00776202" w:rsidRDefault="003E00DB" w:rsidP="003E00DB">
            <w:pPr>
              <w:ind w:right="432" w:firstLine="0"/>
              <w:jc w:val="right"/>
              <w:rPr>
                <w:sz w:val="20"/>
              </w:rPr>
            </w:pPr>
            <w:r w:rsidRPr="00776202">
              <w:rPr>
                <w:sz w:val="20"/>
                <w:szCs w:val="24"/>
              </w:rPr>
              <w:t>181</w:t>
            </w:r>
          </w:p>
        </w:tc>
        <w:tc>
          <w:tcPr>
            <w:tcW w:w="1170" w:type="dxa"/>
            <w:tcBorders>
              <w:top w:val="nil"/>
              <w:left w:val="nil"/>
              <w:bottom w:val="nil"/>
              <w:right w:val="nil"/>
            </w:tcBorders>
            <w:shd w:val="clear" w:color="auto" w:fill="FFFFFF"/>
          </w:tcPr>
          <w:p w14:paraId="664CC5C9" w14:textId="77777777" w:rsidR="003E00DB" w:rsidRPr="00776202" w:rsidRDefault="003E00DB" w:rsidP="003E00DB">
            <w:pPr>
              <w:ind w:right="432" w:firstLine="0"/>
              <w:jc w:val="right"/>
              <w:rPr>
                <w:sz w:val="20"/>
              </w:rPr>
            </w:pPr>
            <w:r w:rsidRPr="00776202">
              <w:rPr>
                <w:sz w:val="20"/>
                <w:szCs w:val="24"/>
              </w:rPr>
              <w:t>526</w:t>
            </w:r>
          </w:p>
        </w:tc>
        <w:tc>
          <w:tcPr>
            <w:tcW w:w="1170" w:type="dxa"/>
            <w:tcBorders>
              <w:top w:val="nil"/>
              <w:left w:val="nil"/>
              <w:bottom w:val="nil"/>
              <w:right w:val="nil"/>
            </w:tcBorders>
            <w:shd w:val="clear" w:color="auto" w:fill="FFFFFF"/>
          </w:tcPr>
          <w:p w14:paraId="2A4CA210" w14:textId="77777777" w:rsidR="003E00DB" w:rsidRPr="00776202" w:rsidRDefault="003E00DB" w:rsidP="003E00DB">
            <w:pPr>
              <w:ind w:right="432" w:firstLine="0"/>
              <w:jc w:val="right"/>
              <w:rPr>
                <w:sz w:val="20"/>
              </w:rPr>
            </w:pPr>
            <w:r>
              <w:rPr>
                <w:sz w:val="20"/>
                <w:szCs w:val="24"/>
              </w:rPr>
              <w:t>1</w:t>
            </w:r>
            <w:r w:rsidRPr="00776202">
              <w:rPr>
                <w:sz w:val="20"/>
                <w:szCs w:val="24"/>
              </w:rPr>
              <w:t>52</w:t>
            </w:r>
          </w:p>
        </w:tc>
        <w:tc>
          <w:tcPr>
            <w:tcW w:w="1170" w:type="dxa"/>
            <w:tcBorders>
              <w:top w:val="nil"/>
              <w:left w:val="nil"/>
              <w:bottom w:val="nil"/>
              <w:right w:val="nil"/>
            </w:tcBorders>
            <w:shd w:val="clear" w:color="auto" w:fill="FFFFFF"/>
          </w:tcPr>
          <w:p w14:paraId="58F204D2" w14:textId="77777777" w:rsidR="003E00DB" w:rsidRPr="00776202" w:rsidRDefault="003E00DB" w:rsidP="003E00DB">
            <w:pPr>
              <w:ind w:right="432" w:firstLine="0"/>
              <w:jc w:val="right"/>
              <w:rPr>
                <w:sz w:val="20"/>
              </w:rPr>
            </w:pPr>
            <w:r w:rsidRPr="00776202">
              <w:rPr>
                <w:sz w:val="20"/>
                <w:szCs w:val="24"/>
              </w:rPr>
              <w:t>332</w:t>
            </w:r>
          </w:p>
        </w:tc>
        <w:tc>
          <w:tcPr>
            <w:tcW w:w="1170" w:type="dxa"/>
            <w:tcBorders>
              <w:top w:val="nil"/>
              <w:left w:val="nil"/>
              <w:bottom w:val="nil"/>
              <w:right w:val="nil"/>
            </w:tcBorders>
            <w:shd w:val="clear" w:color="auto" w:fill="FFFFFF"/>
          </w:tcPr>
          <w:p w14:paraId="57AFD14B" w14:textId="77777777" w:rsidR="003E00DB" w:rsidRPr="00776202" w:rsidRDefault="003E00DB" w:rsidP="003E00DB">
            <w:pPr>
              <w:ind w:right="432" w:firstLine="0"/>
              <w:jc w:val="right"/>
              <w:rPr>
                <w:sz w:val="20"/>
              </w:rPr>
            </w:pPr>
            <w:r w:rsidRPr="00776202">
              <w:rPr>
                <w:sz w:val="20"/>
                <w:szCs w:val="24"/>
              </w:rPr>
              <w:t>76</w:t>
            </w:r>
          </w:p>
        </w:tc>
        <w:tc>
          <w:tcPr>
            <w:tcW w:w="1170" w:type="dxa"/>
            <w:tcBorders>
              <w:top w:val="nil"/>
              <w:left w:val="nil"/>
              <w:bottom w:val="nil"/>
              <w:right w:val="nil"/>
            </w:tcBorders>
            <w:shd w:val="clear" w:color="auto" w:fill="FFFFFF"/>
          </w:tcPr>
          <w:p w14:paraId="0EFCFE65" w14:textId="77777777" w:rsidR="003E00DB" w:rsidRPr="00776202" w:rsidRDefault="003E00DB" w:rsidP="003E00DB">
            <w:pPr>
              <w:ind w:right="432" w:firstLine="0"/>
              <w:jc w:val="right"/>
              <w:rPr>
                <w:sz w:val="20"/>
              </w:rPr>
            </w:pPr>
            <w:r w:rsidRPr="00776202">
              <w:rPr>
                <w:sz w:val="20"/>
                <w:szCs w:val="24"/>
              </w:rPr>
              <w:t>2,221</w:t>
            </w:r>
          </w:p>
        </w:tc>
        <w:tc>
          <w:tcPr>
            <w:tcW w:w="1170" w:type="dxa"/>
            <w:tcBorders>
              <w:top w:val="nil"/>
              <w:left w:val="nil"/>
              <w:bottom w:val="nil"/>
              <w:right w:val="nil"/>
            </w:tcBorders>
            <w:shd w:val="clear" w:color="auto" w:fill="FFFFFF"/>
          </w:tcPr>
          <w:p w14:paraId="1AB81B7F" w14:textId="77777777" w:rsidR="003E00DB" w:rsidRPr="00776202" w:rsidRDefault="003E00DB" w:rsidP="003E00DB">
            <w:pPr>
              <w:ind w:right="432" w:firstLine="0"/>
              <w:jc w:val="right"/>
              <w:rPr>
                <w:sz w:val="20"/>
              </w:rPr>
            </w:pPr>
            <w:r w:rsidRPr="00776202">
              <w:rPr>
                <w:sz w:val="20"/>
                <w:szCs w:val="24"/>
              </w:rPr>
              <w:t>—</w:t>
            </w:r>
          </w:p>
        </w:tc>
        <w:tc>
          <w:tcPr>
            <w:tcW w:w="1171" w:type="dxa"/>
            <w:tcBorders>
              <w:top w:val="nil"/>
              <w:left w:val="nil"/>
              <w:bottom w:val="nil"/>
              <w:right w:val="single" w:sz="6" w:space="0" w:color="auto"/>
            </w:tcBorders>
            <w:shd w:val="clear" w:color="auto" w:fill="FFFFFF"/>
          </w:tcPr>
          <w:p w14:paraId="24039075" w14:textId="77777777" w:rsidR="003E00DB" w:rsidRPr="00776202" w:rsidRDefault="003E00DB" w:rsidP="003E00DB">
            <w:pPr>
              <w:ind w:right="432" w:firstLine="0"/>
              <w:jc w:val="right"/>
              <w:rPr>
                <w:sz w:val="20"/>
              </w:rPr>
            </w:pPr>
            <w:r>
              <w:rPr>
                <w:sz w:val="20"/>
                <w:szCs w:val="24"/>
              </w:rPr>
              <w:t>8</w:t>
            </w:r>
            <w:r w:rsidRPr="00776202">
              <w:rPr>
                <w:sz w:val="20"/>
                <w:szCs w:val="24"/>
              </w:rPr>
              <w:t>,768</w:t>
            </w:r>
          </w:p>
        </w:tc>
      </w:tr>
      <w:tr w:rsidR="003E00DB" w:rsidRPr="00776202" w14:paraId="5B791393" w14:textId="77777777">
        <w:tblPrEx>
          <w:tblCellMar>
            <w:top w:w="0" w:type="dxa"/>
            <w:bottom w:w="0" w:type="dxa"/>
          </w:tblCellMar>
        </w:tblPrEx>
        <w:tc>
          <w:tcPr>
            <w:tcW w:w="4311" w:type="dxa"/>
            <w:tcBorders>
              <w:top w:val="nil"/>
              <w:left w:val="nil"/>
              <w:bottom w:val="nil"/>
              <w:right w:val="nil"/>
            </w:tcBorders>
            <w:shd w:val="clear" w:color="auto" w:fill="FFFFFF"/>
          </w:tcPr>
          <w:p w14:paraId="4F898E9D" w14:textId="77777777" w:rsidR="003E00DB" w:rsidRPr="00776202" w:rsidRDefault="003E00DB" w:rsidP="003E00DB">
            <w:pPr>
              <w:ind w:left="320" w:firstLine="0"/>
              <w:rPr>
                <w:sz w:val="20"/>
              </w:rPr>
            </w:pPr>
            <w:r>
              <w:rPr>
                <w:sz w:val="20"/>
                <w:szCs w:val="24"/>
              </w:rPr>
              <w:t>Fermes</w:t>
            </w:r>
            <w:r w:rsidRPr="00776202">
              <w:rPr>
                <w:sz w:val="20"/>
                <w:szCs w:val="24"/>
              </w:rPr>
              <w:t xml:space="preserve"> agricoles </w:t>
            </w:r>
            <w:r>
              <w:rPr>
                <w:sz w:val="20"/>
                <w:szCs w:val="24"/>
              </w:rPr>
              <w:t>à dominante marchande (5)</w:t>
            </w:r>
          </w:p>
        </w:tc>
        <w:tc>
          <w:tcPr>
            <w:tcW w:w="1170" w:type="dxa"/>
            <w:tcBorders>
              <w:top w:val="nil"/>
              <w:left w:val="nil"/>
              <w:bottom w:val="nil"/>
              <w:right w:val="nil"/>
            </w:tcBorders>
            <w:shd w:val="clear" w:color="auto" w:fill="FFFFFF"/>
          </w:tcPr>
          <w:p w14:paraId="6B31087B" w14:textId="77777777" w:rsidR="003E00DB" w:rsidRPr="00776202" w:rsidRDefault="003E00DB" w:rsidP="003E00DB">
            <w:pPr>
              <w:ind w:right="432" w:firstLine="0"/>
              <w:jc w:val="right"/>
              <w:rPr>
                <w:sz w:val="20"/>
              </w:rPr>
            </w:pPr>
            <w:r w:rsidRPr="00776202">
              <w:rPr>
                <w:sz w:val="20"/>
                <w:szCs w:val="24"/>
              </w:rPr>
              <w:t>478</w:t>
            </w:r>
          </w:p>
        </w:tc>
        <w:tc>
          <w:tcPr>
            <w:tcW w:w="1170" w:type="dxa"/>
            <w:tcBorders>
              <w:top w:val="nil"/>
              <w:left w:val="nil"/>
              <w:bottom w:val="nil"/>
              <w:right w:val="nil"/>
            </w:tcBorders>
            <w:shd w:val="clear" w:color="auto" w:fill="FFFFFF"/>
          </w:tcPr>
          <w:p w14:paraId="531F42A8" w14:textId="77777777" w:rsidR="003E00DB" w:rsidRPr="00776202" w:rsidRDefault="003E00DB" w:rsidP="003E00DB">
            <w:pPr>
              <w:ind w:right="432" w:firstLine="0"/>
              <w:jc w:val="right"/>
              <w:rPr>
                <w:sz w:val="20"/>
              </w:rPr>
            </w:pPr>
            <w:r w:rsidRPr="00776202">
              <w:rPr>
                <w:sz w:val="20"/>
                <w:szCs w:val="24"/>
              </w:rPr>
              <w:t>476</w:t>
            </w:r>
          </w:p>
        </w:tc>
        <w:tc>
          <w:tcPr>
            <w:tcW w:w="1170" w:type="dxa"/>
            <w:tcBorders>
              <w:top w:val="nil"/>
              <w:left w:val="nil"/>
              <w:bottom w:val="nil"/>
              <w:right w:val="nil"/>
            </w:tcBorders>
            <w:shd w:val="clear" w:color="auto" w:fill="FFFFFF"/>
          </w:tcPr>
          <w:p w14:paraId="714CF720" w14:textId="77777777" w:rsidR="003E00DB" w:rsidRPr="00776202" w:rsidRDefault="003E00DB" w:rsidP="003E00DB">
            <w:pPr>
              <w:ind w:right="432" w:firstLine="0"/>
              <w:jc w:val="right"/>
              <w:rPr>
                <w:sz w:val="20"/>
              </w:rPr>
            </w:pPr>
            <w:r w:rsidRPr="00776202">
              <w:rPr>
                <w:sz w:val="20"/>
                <w:szCs w:val="24"/>
              </w:rPr>
              <w:t>459</w:t>
            </w:r>
          </w:p>
        </w:tc>
        <w:tc>
          <w:tcPr>
            <w:tcW w:w="1170" w:type="dxa"/>
            <w:tcBorders>
              <w:top w:val="nil"/>
              <w:left w:val="nil"/>
              <w:bottom w:val="nil"/>
              <w:right w:val="nil"/>
            </w:tcBorders>
            <w:shd w:val="clear" w:color="auto" w:fill="FFFFFF"/>
          </w:tcPr>
          <w:p w14:paraId="30B18D7F" w14:textId="77777777" w:rsidR="003E00DB" w:rsidRPr="00776202" w:rsidRDefault="003E00DB" w:rsidP="003E00DB">
            <w:pPr>
              <w:ind w:right="432" w:firstLine="0"/>
              <w:jc w:val="right"/>
              <w:rPr>
                <w:sz w:val="20"/>
              </w:rPr>
            </w:pPr>
            <w:r w:rsidRPr="00776202">
              <w:rPr>
                <w:sz w:val="20"/>
                <w:szCs w:val="24"/>
              </w:rPr>
              <w:t>906</w:t>
            </w:r>
          </w:p>
        </w:tc>
        <w:tc>
          <w:tcPr>
            <w:tcW w:w="1170" w:type="dxa"/>
            <w:tcBorders>
              <w:top w:val="nil"/>
              <w:left w:val="nil"/>
              <w:bottom w:val="nil"/>
              <w:right w:val="nil"/>
            </w:tcBorders>
            <w:shd w:val="clear" w:color="auto" w:fill="FFFFFF"/>
          </w:tcPr>
          <w:p w14:paraId="268E192E" w14:textId="77777777" w:rsidR="003E00DB" w:rsidRPr="00776202" w:rsidRDefault="003E00DB" w:rsidP="003E00DB">
            <w:pPr>
              <w:ind w:right="432" w:firstLine="0"/>
              <w:jc w:val="right"/>
              <w:rPr>
                <w:sz w:val="20"/>
              </w:rPr>
            </w:pPr>
            <w:r w:rsidRPr="00776202">
              <w:rPr>
                <w:sz w:val="20"/>
                <w:szCs w:val="24"/>
              </w:rPr>
              <w:t>1,079</w:t>
            </w:r>
          </w:p>
        </w:tc>
        <w:tc>
          <w:tcPr>
            <w:tcW w:w="1170" w:type="dxa"/>
            <w:tcBorders>
              <w:top w:val="nil"/>
              <w:left w:val="nil"/>
              <w:bottom w:val="nil"/>
              <w:right w:val="nil"/>
            </w:tcBorders>
            <w:shd w:val="clear" w:color="auto" w:fill="FFFFFF"/>
          </w:tcPr>
          <w:p w14:paraId="3468BD99" w14:textId="77777777" w:rsidR="003E00DB" w:rsidRPr="00776202" w:rsidRDefault="003E00DB" w:rsidP="003E00DB">
            <w:pPr>
              <w:ind w:right="432" w:firstLine="0"/>
              <w:jc w:val="right"/>
              <w:rPr>
                <w:sz w:val="20"/>
              </w:rPr>
            </w:pPr>
            <w:r w:rsidRPr="00776202">
              <w:rPr>
                <w:sz w:val="20"/>
                <w:szCs w:val="24"/>
              </w:rPr>
              <w:t>1,005</w:t>
            </w:r>
          </w:p>
        </w:tc>
        <w:tc>
          <w:tcPr>
            <w:tcW w:w="1170" w:type="dxa"/>
            <w:tcBorders>
              <w:top w:val="nil"/>
              <w:left w:val="nil"/>
              <w:bottom w:val="nil"/>
              <w:right w:val="nil"/>
            </w:tcBorders>
            <w:shd w:val="clear" w:color="auto" w:fill="FFFFFF"/>
          </w:tcPr>
          <w:p w14:paraId="313E5FCA" w14:textId="77777777" w:rsidR="003E00DB" w:rsidRPr="00776202" w:rsidRDefault="003E00DB" w:rsidP="003E00DB">
            <w:pPr>
              <w:ind w:right="432" w:firstLine="0"/>
              <w:jc w:val="right"/>
              <w:rPr>
                <w:sz w:val="20"/>
              </w:rPr>
            </w:pPr>
            <w:r w:rsidRPr="00776202">
              <w:rPr>
                <w:sz w:val="20"/>
                <w:szCs w:val="24"/>
              </w:rPr>
              <w:t>464</w:t>
            </w:r>
          </w:p>
        </w:tc>
        <w:tc>
          <w:tcPr>
            <w:tcW w:w="1170" w:type="dxa"/>
            <w:tcBorders>
              <w:top w:val="nil"/>
              <w:left w:val="nil"/>
              <w:bottom w:val="nil"/>
              <w:right w:val="nil"/>
            </w:tcBorders>
            <w:shd w:val="clear" w:color="auto" w:fill="FFFFFF"/>
          </w:tcPr>
          <w:p w14:paraId="40ED8D9E" w14:textId="77777777" w:rsidR="003E00DB" w:rsidRPr="00776202" w:rsidRDefault="003E00DB" w:rsidP="003E00DB">
            <w:pPr>
              <w:ind w:right="432" w:firstLine="0"/>
              <w:jc w:val="right"/>
              <w:rPr>
                <w:sz w:val="20"/>
              </w:rPr>
            </w:pPr>
            <w:r w:rsidRPr="00776202">
              <w:rPr>
                <w:sz w:val="20"/>
                <w:szCs w:val="24"/>
              </w:rPr>
              <w:t>903</w:t>
            </w:r>
          </w:p>
        </w:tc>
        <w:tc>
          <w:tcPr>
            <w:tcW w:w="1170" w:type="dxa"/>
            <w:tcBorders>
              <w:top w:val="nil"/>
              <w:left w:val="nil"/>
              <w:bottom w:val="nil"/>
              <w:right w:val="nil"/>
            </w:tcBorders>
            <w:shd w:val="clear" w:color="auto" w:fill="FFFFFF"/>
          </w:tcPr>
          <w:p w14:paraId="745EB9F1" w14:textId="77777777" w:rsidR="003E00DB" w:rsidRPr="00776202" w:rsidRDefault="003E00DB" w:rsidP="003E00DB">
            <w:pPr>
              <w:ind w:right="432" w:firstLine="0"/>
              <w:jc w:val="right"/>
              <w:rPr>
                <w:sz w:val="20"/>
              </w:rPr>
            </w:pPr>
            <w:r w:rsidRPr="00776202">
              <w:rPr>
                <w:sz w:val="20"/>
                <w:szCs w:val="24"/>
              </w:rPr>
              <w:t>5,812</w:t>
            </w:r>
          </w:p>
        </w:tc>
        <w:tc>
          <w:tcPr>
            <w:tcW w:w="1170" w:type="dxa"/>
            <w:tcBorders>
              <w:top w:val="nil"/>
              <w:left w:val="nil"/>
              <w:bottom w:val="nil"/>
              <w:right w:val="nil"/>
            </w:tcBorders>
            <w:shd w:val="clear" w:color="auto" w:fill="FFFFFF"/>
          </w:tcPr>
          <w:p w14:paraId="711040B1" w14:textId="77777777" w:rsidR="003E00DB" w:rsidRPr="00776202" w:rsidRDefault="003E00DB" w:rsidP="003E00DB">
            <w:pPr>
              <w:ind w:right="432" w:firstLine="0"/>
              <w:jc w:val="right"/>
              <w:rPr>
                <w:sz w:val="20"/>
              </w:rPr>
            </w:pPr>
            <w:r w:rsidRPr="00776202">
              <w:rPr>
                <w:sz w:val="20"/>
                <w:szCs w:val="24"/>
              </w:rPr>
              <w:t>7,541</w:t>
            </w:r>
          </w:p>
        </w:tc>
        <w:tc>
          <w:tcPr>
            <w:tcW w:w="1171" w:type="dxa"/>
            <w:tcBorders>
              <w:top w:val="nil"/>
              <w:left w:val="nil"/>
              <w:bottom w:val="nil"/>
              <w:right w:val="single" w:sz="6" w:space="0" w:color="auto"/>
            </w:tcBorders>
            <w:shd w:val="clear" w:color="auto" w:fill="FFFFFF"/>
          </w:tcPr>
          <w:p w14:paraId="178EC71B" w14:textId="77777777" w:rsidR="003E00DB" w:rsidRPr="00776202" w:rsidRDefault="003E00DB" w:rsidP="003E00DB">
            <w:pPr>
              <w:ind w:right="432" w:firstLine="0"/>
              <w:jc w:val="right"/>
              <w:rPr>
                <w:sz w:val="20"/>
              </w:rPr>
            </w:pPr>
            <w:r w:rsidRPr="00776202">
              <w:rPr>
                <w:sz w:val="20"/>
                <w:szCs w:val="24"/>
              </w:rPr>
              <w:t>71.136</w:t>
            </w:r>
          </w:p>
        </w:tc>
      </w:tr>
      <w:tr w:rsidR="003E00DB" w:rsidRPr="00776202" w14:paraId="3F3DA411" w14:textId="77777777">
        <w:tblPrEx>
          <w:tblCellMar>
            <w:top w:w="0" w:type="dxa"/>
            <w:bottom w:w="0" w:type="dxa"/>
          </w:tblCellMar>
        </w:tblPrEx>
        <w:tc>
          <w:tcPr>
            <w:tcW w:w="4311" w:type="dxa"/>
            <w:tcBorders>
              <w:top w:val="nil"/>
              <w:left w:val="nil"/>
              <w:bottom w:val="nil"/>
              <w:right w:val="nil"/>
            </w:tcBorders>
            <w:shd w:val="clear" w:color="auto" w:fill="FFFFFF"/>
          </w:tcPr>
          <w:p w14:paraId="4EF0D428" w14:textId="77777777" w:rsidR="003E00DB" w:rsidRPr="00A31CF1" w:rsidRDefault="003E00DB" w:rsidP="003E00DB">
            <w:pPr>
              <w:spacing w:before="120"/>
              <w:ind w:firstLine="0"/>
              <w:rPr>
                <w:b/>
                <w:color w:val="0000FF"/>
                <w:sz w:val="20"/>
              </w:rPr>
            </w:pPr>
            <w:r w:rsidRPr="00A31CF1">
              <w:rPr>
                <w:b/>
                <w:color w:val="0000FF"/>
                <w:sz w:val="20"/>
                <w:szCs w:val="24"/>
              </w:rPr>
              <w:t>En pourcentage</w:t>
            </w:r>
          </w:p>
        </w:tc>
        <w:tc>
          <w:tcPr>
            <w:tcW w:w="1170" w:type="dxa"/>
            <w:tcBorders>
              <w:top w:val="nil"/>
              <w:left w:val="nil"/>
              <w:bottom w:val="nil"/>
              <w:right w:val="nil"/>
            </w:tcBorders>
            <w:shd w:val="clear" w:color="auto" w:fill="FFFFFF"/>
          </w:tcPr>
          <w:p w14:paraId="0807CFA3" w14:textId="77777777" w:rsidR="003E00DB" w:rsidRPr="00776202" w:rsidRDefault="003E00DB" w:rsidP="003E00DB">
            <w:pPr>
              <w:spacing w:before="120"/>
              <w:ind w:right="432" w:firstLine="0"/>
              <w:jc w:val="right"/>
              <w:rPr>
                <w:sz w:val="20"/>
              </w:rPr>
            </w:pPr>
          </w:p>
        </w:tc>
        <w:tc>
          <w:tcPr>
            <w:tcW w:w="1170" w:type="dxa"/>
            <w:tcBorders>
              <w:top w:val="nil"/>
              <w:left w:val="nil"/>
              <w:bottom w:val="nil"/>
              <w:right w:val="nil"/>
            </w:tcBorders>
            <w:shd w:val="clear" w:color="auto" w:fill="FFFFFF"/>
          </w:tcPr>
          <w:p w14:paraId="2EB5502C" w14:textId="77777777" w:rsidR="003E00DB" w:rsidRPr="00776202" w:rsidRDefault="003E00DB" w:rsidP="003E00DB">
            <w:pPr>
              <w:spacing w:before="120"/>
              <w:ind w:right="432" w:firstLine="0"/>
              <w:jc w:val="right"/>
              <w:rPr>
                <w:sz w:val="20"/>
              </w:rPr>
            </w:pPr>
          </w:p>
        </w:tc>
        <w:tc>
          <w:tcPr>
            <w:tcW w:w="1170" w:type="dxa"/>
            <w:tcBorders>
              <w:top w:val="nil"/>
              <w:left w:val="nil"/>
              <w:bottom w:val="nil"/>
              <w:right w:val="nil"/>
            </w:tcBorders>
            <w:shd w:val="clear" w:color="auto" w:fill="FFFFFF"/>
          </w:tcPr>
          <w:p w14:paraId="7CD1650C" w14:textId="77777777" w:rsidR="003E00DB" w:rsidRPr="00776202" w:rsidRDefault="003E00DB" w:rsidP="003E00DB">
            <w:pPr>
              <w:spacing w:before="120"/>
              <w:ind w:right="432" w:firstLine="0"/>
              <w:jc w:val="right"/>
              <w:rPr>
                <w:sz w:val="20"/>
              </w:rPr>
            </w:pPr>
          </w:p>
        </w:tc>
        <w:tc>
          <w:tcPr>
            <w:tcW w:w="1170" w:type="dxa"/>
            <w:tcBorders>
              <w:top w:val="nil"/>
              <w:left w:val="nil"/>
              <w:bottom w:val="nil"/>
              <w:right w:val="nil"/>
            </w:tcBorders>
            <w:shd w:val="clear" w:color="auto" w:fill="FFFFFF"/>
          </w:tcPr>
          <w:p w14:paraId="081E7EFD" w14:textId="77777777" w:rsidR="003E00DB" w:rsidRPr="00776202" w:rsidRDefault="003E00DB" w:rsidP="003E00DB">
            <w:pPr>
              <w:spacing w:before="120"/>
              <w:ind w:right="432" w:firstLine="0"/>
              <w:jc w:val="right"/>
              <w:rPr>
                <w:sz w:val="20"/>
              </w:rPr>
            </w:pPr>
          </w:p>
        </w:tc>
        <w:tc>
          <w:tcPr>
            <w:tcW w:w="1170" w:type="dxa"/>
            <w:tcBorders>
              <w:top w:val="nil"/>
              <w:left w:val="nil"/>
              <w:bottom w:val="nil"/>
              <w:right w:val="nil"/>
            </w:tcBorders>
            <w:shd w:val="clear" w:color="auto" w:fill="FFFFFF"/>
          </w:tcPr>
          <w:p w14:paraId="14FA6CAE" w14:textId="77777777" w:rsidR="003E00DB" w:rsidRPr="00776202" w:rsidRDefault="003E00DB" w:rsidP="003E00DB">
            <w:pPr>
              <w:spacing w:before="120"/>
              <w:ind w:right="432" w:firstLine="0"/>
              <w:jc w:val="right"/>
              <w:rPr>
                <w:sz w:val="20"/>
              </w:rPr>
            </w:pPr>
          </w:p>
        </w:tc>
        <w:tc>
          <w:tcPr>
            <w:tcW w:w="1170" w:type="dxa"/>
            <w:tcBorders>
              <w:top w:val="nil"/>
              <w:left w:val="nil"/>
              <w:bottom w:val="nil"/>
              <w:right w:val="nil"/>
            </w:tcBorders>
            <w:shd w:val="clear" w:color="auto" w:fill="FFFFFF"/>
          </w:tcPr>
          <w:p w14:paraId="66280E99" w14:textId="77777777" w:rsidR="003E00DB" w:rsidRPr="00776202" w:rsidRDefault="003E00DB" w:rsidP="003E00DB">
            <w:pPr>
              <w:spacing w:before="120"/>
              <w:ind w:right="432" w:firstLine="0"/>
              <w:jc w:val="right"/>
              <w:rPr>
                <w:sz w:val="20"/>
              </w:rPr>
            </w:pPr>
          </w:p>
        </w:tc>
        <w:tc>
          <w:tcPr>
            <w:tcW w:w="1170" w:type="dxa"/>
            <w:tcBorders>
              <w:top w:val="nil"/>
              <w:left w:val="nil"/>
              <w:bottom w:val="nil"/>
              <w:right w:val="nil"/>
            </w:tcBorders>
            <w:shd w:val="clear" w:color="auto" w:fill="FFFFFF"/>
          </w:tcPr>
          <w:p w14:paraId="29C4F70C" w14:textId="77777777" w:rsidR="003E00DB" w:rsidRPr="00776202" w:rsidRDefault="003E00DB" w:rsidP="003E00DB">
            <w:pPr>
              <w:spacing w:before="120"/>
              <w:ind w:right="432" w:firstLine="0"/>
              <w:jc w:val="right"/>
              <w:rPr>
                <w:sz w:val="20"/>
              </w:rPr>
            </w:pPr>
          </w:p>
        </w:tc>
        <w:tc>
          <w:tcPr>
            <w:tcW w:w="1170" w:type="dxa"/>
            <w:tcBorders>
              <w:top w:val="nil"/>
              <w:left w:val="nil"/>
              <w:bottom w:val="nil"/>
              <w:right w:val="nil"/>
            </w:tcBorders>
            <w:shd w:val="clear" w:color="auto" w:fill="FFFFFF"/>
          </w:tcPr>
          <w:p w14:paraId="04465DAE" w14:textId="77777777" w:rsidR="003E00DB" w:rsidRPr="00776202" w:rsidRDefault="003E00DB" w:rsidP="003E00DB">
            <w:pPr>
              <w:spacing w:before="120"/>
              <w:ind w:right="432" w:firstLine="0"/>
              <w:jc w:val="right"/>
              <w:rPr>
                <w:sz w:val="20"/>
              </w:rPr>
            </w:pPr>
          </w:p>
        </w:tc>
        <w:tc>
          <w:tcPr>
            <w:tcW w:w="1170" w:type="dxa"/>
            <w:tcBorders>
              <w:top w:val="nil"/>
              <w:left w:val="nil"/>
              <w:bottom w:val="nil"/>
              <w:right w:val="nil"/>
            </w:tcBorders>
            <w:shd w:val="clear" w:color="auto" w:fill="FFFFFF"/>
          </w:tcPr>
          <w:p w14:paraId="1A849948" w14:textId="77777777" w:rsidR="003E00DB" w:rsidRPr="00776202" w:rsidRDefault="003E00DB" w:rsidP="003E00DB">
            <w:pPr>
              <w:spacing w:before="120"/>
              <w:ind w:right="432" w:firstLine="0"/>
              <w:jc w:val="right"/>
              <w:rPr>
                <w:sz w:val="20"/>
              </w:rPr>
            </w:pPr>
          </w:p>
        </w:tc>
        <w:tc>
          <w:tcPr>
            <w:tcW w:w="1170" w:type="dxa"/>
            <w:tcBorders>
              <w:top w:val="nil"/>
              <w:left w:val="nil"/>
              <w:bottom w:val="nil"/>
              <w:right w:val="nil"/>
            </w:tcBorders>
            <w:shd w:val="clear" w:color="auto" w:fill="FFFFFF"/>
          </w:tcPr>
          <w:p w14:paraId="6BF9140E" w14:textId="77777777" w:rsidR="003E00DB" w:rsidRPr="00776202" w:rsidRDefault="003E00DB" w:rsidP="003E00DB">
            <w:pPr>
              <w:spacing w:before="120"/>
              <w:ind w:right="432" w:firstLine="0"/>
              <w:jc w:val="right"/>
              <w:rPr>
                <w:sz w:val="20"/>
              </w:rPr>
            </w:pPr>
          </w:p>
        </w:tc>
        <w:tc>
          <w:tcPr>
            <w:tcW w:w="1171" w:type="dxa"/>
            <w:tcBorders>
              <w:top w:val="nil"/>
              <w:left w:val="nil"/>
              <w:bottom w:val="nil"/>
              <w:right w:val="single" w:sz="6" w:space="0" w:color="auto"/>
            </w:tcBorders>
            <w:shd w:val="clear" w:color="auto" w:fill="FFFFFF"/>
          </w:tcPr>
          <w:p w14:paraId="4D834011" w14:textId="77777777" w:rsidR="003E00DB" w:rsidRPr="00776202" w:rsidRDefault="003E00DB" w:rsidP="003E00DB">
            <w:pPr>
              <w:spacing w:before="120"/>
              <w:ind w:right="432" w:firstLine="0"/>
              <w:jc w:val="right"/>
              <w:rPr>
                <w:sz w:val="20"/>
              </w:rPr>
            </w:pPr>
          </w:p>
        </w:tc>
      </w:tr>
      <w:tr w:rsidR="003E00DB" w:rsidRPr="00776202" w14:paraId="0C870425" w14:textId="77777777">
        <w:tblPrEx>
          <w:tblCellMar>
            <w:top w:w="0" w:type="dxa"/>
            <w:bottom w:w="0" w:type="dxa"/>
          </w:tblCellMar>
        </w:tblPrEx>
        <w:tc>
          <w:tcPr>
            <w:tcW w:w="4311" w:type="dxa"/>
            <w:tcBorders>
              <w:top w:val="nil"/>
              <w:left w:val="nil"/>
              <w:bottom w:val="nil"/>
              <w:right w:val="nil"/>
            </w:tcBorders>
            <w:shd w:val="clear" w:color="auto" w:fill="FFFFFF"/>
          </w:tcPr>
          <w:p w14:paraId="3ACBFC7D" w14:textId="77777777" w:rsidR="003E00DB" w:rsidRPr="00776202" w:rsidRDefault="003E00DB" w:rsidP="003E00DB">
            <w:pPr>
              <w:ind w:left="320" w:firstLine="0"/>
              <w:rPr>
                <w:sz w:val="20"/>
              </w:rPr>
            </w:pPr>
            <w:r w:rsidRPr="00776202">
              <w:rPr>
                <w:sz w:val="20"/>
                <w:szCs w:val="24"/>
              </w:rPr>
              <w:t>Fermes de subsistance</w:t>
            </w:r>
            <w:r>
              <w:rPr>
                <w:sz w:val="20"/>
                <w:szCs w:val="24"/>
              </w:rPr>
              <w:t xml:space="preserve"> (2)</w:t>
            </w:r>
          </w:p>
        </w:tc>
        <w:tc>
          <w:tcPr>
            <w:tcW w:w="1170" w:type="dxa"/>
            <w:tcBorders>
              <w:top w:val="nil"/>
              <w:left w:val="nil"/>
              <w:bottom w:val="nil"/>
              <w:right w:val="nil"/>
            </w:tcBorders>
            <w:shd w:val="clear" w:color="auto" w:fill="FFFFFF"/>
          </w:tcPr>
          <w:p w14:paraId="3EA218DC" w14:textId="77777777" w:rsidR="003E00DB" w:rsidRPr="00776202" w:rsidRDefault="003E00DB" w:rsidP="003E00DB">
            <w:pPr>
              <w:ind w:right="432" w:firstLine="0"/>
              <w:jc w:val="right"/>
              <w:rPr>
                <w:sz w:val="20"/>
              </w:rPr>
            </w:pPr>
            <w:r>
              <w:rPr>
                <w:sz w:val="20"/>
                <w:szCs w:val="24"/>
              </w:rPr>
              <w:t>58</w:t>
            </w:r>
            <w:r w:rsidRPr="00776202">
              <w:rPr>
                <w:sz w:val="20"/>
                <w:szCs w:val="24"/>
              </w:rPr>
              <w:t>.2%</w:t>
            </w:r>
          </w:p>
        </w:tc>
        <w:tc>
          <w:tcPr>
            <w:tcW w:w="1170" w:type="dxa"/>
            <w:tcBorders>
              <w:top w:val="nil"/>
              <w:left w:val="nil"/>
              <w:bottom w:val="nil"/>
              <w:right w:val="nil"/>
            </w:tcBorders>
            <w:shd w:val="clear" w:color="auto" w:fill="FFFFFF"/>
          </w:tcPr>
          <w:p w14:paraId="6BA07467" w14:textId="77777777" w:rsidR="003E00DB" w:rsidRPr="00776202" w:rsidRDefault="003E00DB" w:rsidP="003E00DB">
            <w:pPr>
              <w:ind w:right="432" w:firstLine="0"/>
              <w:jc w:val="right"/>
              <w:rPr>
                <w:sz w:val="20"/>
              </w:rPr>
            </w:pPr>
            <w:r w:rsidRPr="00776202">
              <w:rPr>
                <w:sz w:val="20"/>
                <w:szCs w:val="24"/>
              </w:rPr>
              <w:t>68.4%</w:t>
            </w:r>
          </w:p>
        </w:tc>
        <w:tc>
          <w:tcPr>
            <w:tcW w:w="1170" w:type="dxa"/>
            <w:tcBorders>
              <w:top w:val="nil"/>
              <w:left w:val="nil"/>
              <w:bottom w:val="nil"/>
              <w:right w:val="nil"/>
            </w:tcBorders>
            <w:shd w:val="clear" w:color="auto" w:fill="FFFFFF"/>
          </w:tcPr>
          <w:p w14:paraId="059E9460" w14:textId="77777777" w:rsidR="003E00DB" w:rsidRPr="00776202" w:rsidRDefault="003E00DB" w:rsidP="003E00DB">
            <w:pPr>
              <w:ind w:right="432" w:firstLine="0"/>
              <w:jc w:val="right"/>
              <w:rPr>
                <w:sz w:val="20"/>
              </w:rPr>
            </w:pPr>
            <w:r w:rsidRPr="00776202">
              <w:rPr>
                <w:sz w:val="20"/>
                <w:szCs w:val="24"/>
              </w:rPr>
              <w:t>45.6%</w:t>
            </w:r>
          </w:p>
        </w:tc>
        <w:tc>
          <w:tcPr>
            <w:tcW w:w="1170" w:type="dxa"/>
            <w:tcBorders>
              <w:top w:val="nil"/>
              <w:left w:val="nil"/>
              <w:bottom w:val="nil"/>
              <w:right w:val="nil"/>
            </w:tcBorders>
            <w:shd w:val="clear" w:color="auto" w:fill="FFFFFF"/>
          </w:tcPr>
          <w:p w14:paraId="2FAECB37" w14:textId="77777777" w:rsidR="003E00DB" w:rsidRPr="00776202" w:rsidRDefault="003E00DB" w:rsidP="003E00DB">
            <w:pPr>
              <w:ind w:right="432" w:firstLine="0"/>
              <w:jc w:val="right"/>
              <w:rPr>
                <w:sz w:val="20"/>
              </w:rPr>
            </w:pPr>
            <w:r w:rsidRPr="00776202">
              <w:rPr>
                <w:sz w:val="20"/>
                <w:szCs w:val="24"/>
              </w:rPr>
              <w:t>45.8</w:t>
            </w:r>
            <w:r>
              <w:rPr>
                <w:sz w:val="20"/>
                <w:szCs w:val="24"/>
              </w:rPr>
              <w:t>%</w:t>
            </w:r>
          </w:p>
        </w:tc>
        <w:tc>
          <w:tcPr>
            <w:tcW w:w="1170" w:type="dxa"/>
            <w:tcBorders>
              <w:top w:val="nil"/>
              <w:left w:val="nil"/>
              <w:bottom w:val="nil"/>
              <w:right w:val="nil"/>
            </w:tcBorders>
            <w:shd w:val="clear" w:color="auto" w:fill="FFFFFF"/>
          </w:tcPr>
          <w:p w14:paraId="5FB6DA7D" w14:textId="77777777" w:rsidR="003E00DB" w:rsidRPr="00776202" w:rsidRDefault="003E00DB" w:rsidP="003E00DB">
            <w:pPr>
              <w:ind w:right="432" w:firstLine="0"/>
              <w:jc w:val="right"/>
              <w:rPr>
                <w:sz w:val="20"/>
              </w:rPr>
            </w:pPr>
            <w:r w:rsidRPr="00776202">
              <w:rPr>
                <w:sz w:val="20"/>
                <w:szCs w:val="24"/>
              </w:rPr>
              <w:t>48.4%</w:t>
            </w:r>
          </w:p>
        </w:tc>
        <w:tc>
          <w:tcPr>
            <w:tcW w:w="1170" w:type="dxa"/>
            <w:tcBorders>
              <w:top w:val="nil"/>
              <w:left w:val="nil"/>
              <w:bottom w:val="nil"/>
              <w:right w:val="nil"/>
            </w:tcBorders>
            <w:shd w:val="clear" w:color="auto" w:fill="FFFFFF"/>
          </w:tcPr>
          <w:p w14:paraId="04E8E1A1" w14:textId="77777777" w:rsidR="003E00DB" w:rsidRPr="00776202" w:rsidRDefault="003E00DB" w:rsidP="003E00DB">
            <w:pPr>
              <w:ind w:right="432" w:firstLine="0"/>
              <w:jc w:val="right"/>
              <w:rPr>
                <w:sz w:val="20"/>
              </w:rPr>
            </w:pPr>
            <w:r>
              <w:rPr>
                <w:sz w:val="20"/>
                <w:szCs w:val="24"/>
              </w:rPr>
              <w:t>52.6%</w:t>
            </w:r>
          </w:p>
        </w:tc>
        <w:tc>
          <w:tcPr>
            <w:tcW w:w="1170" w:type="dxa"/>
            <w:tcBorders>
              <w:top w:val="nil"/>
              <w:left w:val="nil"/>
              <w:bottom w:val="nil"/>
              <w:right w:val="nil"/>
            </w:tcBorders>
            <w:shd w:val="clear" w:color="auto" w:fill="FFFFFF"/>
          </w:tcPr>
          <w:p w14:paraId="75248665" w14:textId="77777777" w:rsidR="003E00DB" w:rsidRPr="00776202" w:rsidRDefault="003E00DB" w:rsidP="003E00DB">
            <w:pPr>
              <w:ind w:right="432" w:firstLine="0"/>
              <w:jc w:val="right"/>
              <w:rPr>
                <w:sz w:val="20"/>
              </w:rPr>
            </w:pPr>
            <w:r w:rsidRPr="00776202">
              <w:rPr>
                <w:sz w:val="20"/>
                <w:szCs w:val="24"/>
              </w:rPr>
              <w:t>54.7</w:t>
            </w:r>
            <w:r>
              <w:rPr>
                <w:sz w:val="20"/>
                <w:szCs w:val="24"/>
              </w:rPr>
              <w:t>%</w:t>
            </w:r>
          </w:p>
        </w:tc>
        <w:tc>
          <w:tcPr>
            <w:tcW w:w="1170" w:type="dxa"/>
            <w:tcBorders>
              <w:top w:val="nil"/>
              <w:left w:val="nil"/>
              <w:bottom w:val="nil"/>
              <w:right w:val="nil"/>
            </w:tcBorders>
            <w:shd w:val="clear" w:color="auto" w:fill="FFFFFF"/>
          </w:tcPr>
          <w:p w14:paraId="1544D7A4" w14:textId="77777777" w:rsidR="003E00DB" w:rsidRPr="00776202" w:rsidRDefault="003E00DB" w:rsidP="003E00DB">
            <w:pPr>
              <w:ind w:right="432" w:firstLine="0"/>
              <w:jc w:val="right"/>
              <w:rPr>
                <w:sz w:val="20"/>
              </w:rPr>
            </w:pPr>
            <w:r w:rsidRPr="00776202">
              <w:rPr>
                <w:sz w:val="20"/>
                <w:szCs w:val="24"/>
              </w:rPr>
              <w:t>50.4%</w:t>
            </w:r>
          </w:p>
        </w:tc>
        <w:tc>
          <w:tcPr>
            <w:tcW w:w="1170" w:type="dxa"/>
            <w:tcBorders>
              <w:top w:val="nil"/>
              <w:left w:val="nil"/>
              <w:bottom w:val="nil"/>
              <w:right w:val="nil"/>
            </w:tcBorders>
            <w:shd w:val="clear" w:color="auto" w:fill="FFFFFF"/>
          </w:tcPr>
          <w:p w14:paraId="0D11674D" w14:textId="77777777" w:rsidR="003E00DB" w:rsidRPr="00776202" w:rsidRDefault="003E00DB" w:rsidP="003E00DB">
            <w:pPr>
              <w:ind w:right="432" w:firstLine="0"/>
              <w:jc w:val="right"/>
              <w:rPr>
                <w:sz w:val="20"/>
              </w:rPr>
            </w:pPr>
            <w:r w:rsidRPr="00776202">
              <w:rPr>
                <w:sz w:val="20"/>
                <w:szCs w:val="24"/>
              </w:rPr>
              <w:t>54.6%</w:t>
            </w:r>
          </w:p>
        </w:tc>
        <w:tc>
          <w:tcPr>
            <w:tcW w:w="1170" w:type="dxa"/>
            <w:tcBorders>
              <w:top w:val="nil"/>
              <w:left w:val="nil"/>
              <w:bottom w:val="nil"/>
              <w:right w:val="nil"/>
            </w:tcBorders>
            <w:shd w:val="clear" w:color="auto" w:fill="FFFFFF"/>
          </w:tcPr>
          <w:p w14:paraId="6FB4BBB4" w14:textId="77777777" w:rsidR="003E00DB" w:rsidRPr="00776202" w:rsidRDefault="003E00DB" w:rsidP="003E00DB">
            <w:pPr>
              <w:ind w:right="432" w:firstLine="0"/>
              <w:jc w:val="right"/>
              <w:rPr>
                <w:sz w:val="20"/>
              </w:rPr>
            </w:pPr>
            <w:r w:rsidRPr="00776202">
              <w:rPr>
                <w:sz w:val="20"/>
                <w:szCs w:val="24"/>
              </w:rPr>
              <w:t>18.2%</w:t>
            </w:r>
          </w:p>
        </w:tc>
        <w:tc>
          <w:tcPr>
            <w:tcW w:w="1171" w:type="dxa"/>
            <w:tcBorders>
              <w:top w:val="nil"/>
              <w:left w:val="nil"/>
              <w:bottom w:val="nil"/>
              <w:right w:val="single" w:sz="6" w:space="0" w:color="auto"/>
            </w:tcBorders>
            <w:shd w:val="clear" w:color="auto" w:fill="FFFFFF"/>
          </w:tcPr>
          <w:p w14:paraId="0391D437" w14:textId="77777777" w:rsidR="003E00DB" w:rsidRPr="00776202" w:rsidRDefault="003E00DB" w:rsidP="003E00DB">
            <w:pPr>
              <w:ind w:right="432" w:firstLine="0"/>
              <w:jc w:val="right"/>
              <w:rPr>
                <w:sz w:val="20"/>
              </w:rPr>
            </w:pPr>
            <w:r w:rsidRPr="00776202">
              <w:rPr>
                <w:sz w:val="20"/>
                <w:szCs w:val="24"/>
              </w:rPr>
              <w:t>40.0%</w:t>
            </w:r>
          </w:p>
        </w:tc>
      </w:tr>
      <w:tr w:rsidR="003E00DB" w:rsidRPr="00776202" w14:paraId="0513F576" w14:textId="77777777">
        <w:tblPrEx>
          <w:tblCellMar>
            <w:top w:w="0" w:type="dxa"/>
            <w:bottom w:w="0" w:type="dxa"/>
          </w:tblCellMar>
        </w:tblPrEx>
        <w:tc>
          <w:tcPr>
            <w:tcW w:w="4311" w:type="dxa"/>
            <w:tcBorders>
              <w:top w:val="nil"/>
              <w:left w:val="nil"/>
              <w:bottom w:val="nil"/>
              <w:right w:val="nil"/>
            </w:tcBorders>
            <w:shd w:val="clear" w:color="auto" w:fill="FFFFFF"/>
          </w:tcPr>
          <w:p w14:paraId="32B6C1D4" w14:textId="77777777" w:rsidR="003E00DB" w:rsidRPr="00776202" w:rsidRDefault="003E00DB" w:rsidP="003E00DB">
            <w:pPr>
              <w:ind w:left="320" w:firstLine="0"/>
              <w:rPr>
                <w:sz w:val="20"/>
              </w:rPr>
            </w:pPr>
            <w:r>
              <w:rPr>
                <w:sz w:val="20"/>
                <w:szCs w:val="24"/>
              </w:rPr>
              <w:t>Fermes à temps</w:t>
            </w:r>
            <w:r w:rsidRPr="00776202">
              <w:rPr>
                <w:sz w:val="20"/>
                <w:szCs w:val="24"/>
              </w:rPr>
              <w:t xml:space="preserve"> partiel</w:t>
            </w:r>
            <w:r>
              <w:rPr>
                <w:sz w:val="20"/>
                <w:szCs w:val="24"/>
              </w:rPr>
              <w:t xml:space="preserve"> (3)</w:t>
            </w:r>
          </w:p>
        </w:tc>
        <w:tc>
          <w:tcPr>
            <w:tcW w:w="1170" w:type="dxa"/>
            <w:tcBorders>
              <w:top w:val="nil"/>
              <w:left w:val="nil"/>
              <w:bottom w:val="nil"/>
              <w:right w:val="nil"/>
            </w:tcBorders>
            <w:shd w:val="clear" w:color="auto" w:fill="FFFFFF"/>
          </w:tcPr>
          <w:p w14:paraId="2836B94F" w14:textId="77777777" w:rsidR="003E00DB" w:rsidRPr="00776202" w:rsidRDefault="003E00DB" w:rsidP="003E00DB">
            <w:pPr>
              <w:ind w:right="432" w:firstLine="0"/>
              <w:jc w:val="right"/>
              <w:rPr>
                <w:sz w:val="20"/>
              </w:rPr>
            </w:pPr>
            <w:r w:rsidRPr="00776202">
              <w:rPr>
                <w:sz w:val="20"/>
                <w:szCs w:val="24"/>
              </w:rPr>
              <w:t>28.7%</w:t>
            </w:r>
          </w:p>
        </w:tc>
        <w:tc>
          <w:tcPr>
            <w:tcW w:w="1170" w:type="dxa"/>
            <w:tcBorders>
              <w:top w:val="nil"/>
              <w:left w:val="nil"/>
              <w:bottom w:val="nil"/>
              <w:right w:val="nil"/>
            </w:tcBorders>
            <w:shd w:val="clear" w:color="auto" w:fill="FFFFFF"/>
          </w:tcPr>
          <w:p w14:paraId="566FD6A0" w14:textId="77777777" w:rsidR="003E00DB" w:rsidRPr="00776202" w:rsidRDefault="003E00DB" w:rsidP="003E00DB">
            <w:pPr>
              <w:ind w:right="432" w:firstLine="0"/>
              <w:jc w:val="right"/>
              <w:rPr>
                <w:sz w:val="20"/>
              </w:rPr>
            </w:pPr>
            <w:r w:rsidRPr="00776202">
              <w:rPr>
                <w:sz w:val="20"/>
                <w:szCs w:val="24"/>
              </w:rPr>
              <w:t>17.7%</w:t>
            </w:r>
          </w:p>
        </w:tc>
        <w:tc>
          <w:tcPr>
            <w:tcW w:w="1170" w:type="dxa"/>
            <w:tcBorders>
              <w:top w:val="nil"/>
              <w:left w:val="nil"/>
              <w:bottom w:val="nil"/>
              <w:right w:val="nil"/>
            </w:tcBorders>
            <w:shd w:val="clear" w:color="auto" w:fill="FFFFFF"/>
          </w:tcPr>
          <w:p w14:paraId="1B89AA8B" w14:textId="77777777" w:rsidR="003E00DB" w:rsidRPr="00776202" w:rsidRDefault="003E00DB" w:rsidP="003E00DB">
            <w:pPr>
              <w:ind w:right="432" w:firstLine="0"/>
              <w:jc w:val="right"/>
              <w:rPr>
                <w:sz w:val="20"/>
              </w:rPr>
            </w:pPr>
            <w:r w:rsidRPr="00776202">
              <w:rPr>
                <w:sz w:val="20"/>
                <w:szCs w:val="24"/>
              </w:rPr>
              <w:t>11.9%</w:t>
            </w:r>
          </w:p>
        </w:tc>
        <w:tc>
          <w:tcPr>
            <w:tcW w:w="1170" w:type="dxa"/>
            <w:tcBorders>
              <w:top w:val="nil"/>
              <w:left w:val="nil"/>
              <w:bottom w:val="nil"/>
              <w:right w:val="nil"/>
            </w:tcBorders>
            <w:shd w:val="clear" w:color="auto" w:fill="FFFFFF"/>
          </w:tcPr>
          <w:p w14:paraId="0B6057FD" w14:textId="77777777" w:rsidR="003E00DB" w:rsidRPr="00776202" w:rsidRDefault="003E00DB" w:rsidP="003E00DB">
            <w:pPr>
              <w:ind w:right="432" w:firstLine="0"/>
              <w:jc w:val="right"/>
              <w:rPr>
                <w:sz w:val="20"/>
              </w:rPr>
            </w:pPr>
            <w:r w:rsidRPr="00776202">
              <w:rPr>
                <w:sz w:val="20"/>
                <w:szCs w:val="24"/>
              </w:rPr>
              <w:t>22.3%</w:t>
            </w:r>
          </w:p>
        </w:tc>
        <w:tc>
          <w:tcPr>
            <w:tcW w:w="1170" w:type="dxa"/>
            <w:tcBorders>
              <w:top w:val="nil"/>
              <w:left w:val="nil"/>
              <w:bottom w:val="nil"/>
              <w:right w:val="nil"/>
            </w:tcBorders>
            <w:shd w:val="clear" w:color="auto" w:fill="FFFFFF"/>
          </w:tcPr>
          <w:p w14:paraId="0A1C2EF3" w14:textId="77777777" w:rsidR="003E00DB" w:rsidRPr="00776202" w:rsidRDefault="003E00DB" w:rsidP="003E00DB">
            <w:pPr>
              <w:ind w:right="432" w:firstLine="0"/>
              <w:jc w:val="right"/>
              <w:rPr>
                <w:sz w:val="20"/>
              </w:rPr>
            </w:pPr>
            <w:r w:rsidRPr="00776202">
              <w:rPr>
                <w:sz w:val="20"/>
                <w:szCs w:val="24"/>
              </w:rPr>
              <w:t>8.1%</w:t>
            </w:r>
          </w:p>
        </w:tc>
        <w:tc>
          <w:tcPr>
            <w:tcW w:w="1170" w:type="dxa"/>
            <w:tcBorders>
              <w:top w:val="nil"/>
              <w:left w:val="nil"/>
              <w:bottom w:val="nil"/>
              <w:right w:val="nil"/>
            </w:tcBorders>
            <w:shd w:val="clear" w:color="auto" w:fill="FFFFFF"/>
          </w:tcPr>
          <w:p w14:paraId="7641CFEE" w14:textId="77777777" w:rsidR="003E00DB" w:rsidRPr="00776202" w:rsidRDefault="003E00DB" w:rsidP="003E00DB">
            <w:pPr>
              <w:ind w:right="432" w:firstLine="0"/>
              <w:jc w:val="right"/>
              <w:rPr>
                <w:sz w:val="20"/>
              </w:rPr>
            </w:pPr>
            <w:r w:rsidRPr="00776202">
              <w:rPr>
                <w:sz w:val="20"/>
                <w:szCs w:val="24"/>
              </w:rPr>
              <w:t>3.5%</w:t>
            </w:r>
          </w:p>
        </w:tc>
        <w:tc>
          <w:tcPr>
            <w:tcW w:w="1170" w:type="dxa"/>
            <w:tcBorders>
              <w:top w:val="nil"/>
              <w:left w:val="nil"/>
              <w:bottom w:val="nil"/>
              <w:right w:val="nil"/>
            </w:tcBorders>
            <w:shd w:val="clear" w:color="auto" w:fill="FFFFFF"/>
          </w:tcPr>
          <w:p w14:paraId="55D2CB61" w14:textId="77777777" w:rsidR="003E00DB" w:rsidRPr="00776202" w:rsidRDefault="003E00DB" w:rsidP="003E00DB">
            <w:pPr>
              <w:ind w:right="432" w:firstLine="0"/>
              <w:jc w:val="right"/>
              <w:rPr>
                <w:sz w:val="20"/>
              </w:rPr>
            </w:pPr>
            <w:r w:rsidRPr="00776202">
              <w:rPr>
                <w:sz w:val="20"/>
                <w:szCs w:val="24"/>
              </w:rPr>
              <w:t>12.6%</w:t>
            </w:r>
          </w:p>
        </w:tc>
        <w:tc>
          <w:tcPr>
            <w:tcW w:w="1170" w:type="dxa"/>
            <w:tcBorders>
              <w:top w:val="nil"/>
              <w:left w:val="nil"/>
              <w:bottom w:val="nil"/>
              <w:right w:val="nil"/>
            </w:tcBorders>
            <w:shd w:val="clear" w:color="auto" w:fill="FFFFFF"/>
          </w:tcPr>
          <w:p w14:paraId="12D13410" w14:textId="77777777" w:rsidR="003E00DB" w:rsidRPr="00776202" w:rsidRDefault="003E00DB" w:rsidP="003E00DB">
            <w:pPr>
              <w:ind w:right="432" w:firstLine="0"/>
              <w:jc w:val="right"/>
              <w:rPr>
                <w:sz w:val="20"/>
              </w:rPr>
            </w:pPr>
            <w:r w:rsidRPr="00776202">
              <w:rPr>
                <w:sz w:val="20"/>
                <w:szCs w:val="24"/>
              </w:rPr>
              <w:t>5.8%</w:t>
            </w:r>
          </w:p>
        </w:tc>
        <w:tc>
          <w:tcPr>
            <w:tcW w:w="1170" w:type="dxa"/>
            <w:tcBorders>
              <w:top w:val="nil"/>
              <w:left w:val="nil"/>
              <w:bottom w:val="nil"/>
              <w:right w:val="nil"/>
            </w:tcBorders>
            <w:shd w:val="clear" w:color="auto" w:fill="FFFFFF"/>
          </w:tcPr>
          <w:p w14:paraId="7EC70BE5" w14:textId="77777777" w:rsidR="003E00DB" w:rsidRPr="00776202" w:rsidRDefault="003E00DB" w:rsidP="003E00DB">
            <w:pPr>
              <w:ind w:right="432" w:firstLine="0"/>
              <w:jc w:val="right"/>
              <w:rPr>
                <w:sz w:val="20"/>
              </w:rPr>
            </w:pPr>
            <w:r w:rsidRPr="00776202">
              <w:rPr>
                <w:sz w:val="20"/>
                <w:szCs w:val="24"/>
              </w:rPr>
              <w:t>16.1%</w:t>
            </w:r>
          </w:p>
        </w:tc>
        <w:tc>
          <w:tcPr>
            <w:tcW w:w="1170" w:type="dxa"/>
            <w:tcBorders>
              <w:top w:val="nil"/>
              <w:left w:val="nil"/>
              <w:bottom w:val="nil"/>
              <w:right w:val="nil"/>
            </w:tcBorders>
            <w:shd w:val="clear" w:color="auto" w:fill="FFFFFF"/>
          </w:tcPr>
          <w:p w14:paraId="35205856" w14:textId="77777777" w:rsidR="003E00DB" w:rsidRPr="00776202" w:rsidRDefault="003E00DB" w:rsidP="003E00DB">
            <w:pPr>
              <w:ind w:right="432" w:firstLine="0"/>
              <w:jc w:val="right"/>
              <w:rPr>
                <w:sz w:val="20"/>
              </w:rPr>
            </w:pPr>
            <w:r w:rsidRPr="00776202">
              <w:rPr>
                <w:sz w:val="20"/>
                <w:szCs w:val="24"/>
              </w:rPr>
              <w:t>2.2</w:t>
            </w:r>
            <w:r>
              <w:rPr>
                <w:sz w:val="20"/>
                <w:szCs w:val="24"/>
              </w:rPr>
              <w:t>%</w:t>
            </w:r>
          </w:p>
        </w:tc>
        <w:tc>
          <w:tcPr>
            <w:tcW w:w="1171" w:type="dxa"/>
            <w:tcBorders>
              <w:top w:val="nil"/>
              <w:left w:val="nil"/>
              <w:bottom w:val="nil"/>
              <w:right w:val="single" w:sz="6" w:space="0" w:color="auto"/>
            </w:tcBorders>
            <w:shd w:val="clear" w:color="auto" w:fill="FFFFFF"/>
          </w:tcPr>
          <w:p w14:paraId="34E9B6BB" w14:textId="77777777" w:rsidR="003E00DB" w:rsidRPr="00776202" w:rsidRDefault="003E00DB" w:rsidP="003E00DB">
            <w:pPr>
              <w:ind w:right="432" w:firstLine="0"/>
              <w:jc w:val="right"/>
              <w:rPr>
                <w:sz w:val="20"/>
              </w:rPr>
            </w:pPr>
            <w:r w:rsidRPr="00776202">
              <w:rPr>
                <w:sz w:val="20"/>
                <w:szCs w:val="24"/>
              </w:rPr>
              <w:t>8.3</w:t>
            </w:r>
            <w:r>
              <w:rPr>
                <w:sz w:val="20"/>
                <w:szCs w:val="24"/>
              </w:rPr>
              <w:t>%</w:t>
            </w:r>
          </w:p>
        </w:tc>
      </w:tr>
      <w:tr w:rsidR="003E00DB" w:rsidRPr="00776202" w14:paraId="13F5C6B4" w14:textId="77777777">
        <w:tblPrEx>
          <w:tblCellMar>
            <w:top w:w="0" w:type="dxa"/>
            <w:bottom w:w="0" w:type="dxa"/>
          </w:tblCellMar>
        </w:tblPrEx>
        <w:tc>
          <w:tcPr>
            <w:tcW w:w="4311" w:type="dxa"/>
            <w:tcBorders>
              <w:top w:val="nil"/>
              <w:left w:val="nil"/>
              <w:bottom w:val="nil"/>
              <w:right w:val="nil"/>
            </w:tcBorders>
            <w:shd w:val="clear" w:color="auto" w:fill="FFFFFF"/>
          </w:tcPr>
          <w:p w14:paraId="69BC54F4" w14:textId="77777777" w:rsidR="003E00DB" w:rsidRPr="00776202" w:rsidRDefault="003E00DB" w:rsidP="003E00DB">
            <w:pPr>
              <w:ind w:left="320" w:firstLine="0"/>
              <w:rPr>
                <w:sz w:val="20"/>
              </w:rPr>
            </w:pPr>
            <w:r>
              <w:rPr>
                <w:sz w:val="20"/>
                <w:szCs w:val="28"/>
              </w:rPr>
              <w:t>Fermes forestières (4)</w:t>
            </w:r>
          </w:p>
        </w:tc>
        <w:tc>
          <w:tcPr>
            <w:tcW w:w="1170" w:type="dxa"/>
            <w:tcBorders>
              <w:top w:val="nil"/>
              <w:left w:val="nil"/>
              <w:bottom w:val="nil"/>
              <w:right w:val="nil"/>
            </w:tcBorders>
            <w:shd w:val="clear" w:color="auto" w:fill="FFFFFF"/>
          </w:tcPr>
          <w:p w14:paraId="79141178" w14:textId="77777777" w:rsidR="003E00DB" w:rsidRPr="00776202" w:rsidRDefault="003E00DB" w:rsidP="003E00DB">
            <w:pPr>
              <w:ind w:right="432" w:firstLine="0"/>
              <w:jc w:val="right"/>
              <w:rPr>
                <w:sz w:val="20"/>
              </w:rPr>
            </w:pPr>
            <w:r w:rsidRPr="00776202">
              <w:rPr>
                <w:sz w:val="20"/>
                <w:szCs w:val="24"/>
              </w:rPr>
              <w:t>5.2%</w:t>
            </w:r>
          </w:p>
        </w:tc>
        <w:tc>
          <w:tcPr>
            <w:tcW w:w="1170" w:type="dxa"/>
            <w:tcBorders>
              <w:top w:val="nil"/>
              <w:left w:val="nil"/>
              <w:bottom w:val="nil"/>
              <w:right w:val="nil"/>
            </w:tcBorders>
            <w:shd w:val="clear" w:color="auto" w:fill="FFFFFF"/>
          </w:tcPr>
          <w:p w14:paraId="11EF19F7" w14:textId="77777777" w:rsidR="003E00DB" w:rsidRPr="00776202" w:rsidRDefault="003E00DB" w:rsidP="003E00DB">
            <w:pPr>
              <w:ind w:right="432" w:firstLine="0"/>
              <w:jc w:val="right"/>
              <w:rPr>
                <w:sz w:val="20"/>
              </w:rPr>
            </w:pPr>
            <w:r w:rsidRPr="00776202">
              <w:rPr>
                <w:sz w:val="20"/>
                <w:szCs w:val="24"/>
              </w:rPr>
              <w:t>3.7%</w:t>
            </w:r>
          </w:p>
        </w:tc>
        <w:tc>
          <w:tcPr>
            <w:tcW w:w="1170" w:type="dxa"/>
            <w:tcBorders>
              <w:top w:val="nil"/>
              <w:left w:val="nil"/>
              <w:bottom w:val="nil"/>
              <w:right w:val="nil"/>
            </w:tcBorders>
            <w:shd w:val="clear" w:color="auto" w:fill="FFFFFF"/>
          </w:tcPr>
          <w:p w14:paraId="1CC3C577" w14:textId="77777777" w:rsidR="003E00DB" w:rsidRPr="00776202" w:rsidRDefault="003E00DB" w:rsidP="003E00DB">
            <w:pPr>
              <w:ind w:right="432" w:firstLine="0"/>
              <w:jc w:val="right"/>
              <w:rPr>
                <w:sz w:val="20"/>
              </w:rPr>
            </w:pPr>
            <w:r w:rsidRPr="00776202">
              <w:rPr>
                <w:sz w:val="20"/>
                <w:szCs w:val="24"/>
              </w:rPr>
              <w:t>21.3%</w:t>
            </w:r>
          </w:p>
        </w:tc>
        <w:tc>
          <w:tcPr>
            <w:tcW w:w="1170" w:type="dxa"/>
            <w:tcBorders>
              <w:top w:val="nil"/>
              <w:left w:val="nil"/>
              <w:bottom w:val="nil"/>
              <w:right w:val="nil"/>
            </w:tcBorders>
            <w:shd w:val="clear" w:color="auto" w:fill="FFFFFF"/>
          </w:tcPr>
          <w:p w14:paraId="1D7B2A91" w14:textId="77777777" w:rsidR="003E00DB" w:rsidRPr="00776202" w:rsidRDefault="003E00DB" w:rsidP="003E00DB">
            <w:pPr>
              <w:ind w:right="432" w:firstLine="0"/>
              <w:jc w:val="right"/>
              <w:rPr>
                <w:sz w:val="20"/>
              </w:rPr>
            </w:pPr>
            <w:r w:rsidRPr="00776202">
              <w:rPr>
                <w:sz w:val="20"/>
                <w:szCs w:val="24"/>
              </w:rPr>
              <w:t>5.3%</w:t>
            </w:r>
          </w:p>
        </w:tc>
        <w:tc>
          <w:tcPr>
            <w:tcW w:w="1170" w:type="dxa"/>
            <w:tcBorders>
              <w:top w:val="nil"/>
              <w:left w:val="nil"/>
              <w:bottom w:val="nil"/>
              <w:right w:val="nil"/>
            </w:tcBorders>
            <w:shd w:val="clear" w:color="auto" w:fill="FFFFFF"/>
          </w:tcPr>
          <w:p w14:paraId="191CC955" w14:textId="77777777" w:rsidR="003E00DB" w:rsidRPr="00776202" w:rsidRDefault="003E00DB" w:rsidP="003E00DB">
            <w:pPr>
              <w:ind w:right="432" w:firstLine="0"/>
              <w:jc w:val="right"/>
              <w:rPr>
                <w:sz w:val="20"/>
              </w:rPr>
            </w:pPr>
            <w:r w:rsidRPr="00776202">
              <w:rPr>
                <w:sz w:val="20"/>
                <w:szCs w:val="24"/>
              </w:rPr>
              <w:t>14.2%</w:t>
            </w:r>
          </w:p>
        </w:tc>
        <w:tc>
          <w:tcPr>
            <w:tcW w:w="1170" w:type="dxa"/>
            <w:tcBorders>
              <w:top w:val="nil"/>
              <w:left w:val="nil"/>
              <w:bottom w:val="nil"/>
              <w:right w:val="nil"/>
            </w:tcBorders>
            <w:shd w:val="clear" w:color="auto" w:fill="FFFFFF"/>
          </w:tcPr>
          <w:p w14:paraId="00646E64" w14:textId="77777777" w:rsidR="003E00DB" w:rsidRPr="00776202" w:rsidRDefault="003E00DB" w:rsidP="003E00DB">
            <w:pPr>
              <w:ind w:right="432" w:firstLine="0"/>
              <w:jc w:val="right"/>
              <w:rPr>
                <w:sz w:val="20"/>
              </w:rPr>
            </w:pPr>
            <w:r w:rsidRPr="00776202">
              <w:rPr>
                <w:sz w:val="20"/>
                <w:szCs w:val="24"/>
              </w:rPr>
              <w:t>5.7%</w:t>
            </w:r>
          </w:p>
        </w:tc>
        <w:tc>
          <w:tcPr>
            <w:tcW w:w="1170" w:type="dxa"/>
            <w:tcBorders>
              <w:top w:val="nil"/>
              <w:left w:val="nil"/>
              <w:bottom w:val="nil"/>
              <w:right w:val="nil"/>
            </w:tcBorders>
            <w:shd w:val="clear" w:color="auto" w:fill="FFFFFF"/>
          </w:tcPr>
          <w:p w14:paraId="27EBA1C2" w14:textId="77777777" w:rsidR="003E00DB" w:rsidRPr="00776202" w:rsidRDefault="003E00DB" w:rsidP="003E00DB">
            <w:pPr>
              <w:ind w:right="432" w:firstLine="0"/>
              <w:jc w:val="right"/>
              <w:rPr>
                <w:sz w:val="20"/>
              </w:rPr>
            </w:pPr>
            <w:r w:rsidRPr="00776202">
              <w:rPr>
                <w:sz w:val="20"/>
                <w:szCs w:val="24"/>
              </w:rPr>
              <w:t>13.3%</w:t>
            </w:r>
          </w:p>
        </w:tc>
        <w:tc>
          <w:tcPr>
            <w:tcW w:w="1170" w:type="dxa"/>
            <w:tcBorders>
              <w:top w:val="nil"/>
              <w:left w:val="nil"/>
              <w:bottom w:val="nil"/>
              <w:right w:val="nil"/>
            </w:tcBorders>
            <w:shd w:val="clear" w:color="auto" w:fill="FFFFFF"/>
          </w:tcPr>
          <w:p w14:paraId="15A9687F" w14:textId="77777777" w:rsidR="003E00DB" w:rsidRPr="00776202" w:rsidRDefault="003E00DB" w:rsidP="003E00DB">
            <w:pPr>
              <w:ind w:right="432" w:firstLine="0"/>
              <w:jc w:val="right"/>
              <w:rPr>
                <w:sz w:val="20"/>
              </w:rPr>
            </w:pPr>
            <w:r w:rsidRPr="00776202">
              <w:rPr>
                <w:sz w:val="20"/>
                <w:szCs w:val="24"/>
              </w:rPr>
              <w:t>3.4%</w:t>
            </w:r>
          </w:p>
        </w:tc>
        <w:tc>
          <w:tcPr>
            <w:tcW w:w="1170" w:type="dxa"/>
            <w:tcBorders>
              <w:top w:val="nil"/>
              <w:left w:val="nil"/>
              <w:bottom w:val="nil"/>
              <w:right w:val="nil"/>
            </w:tcBorders>
            <w:shd w:val="clear" w:color="auto" w:fill="FFFFFF"/>
          </w:tcPr>
          <w:p w14:paraId="1F1A89E9" w14:textId="77777777" w:rsidR="003E00DB" w:rsidRPr="00776202" w:rsidRDefault="003E00DB" w:rsidP="003E00DB">
            <w:pPr>
              <w:ind w:right="432" w:firstLine="0"/>
              <w:jc w:val="right"/>
              <w:rPr>
                <w:sz w:val="20"/>
              </w:rPr>
            </w:pPr>
            <w:r>
              <w:rPr>
                <w:sz w:val="20"/>
                <w:szCs w:val="24"/>
              </w:rPr>
              <w:t>8.1</w:t>
            </w:r>
            <w:r w:rsidRPr="00776202">
              <w:rPr>
                <w:sz w:val="20"/>
                <w:szCs w:val="24"/>
              </w:rPr>
              <w:t>%</w:t>
            </w:r>
          </w:p>
        </w:tc>
        <w:tc>
          <w:tcPr>
            <w:tcW w:w="1170" w:type="dxa"/>
            <w:tcBorders>
              <w:top w:val="nil"/>
              <w:left w:val="nil"/>
              <w:bottom w:val="nil"/>
              <w:right w:val="nil"/>
            </w:tcBorders>
            <w:shd w:val="clear" w:color="auto" w:fill="FFFFFF"/>
          </w:tcPr>
          <w:p w14:paraId="582964D8" w14:textId="77777777" w:rsidR="003E00DB" w:rsidRPr="00776202" w:rsidRDefault="003E00DB" w:rsidP="003E00DB">
            <w:pPr>
              <w:ind w:right="432" w:firstLine="0"/>
              <w:jc w:val="right"/>
              <w:rPr>
                <w:sz w:val="20"/>
              </w:rPr>
            </w:pPr>
            <w:r w:rsidRPr="00776202">
              <w:rPr>
                <w:sz w:val="20"/>
                <w:szCs w:val="24"/>
              </w:rPr>
              <w:t>—</w:t>
            </w:r>
          </w:p>
        </w:tc>
        <w:tc>
          <w:tcPr>
            <w:tcW w:w="1171" w:type="dxa"/>
            <w:tcBorders>
              <w:top w:val="nil"/>
              <w:left w:val="nil"/>
              <w:bottom w:val="nil"/>
              <w:right w:val="single" w:sz="6" w:space="0" w:color="auto"/>
            </w:tcBorders>
            <w:shd w:val="clear" w:color="auto" w:fill="FFFFFF"/>
          </w:tcPr>
          <w:p w14:paraId="470E8AF5" w14:textId="77777777" w:rsidR="003E00DB" w:rsidRPr="00776202" w:rsidRDefault="003E00DB" w:rsidP="003E00DB">
            <w:pPr>
              <w:ind w:right="432" w:firstLine="0"/>
              <w:jc w:val="right"/>
              <w:rPr>
                <w:sz w:val="20"/>
              </w:rPr>
            </w:pPr>
            <w:r w:rsidRPr="00776202">
              <w:rPr>
                <w:sz w:val="20"/>
                <w:szCs w:val="24"/>
              </w:rPr>
              <w:t>5.6%</w:t>
            </w:r>
          </w:p>
        </w:tc>
      </w:tr>
      <w:tr w:rsidR="003E00DB" w:rsidRPr="00776202" w14:paraId="3CE8C900" w14:textId="77777777">
        <w:tblPrEx>
          <w:tblCellMar>
            <w:top w:w="0" w:type="dxa"/>
            <w:bottom w:w="0" w:type="dxa"/>
          </w:tblCellMar>
        </w:tblPrEx>
        <w:tc>
          <w:tcPr>
            <w:tcW w:w="4311" w:type="dxa"/>
            <w:tcBorders>
              <w:top w:val="nil"/>
              <w:left w:val="nil"/>
              <w:bottom w:val="single" w:sz="6" w:space="0" w:color="auto"/>
              <w:right w:val="nil"/>
            </w:tcBorders>
            <w:shd w:val="clear" w:color="auto" w:fill="FFFFFF"/>
          </w:tcPr>
          <w:p w14:paraId="56D497DE" w14:textId="77777777" w:rsidR="003E00DB" w:rsidRPr="00776202" w:rsidRDefault="003E00DB" w:rsidP="003E00DB">
            <w:pPr>
              <w:spacing w:after="120"/>
              <w:ind w:left="320" w:firstLine="0"/>
              <w:rPr>
                <w:sz w:val="20"/>
              </w:rPr>
            </w:pPr>
            <w:r>
              <w:rPr>
                <w:sz w:val="20"/>
                <w:szCs w:val="24"/>
              </w:rPr>
              <w:t>Fermes</w:t>
            </w:r>
            <w:r w:rsidRPr="00776202">
              <w:rPr>
                <w:sz w:val="20"/>
                <w:szCs w:val="24"/>
              </w:rPr>
              <w:t xml:space="preserve"> agricoles </w:t>
            </w:r>
            <w:r>
              <w:rPr>
                <w:sz w:val="20"/>
                <w:szCs w:val="24"/>
              </w:rPr>
              <w:t>à dominante marchande (5)</w:t>
            </w:r>
          </w:p>
        </w:tc>
        <w:tc>
          <w:tcPr>
            <w:tcW w:w="1170" w:type="dxa"/>
            <w:tcBorders>
              <w:top w:val="nil"/>
              <w:left w:val="nil"/>
              <w:bottom w:val="single" w:sz="6" w:space="0" w:color="auto"/>
              <w:right w:val="nil"/>
            </w:tcBorders>
            <w:shd w:val="clear" w:color="auto" w:fill="FFFFFF"/>
          </w:tcPr>
          <w:p w14:paraId="34D30D7F" w14:textId="77777777" w:rsidR="003E00DB" w:rsidRPr="00776202" w:rsidRDefault="003E00DB" w:rsidP="003E00DB">
            <w:pPr>
              <w:spacing w:after="120"/>
              <w:ind w:right="432" w:firstLine="0"/>
              <w:jc w:val="right"/>
              <w:rPr>
                <w:sz w:val="20"/>
              </w:rPr>
            </w:pPr>
            <w:r w:rsidRPr="00776202">
              <w:rPr>
                <w:sz w:val="20"/>
                <w:szCs w:val="24"/>
              </w:rPr>
              <w:t>7.9%</w:t>
            </w:r>
          </w:p>
        </w:tc>
        <w:tc>
          <w:tcPr>
            <w:tcW w:w="1170" w:type="dxa"/>
            <w:tcBorders>
              <w:top w:val="nil"/>
              <w:left w:val="nil"/>
              <w:bottom w:val="single" w:sz="6" w:space="0" w:color="auto"/>
              <w:right w:val="nil"/>
            </w:tcBorders>
            <w:shd w:val="clear" w:color="auto" w:fill="FFFFFF"/>
          </w:tcPr>
          <w:p w14:paraId="1FB97F8E" w14:textId="77777777" w:rsidR="003E00DB" w:rsidRPr="00776202" w:rsidRDefault="003E00DB" w:rsidP="003E00DB">
            <w:pPr>
              <w:spacing w:after="120"/>
              <w:ind w:right="432" w:firstLine="0"/>
              <w:jc w:val="right"/>
              <w:rPr>
                <w:sz w:val="20"/>
              </w:rPr>
            </w:pPr>
            <w:r w:rsidRPr="00776202">
              <w:rPr>
                <w:sz w:val="20"/>
                <w:szCs w:val="28"/>
              </w:rPr>
              <w:t>10.2%</w:t>
            </w:r>
          </w:p>
        </w:tc>
        <w:tc>
          <w:tcPr>
            <w:tcW w:w="1170" w:type="dxa"/>
            <w:tcBorders>
              <w:top w:val="nil"/>
              <w:left w:val="nil"/>
              <w:bottom w:val="single" w:sz="6" w:space="0" w:color="auto"/>
              <w:right w:val="nil"/>
            </w:tcBorders>
            <w:shd w:val="clear" w:color="auto" w:fill="FFFFFF"/>
          </w:tcPr>
          <w:p w14:paraId="2A5F29D4" w14:textId="77777777" w:rsidR="003E00DB" w:rsidRPr="00776202" w:rsidRDefault="003E00DB" w:rsidP="003E00DB">
            <w:pPr>
              <w:spacing w:after="120"/>
              <w:ind w:right="432" w:firstLine="0"/>
              <w:jc w:val="right"/>
              <w:rPr>
                <w:sz w:val="20"/>
              </w:rPr>
            </w:pPr>
            <w:r w:rsidRPr="00776202">
              <w:rPr>
                <w:sz w:val="20"/>
                <w:szCs w:val="24"/>
              </w:rPr>
              <w:t>21.2%</w:t>
            </w:r>
          </w:p>
        </w:tc>
        <w:tc>
          <w:tcPr>
            <w:tcW w:w="1170" w:type="dxa"/>
            <w:tcBorders>
              <w:top w:val="nil"/>
              <w:left w:val="nil"/>
              <w:bottom w:val="single" w:sz="6" w:space="0" w:color="auto"/>
              <w:right w:val="nil"/>
            </w:tcBorders>
            <w:shd w:val="clear" w:color="auto" w:fill="FFFFFF"/>
          </w:tcPr>
          <w:p w14:paraId="1FD4692F" w14:textId="77777777" w:rsidR="003E00DB" w:rsidRPr="00776202" w:rsidRDefault="003E00DB" w:rsidP="003E00DB">
            <w:pPr>
              <w:spacing w:after="120"/>
              <w:ind w:right="432" w:firstLine="0"/>
              <w:jc w:val="right"/>
              <w:rPr>
                <w:sz w:val="20"/>
              </w:rPr>
            </w:pPr>
            <w:r w:rsidRPr="00776202">
              <w:rPr>
                <w:sz w:val="20"/>
                <w:szCs w:val="24"/>
              </w:rPr>
              <w:t>26.6%</w:t>
            </w:r>
          </w:p>
        </w:tc>
        <w:tc>
          <w:tcPr>
            <w:tcW w:w="1170" w:type="dxa"/>
            <w:tcBorders>
              <w:top w:val="nil"/>
              <w:left w:val="nil"/>
              <w:bottom w:val="single" w:sz="6" w:space="0" w:color="auto"/>
              <w:right w:val="nil"/>
            </w:tcBorders>
            <w:shd w:val="clear" w:color="auto" w:fill="FFFFFF"/>
          </w:tcPr>
          <w:p w14:paraId="32D3E846" w14:textId="77777777" w:rsidR="003E00DB" w:rsidRPr="00776202" w:rsidRDefault="003E00DB" w:rsidP="003E00DB">
            <w:pPr>
              <w:spacing w:after="120"/>
              <w:ind w:right="432" w:firstLine="0"/>
              <w:jc w:val="right"/>
              <w:rPr>
                <w:sz w:val="20"/>
              </w:rPr>
            </w:pPr>
            <w:r w:rsidRPr="00776202">
              <w:rPr>
                <w:sz w:val="20"/>
                <w:szCs w:val="24"/>
              </w:rPr>
              <w:t>2</w:t>
            </w:r>
            <w:r>
              <w:rPr>
                <w:sz w:val="20"/>
                <w:szCs w:val="24"/>
              </w:rPr>
              <w:t>9</w:t>
            </w:r>
            <w:r w:rsidRPr="00776202">
              <w:rPr>
                <w:sz w:val="20"/>
                <w:szCs w:val="24"/>
              </w:rPr>
              <w:t>.3%</w:t>
            </w:r>
          </w:p>
        </w:tc>
        <w:tc>
          <w:tcPr>
            <w:tcW w:w="1170" w:type="dxa"/>
            <w:tcBorders>
              <w:top w:val="nil"/>
              <w:left w:val="nil"/>
              <w:bottom w:val="single" w:sz="6" w:space="0" w:color="auto"/>
              <w:right w:val="nil"/>
            </w:tcBorders>
            <w:shd w:val="clear" w:color="auto" w:fill="FFFFFF"/>
          </w:tcPr>
          <w:p w14:paraId="068281C0" w14:textId="77777777" w:rsidR="003E00DB" w:rsidRPr="00776202" w:rsidRDefault="003E00DB" w:rsidP="003E00DB">
            <w:pPr>
              <w:spacing w:after="120"/>
              <w:ind w:right="432" w:firstLine="0"/>
              <w:jc w:val="right"/>
              <w:rPr>
                <w:sz w:val="20"/>
              </w:rPr>
            </w:pPr>
            <w:r w:rsidRPr="00776202">
              <w:rPr>
                <w:sz w:val="20"/>
                <w:szCs w:val="24"/>
              </w:rPr>
              <w:t>38.2%</w:t>
            </w:r>
          </w:p>
        </w:tc>
        <w:tc>
          <w:tcPr>
            <w:tcW w:w="1170" w:type="dxa"/>
            <w:tcBorders>
              <w:top w:val="nil"/>
              <w:left w:val="nil"/>
              <w:bottom w:val="single" w:sz="6" w:space="0" w:color="auto"/>
              <w:right w:val="nil"/>
            </w:tcBorders>
            <w:shd w:val="clear" w:color="auto" w:fill="FFFFFF"/>
          </w:tcPr>
          <w:p w14:paraId="57B85EB1" w14:textId="77777777" w:rsidR="003E00DB" w:rsidRPr="00776202" w:rsidRDefault="003E00DB" w:rsidP="003E00DB">
            <w:pPr>
              <w:spacing w:after="120"/>
              <w:ind w:right="432" w:firstLine="0"/>
              <w:jc w:val="right"/>
              <w:rPr>
                <w:sz w:val="20"/>
              </w:rPr>
            </w:pPr>
            <w:r w:rsidRPr="00776202">
              <w:rPr>
                <w:sz w:val="20"/>
                <w:szCs w:val="24"/>
              </w:rPr>
              <w:t>19.</w:t>
            </w:r>
            <w:r>
              <w:rPr>
                <w:sz w:val="20"/>
                <w:szCs w:val="24"/>
              </w:rPr>
              <w:t>4%</w:t>
            </w:r>
          </w:p>
        </w:tc>
        <w:tc>
          <w:tcPr>
            <w:tcW w:w="1170" w:type="dxa"/>
            <w:tcBorders>
              <w:top w:val="nil"/>
              <w:left w:val="nil"/>
              <w:bottom w:val="single" w:sz="6" w:space="0" w:color="auto"/>
              <w:right w:val="nil"/>
            </w:tcBorders>
            <w:shd w:val="clear" w:color="auto" w:fill="FFFFFF"/>
          </w:tcPr>
          <w:p w14:paraId="57159221" w14:textId="77777777" w:rsidR="003E00DB" w:rsidRPr="00776202" w:rsidRDefault="003E00DB" w:rsidP="003E00DB">
            <w:pPr>
              <w:spacing w:after="120"/>
              <w:ind w:right="432" w:firstLine="0"/>
              <w:jc w:val="right"/>
              <w:rPr>
                <w:sz w:val="20"/>
              </w:rPr>
            </w:pPr>
            <w:r w:rsidRPr="00776202">
              <w:rPr>
                <w:sz w:val="20"/>
                <w:szCs w:val="24"/>
              </w:rPr>
              <w:t>40.4%</w:t>
            </w:r>
          </w:p>
        </w:tc>
        <w:tc>
          <w:tcPr>
            <w:tcW w:w="1170" w:type="dxa"/>
            <w:tcBorders>
              <w:top w:val="nil"/>
              <w:left w:val="nil"/>
              <w:bottom w:val="single" w:sz="6" w:space="0" w:color="auto"/>
              <w:right w:val="nil"/>
            </w:tcBorders>
            <w:shd w:val="clear" w:color="auto" w:fill="FFFFFF"/>
          </w:tcPr>
          <w:p w14:paraId="7193D00E" w14:textId="77777777" w:rsidR="003E00DB" w:rsidRPr="00776202" w:rsidRDefault="003E00DB" w:rsidP="003E00DB">
            <w:pPr>
              <w:spacing w:after="120"/>
              <w:ind w:right="432" w:firstLine="0"/>
              <w:jc w:val="right"/>
              <w:rPr>
                <w:sz w:val="20"/>
              </w:rPr>
            </w:pPr>
            <w:r>
              <w:rPr>
                <w:sz w:val="20"/>
                <w:szCs w:val="24"/>
              </w:rPr>
              <w:t>21</w:t>
            </w:r>
            <w:r w:rsidRPr="00776202">
              <w:rPr>
                <w:sz w:val="20"/>
                <w:szCs w:val="24"/>
              </w:rPr>
              <w:t>.3%</w:t>
            </w:r>
          </w:p>
        </w:tc>
        <w:tc>
          <w:tcPr>
            <w:tcW w:w="1170" w:type="dxa"/>
            <w:tcBorders>
              <w:top w:val="nil"/>
              <w:left w:val="nil"/>
              <w:bottom w:val="single" w:sz="6" w:space="0" w:color="auto"/>
              <w:right w:val="nil"/>
            </w:tcBorders>
            <w:shd w:val="clear" w:color="auto" w:fill="FFFFFF"/>
          </w:tcPr>
          <w:p w14:paraId="4EA1A1A5" w14:textId="77777777" w:rsidR="003E00DB" w:rsidRPr="00776202" w:rsidRDefault="003E00DB" w:rsidP="003E00DB">
            <w:pPr>
              <w:spacing w:after="120"/>
              <w:ind w:right="432" w:firstLine="0"/>
              <w:jc w:val="right"/>
              <w:rPr>
                <w:sz w:val="20"/>
              </w:rPr>
            </w:pPr>
            <w:r>
              <w:rPr>
                <w:sz w:val="20"/>
                <w:szCs w:val="24"/>
              </w:rPr>
              <w:t>79.6%</w:t>
            </w:r>
          </w:p>
        </w:tc>
        <w:tc>
          <w:tcPr>
            <w:tcW w:w="1171" w:type="dxa"/>
            <w:tcBorders>
              <w:top w:val="nil"/>
              <w:left w:val="nil"/>
              <w:bottom w:val="single" w:sz="6" w:space="0" w:color="auto"/>
              <w:right w:val="single" w:sz="6" w:space="0" w:color="auto"/>
            </w:tcBorders>
            <w:shd w:val="clear" w:color="auto" w:fill="FFFFFF"/>
          </w:tcPr>
          <w:p w14:paraId="29C31AD3" w14:textId="77777777" w:rsidR="003E00DB" w:rsidRPr="00776202" w:rsidRDefault="003E00DB" w:rsidP="003E00DB">
            <w:pPr>
              <w:spacing w:after="120"/>
              <w:ind w:right="432" w:firstLine="0"/>
              <w:jc w:val="right"/>
              <w:rPr>
                <w:sz w:val="20"/>
              </w:rPr>
            </w:pPr>
            <w:r w:rsidRPr="00776202">
              <w:rPr>
                <w:sz w:val="20"/>
                <w:szCs w:val="24"/>
              </w:rPr>
              <w:t>46.1%</w:t>
            </w:r>
          </w:p>
        </w:tc>
      </w:tr>
    </w:tbl>
    <w:p w14:paraId="4973CF41" w14:textId="77777777" w:rsidR="003E00DB" w:rsidRPr="00CD0AF3" w:rsidRDefault="003E00DB" w:rsidP="003E00DB">
      <w:pPr>
        <w:spacing w:before="120"/>
        <w:ind w:left="360" w:hanging="360"/>
        <w:rPr>
          <w:sz w:val="20"/>
        </w:rPr>
      </w:pPr>
      <w:r>
        <w:rPr>
          <w:sz w:val="20"/>
          <w:szCs w:val="26"/>
        </w:rPr>
        <w:t>*</w:t>
      </w:r>
      <w:r>
        <w:rPr>
          <w:sz w:val="20"/>
          <w:szCs w:val="26"/>
        </w:rPr>
        <w:tab/>
        <w:t xml:space="preserve">Selon </w:t>
      </w:r>
      <w:r>
        <w:rPr>
          <w:iCs/>
          <w:sz w:val="20"/>
          <w:szCs w:val="26"/>
        </w:rPr>
        <w:t>une typologie où le</w:t>
      </w:r>
      <w:r w:rsidRPr="00CD0AF3">
        <w:rPr>
          <w:iCs/>
          <w:sz w:val="20"/>
          <w:szCs w:val="26"/>
        </w:rPr>
        <w:t xml:space="preserve">s types sont mutuellement </w:t>
      </w:r>
      <w:r>
        <w:rPr>
          <w:iCs/>
          <w:sz w:val="20"/>
          <w:szCs w:val="26"/>
        </w:rPr>
        <w:t>exclusifs</w:t>
      </w:r>
      <w:r w:rsidRPr="00CD0AF3">
        <w:rPr>
          <w:iCs/>
          <w:sz w:val="20"/>
          <w:szCs w:val="26"/>
        </w:rPr>
        <w:t>.</w:t>
      </w:r>
    </w:p>
    <w:p w14:paraId="7AE2CAAC" w14:textId="77777777" w:rsidR="003E00DB" w:rsidRDefault="003E00DB" w:rsidP="003E00DB">
      <w:pPr>
        <w:ind w:left="360" w:hanging="360"/>
        <w:rPr>
          <w:iCs/>
          <w:sz w:val="20"/>
          <w:szCs w:val="26"/>
        </w:rPr>
      </w:pPr>
      <w:r>
        <w:rPr>
          <w:sz w:val="20"/>
          <w:szCs w:val="26"/>
        </w:rPr>
        <w:t>1</w:t>
      </w:r>
      <w:r w:rsidRPr="00CD0AF3">
        <w:rPr>
          <w:sz w:val="20"/>
          <w:szCs w:val="26"/>
        </w:rPr>
        <w:t>.</w:t>
      </w:r>
      <w:r>
        <w:rPr>
          <w:sz w:val="20"/>
          <w:szCs w:val="26"/>
        </w:rPr>
        <w:tab/>
        <w:t>Il s’agit</w:t>
      </w:r>
      <w:r w:rsidRPr="00CD0AF3">
        <w:rPr>
          <w:iCs/>
          <w:sz w:val="20"/>
          <w:szCs w:val="26"/>
        </w:rPr>
        <w:t xml:space="preserve"> ici de la constitution arbitraire d'une zone d'agriculture prospère en région centrale</w:t>
      </w:r>
      <w:r>
        <w:rPr>
          <w:iCs/>
          <w:sz w:val="20"/>
          <w:szCs w:val="26"/>
        </w:rPr>
        <w:t xml:space="preserve">. Nous </w:t>
      </w:r>
      <w:r w:rsidRPr="00CD0AF3">
        <w:rPr>
          <w:iCs/>
          <w:sz w:val="20"/>
          <w:szCs w:val="26"/>
        </w:rPr>
        <w:t>avons retenu</w:t>
      </w:r>
      <w:r>
        <w:rPr>
          <w:iCs/>
          <w:sz w:val="20"/>
          <w:szCs w:val="26"/>
        </w:rPr>
        <w:t xml:space="preserve"> </w:t>
      </w:r>
      <w:r w:rsidRPr="00CD0AF3">
        <w:rPr>
          <w:iCs/>
          <w:sz w:val="20"/>
          <w:szCs w:val="26"/>
        </w:rPr>
        <w:t xml:space="preserve">quelques divisions de recensement de la région métropolitaine: </w:t>
      </w:r>
      <w:r>
        <w:rPr>
          <w:iCs/>
          <w:sz w:val="20"/>
          <w:szCs w:val="26"/>
        </w:rPr>
        <w:t>Montréal et Île</w:t>
      </w:r>
      <w:r w:rsidRPr="00CD0AF3">
        <w:rPr>
          <w:iCs/>
          <w:sz w:val="20"/>
          <w:szCs w:val="26"/>
        </w:rPr>
        <w:t xml:space="preserve"> Jésus,  </w:t>
      </w:r>
      <w:r>
        <w:rPr>
          <w:iCs/>
          <w:sz w:val="20"/>
          <w:szCs w:val="26"/>
        </w:rPr>
        <w:t>Bea</w:t>
      </w:r>
      <w:r w:rsidRPr="00CD0AF3">
        <w:rPr>
          <w:iCs/>
          <w:sz w:val="20"/>
          <w:szCs w:val="26"/>
        </w:rPr>
        <w:t>uharnoi</w:t>
      </w:r>
      <w:r>
        <w:rPr>
          <w:iCs/>
          <w:sz w:val="20"/>
          <w:szCs w:val="26"/>
        </w:rPr>
        <w:t>s,  Chateaugua</w:t>
      </w:r>
      <w:r w:rsidRPr="00CD0AF3">
        <w:rPr>
          <w:iCs/>
          <w:sz w:val="20"/>
          <w:szCs w:val="26"/>
        </w:rPr>
        <w:t>y,</w:t>
      </w:r>
      <w:r>
        <w:rPr>
          <w:iCs/>
          <w:sz w:val="20"/>
          <w:szCs w:val="26"/>
        </w:rPr>
        <w:t xml:space="preserve"> </w:t>
      </w:r>
      <w:r w:rsidRPr="00CD0AF3">
        <w:rPr>
          <w:iCs/>
          <w:sz w:val="20"/>
          <w:szCs w:val="26"/>
        </w:rPr>
        <w:t>L'Assomption,  Saint-Jean, R</w:t>
      </w:r>
      <w:r>
        <w:rPr>
          <w:iCs/>
          <w:sz w:val="20"/>
          <w:szCs w:val="26"/>
        </w:rPr>
        <w:t>ichelieu, Saint-H</w:t>
      </w:r>
      <w:r w:rsidRPr="00CD0AF3">
        <w:rPr>
          <w:iCs/>
          <w:sz w:val="20"/>
          <w:szCs w:val="26"/>
        </w:rPr>
        <w:t>yacinth</w:t>
      </w:r>
      <w:r>
        <w:rPr>
          <w:iCs/>
          <w:sz w:val="20"/>
          <w:szCs w:val="26"/>
        </w:rPr>
        <w:t>e.</w:t>
      </w:r>
    </w:p>
    <w:p w14:paraId="6986356C" w14:textId="77777777" w:rsidR="003E00DB" w:rsidRPr="00CD0AF3" w:rsidRDefault="003E00DB" w:rsidP="003E00DB">
      <w:pPr>
        <w:ind w:left="360" w:hanging="360"/>
        <w:rPr>
          <w:sz w:val="20"/>
        </w:rPr>
      </w:pPr>
      <w:r w:rsidRPr="00CD0AF3">
        <w:rPr>
          <w:sz w:val="20"/>
          <w:szCs w:val="26"/>
        </w:rPr>
        <w:t>2.</w:t>
      </w:r>
      <w:r>
        <w:rPr>
          <w:sz w:val="20"/>
          <w:szCs w:val="26"/>
        </w:rPr>
        <w:tab/>
      </w:r>
      <w:r>
        <w:rPr>
          <w:iCs/>
          <w:sz w:val="20"/>
          <w:szCs w:val="26"/>
        </w:rPr>
        <w:t>Fer</w:t>
      </w:r>
      <w:r w:rsidRPr="00CD0AF3">
        <w:rPr>
          <w:iCs/>
          <w:sz w:val="20"/>
          <w:szCs w:val="26"/>
        </w:rPr>
        <w:t xml:space="preserve">me où "la valeur des </w:t>
      </w:r>
      <w:r>
        <w:rPr>
          <w:iCs/>
          <w:sz w:val="20"/>
          <w:szCs w:val="26"/>
        </w:rPr>
        <w:t>produits consom</w:t>
      </w:r>
      <w:r w:rsidRPr="00CD0AF3">
        <w:rPr>
          <w:iCs/>
          <w:sz w:val="20"/>
          <w:szCs w:val="26"/>
        </w:rPr>
        <w:t>mé</w:t>
      </w:r>
      <w:r>
        <w:rPr>
          <w:iCs/>
          <w:sz w:val="20"/>
          <w:szCs w:val="26"/>
        </w:rPr>
        <w:t>s</w:t>
      </w:r>
      <w:r w:rsidRPr="00CD0AF3">
        <w:rPr>
          <w:iCs/>
          <w:sz w:val="20"/>
          <w:szCs w:val="26"/>
        </w:rPr>
        <w:t xml:space="preserve"> ou employé</w:t>
      </w:r>
      <w:r>
        <w:rPr>
          <w:iCs/>
          <w:sz w:val="20"/>
          <w:szCs w:val="26"/>
        </w:rPr>
        <w:t>s par la fam</w:t>
      </w:r>
      <w:r w:rsidRPr="00CD0AF3">
        <w:rPr>
          <w:iCs/>
          <w:sz w:val="20"/>
          <w:szCs w:val="26"/>
        </w:rPr>
        <w:t xml:space="preserve">ille du cultivateur </w:t>
      </w:r>
      <w:r>
        <w:rPr>
          <w:iCs/>
          <w:sz w:val="20"/>
          <w:szCs w:val="26"/>
        </w:rPr>
        <w:t>s’</w:t>
      </w:r>
      <w:r w:rsidRPr="00CD0AF3">
        <w:rPr>
          <w:iCs/>
          <w:sz w:val="20"/>
          <w:szCs w:val="26"/>
        </w:rPr>
        <w:t xml:space="preserve">élève à </w:t>
      </w:r>
      <w:r>
        <w:rPr>
          <w:iCs/>
          <w:sz w:val="20"/>
          <w:szCs w:val="26"/>
        </w:rPr>
        <w:t>50% ou plus</w:t>
      </w:r>
      <w:r w:rsidRPr="00CD0AF3">
        <w:rPr>
          <w:iCs/>
          <w:sz w:val="20"/>
          <w:szCs w:val="26"/>
        </w:rPr>
        <w:t xml:space="preserve"> du revenu brut"</w:t>
      </w:r>
      <w:r>
        <w:rPr>
          <w:iCs/>
          <w:sz w:val="20"/>
          <w:szCs w:val="26"/>
        </w:rPr>
        <w:t>.</w:t>
      </w:r>
    </w:p>
    <w:p w14:paraId="5CBC63B3" w14:textId="77777777" w:rsidR="003E00DB" w:rsidRDefault="003E00DB" w:rsidP="003E00DB">
      <w:pPr>
        <w:ind w:left="360" w:hanging="360"/>
        <w:rPr>
          <w:iCs/>
          <w:sz w:val="20"/>
          <w:szCs w:val="26"/>
        </w:rPr>
      </w:pPr>
      <w:r>
        <w:rPr>
          <w:iCs/>
          <w:sz w:val="20"/>
          <w:szCs w:val="26"/>
        </w:rPr>
        <w:t>3.</w:t>
      </w:r>
      <w:r>
        <w:rPr>
          <w:iCs/>
          <w:sz w:val="20"/>
          <w:szCs w:val="26"/>
        </w:rPr>
        <w:tab/>
        <w:t>Ferme où 50% et plus du revenu brut provient</w:t>
      </w:r>
      <w:r w:rsidRPr="00CD0AF3">
        <w:rPr>
          <w:iCs/>
          <w:sz w:val="20"/>
          <w:szCs w:val="26"/>
        </w:rPr>
        <w:t xml:space="preserve"> de l'extérieur de l'exploitation agricole,</w:t>
      </w:r>
    </w:p>
    <w:p w14:paraId="4249A058" w14:textId="77777777" w:rsidR="003E00DB" w:rsidRPr="00CD0AF3" w:rsidRDefault="003E00DB" w:rsidP="003E00DB">
      <w:pPr>
        <w:ind w:left="360" w:hanging="360"/>
        <w:rPr>
          <w:sz w:val="20"/>
        </w:rPr>
      </w:pPr>
      <w:r w:rsidRPr="00CD0AF3">
        <w:rPr>
          <w:iCs/>
          <w:sz w:val="20"/>
          <w:szCs w:val="26"/>
        </w:rPr>
        <w:t>4.</w:t>
      </w:r>
      <w:r>
        <w:rPr>
          <w:iCs/>
          <w:sz w:val="20"/>
          <w:szCs w:val="26"/>
        </w:rPr>
        <w:tab/>
      </w:r>
      <w:r w:rsidRPr="00CD0AF3">
        <w:rPr>
          <w:iCs/>
          <w:sz w:val="20"/>
          <w:szCs w:val="26"/>
        </w:rPr>
        <w:t>Ferm</w:t>
      </w:r>
      <w:r>
        <w:rPr>
          <w:iCs/>
          <w:sz w:val="20"/>
          <w:szCs w:val="26"/>
        </w:rPr>
        <w:t>e où 5</w:t>
      </w:r>
      <w:r w:rsidRPr="00CD0AF3">
        <w:rPr>
          <w:iCs/>
          <w:sz w:val="20"/>
          <w:szCs w:val="26"/>
        </w:rPr>
        <w:t xml:space="preserve">0% et plus du revenu brut </w:t>
      </w:r>
      <w:r>
        <w:rPr>
          <w:iCs/>
          <w:sz w:val="20"/>
          <w:szCs w:val="26"/>
        </w:rPr>
        <w:t>provient</w:t>
      </w:r>
      <w:r w:rsidRPr="00CD0AF3">
        <w:rPr>
          <w:iCs/>
          <w:sz w:val="20"/>
          <w:szCs w:val="26"/>
        </w:rPr>
        <w:t xml:space="preserve"> de la vente des produits forestiers.</w:t>
      </w:r>
    </w:p>
    <w:p w14:paraId="1D993367" w14:textId="77777777" w:rsidR="003E00DB" w:rsidRPr="00CD0AF3" w:rsidRDefault="003E00DB" w:rsidP="003E00DB">
      <w:pPr>
        <w:ind w:left="360" w:hanging="360"/>
        <w:rPr>
          <w:sz w:val="20"/>
        </w:rPr>
      </w:pPr>
      <w:r w:rsidRPr="00CD0AF3">
        <w:rPr>
          <w:sz w:val="20"/>
          <w:szCs w:val="26"/>
        </w:rPr>
        <w:t>6.</w:t>
      </w:r>
      <w:r w:rsidRPr="00CD0AF3">
        <w:rPr>
          <w:sz w:val="20"/>
          <w:szCs w:val="26"/>
        </w:rPr>
        <w:tab/>
      </w:r>
      <w:r>
        <w:rPr>
          <w:sz w:val="20"/>
          <w:szCs w:val="26"/>
        </w:rPr>
        <w:t>Il</w:t>
      </w:r>
      <w:r w:rsidRPr="00CD0AF3">
        <w:rPr>
          <w:iCs/>
          <w:sz w:val="20"/>
          <w:szCs w:val="26"/>
        </w:rPr>
        <w:t xml:space="preserve"> s'agit des fe</w:t>
      </w:r>
      <w:r>
        <w:rPr>
          <w:iCs/>
          <w:sz w:val="20"/>
          <w:szCs w:val="26"/>
        </w:rPr>
        <w:t>r</w:t>
      </w:r>
      <w:r w:rsidRPr="00CD0AF3">
        <w:rPr>
          <w:iCs/>
          <w:sz w:val="20"/>
          <w:szCs w:val="26"/>
        </w:rPr>
        <w:t>mes qui n'appartiennent pas aux trois catégories identifiées plus haut,  c'est-à-dire les fe</w:t>
      </w:r>
      <w:r>
        <w:rPr>
          <w:iCs/>
          <w:sz w:val="20"/>
          <w:szCs w:val="26"/>
        </w:rPr>
        <w:t>r</w:t>
      </w:r>
      <w:r w:rsidRPr="00CD0AF3">
        <w:rPr>
          <w:iCs/>
          <w:sz w:val="20"/>
          <w:szCs w:val="26"/>
        </w:rPr>
        <w:t>mes dont  le</w:t>
      </w:r>
      <w:r>
        <w:rPr>
          <w:iCs/>
          <w:sz w:val="20"/>
          <w:szCs w:val="26"/>
        </w:rPr>
        <w:t xml:space="preserve"> </w:t>
      </w:r>
      <w:r w:rsidRPr="00CD0AF3">
        <w:rPr>
          <w:iCs/>
          <w:sz w:val="20"/>
          <w:szCs w:val="26"/>
        </w:rPr>
        <w:t>revenu prévient principalement de la vente de leur production agricole.</w:t>
      </w:r>
    </w:p>
    <w:p w14:paraId="1955AB52" w14:textId="77777777" w:rsidR="003E00DB" w:rsidRDefault="003E00DB" w:rsidP="003E00DB">
      <w:pPr>
        <w:ind w:firstLine="0"/>
      </w:pPr>
      <w:r>
        <w:br w:type="page"/>
      </w:r>
    </w:p>
    <w:p w14:paraId="069A2569" w14:textId="77777777" w:rsidR="003E00DB" w:rsidRDefault="003E00DB" w:rsidP="003E00DB">
      <w:pPr>
        <w:ind w:firstLine="0"/>
      </w:pPr>
    </w:p>
    <w:p w14:paraId="6299DE98" w14:textId="77777777" w:rsidR="003E00DB" w:rsidRDefault="003E00DB" w:rsidP="003E00DB">
      <w:pPr>
        <w:pStyle w:val="figtitre"/>
        <w:rPr>
          <w:lang w:val="en-US"/>
        </w:rPr>
      </w:pPr>
      <w:r w:rsidRPr="00776202">
        <w:t xml:space="preserve">TABLEAU </w:t>
      </w:r>
      <w:r>
        <w:rPr>
          <w:lang w:val="en-US"/>
        </w:rPr>
        <w:t>III.</w:t>
      </w:r>
    </w:p>
    <w:p w14:paraId="43FD68ED" w14:textId="77777777" w:rsidR="003E00DB" w:rsidRPr="00776202" w:rsidRDefault="003E00DB" w:rsidP="003E00DB">
      <w:pPr>
        <w:pStyle w:val="figtitrest"/>
      </w:pPr>
      <w:r w:rsidRPr="00776202">
        <w:t>INDICES DE L'EVOLUTION REGRESSIVE DE L'AGRICULTURE REGIONALE DANS L'AGRICULTURE</w:t>
      </w:r>
      <w:r>
        <w:t xml:space="preserve"> </w:t>
      </w:r>
      <w:r w:rsidRPr="00776202">
        <w:t>QU</w:t>
      </w:r>
      <w:r>
        <w:t>É</w:t>
      </w:r>
      <w:r w:rsidRPr="00776202">
        <w:t>B</w:t>
      </w:r>
      <w:r>
        <w:t>ÉCOISE.</w:t>
      </w:r>
      <w:r>
        <w:br/>
        <w:t>194</w:t>
      </w:r>
      <w:r w:rsidRPr="00776202">
        <w:t>1-1976 (en pourcentage du total  québécois)</w:t>
      </w:r>
    </w:p>
    <w:tbl>
      <w:tblPr>
        <w:tblW w:w="17190" w:type="dxa"/>
        <w:tblInd w:w="40" w:type="dxa"/>
        <w:tblLayout w:type="fixed"/>
        <w:tblCellMar>
          <w:left w:w="40" w:type="dxa"/>
          <w:right w:w="40" w:type="dxa"/>
        </w:tblCellMar>
        <w:tblLook w:val="0000" w:firstRow="0" w:lastRow="0" w:firstColumn="0" w:lastColumn="0" w:noHBand="0" w:noVBand="0"/>
      </w:tblPr>
      <w:tblGrid>
        <w:gridCol w:w="1910"/>
        <w:gridCol w:w="1910"/>
        <w:gridCol w:w="1910"/>
        <w:gridCol w:w="1910"/>
        <w:gridCol w:w="1910"/>
        <w:gridCol w:w="1910"/>
        <w:gridCol w:w="1910"/>
        <w:gridCol w:w="1910"/>
        <w:gridCol w:w="1910"/>
      </w:tblGrid>
      <w:tr w:rsidR="003E00DB" w:rsidRPr="00776202" w14:paraId="159980B1" w14:textId="77777777">
        <w:tblPrEx>
          <w:tblCellMar>
            <w:top w:w="0" w:type="dxa"/>
            <w:bottom w:w="0" w:type="dxa"/>
          </w:tblCellMar>
        </w:tblPrEx>
        <w:trPr>
          <w:cantSplit/>
          <w:trHeight w:val="1662"/>
        </w:trPr>
        <w:tc>
          <w:tcPr>
            <w:tcW w:w="1910" w:type="dxa"/>
            <w:tcBorders>
              <w:top w:val="single" w:sz="12" w:space="0" w:color="auto"/>
              <w:left w:val="single" w:sz="6" w:space="0" w:color="auto"/>
              <w:bottom w:val="single" w:sz="12" w:space="0" w:color="auto"/>
              <w:right w:val="nil"/>
            </w:tcBorders>
            <w:shd w:val="clear" w:color="auto" w:fill="EEECE1"/>
          </w:tcPr>
          <w:p w14:paraId="6BAF21AA" w14:textId="77777777" w:rsidR="003E00DB" w:rsidRPr="00776202" w:rsidRDefault="003E00DB" w:rsidP="003E00DB">
            <w:pPr>
              <w:spacing w:before="120"/>
              <w:ind w:firstLine="0"/>
              <w:rPr>
                <w:sz w:val="20"/>
                <w:szCs w:val="30"/>
              </w:rPr>
            </w:pPr>
          </w:p>
        </w:tc>
        <w:tc>
          <w:tcPr>
            <w:tcW w:w="1910" w:type="dxa"/>
            <w:tcBorders>
              <w:top w:val="single" w:sz="12" w:space="0" w:color="auto"/>
              <w:left w:val="nil"/>
              <w:bottom w:val="single" w:sz="12" w:space="0" w:color="auto"/>
              <w:right w:val="nil"/>
            </w:tcBorders>
            <w:shd w:val="clear" w:color="auto" w:fill="EEECE1"/>
            <w:textDirection w:val="btLr"/>
            <w:vAlign w:val="center"/>
          </w:tcPr>
          <w:p w14:paraId="38AB613B" w14:textId="77777777" w:rsidR="003E00DB" w:rsidRPr="00776202" w:rsidRDefault="003E00DB" w:rsidP="003E00DB">
            <w:pPr>
              <w:spacing w:before="120"/>
              <w:ind w:left="113" w:right="113" w:firstLine="0"/>
              <w:rPr>
                <w:sz w:val="20"/>
                <w:szCs w:val="30"/>
              </w:rPr>
            </w:pPr>
            <w:r w:rsidRPr="00776202">
              <w:rPr>
                <w:sz w:val="20"/>
                <w:szCs w:val="30"/>
              </w:rPr>
              <w:t>Fermes</w:t>
            </w:r>
          </w:p>
        </w:tc>
        <w:tc>
          <w:tcPr>
            <w:tcW w:w="1910" w:type="dxa"/>
            <w:tcBorders>
              <w:top w:val="single" w:sz="12" w:space="0" w:color="auto"/>
              <w:left w:val="nil"/>
              <w:bottom w:val="single" w:sz="12" w:space="0" w:color="auto"/>
              <w:right w:val="nil"/>
            </w:tcBorders>
            <w:shd w:val="clear" w:color="auto" w:fill="EEECE1"/>
            <w:textDirection w:val="btLr"/>
            <w:vAlign w:val="center"/>
          </w:tcPr>
          <w:p w14:paraId="21BDF29F" w14:textId="77777777" w:rsidR="003E00DB" w:rsidRPr="00776202" w:rsidRDefault="003E00DB" w:rsidP="003E00DB">
            <w:pPr>
              <w:spacing w:before="120"/>
              <w:ind w:left="113" w:right="113" w:firstLine="0"/>
              <w:rPr>
                <w:sz w:val="20"/>
                <w:szCs w:val="30"/>
              </w:rPr>
            </w:pPr>
            <w:r w:rsidRPr="00776202">
              <w:rPr>
                <w:sz w:val="20"/>
                <w:szCs w:val="30"/>
              </w:rPr>
              <w:t>Superficie totale des</w:t>
            </w:r>
            <w:r>
              <w:rPr>
                <w:sz w:val="20"/>
                <w:szCs w:val="30"/>
              </w:rPr>
              <w:t xml:space="preserve"> </w:t>
            </w:r>
            <w:r w:rsidRPr="00776202">
              <w:rPr>
                <w:sz w:val="20"/>
                <w:szCs w:val="30"/>
              </w:rPr>
              <w:t>fermes</w:t>
            </w:r>
          </w:p>
        </w:tc>
        <w:tc>
          <w:tcPr>
            <w:tcW w:w="1910" w:type="dxa"/>
            <w:tcBorders>
              <w:top w:val="single" w:sz="12" w:space="0" w:color="auto"/>
              <w:left w:val="nil"/>
              <w:bottom w:val="single" w:sz="12" w:space="0" w:color="auto"/>
              <w:right w:val="nil"/>
            </w:tcBorders>
            <w:shd w:val="clear" w:color="auto" w:fill="EEECE1"/>
            <w:textDirection w:val="btLr"/>
            <w:vAlign w:val="center"/>
          </w:tcPr>
          <w:p w14:paraId="0F117D9B" w14:textId="77777777" w:rsidR="003E00DB" w:rsidRPr="00776202" w:rsidRDefault="003E00DB" w:rsidP="003E00DB">
            <w:pPr>
              <w:spacing w:before="120"/>
              <w:ind w:left="113" w:right="113" w:firstLine="0"/>
              <w:rPr>
                <w:sz w:val="20"/>
                <w:szCs w:val="30"/>
              </w:rPr>
            </w:pPr>
            <w:r w:rsidRPr="00776202">
              <w:rPr>
                <w:sz w:val="20"/>
                <w:szCs w:val="30"/>
              </w:rPr>
              <w:t>Superficie terre en culture</w:t>
            </w:r>
          </w:p>
        </w:tc>
        <w:tc>
          <w:tcPr>
            <w:tcW w:w="1910" w:type="dxa"/>
            <w:tcBorders>
              <w:top w:val="single" w:sz="12" w:space="0" w:color="auto"/>
              <w:left w:val="nil"/>
              <w:bottom w:val="single" w:sz="12" w:space="0" w:color="auto"/>
              <w:right w:val="nil"/>
            </w:tcBorders>
            <w:shd w:val="clear" w:color="auto" w:fill="EEECE1"/>
            <w:textDirection w:val="btLr"/>
            <w:vAlign w:val="center"/>
          </w:tcPr>
          <w:p w14:paraId="2D0C4D7F" w14:textId="77777777" w:rsidR="003E00DB" w:rsidRPr="00776202" w:rsidRDefault="003E00DB" w:rsidP="003E00DB">
            <w:pPr>
              <w:spacing w:before="120"/>
              <w:ind w:left="113" w:right="113" w:firstLine="0"/>
              <w:rPr>
                <w:sz w:val="20"/>
                <w:szCs w:val="30"/>
              </w:rPr>
            </w:pPr>
            <w:r w:rsidRPr="00776202">
              <w:rPr>
                <w:sz w:val="20"/>
                <w:szCs w:val="30"/>
              </w:rPr>
              <w:t>Valeur des terres</w:t>
            </w:r>
          </w:p>
        </w:tc>
        <w:tc>
          <w:tcPr>
            <w:tcW w:w="1910" w:type="dxa"/>
            <w:tcBorders>
              <w:top w:val="single" w:sz="12" w:space="0" w:color="auto"/>
              <w:left w:val="nil"/>
              <w:bottom w:val="single" w:sz="12" w:space="0" w:color="auto"/>
              <w:right w:val="nil"/>
            </w:tcBorders>
            <w:shd w:val="clear" w:color="auto" w:fill="EEECE1"/>
            <w:textDirection w:val="btLr"/>
            <w:vAlign w:val="center"/>
          </w:tcPr>
          <w:p w14:paraId="4C05BEBA" w14:textId="77777777" w:rsidR="003E00DB" w:rsidRPr="00776202" w:rsidRDefault="003E00DB" w:rsidP="003E00DB">
            <w:pPr>
              <w:spacing w:before="120"/>
              <w:ind w:left="113" w:right="113" w:firstLine="0"/>
              <w:rPr>
                <w:sz w:val="20"/>
                <w:szCs w:val="30"/>
              </w:rPr>
            </w:pPr>
            <w:r w:rsidRPr="00776202">
              <w:rPr>
                <w:sz w:val="20"/>
                <w:szCs w:val="30"/>
              </w:rPr>
              <w:t>Revenus</w:t>
            </w:r>
          </w:p>
        </w:tc>
        <w:tc>
          <w:tcPr>
            <w:tcW w:w="1910" w:type="dxa"/>
            <w:tcBorders>
              <w:top w:val="single" w:sz="12" w:space="0" w:color="auto"/>
              <w:left w:val="nil"/>
              <w:bottom w:val="single" w:sz="12" w:space="0" w:color="auto"/>
              <w:right w:val="nil"/>
            </w:tcBorders>
            <w:shd w:val="clear" w:color="auto" w:fill="EEECE1"/>
            <w:textDirection w:val="btLr"/>
            <w:vAlign w:val="center"/>
          </w:tcPr>
          <w:p w14:paraId="1372CB40" w14:textId="77777777" w:rsidR="003E00DB" w:rsidRPr="00776202" w:rsidRDefault="003E00DB" w:rsidP="003E00DB">
            <w:pPr>
              <w:spacing w:before="120"/>
              <w:ind w:left="113" w:right="113" w:firstLine="0"/>
              <w:rPr>
                <w:sz w:val="20"/>
                <w:szCs w:val="30"/>
              </w:rPr>
            </w:pPr>
            <w:r>
              <w:rPr>
                <w:sz w:val="20"/>
                <w:szCs w:val="30"/>
              </w:rPr>
              <w:t>Travailleurs salariés à</w:t>
            </w:r>
            <w:r w:rsidRPr="00776202">
              <w:rPr>
                <w:sz w:val="20"/>
                <w:szCs w:val="30"/>
              </w:rPr>
              <w:t xml:space="preserve"> 1'année</w:t>
            </w:r>
          </w:p>
        </w:tc>
        <w:tc>
          <w:tcPr>
            <w:tcW w:w="1910" w:type="dxa"/>
            <w:tcBorders>
              <w:top w:val="single" w:sz="12" w:space="0" w:color="auto"/>
              <w:left w:val="nil"/>
              <w:bottom w:val="single" w:sz="12" w:space="0" w:color="auto"/>
              <w:right w:val="nil"/>
            </w:tcBorders>
            <w:shd w:val="clear" w:color="auto" w:fill="EEECE1"/>
            <w:textDirection w:val="btLr"/>
            <w:vAlign w:val="center"/>
          </w:tcPr>
          <w:p w14:paraId="35EC1C62" w14:textId="77777777" w:rsidR="003E00DB" w:rsidRPr="00776202" w:rsidRDefault="003E00DB" w:rsidP="003E00DB">
            <w:pPr>
              <w:spacing w:before="120"/>
              <w:ind w:left="113" w:right="113" w:firstLine="0"/>
              <w:rPr>
                <w:sz w:val="20"/>
                <w:szCs w:val="30"/>
              </w:rPr>
            </w:pPr>
            <w:r w:rsidRPr="00776202">
              <w:rPr>
                <w:sz w:val="20"/>
                <w:szCs w:val="30"/>
              </w:rPr>
              <w:t>Population agricole</w:t>
            </w:r>
          </w:p>
        </w:tc>
        <w:tc>
          <w:tcPr>
            <w:tcW w:w="1910" w:type="dxa"/>
            <w:tcBorders>
              <w:top w:val="single" w:sz="12" w:space="0" w:color="auto"/>
              <w:left w:val="nil"/>
              <w:bottom w:val="single" w:sz="12" w:space="0" w:color="auto"/>
              <w:right w:val="nil"/>
            </w:tcBorders>
            <w:shd w:val="clear" w:color="auto" w:fill="EEECE1"/>
            <w:textDirection w:val="btLr"/>
            <w:vAlign w:val="center"/>
          </w:tcPr>
          <w:p w14:paraId="3E09B60A" w14:textId="77777777" w:rsidR="003E00DB" w:rsidRPr="00776202" w:rsidRDefault="003E00DB" w:rsidP="003E00DB">
            <w:pPr>
              <w:spacing w:before="120"/>
              <w:ind w:left="113" w:right="113" w:firstLine="0"/>
              <w:rPr>
                <w:sz w:val="20"/>
                <w:szCs w:val="30"/>
              </w:rPr>
            </w:pPr>
            <w:r w:rsidRPr="00776202">
              <w:rPr>
                <w:sz w:val="20"/>
                <w:szCs w:val="30"/>
              </w:rPr>
              <w:t>Population totale</w:t>
            </w:r>
          </w:p>
        </w:tc>
      </w:tr>
      <w:tr w:rsidR="003E00DB" w:rsidRPr="00776202" w14:paraId="2980EA39" w14:textId="77777777">
        <w:tblPrEx>
          <w:tblCellMar>
            <w:top w:w="0" w:type="dxa"/>
            <w:bottom w:w="0" w:type="dxa"/>
          </w:tblCellMar>
        </w:tblPrEx>
        <w:tc>
          <w:tcPr>
            <w:tcW w:w="1910" w:type="dxa"/>
            <w:tcBorders>
              <w:top w:val="single" w:sz="12" w:space="0" w:color="auto"/>
              <w:left w:val="single" w:sz="6" w:space="0" w:color="auto"/>
              <w:bottom w:val="nil"/>
              <w:right w:val="nil"/>
            </w:tcBorders>
            <w:shd w:val="clear" w:color="auto" w:fill="FFFFFF"/>
          </w:tcPr>
          <w:p w14:paraId="3CEABEB9" w14:textId="77777777" w:rsidR="003E00DB" w:rsidRPr="00776202" w:rsidRDefault="003E00DB" w:rsidP="003E00DB">
            <w:pPr>
              <w:spacing w:before="120"/>
              <w:ind w:firstLine="0"/>
              <w:jc w:val="center"/>
              <w:rPr>
                <w:sz w:val="20"/>
              </w:rPr>
            </w:pPr>
            <w:r w:rsidRPr="00776202">
              <w:rPr>
                <w:sz w:val="20"/>
                <w:szCs w:val="30"/>
              </w:rPr>
              <w:t>1941</w:t>
            </w:r>
          </w:p>
        </w:tc>
        <w:tc>
          <w:tcPr>
            <w:tcW w:w="1910" w:type="dxa"/>
            <w:tcBorders>
              <w:top w:val="single" w:sz="12" w:space="0" w:color="auto"/>
              <w:left w:val="nil"/>
              <w:bottom w:val="nil"/>
              <w:right w:val="nil"/>
            </w:tcBorders>
            <w:shd w:val="clear" w:color="auto" w:fill="FFFFFF"/>
          </w:tcPr>
          <w:p w14:paraId="14A3906F" w14:textId="77777777" w:rsidR="003E00DB" w:rsidRPr="00776202" w:rsidRDefault="003E00DB" w:rsidP="003E00DB">
            <w:pPr>
              <w:spacing w:before="120"/>
              <w:ind w:right="500" w:firstLine="0"/>
              <w:jc w:val="right"/>
              <w:rPr>
                <w:sz w:val="20"/>
              </w:rPr>
            </w:pPr>
            <w:r>
              <w:rPr>
                <w:sz w:val="20"/>
                <w:szCs w:val="30"/>
              </w:rPr>
              <w:t>1</w:t>
            </w:r>
            <w:r w:rsidRPr="00776202">
              <w:rPr>
                <w:sz w:val="20"/>
                <w:szCs w:val="30"/>
              </w:rPr>
              <w:t>7.7</w:t>
            </w:r>
            <w:r>
              <w:rPr>
                <w:sz w:val="20"/>
                <w:szCs w:val="30"/>
              </w:rPr>
              <w:t>%</w:t>
            </w:r>
          </w:p>
        </w:tc>
        <w:tc>
          <w:tcPr>
            <w:tcW w:w="1910" w:type="dxa"/>
            <w:tcBorders>
              <w:top w:val="single" w:sz="12" w:space="0" w:color="auto"/>
              <w:left w:val="nil"/>
              <w:bottom w:val="nil"/>
              <w:right w:val="nil"/>
            </w:tcBorders>
            <w:shd w:val="clear" w:color="auto" w:fill="FFFFFF"/>
          </w:tcPr>
          <w:p w14:paraId="61E8A1E7" w14:textId="77777777" w:rsidR="003E00DB" w:rsidRPr="00776202" w:rsidRDefault="003E00DB" w:rsidP="003E00DB">
            <w:pPr>
              <w:spacing w:before="120"/>
              <w:ind w:right="30" w:firstLine="0"/>
              <w:jc w:val="center"/>
              <w:rPr>
                <w:sz w:val="20"/>
              </w:rPr>
            </w:pPr>
            <w:r w:rsidRPr="00776202">
              <w:rPr>
                <w:sz w:val="20"/>
                <w:szCs w:val="30"/>
              </w:rPr>
              <w:t>15.4%</w:t>
            </w:r>
          </w:p>
        </w:tc>
        <w:tc>
          <w:tcPr>
            <w:tcW w:w="1910" w:type="dxa"/>
            <w:tcBorders>
              <w:top w:val="single" w:sz="12" w:space="0" w:color="auto"/>
              <w:left w:val="nil"/>
              <w:bottom w:val="nil"/>
              <w:right w:val="nil"/>
            </w:tcBorders>
            <w:shd w:val="clear" w:color="auto" w:fill="FFFFFF"/>
          </w:tcPr>
          <w:p w14:paraId="349801DF" w14:textId="77777777" w:rsidR="003E00DB" w:rsidRPr="00776202" w:rsidRDefault="003E00DB" w:rsidP="003E00DB">
            <w:pPr>
              <w:spacing w:before="120"/>
              <w:ind w:firstLine="0"/>
              <w:jc w:val="center"/>
              <w:rPr>
                <w:sz w:val="20"/>
              </w:rPr>
            </w:pPr>
            <w:r w:rsidRPr="00776202">
              <w:rPr>
                <w:sz w:val="20"/>
                <w:szCs w:val="30"/>
              </w:rPr>
              <w:t>11.5%</w:t>
            </w:r>
          </w:p>
        </w:tc>
        <w:tc>
          <w:tcPr>
            <w:tcW w:w="1910" w:type="dxa"/>
            <w:tcBorders>
              <w:top w:val="single" w:sz="12" w:space="0" w:color="auto"/>
              <w:left w:val="nil"/>
              <w:bottom w:val="nil"/>
              <w:right w:val="nil"/>
            </w:tcBorders>
            <w:shd w:val="clear" w:color="auto" w:fill="FFFFFF"/>
          </w:tcPr>
          <w:p w14:paraId="468C9184" w14:textId="77777777" w:rsidR="003E00DB" w:rsidRPr="00776202" w:rsidRDefault="003E00DB" w:rsidP="003E00DB">
            <w:pPr>
              <w:spacing w:before="120"/>
              <w:ind w:right="690" w:firstLine="0"/>
              <w:jc w:val="right"/>
              <w:rPr>
                <w:sz w:val="20"/>
              </w:rPr>
            </w:pPr>
            <w:r w:rsidRPr="00776202">
              <w:rPr>
                <w:sz w:val="20"/>
                <w:szCs w:val="30"/>
              </w:rPr>
              <w:t>11.0%</w:t>
            </w:r>
          </w:p>
        </w:tc>
        <w:tc>
          <w:tcPr>
            <w:tcW w:w="1910" w:type="dxa"/>
            <w:tcBorders>
              <w:top w:val="single" w:sz="12" w:space="0" w:color="auto"/>
              <w:left w:val="nil"/>
              <w:bottom w:val="nil"/>
              <w:right w:val="nil"/>
            </w:tcBorders>
            <w:shd w:val="clear" w:color="auto" w:fill="FFFFFF"/>
          </w:tcPr>
          <w:p w14:paraId="19B75610" w14:textId="77777777" w:rsidR="003E00DB" w:rsidRPr="00776202" w:rsidRDefault="003E00DB" w:rsidP="003E00DB">
            <w:pPr>
              <w:spacing w:before="120"/>
              <w:ind w:right="530" w:firstLine="0"/>
              <w:jc w:val="right"/>
              <w:rPr>
                <w:sz w:val="20"/>
              </w:rPr>
            </w:pPr>
            <w:r w:rsidRPr="00776202">
              <w:rPr>
                <w:sz w:val="20"/>
                <w:szCs w:val="30"/>
              </w:rPr>
              <w:t>11.5%</w:t>
            </w:r>
          </w:p>
        </w:tc>
        <w:tc>
          <w:tcPr>
            <w:tcW w:w="1910" w:type="dxa"/>
            <w:tcBorders>
              <w:top w:val="single" w:sz="12" w:space="0" w:color="auto"/>
              <w:left w:val="nil"/>
              <w:bottom w:val="nil"/>
              <w:right w:val="nil"/>
            </w:tcBorders>
            <w:shd w:val="clear" w:color="auto" w:fill="FFFFFF"/>
          </w:tcPr>
          <w:p w14:paraId="296D66E0" w14:textId="77777777" w:rsidR="003E00DB" w:rsidRPr="00776202" w:rsidRDefault="003E00DB" w:rsidP="003E00DB">
            <w:pPr>
              <w:spacing w:before="120"/>
              <w:ind w:right="500" w:firstLine="0"/>
              <w:jc w:val="right"/>
              <w:rPr>
                <w:sz w:val="20"/>
              </w:rPr>
            </w:pPr>
            <w:r w:rsidRPr="00776202">
              <w:rPr>
                <w:sz w:val="20"/>
                <w:szCs w:val="30"/>
              </w:rPr>
              <w:t>7.2%</w:t>
            </w:r>
          </w:p>
        </w:tc>
        <w:tc>
          <w:tcPr>
            <w:tcW w:w="1910" w:type="dxa"/>
            <w:tcBorders>
              <w:top w:val="single" w:sz="12" w:space="0" w:color="auto"/>
              <w:left w:val="nil"/>
              <w:bottom w:val="nil"/>
              <w:right w:val="nil"/>
            </w:tcBorders>
            <w:shd w:val="clear" w:color="auto" w:fill="FFFFFF"/>
          </w:tcPr>
          <w:p w14:paraId="651068A7" w14:textId="77777777" w:rsidR="003E00DB" w:rsidRPr="00776202" w:rsidRDefault="003E00DB" w:rsidP="003E00DB">
            <w:pPr>
              <w:spacing w:before="120"/>
              <w:ind w:right="590" w:firstLine="0"/>
              <w:jc w:val="right"/>
              <w:rPr>
                <w:sz w:val="20"/>
              </w:rPr>
            </w:pPr>
            <w:r w:rsidRPr="00776202">
              <w:rPr>
                <w:sz w:val="20"/>
                <w:szCs w:val="30"/>
              </w:rPr>
              <w:t>19.3%</w:t>
            </w:r>
          </w:p>
        </w:tc>
        <w:tc>
          <w:tcPr>
            <w:tcW w:w="1910" w:type="dxa"/>
            <w:tcBorders>
              <w:top w:val="single" w:sz="12" w:space="0" w:color="auto"/>
              <w:left w:val="nil"/>
              <w:bottom w:val="nil"/>
              <w:right w:val="nil"/>
            </w:tcBorders>
            <w:shd w:val="clear" w:color="auto" w:fill="FFFFFF"/>
          </w:tcPr>
          <w:p w14:paraId="418BC13C" w14:textId="77777777" w:rsidR="003E00DB" w:rsidRPr="00776202" w:rsidRDefault="003E00DB" w:rsidP="003E00DB">
            <w:pPr>
              <w:spacing w:before="120"/>
              <w:ind w:right="680" w:firstLine="0"/>
              <w:jc w:val="right"/>
              <w:rPr>
                <w:sz w:val="20"/>
              </w:rPr>
            </w:pPr>
            <w:r w:rsidRPr="00776202">
              <w:rPr>
                <w:sz w:val="20"/>
                <w:szCs w:val="30"/>
              </w:rPr>
              <w:t>8.3%</w:t>
            </w:r>
          </w:p>
        </w:tc>
      </w:tr>
      <w:tr w:rsidR="003E00DB" w:rsidRPr="00776202" w14:paraId="42B9C6FE" w14:textId="77777777">
        <w:tblPrEx>
          <w:tblCellMar>
            <w:top w:w="0" w:type="dxa"/>
            <w:bottom w:w="0" w:type="dxa"/>
          </w:tblCellMar>
        </w:tblPrEx>
        <w:tc>
          <w:tcPr>
            <w:tcW w:w="1910" w:type="dxa"/>
            <w:tcBorders>
              <w:top w:val="nil"/>
              <w:left w:val="single" w:sz="6" w:space="0" w:color="auto"/>
              <w:bottom w:val="nil"/>
              <w:right w:val="nil"/>
            </w:tcBorders>
            <w:shd w:val="clear" w:color="auto" w:fill="FFFFFF"/>
          </w:tcPr>
          <w:p w14:paraId="51A654DD" w14:textId="77777777" w:rsidR="003E00DB" w:rsidRPr="00776202" w:rsidRDefault="003E00DB" w:rsidP="003E00DB">
            <w:pPr>
              <w:spacing w:before="120"/>
              <w:ind w:firstLine="0"/>
              <w:jc w:val="center"/>
              <w:rPr>
                <w:sz w:val="20"/>
              </w:rPr>
            </w:pPr>
            <w:r w:rsidRPr="00776202">
              <w:rPr>
                <w:sz w:val="20"/>
                <w:szCs w:val="30"/>
              </w:rPr>
              <w:t>1951</w:t>
            </w:r>
          </w:p>
        </w:tc>
        <w:tc>
          <w:tcPr>
            <w:tcW w:w="1910" w:type="dxa"/>
            <w:tcBorders>
              <w:top w:val="nil"/>
              <w:left w:val="nil"/>
              <w:bottom w:val="nil"/>
              <w:right w:val="nil"/>
            </w:tcBorders>
            <w:shd w:val="clear" w:color="auto" w:fill="FFFFFF"/>
          </w:tcPr>
          <w:p w14:paraId="7512790D" w14:textId="77777777" w:rsidR="003E00DB" w:rsidRPr="00776202" w:rsidRDefault="003E00DB" w:rsidP="003E00DB">
            <w:pPr>
              <w:spacing w:before="120"/>
              <w:ind w:right="500" w:firstLine="0"/>
              <w:jc w:val="right"/>
              <w:rPr>
                <w:sz w:val="20"/>
              </w:rPr>
            </w:pPr>
            <w:r w:rsidRPr="00776202">
              <w:rPr>
                <w:sz w:val="20"/>
                <w:szCs w:val="30"/>
              </w:rPr>
              <w:t>17.6%</w:t>
            </w:r>
          </w:p>
        </w:tc>
        <w:tc>
          <w:tcPr>
            <w:tcW w:w="1910" w:type="dxa"/>
            <w:tcBorders>
              <w:top w:val="nil"/>
              <w:left w:val="nil"/>
              <w:bottom w:val="nil"/>
              <w:right w:val="nil"/>
            </w:tcBorders>
            <w:shd w:val="clear" w:color="auto" w:fill="FFFFFF"/>
          </w:tcPr>
          <w:p w14:paraId="60BACE99" w14:textId="77777777" w:rsidR="003E00DB" w:rsidRPr="00776202" w:rsidRDefault="003E00DB" w:rsidP="003E00DB">
            <w:pPr>
              <w:spacing w:before="120"/>
              <w:ind w:right="30" w:firstLine="0"/>
              <w:jc w:val="center"/>
              <w:rPr>
                <w:sz w:val="20"/>
              </w:rPr>
            </w:pPr>
            <w:r w:rsidRPr="00776202">
              <w:rPr>
                <w:sz w:val="20"/>
                <w:szCs w:val="30"/>
              </w:rPr>
              <w:t>14.9%</w:t>
            </w:r>
          </w:p>
        </w:tc>
        <w:tc>
          <w:tcPr>
            <w:tcW w:w="1910" w:type="dxa"/>
            <w:tcBorders>
              <w:top w:val="nil"/>
              <w:left w:val="nil"/>
              <w:bottom w:val="nil"/>
              <w:right w:val="nil"/>
            </w:tcBorders>
            <w:shd w:val="clear" w:color="auto" w:fill="FFFFFF"/>
          </w:tcPr>
          <w:p w14:paraId="7994AC8E" w14:textId="77777777" w:rsidR="003E00DB" w:rsidRPr="00776202" w:rsidRDefault="003E00DB" w:rsidP="003E00DB">
            <w:pPr>
              <w:spacing w:before="120"/>
              <w:ind w:firstLine="0"/>
              <w:jc w:val="center"/>
              <w:rPr>
                <w:sz w:val="20"/>
              </w:rPr>
            </w:pPr>
            <w:r w:rsidRPr="00776202">
              <w:rPr>
                <w:sz w:val="20"/>
                <w:szCs w:val="30"/>
              </w:rPr>
              <w:t>11.9%</w:t>
            </w:r>
          </w:p>
        </w:tc>
        <w:tc>
          <w:tcPr>
            <w:tcW w:w="1910" w:type="dxa"/>
            <w:tcBorders>
              <w:top w:val="nil"/>
              <w:left w:val="nil"/>
              <w:bottom w:val="nil"/>
              <w:right w:val="nil"/>
            </w:tcBorders>
            <w:shd w:val="clear" w:color="auto" w:fill="FFFFFF"/>
          </w:tcPr>
          <w:p w14:paraId="57ACAFC8" w14:textId="77777777" w:rsidR="003E00DB" w:rsidRPr="00776202" w:rsidRDefault="003E00DB" w:rsidP="003E00DB">
            <w:pPr>
              <w:spacing w:before="120"/>
              <w:ind w:right="690" w:firstLine="0"/>
              <w:jc w:val="right"/>
              <w:rPr>
                <w:sz w:val="20"/>
              </w:rPr>
            </w:pPr>
            <w:r w:rsidRPr="00776202">
              <w:rPr>
                <w:sz w:val="20"/>
                <w:szCs w:val="30"/>
              </w:rPr>
              <w:t>12.4%</w:t>
            </w:r>
          </w:p>
        </w:tc>
        <w:tc>
          <w:tcPr>
            <w:tcW w:w="1910" w:type="dxa"/>
            <w:tcBorders>
              <w:top w:val="nil"/>
              <w:left w:val="nil"/>
              <w:bottom w:val="nil"/>
              <w:right w:val="nil"/>
            </w:tcBorders>
            <w:shd w:val="clear" w:color="auto" w:fill="FFFFFF"/>
          </w:tcPr>
          <w:p w14:paraId="16E07096" w14:textId="77777777" w:rsidR="003E00DB" w:rsidRPr="00776202" w:rsidRDefault="003E00DB" w:rsidP="003E00DB">
            <w:pPr>
              <w:spacing w:before="120"/>
              <w:ind w:right="530" w:firstLine="0"/>
              <w:jc w:val="right"/>
              <w:rPr>
                <w:sz w:val="20"/>
              </w:rPr>
            </w:pPr>
            <w:r w:rsidRPr="00776202">
              <w:rPr>
                <w:sz w:val="20"/>
                <w:szCs w:val="30"/>
              </w:rPr>
              <w:t>10.4%</w:t>
            </w:r>
          </w:p>
        </w:tc>
        <w:tc>
          <w:tcPr>
            <w:tcW w:w="1910" w:type="dxa"/>
            <w:tcBorders>
              <w:top w:val="nil"/>
              <w:left w:val="nil"/>
              <w:bottom w:val="nil"/>
              <w:right w:val="nil"/>
            </w:tcBorders>
            <w:shd w:val="clear" w:color="auto" w:fill="FFFFFF"/>
          </w:tcPr>
          <w:p w14:paraId="3B4BF7AB" w14:textId="77777777" w:rsidR="003E00DB" w:rsidRPr="00776202" w:rsidRDefault="003E00DB" w:rsidP="003E00DB">
            <w:pPr>
              <w:spacing w:before="120"/>
              <w:ind w:right="500" w:firstLine="0"/>
              <w:jc w:val="right"/>
              <w:rPr>
                <w:sz w:val="20"/>
              </w:rPr>
            </w:pPr>
            <w:r>
              <w:rPr>
                <w:sz w:val="20"/>
                <w:szCs w:val="24"/>
              </w:rPr>
              <w:t>—</w:t>
            </w:r>
          </w:p>
        </w:tc>
        <w:tc>
          <w:tcPr>
            <w:tcW w:w="1910" w:type="dxa"/>
            <w:tcBorders>
              <w:top w:val="nil"/>
              <w:left w:val="nil"/>
              <w:bottom w:val="nil"/>
              <w:right w:val="nil"/>
            </w:tcBorders>
            <w:shd w:val="clear" w:color="auto" w:fill="FFFFFF"/>
          </w:tcPr>
          <w:p w14:paraId="6C693868" w14:textId="77777777" w:rsidR="003E00DB" w:rsidRPr="00776202" w:rsidRDefault="003E00DB" w:rsidP="003E00DB">
            <w:pPr>
              <w:spacing w:before="120"/>
              <w:ind w:right="590" w:firstLine="0"/>
              <w:jc w:val="right"/>
              <w:rPr>
                <w:sz w:val="20"/>
              </w:rPr>
            </w:pPr>
            <w:r w:rsidRPr="00776202">
              <w:rPr>
                <w:sz w:val="20"/>
                <w:szCs w:val="30"/>
              </w:rPr>
              <w:t>19.4%</w:t>
            </w:r>
          </w:p>
        </w:tc>
        <w:tc>
          <w:tcPr>
            <w:tcW w:w="1910" w:type="dxa"/>
            <w:tcBorders>
              <w:top w:val="nil"/>
              <w:left w:val="nil"/>
              <w:bottom w:val="nil"/>
              <w:right w:val="nil"/>
            </w:tcBorders>
            <w:shd w:val="clear" w:color="auto" w:fill="FFFFFF"/>
          </w:tcPr>
          <w:p w14:paraId="1BA5CD18" w14:textId="77777777" w:rsidR="003E00DB" w:rsidRPr="00776202" w:rsidRDefault="003E00DB" w:rsidP="003E00DB">
            <w:pPr>
              <w:spacing w:before="120"/>
              <w:ind w:right="680" w:firstLine="0"/>
              <w:jc w:val="right"/>
              <w:rPr>
                <w:sz w:val="20"/>
              </w:rPr>
            </w:pPr>
            <w:r w:rsidRPr="00776202">
              <w:rPr>
                <w:sz w:val="20"/>
                <w:szCs w:val="30"/>
              </w:rPr>
              <w:t>7.7%</w:t>
            </w:r>
          </w:p>
        </w:tc>
      </w:tr>
      <w:tr w:rsidR="003E00DB" w:rsidRPr="00776202" w14:paraId="1B04A3DA" w14:textId="77777777">
        <w:tblPrEx>
          <w:tblCellMar>
            <w:top w:w="0" w:type="dxa"/>
            <w:bottom w:w="0" w:type="dxa"/>
          </w:tblCellMar>
        </w:tblPrEx>
        <w:tc>
          <w:tcPr>
            <w:tcW w:w="1910" w:type="dxa"/>
            <w:tcBorders>
              <w:top w:val="nil"/>
              <w:left w:val="single" w:sz="6" w:space="0" w:color="auto"/>
              <w:bottom w:val="nil"/>
              <w:right w:val="nil"/>
            </w:tcBorders>
            <w:shd w:val="clear" w:color="auto" w:fill="FFFFFF"/>
          </w:tcPr>
          <w:p w14:paraId="6C13DDBB" w14:textId="77777777" w:rsidR="003E00DB" w:rsidRPr="00776202" w:rsidRDefault="003E00DB" w:rsidP="003E00DB">
            <w:pPr>
              <w:spacing w:before="120"/>
              <w:ind w:firstLine="0"/>
              <w:jc w:val="center"/>
              <w:rPr>
                <w:sz w:val="20"/>
              </w:rPr>
            </w:pPr>
            <w:r w:rsidRPr="00776202">
              <w:rPr>
                <w:sz w:val="20"/>
                <w:szCs w:val="30"/>
              </w:rPr>
              <w:t>1961</w:t>
            </w:r>
          </w:p>
        </w:tc>
        <w:tc>
          <w:tcPr>
            <w:tcW w:w="1910" w:type="dxa"/>
            <w:tcBorders>
              <w:top w:val="nil"/>
              <w:left w:val="nil"/>
              <w:bottom w:val="nil"/>
              <w:right w:val="nil"/>
            </w:tcBorders>
            <w:shd w:val="clear" w:color="auto" w:fill="FFFFFF"/>
          </w:tcPr>
          <w:p w14:paraId="512E3882" w14:textId="77777777" w:rsidR="003E00DB" w:rsidRPr="00776202" w:rsidRDefault="003E00DB" w:rsidP="003E00DB">
            <w:pPr>
              <w:spacing w:before="120"/>
              <w:ind w:right="500" w:firstLine="0"/>
              <w:jc w:val="right"/>
              <w:rPr>
                <w:sz w:val="20"/>
              </w:rPr>
            </w:pPr>
            <w:r w:rsidRPr="00776202">
              <w:rPr>
                <w:sz w:val="20"/>
                <w:szCs w:val="30"/>
              </w:rPr>
              <w:t>13.8%</w:t>
            </w:r>
          </w:p>
        </w:tc>
        <w:tc>
          <w:tcPr>
            <w:tcW w:w="1910" w:type="dxa"/>
            <w:tcBorders>
              <w:top w:val="nil"/>
              <w:left w:val="nil"/>
              <w:bottom w:val="nil"/>
              <w:right w:val="nil"/>
            </w:tcBorders>
            <w:shd w:val="clear" w:color="auto" w:fill="FFFFFF"/>
          </w:tcPr>
          <w:p w14:paraId="753AAA84" w14:textId="77777777" w:rsidR="003E00DB" w:rsidRPr="00776202" w:rsidRDefault="003E00DB" w:rsidP="003E00DB">
            <w:pPr>
              <w:spacing w:before="120"/>
              <w:ind w:right="30" w:firstLine="0"/>
              <w:jc w:val="center"/>
              <w:rPr>
                <w:sz w:val="20"/>
              </w:rPr>
            </w:pPr>
            <w:r w:rsidRPr="00776202">
              <w:rPr>
                <w:sz w:val="20"/>
                <w:szCs w:val="30"/>
              </w:rPr>
              <w:t>13.9%</w:t>
            </w:r>
          </w:p>
        </w:tc>
        <w:tc>
          <w:tcPr>
            <w:tcW w:w="1910" w:type="dxa"/>
            <w:tcBorders>
              <w:top w:val="nil"/>
              <w:left w:val="nil"/>
              <w:bottom w:val="nil"/>
              <w:right w:val="nil"/>
            </w:tcBorders>
            <w:shd w:val="clear" w:color="auto" w:fill="FFFFFF"/>
          </w:tcPr>
          <w:p w14:paraId="66AC7B3E" w14:textId="77777777" w:rsidR="003E00DB" w:rsidRPr="00776202" w:rsidRDefault="003E00DB" w:rsidP="003E00DB">
            <w:pPr>
              <w:spacing w:before="120"/>
              <w:ind w:firstLine="0"/>
              <w:jc w:val="center"/>
              <w:rPr>
                <w:sz w:val="20"/>
              </w:rPr>
            </w:pPr>
            <w:r w:rsidRPr="00776202">
              <w:rPr>
                <w:sz w:val="20"/>
                <w:szCs w:val="30"/>
              </w:rPr>
              <w:t>11.8%</w:t>
            </w:r>
          </w:p>
        </w:tc>
        <w:tc>
          <w:tcPr>
            <w:tcW w:w="1910" w:type="dxa"/>
            <w:tcBorders>
              <w:top w:val="nil"/>
              <w:left w:val="nil"/>
              <w:bottom w:val="nil"/>
              <w:right w:val="nil"/>
            </w:tcBorders>
            <w:shd w:val="clear" w:color="auto" w:fill="FFFFFF"/>
          </w:tcPr>
          <w:p w14:paraId="0200EBF1" w14:textId="77777777" w:rsidR="003E00DB" w:rsidRPr="00776202" w:rsidRDefault="003E00DB" w:rsidP="003E00DB">
            <w:pPr>
              <w:spacing w:before="120"/>
              <w:ind w:right="690" w:firstLine="0"/>
              <w:jc w:val="right"/>
              <w:rPr>
                <w:sz w:val="20"/>
              </w:rPr>
            </w:pPr>
            <w:r w:rsidRPr="00776202">
              <w:rPr>
                <w:sz w:val="20"/>
                <w:szCs w:val="30"/>
              </w:rPr>
              <w:t>9.9%</w:t>
            </w:r>
          </w:p>
        </w:tc>
        <w:tc>
          <w:tcPr>
            <w:tcW w:w="1910" w:type="dxa"/>
            <w:tcBorders>
              <w:top w:val="nil"/>
              <w:left w:val="nil"/>
              <w:bottom w:val="nil"/>
              <w:right w:val="nil"/>
            </w:tcBorders>
            <w:shd w:val="clear" w:color="auto" w:fill="FFFFFF"/>
          </w:tcPr>
          <w:p w14:paraId="78683E09" w14:textId="77777777" w:rsidR="003E00DB" w:rsidRPr="00776202" w:rsidRDefault="003E00DB" w:rsidP="003E00DB">
            <w:pPr>
              <w:spacing w:before="120"/>
              <w:ind w:right="530" w:firstLine="0"/>
              <w:jc w:val="right"/>
              <w:rPr>
                <w:sz w:val="20"/>
              </w:rPr>
            </w:pPr>
            <w:r w:rsidRPr="00776202">
              <w:rPr>
                <w:sz w:val="20"/>
                <w:szCs w:val="30"/>
              </w:rPr>
              <w:t>7.6%</w:t>
            </w:r>
          </w:p>
        </w:tc>
        <w:tc>
          <w:tcPr>
            <w:tcW w:w="1910" w:type="dxa"/>
            <w:tcBorders>
              <w:top w:val="nil"/>
              <w:left w:val="nil"/>
              <w:bottom w:val="nil"/>
              <w:right w:val="nil"/>
            </w:tcBorders>
            <w:shd w:val="clear" w:color="auto" w:fill="FFFFFF"/>
          </w:tcPr>
          <w:p w14:paraId="5220D608" w14:textId="77777777" w:rsidR="003E00DB" w:rsidRPr="00776202" w:rsidRDefault="003E00DB" w:rsidP="003E00DB">
            <w:pPr>
              <w:spacing w:before="120"/>
              <w:ind w:right="500" w:firstLine="0"/>
              <w:jc w:val="right"/>
              <w:rPr>
                <w:sz w:val="20"/>
              </w:rPr>
            </w:pPr>
            <w:r w:rsidRPr="00776202">
              <w:rPr>
                <w:sz w:val="20"/>
                <w:szCs w:val="30"/>
              </w:rPr>
              <w:t>6.2%</w:t>
            </w:r>
          </w:p>
        </w:tc>
        <w:tc>
          <w:tcPr>
            <w:tcW w:w="1910" w:type="dxa"/>
            <w:tcBorders>
              <w:top w:val="nil"/>
              <w:left w:val="nil"/>
              <w:bottom w:val="nil"/>
              <w:right w:val="nil"/>
            </w:tcBorders>
            <w:shd w:val="clear" w:color="auto" w:fill="FFFFFF"/>
          </w:tcPr>
          <w:p w14:paraId="50BFDDED" w14:textId="77777777" w:rsidR="003E00DB" w:rsidRPr="00776202" w:rsidRDefault="003E00DB" w:rsidP="003E00DB">
            <w:pPr>
              <w:spacing w:before="120"/>
              <w:ind w:right="590" w:firstLine="0"/>
              <w:jc w:val="right"/>
              <w:rPr>
                <w:sz w:val="20"/>
              </w:rPr>
            </w:pPr>
            <w:r w:rsidRPr="00776202">
              <w:rPr>
                <w:sz w:val="20"/>
                <w:szCs w:val="30"/>
              </w:rPr>
              <w:t>16.4%</w:t>
            </w:r>
          </w:p>
        </w:tc>
        <w:tc>
          <w:tcPr>
            <w:tcW w:w="1910" w:type="dxa"/>
            <w:tcBorders>
              <w:top w:val="nil"/>
              <w:left w:val="nil"/>
              <w:bottom w:val="nil"/>
              <w:right w:val="nil"/>
            </w:tcBorders>
            <w:shd w:val="clear" w:color="auto" w:fill="FFFFFF"/>
          </w:tcPr>
          <w:p w14:paraId="6BB1B1F3" w14:textId="77777777" w:rsidR="003E00DB" w:rsidRPr="00776202" w:rsidRDefault="003E00DB" w:rsidP="003E00DB">
            <w:pPr>
              <w:spacing w:before="120"/>
              <w:ind w:right="680" w:firstLine="0"/>
              <w:jc w:val="right"/>
              <w:rPr>
                <w:sz w:val="20"/>
              </w:rPr>
            </w:pPr>
            <w:r w:rsidRPr="00776202">
              <w:rPr>
                <w:sz w:val="20"/>
                <w:szCs w:val="30"/>
              </w:rPr>
              <w:t>6.5%</w:t>
            </w:r>
          </w:p>
        </w:tc>
      </w:tr>
      <w:tr w:rsidR="003E00DB" w:rsidRPr="00776202" w14:paraId="4A27C275" w14:textId="77777777">
        <w:tblPrEx>
          <w:tblCellMar>
            <w:top w:w="0" w:type="dxa"/>
            <w:bottom w:w="0" w:type="dxa"/>
          </w:tblCellMar>
        </w:tblPrEx>
        <w:tc>
          <w:tcPr>
            <w:tcW w:w="1910" w:type="dxa"/>
            <w:tcBorders>
              <w:top w:val="nil"/>
              <w:left w:val="single" w:sz="6" w:space="0" w:color="auto"/>
              <w:right w:val="nil"/>
            </w:tcBorders>
            <w:shd w:val="clear" w:color="auto" w:fill="FFFFFF"/>
          </w:tcPr>
          <w:p w14:paraId="1C0E9D51" w14:textId="77777777" w:rsidR="003E00DB" w:rsidRPr="00776202" w:rsidRDefault="003E00DB" w:rsidP="003E00DB">
            <w:pPr>
              <w:spacing w:before="120"/>
              <w:ind w:firstLine="0"/>
              <w:jc w:val="center"/>
              <w:rPr>
                <w:sz w:val="20"/>
              </w:rPr>
            </w:pPr>
            <w:r w:rsidRPr="00776202">
              <w:rPr>
                <w:sz w:val="20"/>
                <w:szCs w:val="30"/>
              </w:rPr>
              <w:t>1971</w:t>
            </w:r>
          </w:p>
        </w:tc>
        <w:tc>
          <w:tcPr>
            <w:tcW w:w="1910" w:type="dxa"/>
            <w:tcBorders>
              <w:top w:val="nil"/>
              <w:left w:val="nil"/>
              <w:right w:val="nil"/>
            </w:tcBorders>
            <w:shd w:val="clear" w:color="auto" w:fill="FFFFFF"/>
          </w:tcPr>
          <w:p w14:paraId="77B5EBF6" w14:textId="77777777" w:rsidR="003E00DB" w:rsidRPr="00776202" w:rsidRDefault="003E00DB" w:rsidP="003E00DB">
            <w:pPr>
              <w:spacing w:before="120"/>
              <w:ind w:right="500" w:firstLine="0"/>
              <w:jc w:val="right"/>
              <w:rPr>
                <w:sz w:val="20"/>
              </w:rPr>
            </w:pPr>
            <w:r>
              <w:rPr>
                <w:sz w:val="20"/>
                <w:szCs w:val="30"/>
              </w:rPr>
              <w:t>1</w:t>
            </w:r>
            <w:r w:rsidRPr="00776202">
              <w:rPr>
                <w:sz w:val="20"/>
                <w:szCs w:val="30"/>
              </w:rPr>
              <w:t>l.5</w:t>
            </w:r>
            <w:r>
              <w:rPr>
                <w:sz w:val="20"/>
                <w:szCs w:val="30"/>
              </w:rPr>
              <w:t>%</w:t>
            </w:r>
          </w:p>
        </w:tc>
        <w:tc>
          <w:tcPr>
            <w:tcW w:w="1910" w:type="dxa"/>
            <w:tcBorders>
              <w:top w:val="nil"/>
              <w:left w:val="nil"/>
              <w:right w:val="nil"/>
            </w:tcBorders>
            <w:shd w:val="clear" w:color="auto" w:fill="FFFFFF"/>
          </w:tcPr>
          <w:p w14:paraId="192A3DC5" w14:textId="77777777" w:rsidR="003E00DB" w:rsidRPr="00776202" w:rsidRDefault="003E00DB" w:rsidP="003E00DB">
            <w:pPr>
              <w:spacing w:before="120"/>
              <w:ind w:right="30" w:firstLine="0"/>
              <w:jc w:val="center"/>
              <w:rPr>
                <w:sz w:val="20"/>
              </w:rPr>
            </w:pPr>
            <w:r w:rsidRPr="00776202">
              <w:rPr>
                <w:sz w:val="20"/>
                <w:szCs w:val="30"/>
              </w:rPr>
              <w:t>13.3%</w:t>
            </w:r>
          </w:p>
        </w:tc>
        <w:tc>
          <w:tcPr>
            <w:tcW w:w="1910" w:type="dxa"/>
            <w:tcBorders>
              <w:top w:val="nil"/>
              <w:left w:val="nil"/>
              <w:right w:val="nil"/>
            </w:tcBorders>
            <w:shd w:val="clear" w:color="auto" w:fill="FFFFFF"/>
          </w:tcPr>
          <w:p w14:paraId="04907CB8" w14:textId="77777777" w:rsidR="003E00DB" w:rsidRPr="00776202" w:rsidRDefault="003E00DB" w:rsidP="003E00DB">
            <w:pPr>
              <w:spacing w:before="120"/>
              <w:ind w:firstLine="0"/>
              <w:jc w:val="center"/>
              <w:rPr>
                <w:sz w:val="20"/>
              </w:rPr>
            </w:pPr>
            <w:r w:rsidRPr="00776202">
              <w:rPr>
                <w:sz w:val="20"/>
                <w:szCs w:val="30"/>
              </w:rPr>
              <w:t>11.3%</w:t>
            </w:r>
          </w:p>
        </w:tc>
        <w:tc>
          <w:tcPr>
            <w:tcW w:w="1910" w:type="dxa"/>
            <w:tcBorders>
              <w:top w:val="nil"/>
              <w:left w:val="nil"/>
              <w:right w:val="nil"/>
            </w:tcBorders>
            <w:shd w:val="clear" w:color="auto" w:fill="FFFFFF"/>
          </w:tcPr>
          <w:p w14:paraId="360D63A1" w14:textId="77777777" w:rsidR="003E00DB" w:rsidRPr="00776202" w:rsidRDefault="003E00DB" w:rsidP="003E00DB">
            <w:pPr>
              <w:spacing w:before="120"/>
              <w:ind w:right="690" w:firstLine="0"/>
              <w:jc w:val="right"/>
              <w:rPr>
                <w:sz w:val="20"/>
              </w:rPr>
            </w:pPr>
            <w:r w:rsidRPr="00776202">
              <w:rPr>
                <w:sz w:val="20"/>
                <w:szCs w:val="30"/>
              </w:rPr>
              <w:t>7.6%</w:t>
            </w:r>
          </w:p>
        </w:tc>
        <w:tc>
          <w:tcPr>
            <w:tcW w:w="1910" w:type="dxa"/>
            <w:tcBorders>
              <w:top w:val="nil"/>
              <w:left w:val="nil"/>
              <w:right w:val="nil"/>
            </w:tcBorders>
            <w:shd w:val="clear" w:color="auto" w:fill="FFFFFF"/>
          </w:tcPr>
          <w:p w14:paraId="3AB3E796" w14:textId="77777777" w:rsidR="003E00DB" w:rsidRPr="00776202" w:rsidRDefault="003E00DB" w:rsidP="003E00DB">
            <w:pPr>
              <w:spacing w:before="120"/>
              <w:ind w:right="530" w:firstLine="0"/>
              <w:jc w:val="right"/>
              <w:rPr>
                <w:sz w:val="20"/>
              </w:rPr>
            </w:pPr>
            <w:r w:rsidRPr="00776202">
              <w:rPr>
                <w:sz w:val="20"/>
                <w:szCs w:val="30"/>
              </w:rPr>
              <w:t>6.1%*</w:t>
            </w:r>
          </w:p>
        </w:tc>
        <w:tc>
          <w:tcPr>
            <w:tcW w:w="1910" w:type="dxa"/>
            <w:tcBorders>
              <w:top w:val="nil"/>
              <w:left w:val="nil"/>
              <w:right w:val="nil"/>
            </w:tcBorders>
            <w:shd w:val="clear" w:color="auto" w:fill="FFFFFF"/>
          </w:tcPr>
          <w:p w14:paraId="22C84600" w14:textId="77777777" w:rsidR="003E00DB" w:rsidRPr="00776202" w:rsidRDefault="003E00DB" w:rsidP="003E00DB">
            <w:pPr>
              <w:spacing w:before="120"/>
              <w:ind w:right="500" w:firstLine="0"/>
              <w:jc w:val="right"/>
              <w:rPr>
                <w:sz w:val="20"/>
              </w:rPr>
            </w:pPr>
            <w:r w:rsidRPr="00776202">
              <w:rPr>
                <w:sz w:val="20"/>
                <w:szCs w:val="30"/>
              </w:rPr>
              <w:t>5.5%</w:t>
            </w:r>
          </w:p>
        </w:tc>
        <w:tc>
          <w:tcPr>
            <w:tcW w:w="1910" w:type="dxa"/>
            <w:tcBorders>
              <w:top w:val="nil"/>
              <w:left w:val="nil"/>
              <w:right w:val="nil"/>
            </w:tcBorders>
            <w:shd w:val="clear" w:color="auto" w:fill="FFFFFF"/>
          </w:tcPr>
          <w:p w14:paraId="7832460A" w14:textId="77777777" w:rsidR="003E00DB" w:rsidRPr="00776202" w:rsidRDefault="003E00DB" w:rsidP="003E00DB">
            <w:pPr>
              <w:spacing w:before="120"/>
              <w:ind w:right="590" w:firstLine="0"/>
              <w:jc w:val="right"/>
              <w:rPr>
                <w:sz w:val="20"/>
              </w:rPr>
            </w:pPr>
            <w:r w:rsidRPr="00776202">
              <w:rPr>
                <w:sz w:val="20"/>
                <w:szCs w:val="30"/>
              </w:rPr>
              <w:t>13.3%</w:t>
            </w:r>
          </w:p>
        </w:tc>
        <w:tc>
          <w:tcPr>
            <w:tcW w:w="1910" w:type="dxa"/>
            <w:tcBorders>
              <w:top w:val="nil"/>
              <w:left w:val="nil"/>
              <w:right w:val="nil"/>
            </w:tcBorders>
            <w:shd w:val="clear" w:color="auto" w:fill="FFFFFF"/>
          </w:tcPr>
          <w:p w14:paraId="3BB5D7E2" w14:textId="77777777" w:rsidR="003E00DB" w:rsidRPr="00776202" w:rsidRDefault="003E00DB" w:rsidP="003E00DB">
            <w:pPr>
              <w:spacing w:before="120"/>
              <w:ind w:right="680" w:firstLine="0"/>
              <w:jc w:val="right"/>
              <w:rPr>
                <w:sz w:val="20"/>
              </w:rPr>
            </w:pPr>
            <w:r w:rsidRPr="00776202">
              <w:rPr>
                <w:sz w:val="20"/>
                <w:szCs w:val="30"/>
              </w:rPr>
              <w:t>5.4%</w:t>
            </w:r>
          </w:p>
        </w:tc>
      </w:tr>
      <w:tr w:rsidR="003E00DB" w:rsidRPr="00776202" w14:paraId="3BDB99A0" w14:textId="77777777">
        <w:tblPrEx>
          <w:tblCellMar>
            <w:top w:w="0" w:type="dxa"/>
            <w:bottom w:w="0" w:type="dxa"/>
          </w:tblCellMar>
        </w:tblPrEx>
        <w:tc>
          <w:tcPr>
            <w:tcW w:w="1910" w:type="dxa"/>
            <w:tcBorders>
              <w:top w:val="nil"/>
              <w:left w:val="single" w:sz="6" w:space="0" w:color="auto"/>
              <w:bottom w:val="single" w:sz="12" w:space="0" w:color="auto"/>
              <w:right w:val="nil"/>
            </w:tcBorders>
            <w:shd w:val="clear" w:color="auto" w:fill="FFFFFF"/>
          </w:tcPr>
          <w:p w14:paraId="725BD5AC" w14:textId="77777777" w:rsidR="003E00DB" w:rsidRPr="00776202" w:rsidRDefault="003E00DB" w:rsidP="003E00DB">
            <w:pPr>
              <w:spacing w:before="120"/>
              <w:ind w:firstLine="0"/>
              <w:jc w:val="center"/>
              <w:rPr>
                <w:sz w:val="20"/>
              </w:rPr>
            </w:pPr>
            <w:r w:rsidRPr="00776202">
              <w:rPr>
                <w:sz w:val="20"/>
                <w:szCs w:val="30"/>
              </w:rPr>
              <w:t>1976</w:t>
            </w:r>
          </w:p>
        </w:tc>
        <w:tc>
          <w:tcPr>
            <w:tcW w:w="1910" w:type="dxa"/>
            <w:tcBorders>
              <w:top w:val="nil"/>
              <w:left w:val="nil"/>
              <w:bottom w:val="single" w:sz="12" w:space="0" w:color="auto"/>
              <w:right w:val="nil"/>
            </w:tcBorders>
            <w:shd w:val="clear" w:color="auto" w:fill="FFFFFF"/>
          </w:tcPr>
          <w:p w14:paraId="48211927" w14:textId="77777777" w:rsidR="003E00DB" w:rsidRPr="00776202" w:rsidRDefault="003E00DB" w:rsidP="003E00DB">
            <w:pPr>
              <w:spacing w:before="120"/>
              <w:ind w:right="500" w:firstLine="0"/>
              <w:jc w:val="right"/>
              <w:rPr>
                <w:sz w:val="20"/>
              </w:rPr>
            </w:pPr>
            <w:r w:rsidRPr="00776202">
              <w:rPr>
                <w:sz w:val="20"/>
                <w:szCs w:val="30"/>
              </w:rPr>
              <w:t>9.7%</w:t>
            </w:r>
          </w:p>
        </w:tc>
        <w:tc>
          <w:tcPr>
            <w:tcW w:w="1910" w:type="dxa"/>
            <w:tcBorders>
              <w:top w:val="nil"/>
              <w:left w:val="nil"/>
              <w:bottom w:val="single" w:sz="12" w:space="0" w:color="auto"/>
              <w:right w:val="nil"/>
            </w:tcBorders>
            <w:shd w:val="clear" w:color="auto" w:fill="FFFFFF"/>
          </w:tcPr>
          <w:p w14:paraId="38CEB5C6" w14:textId="77777777" w:rsidR="003E00DB" w:rsidRPr="00776202" w:rsidRDefault="003E00DB" w:rsidP="003E00DB">
            <w:pPr>
              <w:spacing w:before="120"/>
              <w:ind w:right="30" w:firstLine="0"/>
              <w:jc w:val="center"/>
              <w:rPr>
                <w:sz w:val="20"/>
              </w:rPr>
            </w:pPr>
            <w:r w:rsidRPr="00776202">
              <w:rPr>
                <w:sz w:val="20"/>
                <w:szCs w:val="30"/>
              </w:rPr>
              <w:t>12.8%</w:t>
            </w:r>
          </w:p>
        </w:tc>
        <w:tc>
          <w:tcPr>
            <w:tcW w:w="1910" w:type="dxa"/>
            <w:tcBorders>
              <w:top w:val="nil"/>
              <w:left w:val="nil"/>
              <w:bottom w:val="single" w:sz="12" w:space="0" w:color="auto"/>
              <w:right w:val="nil"/>
            </w:tcBorders>
            <w:shd w:val="clear" w:color="auto" w:fill="FFFFFF"/>
          </w:tcPr>
          <w:p w14:paraId="6D204724" w14:textId="77777777" w:rsidR="003E00DB" w:rsidRPr="00776202" w:rsidRDefault="003E00DB" w:rsidP="003E00DB">
            <w:pPr>
              <w:spacing w:before="120"/>
              <w:ind w:firstLine="0"/>
              <w:jc w:val="center"/>
              <w:rPr>
                <w:sz w:val="20"/>
              </w:rPr>
            </w:pPr>
            <w:r w:rsidRPr="00776202">
              <w:rPr>
                <w:sz w:val="20"/>
                <w:szCs w:val="30"/>
              </w:rPr>
              <w:t>11.2%</w:t>
            </w:r>
          </w:p>
        </w:tc>
        <w:tc>
          <w:tcPr>
            <w:tcW w:w="1910" w:type="dxa"/>
            <w:tcBorders>
              <w:top w:val="nil"/>
              <w:left w:val="nil"/>
              <w:bottom w:val="single" w:sz="12" w:space="0" w:color="auto"/>
              <w:right w:val="nil"/>
            </w:tcBorders>
            <w:shd w:val="clear" w:color="auto" w:fill="FFFFFF"/>
          </w:tcPr>
          <w:p w14:paraId="0A562498" w14:textId="77777777" w:rsidR="003E00DB" w:rsidRPr="00776202" w:rsidRDefault="003E00DB" w:rsidP="003E00DB">
            <w:pPr>
              <w:spacing w:before="120"/>
              <w:ind w:right="690" w:firstLine="0"/>
              <w:jc w:val="right"/>
              <w:rPr>
                <w:sz w:val="20"/>
              </w:rPr>
            </w:pPr>
            <w:r w:rsidRPr="00776202">
              <w:rPr>
                <w:sz w:val="20"/>
                <w:szCs w:val="30"/>
              </w:rPr>
              <w:t>5.8%</w:t>
            </w:r>
          </w:p>
        </w:tc>
        <w:tc>
          <w:tcPr>
            <w:tcW w:w="1910" w:type="dxa"/>
            <w:tcBorders>
              <w:top w:val="nil"/>
              <w:left w:val="nil"/>
              <w:bottom w:val="single" w:sz="12" w:space="0" w:color="auto"/>
              <w:right w:val="nil"/>
            </w:tcBorders>
            <w:shd w:val="clear" w:color="auto" w:fill="FFFFFF"/>
          </w:tcPr>
          <w:p w14:paraId="25C6A014" w14:textId="77777777" w:rsidR="003E00DB" w:rsidRPr="00776202" w:rsidRDefault="003E00DB" w:rsidP="003E00DB">
            <w:pPr>
              <w:spacing w:before="120"/>
              <w:ind w:right="530" w:firstLine="0"/>
              <w:jc w:val="right"/>
              <w:rPr>
                <w:sz w:val="20"/>
              </w:rPr>
            </w:pPr>
            <w:r w:rsidRPr="00776202">
              <w:rPr>
                <w:sz w:val="20"/>
                <w:szCs w:val="30"/>
              </w:rPr>
              <w:t>4.8%**</w:t>
            </w:r>
          </w:p>
        </w:tc>
        <w:tc>
          <w:tcPr>
            <w:tcW w:w="1910" w:type="dxa"/>
            <w:tcBorders>
              <w:top w:val="nil"/>
              <w:left w:val="nil"/>
              <w:bottom w:val="single" w:sz="12" w:space="0" w:color="auto"/>
              <w:right w:val="nil"/>
            </w:tcBorders>
            <w:shd w:val="clear" w:color="auto" w:fill="FFFFFF"/>
          </w:tcPr>
          <w:p w14:paraId="4FF7F655" w14:textId="77777777" w:rsidR="003E00DB" w:rsidRPr="00776202" w:rsidRDefault="003E00DB" w:rsidP="003E00DB">
            <w:pPr>
              <w:spacing w:before="120"/>
              <w:ind w:right="500" w:firstLine="0"/>
              <w:jc w:val="right"/>
              <w:rPr>
                <w:sz w:val="20"/>
              </w:rPr>
            </w:pPr>
            <w:r w:rsidRPr="00776202">
              <w:rPr>
                <w:sz w:val="20"/>
                <w:szCs w:val="30"/>
              </w:rPr>
              <w:t>5.8%</w:t>
            </w:r>
          </w:p>
        </w:tc>
        <w:tc>
          <w:tcPr>
            <w:tcW w:w="1910" w:type="dxa"/>
            <w:tcBorders>
              <w:top w:val="nil"/>
              <w:left w:val="nil"/>
              <w:bottom w:val="single" w:sz="12" w:space="0" w:color="auto"/>
              <w:right w:val="nil"/>
            </w:tcBorders>
            <w:shd w:val="clear" w:color="auto" w:fill="FFFFFF"/>
          </w:tcPr>
          <w:p w14:paraId="76B1F743" w14:textId="77777777" w:rsidR="003E00DB" w:rsidRPr="00776202" w:rsidRDefault="003E00DB" w:rsidP="003E00DB">
            <w:pPr>
              <w:spacing w:before="120"/>
              <w:ind w:right="590" w:firstLine="0"/>
              <w:jc w:val="right"/>
              <w:rPr>
                <w:sz w:val="20"/>
              </w:rPr>
            </w:pPr>
            <w:r w:rsidRPr="00776202">
              <w:rPr>
                <w:sz w:val="20"/>
                <w:szCs w:val="30"/>
              </w:rPr>
              <w:t>10.9%</w:t>
            </w:r>
          </w:p>
        </w:tc>
        <w:tc>
          <w:tcPr>
            <w:tcW w:w="1910" w:type="dxa"/>
            <w:tcBorders>
              <w:top w:val="nil"/>
              <w:left w:val="nil"/>
              <w:bottom w:val="single" w:sz="12" w:space="0" w:color="auto"/>
              <w:right w:val="nil"/>
            </w:tcBorders>
            <w:shd w:val="clear" w:color="auto" w:fill="FFFFFF"/>
          </w:tcPr>
          <w:p w14:paraId="2467C41F" w14:textId="77777777" w:rsidR="003E00DB" w:rsidRPr="00776202" w:rsidRDefault="003E00DB" w:rsidP="003E00DB">
            <w:pPr>
              <w:spacing w:before="120"/>
              <w:ind w:right="680" w:firstLine="0"/>
              <w:jc w:val="right"/>
              <w:rPr>
                <w:sz w:val="20"/>
              </w:rPr>
            </w:pPr>
            <w:r w:rsidRPr="00776202">
              <w:rPr>
                <w:sz w:val="20"/>
                <w:szCs w:val="30"/>
              </w:rPr>
              <w:t>5.1%</w:t>
            </w:r>
          </w:p>
        </w:tc>
      </w:tr>
    </w:tbl>
    <w:p w14:paraId="72A16A16" w14:textId="77777777" w:rsidR="003E00DB" w:rsidRPr="00B70FC8" w:rsidRDefault="003E00DB" w:rsidP="003E00DB">
      <w:pPr>
        <w:spacing w:before="120"/>
        <w:ind w:firstLine="0"/>
        <w:rPr>
          <w:sz w:val="20"/>
        </w:rPr>
      </w:pPr>
      <w:r w:rsidRPr="00B70FC8">
        <w:rPr>
          <w:sz w:val="20"/>
          <w:szCs w:val="32"/>
        </w:rPr>
        <w:t>*</w:t>
      </w:r>
      <w:r>
        <w:rPr>
          <w:sz w:val="20"/>
          <w:szCs w:val="32"/>
        </w:rPr>
        <w:tab/>
      </w:r>
      <w:r w:rsidRPr="00B70FC8">
        <w:rPr>
          <w:iCs/>
          <w:sz w:val="20"/>
          <w:szCs w:val="32"/>
        </w:rPr>
        <w:t xml:space="preserve">OPDQ,   Profil de  l'Est du </w:t>
      </w:r>
      <w:r>
        <w:rPr>
          <w:iCs/>
          <w:sz w:val="20"/>
          <w:szCs w:val="32"/>
        </w:rPr>
        <w:t>Québec</w:t>
      </w:r>
      <w:r w:rsidRPr="00B70FC8">
        <w:rPr>
          <w:sz w:val="20"/>
          <w:szCs w:val="32"/>
        </w:rPr>
        <w:t xml:space="preserve">, </w:t>
      </w:r>
      <w:r w:rsidRPr="00B70FC8">
        <w:rPr>
          <w:iCs/>
          <w:sz w:val="20"/>
          <w:szCs w:val="32"/>
        </w:rPr>
        <w:t>p. 73</w:t>
      </w:r>
      <w:r>
        <w:rPr>
          <w:iCs/>
          <w:sz w:val="20"/>
          <w:szCs w:val="32"/>
        </w:rPr>
        <w:t>.</w:t>
      </w:r>
    </w:p>
    <w:p w14:paraId="356FBB77" w14:textId="77777777" w:rsidR="003E00DB" w:rsidRPr="00B70FC8" w:rsidRDefault="003E00DB" w:rsidP="003E00DB">
      <w:pPr>
        <w:ind w:firstLine="0"/>
        <w:rPr>
          <w:sz w:val="20"/>
        </w:rPr>
      </w:pPr>
      <w:r w:rsidRPr="00B70FC8">
        <w:rPr>
          <w:sz w:val="20"/>
          <w:szCs w:val="32"/>
        </w:rPr>
        <w:t>**</w:t>
      </w:r>
      <w:r>
        <w:rPr>
          <w:sz w:val="20"/>
          <w:szCs w:val="32"/>
        </w:rPr>
        <w:tab/>
      </w:r>
      <w:r w:rsidRPr="00B70FC8">
        <w:rPr>
          <w:iCs/>
          <w:sz w:val="20"/>
          <w:szCs w:val="32"/>
        </w:rPr>
        <w:t>OPDQ,  Les caractéristiques sectorielles inter-régionales</w:t>
      </w:r>
      <w:r w:rsidRPr="00B70FC8">
        <w:rPr>
          <w:iCs/>
          <w:sz w:val="20"/>
          <w:szCs w:val="32"/>
          <w:vertAlign w:val="subscript"/>
        </w:rPr>
        <w:t>t</w:t>
      </w:r>
      <w:r w:rsidRPr="00B70FC8">
        <w:rPr>
          <w:iCs/>
          <w:sz w:val="20"/>
          <w:szCs w:val="32"/>
        </w:rPr>
        <w:t xml:space="preserve">  Cahier </w:t>
      </w:r>
      <w:r w:rsidRPr="00B70FC8">
        <w:rPr>
          <w:iCs/>
          <w:sz w:val="20"/>
          <w:szCs w:val="32"/>
          <w:lang w:val="en-US"/>
        </w:rPr>
        <w:t xml:space="preserve">II, </w:t>
      </w:r>
      <w:r w:rsidRPr="00B70FC8">
        <w:rPr>
          <w:iCs/>
          <w:sz w:val="20"/>
          <w:szCs w:val="32"/>
        </w:rPr>
        <w:t>Le</w:t>
      </w:r>
      <w:r>
        <w:rPr>
          <w:iCs/>
          <w:sz w:val="20"/>
          <w:szCs w:val="32"/>
        </w:rPr>
        <w:t>s</w:t>
      </w:r>
      <w:r w:rsidRPr="00B70FC8">
        <w:rPr>
          <w:iCs/>
          <w:sz w:val="20"/>
          <w:szCs w:val="32"/>
        </w:rPr>
        <w:t xml:space="preserve"> ressources,  1976, p. 41</w:t>
      </w:r>
    </w:p>
    <w:p w14:paraId="1A77863F" w14:textId="77777777" w:rsidR="003E00DB" w:rsidRDefault="003E00DB" w:rsidP="003E00DB">
      <w:pPr>
        <w:ind w:firstLine="0"/>
      </w:pPr>
    </w:p>
    <w:p w14:paraId="7665D355" w14:textId="77777777" w:rsidR="003E00DB" w:rsidRDefault="003E00DB" w:rsidP="003E00DB">
      <w:pPr>
        <w:pStyle w:val="p"/>
      </w:pPr>
    </w:p>
    <w:p w14:paraId="3B6969C7" w14:textId="77777777" w:rsidR="003E00DB" w:rsidRDefault="003E00DB" w:rsidP="003E00DB">
      <w:pPr>
        <w:pStyle w:val="p"/>
      </w:pPr>
    </w:p>
    <w:sectPr w:rsidR="003E00DB" w:rsidSect="003E00DB">
      <w:pgSz w:w="20160" w:h="1224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B9A21" w14:textId="77777777" w:rsidR="002A4CB1" w:rsidRDefault="002A4CB1">
      <w:r>
        <w:separator/>
      </w:r>
    </w:p>
  </w:endnote>
  <w:endnote w:type="continuationSeparator" w:id="0">
    <w:p w14:paraId="5B648B36" w14:textId="77777777" w:rsidR="002A4CB1" w:rsidRDefault="002A4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GillSans">
    <w:altName w:val="Calibri"/>
    <w:panose1 w:val="020B0502020104020203"/>
    <w:charset w:val="B1"/>
    <w:family w:val="swiss"/>
    <w:pitch w:val="variable"/>
    <w:sig w:usb0="80000A67" w:usb1="00000000" w:usb2="00000000" w:usb3="00000000" w:csb0="000001F7" w:csb1="00000000"/>
  </w:font>
  <w:font w:name="B Times Bold">
    <w:panose1 w:val="020B0604020202020204"/>
    <w:charset w:val="00"/>
    <w:family w:val="auto"/>
    <w:pitch w:val="variable"/>
    <w:sig w:usb0="00000003" w:usb1="00000000" w:usb2="00000000" w:usb3="00000000" w:csb0="00000001" w:csb1="00000000"/>
  </w:font>
  <w:font w:name="Arial-BoldMT">
    <w:altName w:val="Arial"/>
    <w:panose1 w:val="020B0604020202020204"/>
    <w:charset w:val="4D"/>
    <w:family w:val="swiss"/>
    <w:notTrueType/>
    <w:pitch w:val="default"/>
    <w:sig w:usb0="03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32848" w14:textId="77777777" w:rsidR="002A4CB1" w:rsidRDefault="002A4CB1">
      <w:pPr>
        <w:ind w:firstLine="0"/>
      </w:pPr>
      <w:r>
        <w:separator/>
      </w:r>
    </w:p>
  </w:footnote>
  <w:footnote w:type="continuationSeparator" w:id="0">
    <w:p w14:paraId="64632095" w14:textId="77777777" w:rsidR="002A4CB1" w:rsidRDefault="002A4CB1">
      <w:pPr>
        <w:ind w:firstLine="0"/>
      </w:pPr>
      <w:r>
        <w:separator/>
      </w:r>
    </w:p>
  </w:footnote>
  <w:footnote w:id="1">
    <w:p w14:paraId="6C50471F" w14:textId="77777777" w:rsidR="003E00DB" w:rsidRDefault="003E00DB" w:rsidP="003E00DB">
      <w:pPr>
        <w:pStyle w:val="Notedebasdepage"/>
      </w:pPr>
      <w:r>
        <w:rPr>
          <w:rStyle w:val="Appelnotedebasdep"/>
        </w:rPr>
        <w:footnoteRef/>
      </w:r>
      <w:r>
        <w:t xml:space="preserve"> </w:t>
      </w:r>
      <w:r>
        <w:tab/>
      </w:r>
      <w:r w:rsidRPr="00A03C40">
        <w:rPr>
          <w:lang w:eastAsia="fr-FR" w:bidi="fr-FR"/>
        </w:rPr>
        <w:t>« La question de l’articulation de la petite production agricole marchande au capitalisme est sans doute le fond de la question régionale en France » déclare Alain L</w:t>
      </w:r>
      <w:r w:rsidRPr="00A03C40">
        <w:rPr>
          <w:lang w:eastAsia="fr-FR" w:bidi="fr-FR"/>
        </w:rPr>
        <w:t>I</w:t>
      </w:r>
      <w:r w:rsidRPr="00A03C40">
        <w:rPr>
          <w:lang w:eastAsia="fr-FR" w:bidi="fr-FR"/>
        </w:rPr>
        <w:t xml:space="preserve">PIETZ, </w:t>
      </w:r>
      <w:r w:rsidRPr="001B2F4C">
        <w:rPr>
          <w:i/>
        </w:rPr>
        <w:t>Le Capital et son espace</w:t>
      </w:r>
      <w:r w:rsidRPr="00A03C40">
        <w:t xml:space="preserve">, </w:t>
      </w:r>
      <w:r w:rsidRPr="00A03C40">
        <w:rPr>
          <w:lang w:eastAsia="fr-FR" w:bidi="fr-FR"/>
        </w:rPr>
        <w:t>Paris, Maspéro, 1977, p. 31.</w:t>
      </w:r>
    </w:p>
  </w:footnote>
  <w:footnote w:id="2">
    <w:p w14:paraId="5EC569DE" w14:textId="77777777" w:rsidR="003E00DB" w:rsidRDefault="003E00DB" w:rsidP="003E00DB">
      <w:pPr>
        <w:pStyle w:val="Notedebasdepage"/>
      </w:pPr>
      <w:r>
        <w:rPr>
          <w:rStyle w:val="Appelnotedebasdep"/>
        </w:rPr>
        <w:footnoteRef/>
      </w:r>
      <w:r>
        <w:t xml:space="preserve"> </w:t>
      </w:r>
      <w:r>
        <w:tab/>
      </w:r>
      <w:r w:rsidRPr="00A03C40">
        <w:rPr>
          <w:lang w:eastAsia="fr-FR" w:bidi="fr-FR"/>
        </w:rPr>
        <w:t>Voir le dossier sur « la question régionale » dans le dernier n</w:t>
      </w:r>
      <w:r w:rsidRPr="00A03C40">
        <w:rPr>
          <w:lang w:eastAsia="fr-FR" w:bidi="fr-FR"/>
        </w:rPr>
        <w:t>u</w:t>
      </w:r>
      <w:r w:rsidRPr="00A03C40">
        <w:rPr>
          <w:lang w:eastAsia="fr-FR" w:bidi="fr-FR"/>
        </w:rPr>
        <w:t>méro de la présente revue.</w:t>
      </w:r>
    </w:p>
  </w:footnote>
  <w:footnote w:id="3">
    <w:p w14:paraId="567B625B" w14:textId="77777777" w:rsidR="003E00DB" w:rsidRDefault="003E00DB" w:rsidP="003E00DB">
      <w:pPr>
        <w:pStyle w:val="Notedebasdepage"/>
      </w:pPr>
      <w:r>
        <w:rPr>
          <w:rStyle w:val="Appelnotedebasdep"/>
        </w:rPr>
        <w:footnoteRef/>
      </w:r>
      <w:r>
        <w:t xml:space="preserve"> </w:t>
      </w:r>
      <w:r>
        <w:tab/>
      </w:r>
      <w:r w:rsidRPr="00A03C40">
        <w:rPr>
          <w:lang w:eastAsia="fr-FR" w:bidi="fr-FR"/>
        </w:rPr>
        <w:t xml:space="preserve">Ann R. MARKUSEN, « Regionalism and the Capitalist State : The Case of the United States », </w:t>
      </w:r>
      <w:r w:rsidRPr="001B2F4C">
        <w:rPr>
          <w:i/>
        </w:rPr>
        <w:t>Kapitalistate</w:t>
      </w:r>
      <w:r w:rsidRPr="00A03C40">
        <w:rPr>
          <w:lang w:eastAsia="fr-FR" w:bidi="fr-FR"/>
        </w:rPr>
        <w:t xml:space="preserve"> (7), 1978, p. 39-62.</w:t>
      </w:r>
    </w:p>
  </w:footnote>
  <w:footnote w:id="4">
    <w:p w14:paraId="56792ECC" w14:textId="77777777" w:rsidR="003E00DB" w:rsidRDefault="003E00DB" w:rsidP="003E00DB">
      <w:pPr>
        <w:pStyle w:val="Notedebasdepage"/>
      </w:pPr>
      <w:r>
        <w:rPr>
          <w:rStyle w:val="Appelnotedebasdep"/>
        </w:rPr>
        <w:footnoteRef/>
      </w:r>
      <w:r>
        <w:t xml:space="preserve"> </w:t>
      </w:r>
      <w:r>
        <w:tab/>
      </w:r>
      <w:r w:rsidRPr="00A03C40">
        <w:rPr>
          <w:lang w:eastAsia="fr-FR" w:bidi="fr-FR"/>
        </w:rPr>
        <w:t xml:space="preserve">Cet article s’inspire de ma thèse de Doctorat en sociologie, </w:t>
      </w:r>
      <w:r w:rsidRPr="001B2F4C">
        <w:rPr>
          <w:i/>
        </w:rPr>
        <w:t>L’Agriculture périphérique dans l’Est du Québec</w:t>
      </w:r>
      <w:r w:rsidRPr="00A03C40">
        <w:t>,</w:t>
      </w:r>
      <w:r w:rsidRPr="00A03C40">
        <w:rPr>
          <w:lang w:eastAsia="fr-FR" w:bidi="fr-FR"/>
        </w:rPr>
        <w:t xml:space="preserve"> présentée à l’École des Hautes Études en Sciences Soci</w:t>
      </w:r>
      <w:r w:rsidRPr="00A03C40">
        <w:rPr>
          <w:lang w:eastAsia="fr-FR" w:bidi="fr-FR"/>
        </w:rPr>
        <w:t>a</w:t>
      </w:r>
      <w:r w:rsidRPr="00A03C40">
        <w:rPr>
          <w:lang w:eastAsia="fr-FR" w:bidi="fr-FR"/>
        </w:rPr>
        <w:t>les de Paris en juin 1982.</w:t>
      </w:r>
    </w:p>
  </w:footnote>
  <w:footnote w:id="5">
    <w:p w14:paraId="02053DFA" w14:textId="77777777" w:rsidR="003E00DB" w:rsidRDefault="003E00DB" w:rsidP="003E00DB">
      <w:pPr>
        <w:pStyle w:val="Notedebasdepage"/>
        <w:rPr>
          <w:lang w:eastAsia="fr-FR" w:bidi="fr-FR"/>
        </w:rPr>
      </w:pPr>
      <w:r>
        <w:rPr>
          <w:rStyle w:val="Appelnotedebasdep"/>
        </w:rPr>
        <w:footnoteRef/>
      </w:r>
      <w:r>
        <w:t xml:space="preserve"> </w:t>
      </w:r>
      <w:r>
        <w:tab/>
      </w:r>
      <w:r w:rsidRPr="00A03C40">
        <w:rPr>
          <w:lang w:eastAsia="fr-FR" w:bidi="fr-FR"/>
        </w:rPr>
        <w:t>Claude SERVOLIN et Henri NALLET, « Le statut j</w:t>
      </w:r>
      <w:r w:rsidRPr="00A03C40">
        <w:rPr>
          <w:lang w:eastAsia="fr-FR" w:bidi="fr-FR"/>
        </w:rPr>
        <w:t>u</w:t>
      </w:r>
      <w:r w:rsidRPr="00A03C40">
        <w:rPr>
          <w:lang w:eastAsia="fr-FR" w:bidi="fr-FR"/>
        </w:rPr>
        <w:t xml:space="preserve">ridique du paysan. Du Code Civil à la tutelle réglementaire », </w:t>
      </w:r>
      <w:r w:rsidRPr="001B2F4C">
        <w:rPr>
          <w:i/>
        </w:rPr>
        <w:t>Sociologie du tr</w:t>
      </w:r>
      <w:r w:rsidRPr="001B2F4C">
        <w:rPr>
          <w:i/>
        </w:rPr>
        <w:t>a</w:t>
      </w:r>
      <w:r w:rsidRPr="001B2F4C">
        <w:rPr>
          <w:i/>
        </w:rPr>
        <w:t>vail</w:t>
      </w:r>
      <w:r>
        <w:rPr>
          <w:i/>
        </w:rPr>
        <w:t>,</w:t>
      </w:r>
      <w:r w:rsidRPr="00A03C40">
        <w:rPr>
          <w:lang w:eastAsia="fr-FR" w:bidi="fr-FR"/>
        </w:rPr>
        <w:t xml:space="preserve"> 23 (1), 1981.</w:t>
      </w:r>
    </w:p>
    <w:p w14:paraId="1E274895" w14:textId="77777777" w:rsidR="003E00DB" w:rsidRDefault="003E00DB" w:rsidP="003E00DB">
      <w:pPr>
        <w:pStyle w:val="Notedebasdepage"/>
      </w:pPr>
      <w:r>
        <w:rPr>
          <w:lang w:eastAsia="fr-FR" w:bidi="fr-FR"/>
        </w:rPr>
        <w:tab/>
      </w:r>
      <w:r w:rsidRPr="00A03C40">
        <w:rPr>
          <w:lang w:eastAsia="fr-FR" w:bidi="fr-FR"/>
        </w:rPr>
        <w:t xml:space="preserve">Christian PALLOIX, </w:t>
      </w:r>
      <w:r w:rsidRPr="001B2F4C">
        <w:rPr>
          <w:i/>
        </w:rPr>
        <w:t>De la socialisation</w:t>
      </w:r>
      <w:r w:rsidRPr="00A03C40">
        <w:t xml:space="preserve">, </w:t>
      </w:r>
      <w:r w:rsidRPr="00A03C40">
        <w:rPr>
          <w:lang w:eastAsia="fr-FR" w:bidi="fr-FR"/>
        </w:rPr>
        <w:t>Paris, Ma</w:t>
      </w:r>
      <w:r w:rsidRPr="00A03C40">
        <w:rPr>
          <w:lang w:eastAsia="fr-FR" w:bidi="fr-FR"/>
        </w:rPr>
        <w:t>s</w:t>
      </w:r>
      <w:r w:rsidRPr="00A03C40">
        <w:rPr>
          <w:lang w:eastAsia="fr-FR" w:bidi="fr-FR"/>
        </w:rPr>
        <w:t>péro, 1981.</w:t>
      </w:r>
    </w:p>
  </w:footnote>
  <w:footnote w:id="6">
    <w:p w14:paraId="64184EC6" w14:textId="77777777" w:rsidR="003E00DB" w:rsidRDefault="003E00DB" w:rsidP="003E00DB">
      <w:pPr>
        <w:pStyle w:val="Notedebasdepage"/>
      </w:pPr>
      <w:r>
        <w:rPr>
          <w:rStyle w:val="Appelnotedebasdep"/>
        </w:rPr>
        <w:footnoteRef/>
      </w:r>
      <w:r>
        <w:t xml:space="preserve"> </w:t>
      </w:r>
      <w:r>
        <w:tab/>
      </w:r>
      <w:r w:rsidRPr="00A03C40">
        <w:rPr>
          <w:lang w:eastAsia="fr-FR" w:bidi="fr-FR"/>
        </w:rPr>
        <w:t>La région de l’Est du Québec est née d’un découpage admini</w:t>
      </w:r>
      <w:r w:rsidRPr="00A03C40">
        <w:rPr>
          <w:lang w:eastAsia="fr-FR" w:bidi="fr-FR"/>
        </w:rPr>
        <w:t>s</w:t>
      </w:r>
      <w:r w:rsidRPr="00A03C40">
        <w:rPr>
          <w:lang w:eastAsia="fr-FR" w:bidi="fr-FR"/>
        </w:rPr>
        <w:t>tratif qui est devenu d’un usage courant ; aussi, nous utilisons ce d</w:t>
      </w:r>
      <w:r w:rsidRPr="00A03C40">
        <w:rPr>
          <w:lang w:eastAsia="fr-FR" w:bidi="fr-FR"/>
        </w:rPr>
        <w:t>é</w:t>
      </w:r>
      <w:r w:rsidRPr="00A03C40">
        <w:rPr>
          <w:lang w:eastAsia="fr-FR" w:bidi="fr-FR"/>
        </w:rPr>
        <w:t>coupage même s’il réunit ensemble des espaces qui n’ont guère d’unité au plan géographique et sociologique. La</w:t>
      </w:r>
      <w:r>
        <w:rPr>
          <w:lang w:eastAsia="fr-FR" w:bidi="fr-FR"/>
        </w:rPr>
        <w:t xml:space="preserve"> </w:t>
      </w:r>
      <w:r w:rsidRPr="00A03C40">
        <w:rPr>
          <w:lang w:eastAsia="fr-FR" w:bidi="fr-FR"/>
        </w:rPr>
        <w:t>région comprend les divisions de recensement suivantes : Kamouraska,</w:t>
      </w:r>
      <w:r>
        <w:rPr>
          <w:lang w:eastAsia="fr-FR" w:bidi="fr-FR"/>
        </w:rPr>
        <w:t xml:space="preserve"> Témis</w:t>
      </w:r>
      <w:r w:rsidRPr="00A03C40">
        <w:rPr>
          <w:lang w:eastAsia="fr-FR" w:bidi="fr-FR"/>
        </w:rPr>
        <w:t>couata, Rivière du Loup, R</w:t>
      </w:r>
      <w:r w:rsidRPr="00A03C40">
        <w:rPr>
          <w:lang w:eastAsia="fr-FR" w:bidi="fr-FR"/>
        </w:rPr>
        <w:t>i</w:t>
      </w:r>
      <w:r w:rsidRPr="00A03C40">
        <w:rPr>
          <w:lang w:eastAsia="fr-FR" w:bidi="fr-FR"/>
        </w:rPr>
        <w:t>mouski, Matane, Matapédia, Bonaventure, Gaspé- Est, Gaspé-Ouest et îles de la Madeleine.</w:t>
      </w:r>
    </w:p>
  </w:footnote>
  <w:footnote w:id="7">
    <w:p w14:paraId="13930030" w14:textId="77777777" w:rsidR="003E00DB" w:rsidRDefault="003E00DB" w:rsidP="003E00DB">
      <w:pPr>
        <w:pStyle w:val="Notedebasdepage"/>
      </w:pPr>
      <w:r>
        <w:rPr>
          <w:rStyle w:val="Appelnotedebasdep"/>
        </w:rPr>
        <w:footnoteRef/>
      </w:r>
      <w:r>
        <w:t xml:space="preserve"> </w:t>
      </w:r>
      <w:r>
        <w:tab/>
      </w:r>
      <w:r w:rsidRPr="00A03C40">
        <w:rPr>
          <w:lang w:eastAsia="fr-FR" w:bidi="fr-FR"/>
        </w:rPr>
        <w:t xml:space="preserve">Dans son étude de la colonisation au Saguenay ; voir </w:t>
      </w:r>
      <w:r w:rsidRPr="001B2F4C">
        <w:rPr>
          <w:i/>
        </w:rPr>
        <w:t>La Conquête du sol au XIX</w:t>
      </w:r>
      <w:r w:rsidRPr="001B2F4C">
        <w:rPr>
          <w:i/>
          <w:vertAlign w:val="superscript"/>
        </w:rPr>
        <w:t>e</w:t>
      </w:r>
      <w:r w:rsidRPr="001B2F4C">
        <w:rPr>
          <w:i/>
        </w:rPr>
        <w:t xml:space="preserve"> siècle</w:t>
      </w:r>
      <w:r w:rsidRPr="00A03C40">
        <w:t>,</w:t>
      </w:r>
      <w:r w:rsidRPr="00A03C40">
        <w:rPr>
          <w:lang w:eastAsia="fr-FR" w:bidi="fr-FR"/>
        </w:rPr>
        <w:t xml:space="preserve"> Québec, Boréal E</w:t>
      </w:r>
      <w:r w:rsidRPr="00A03C40">
        <w:rPr>
          <w:lang w:eastAsia="fr-FR" w:bidi="fr-FR"/>
        </w:rPr>
        <w:t>x</w:t>
      </w:r>
      <w:r w:rsidRPr="00A03C40">
        <w:rPr>
          <w:lang w:eastAsia="fr-FR" w:bidi="fr-FR"/>
        </w:rPr>
        <w:t>press, 1977.</w:t>
      </w:r>
    </w:p>
  </w:footnote>
  <w:footnote w:id="8">
    <w:p w14:paraId="097AE764" w14:textId="77777777" w:rsidR="003E00DB" w:rsidRDefault="003E00DB" w:rsidP="003E00DB">
      <w:pPr>
        <w:pStyle w:val="Notedebasdepage"/>
      </w:pPr>
      <w:r>
        <w:rPr>
          <w:rStyle w:val="Appelnotedebasdep"/>
        </w:rPr>
        <w:footnoteRef/>
      </w:r>
      <w:r>
        <w:t xml:space="preserve"> </w:t>
      </w:r>
      <w:r>
        <w:tab/>
      </w:r>
      <w:r w:rsidRPr="001B2F4C">
        <w:rPr>
          <w:i/>
          <w:lang w:eastAsia="fr-FR" w:bidi="fr-FR"/>
        </w:rPr>
        <w:t>Plan de Développement de l’Est du Québec</w:t>
      </w:r>
      <w:r w:rsidRPr="00A03C40">
        <w:rPr>
          <w:lang w:eastAsia="fr-FR" w:bidi="fr-FR"/>
        </w:rPr>
        <w:t>,</w:t>
      </w:r>
      <w:r w:rsidRPr="00A03C40">
        <w:t xml:space="preserve"> Cahier 3, </w:t>
      </w:r>
      <w:r w:rsidRPr="00602E1A">
        <w:rPr>
          <w:i/>
          <w:iCs/>
          <w:szCs w:val="28"/>
          <w:lang w:eastAsia="fr-FR" w:bidi="fr-FR"/>
        </w:rPr>
        <w:t>Le Se</w:t>
      </w:r>
      <w:r w:rsidRPr="00602E1A">
        <w:rPr>
          <w:i/>
          <w:iCs/>
          <w:szCs w:val="28"/>
          <w:lang w:eastAsia="fr-FR" w:bidi="fr-FR"/>
        </w:rPr>
        <w:t>c</w:t>
      </w:r>
      <w:r w:rsidRPr="00602E1A">
        <w:rPr>
          <w:i/>
          <w:iCs/>
          <w:szCs w:val="28"/>
          <w:lang w:eastAsia="fr-FR" w:bidi="fr-FR"/>
        </w:rPr>
        <w:t>teur de l’agriculture,</w:t>
      </w:r>
      <w:r w:rsidRPr="00A03C40">
        <w:t xml:space="preserve"> B.A.E.Q., Mont-Joli, 1966, p. 43.</w:t>
      </w:r>
    </w:p>
  </w:footnote>
  <w:footnote w:id="9">
    <w:p w14:paraId="4B0B9269" w14:textId="77777777" w:rsidR="003E00DB" w:rsidRDefault="003E00DB" w:rsidP="003E00DB">
      <w:pPr>
        <w:pStyle w:val="Notedebasdepage"/>
      </w:pPr>
      <w:r>
        <w:rPr>
          <w:rStyle w:val="Appelnotedebasdep"/>
        </w:rPr>
        <w:footnoteRef/>
      </w:r>
      <w:r>
        <w:t xml:space="preserve"> </w:t>
      </w:r>
      <w:r>
        <w:tab/>
      </w:r>
      <w:r w:rsidRPr="00A03C40">
        <w:t xml:space="preserve">O.P.D.Q., </w:t>
      </w:r>
      <w:r w:rsidRPr="00602E1A">
        <w:rPr>
          <w:i/>
          <w:iCs/>
          <w:szCs w:val="28"/>
          <w:lang w:eastAsia="fr-FR" w:bidi="fr-FR"/>
        </w:rPr>
        <w:t>Le Profil de l’Est du Québec,</w:t>
      </w:r>
      <w:r>
        <w:rPr>
          <w:lang w:eastAsia="fr-FR" w:bidi="fr-FR"/>
        </w:rPr>
        <w:t xml:space="preserve"> </w:t>
      </w:r>
      <w:r w:rsidRPr="00A03C40">
        <w:rPr>
          <w:lang w:eastAsia="fr-FR" w:bidi="fr-FR"/>
        </w:rPr>
        <w:t>p. 61.</w:t>
      </w:r>
    </w:p>
  </w:footnote>
  <w:footnote w:id="10">
    <w:p w14:paraId="15FCB0FF" w14:textId="77777777" w:rsidR="003E00DB" w:rsidRDefault="003E00DB" w:rsidP="003E00DB">
      <w:pPr>
        <w:pStyle w:val="Notedebasdepage"/>
      </w:pPr>
      <w:r>
        <w:rPr>
          <w:rStyle w:val="Appelnotedebasdep"/>
        </w:rPr>
        <w:footnoteRef/>
      </w:r>
      <w:r>
        <w:t xml:space="preserve"> </w:t>
      </w:r>
      <w:r>
        <w:tab/>
      </w:r>
      <w:r w:rsidRPr="00A03C40">
        <w:rPr>
          <w:lang w:eastAsia="fr-FR" w:bidi="fr-FR"/>
        </w:rPr>
        <w:t>R.J.</w:t>
      </w:r>
      <w:r>
        <w:rPr>
          <w:lang w:eastAsia="fr-FR" w:bidi="fr-FR"/>
        </w:rPr>
        <w:t xml:space="preserve"> SACOUMAN, « Semi-proletariani</w:t>
      </w:r>
      <w:r w:rsidRPr="00A03C40">
        <w:rPr>
          <w:lang w:eastAsia="fr-FR" w:bidi="fr-FR"/>
        </w:rPr>
        <w:t>zation and Rural Underv</w:t>
      </w:r>
      <w:r w:rsidRPr="00A03C40">
        <w:rPr>
          <w:lang w:eastAsia="fr-FR" w:bidi="fr-FR"/>
        </w:rPr>
        <w:t>e</w:t>
      </w:r>
      <w:r w:rsidRPr="00A03C40">
        <w:rPr>
          <w:lang w:eastAsia="fr-FR" w:bidi="fr-FR"/>
        </w:rPr>
        <w:t xml:space="preserve">lopment in the Maritimes », </w:t>
      </w:r>
      <w:r w:rsidRPr="003F443D">
        <w:rPr>
          <w:i/>
        </w:rPr>
        <w:t>Canadian Review of Sociology and A</w:t>
      </w:r>
      <w:r w:rsidRPr="003F443D">
        <w:rPr>
          <w:i/>
        </w:rPr>
        <w:t>n</w:t>
      </w:r>
      <w:r w:rsidRPr="003F443D">
        <w:rPr>
          <w:i/>
        </w:rPr>
        <w:t>thropology</w:t>
      </w:r>
      <w:r>
        <w:rPr>
          <w:lang w:eastAsia="fr-FR" w:bidi="fr-FR"/>
        </w:rPr>
        <w:t>,</w:t>
      </w:r>
      <w:r w:rsidRPr="00A03C40">
        <w:rPr>
          <w:lang w:eastAsia="fr-FR" w:bidi="fr-FR"/>
        </w:rPr>
        <w:t xml:space="preserve"> (17) 3, 1980, p. 232-244.</w:t>
      </w:r>
    </w:p>
  </w:footnote>
  <w:footnote w:id="11">
    <w:p w14:paraId="1A1EDADD" w14:textId="77777777" w:rsidR="003E00DB" w:rsidRDefault="003E00DB" w:rsidP="003E00DB">
      <w:pPr>
        <w:pStyle w:val="Notedebasdepage"/>
      </w:pPr>
      <w:r>
        <w:rPr>
          <w:rStyle w:val="Appelnotedebasdep"/>
        </w:rPr>
        <w:footnoteRef/>
      </w:r>
      <w:r>
        <w:t xml:space="preserve"> </w:t>
      </w:r>
      <w:r>
        <w:tab/>
      </w:r>
      <w:r w:rsidRPr="00A03C40">
        <w:rPr>
          <w:lang w:eastAsia="fr-FR" w:bidi="fr-FR"/>
        </w:rPr>
        <w:t xml:space="preserve">IREP-INRA de Grenoble, </w:t>
      </w:r>
      <w:r w:rsidRPr="003F443D">
        <w:rPr>
          <w:i/>
        </w:rPr>
        <w:t>La Crise agricole et ses issues possibles</w:t>
      </w:r>
      <w:r w:rsidRPr="00A03C40">
        <w:t>.</w:t>
      </w:r>
      <w:r w:rsidRPr="00A03C40">
        <w:rPr>
          <w:lang w:eastAsia="fr-FR" w:bidi="fr-FR"/>
        </w:rPr>
        <w:t xml:space="preserve"> Document de travail, 1980, p. 2.</w:t>
      </w:r>
    </w:p>
  </w:footnote>
  <w:footnote w:id="12">
    <w:p w14:paraId="2CBF1AEA" w14:textId="77777777" w:rsidR="003E00DB" w:rsidRDefault="003E00DB" w:rsidP="003E00DB">
      <w:pPr>
        <w:pStyle w:val="Notedebasdepage"/>
      </w:pPr>
      <w:r>
        <w:rPr>
          <w:rStyle w:val="Appelnotedebasdep"/>
        </w:rPr>
        <w:footnoteRef/>
      </w:r>
      <w:r>
        <w:t xml:space="preserve"> </w:t>
      </w:r>
      <w:r>
        <w:tab/>
      </w:r>
      <w:r w:rsidRPr="00A03C40">
        <w:rPr>
          <w:lang w:eastAsia="fr-FR" w:bidi="fr-FR"/>
        </w:rPr>
        <w:t xml:space="preserve">D’après une compilation spéciale tirée de la banque de données du ministère de l’Agriculture, </w:t>
      </w:r>
      <w:r w:rsidRPr="003F443D">
        <w:rPr>
          <w:i/>
        </w:rPr>
        <w:t>Le Profil de l’agriculteur</w:t>
      </w:r>
      <w:r w:rsidRPr="00A03C40">
        <w:t>,</w:t>
      </w:r>
      <w:r>
        <w:t xml:space="preserve"> </w:t>
      </w:r>
      <w:r w:rsidRPr="00A03C40">
        <w:rPr>
          <w:lang w:eastAsia="fr-FR" w:bidi="fr-FR"/>
        </w:rPr>
        <w:t>1977.</w:t>
      </w:r>
    </w:p>
  </w:footnote>
  <w:footnote w:id="13">
    <w:p w14:paraId="3A78598D" w14:textId="77777777" w:rsidR="003E00DB" w:rsidRDefault="003E00DB" w:rsidP="003E00DB">
      <w:pPr>
        <w:pStyle w:val="Notedebasdepage"/>
      </w:pPr>
      <w:r>
        <w:rPr>
          <w:rStyle w:val="Appelnotedebasdep"/>
        </w:rPr>
        <w:footnoteRef/>
      </w:r>
      <w:r>
        <w:t xml:space="preserve"> </w:t>
      </w:r>
      <w:r>
        <w:tab/>
      </w:r>
      <w:r w:rsidRPr="00A03C40">
        <w:rPr>
          <w:lang w:eastAsia="fr-FR" w:bidi="fr-FR"/>
        </w:rPr>
        <w:t>Dans la perspective du maintien d’une variété de « services » dans ces zones, la pluri-activité devient attrayante pour le planific</w:t>
      </w:r>
      <w:r w:rsidRPr="00A03C40">
        <w:rPr>
          <w:lang w:eastAsia="fr-FR" w:bidi="fr-FR"/>
        </w:rPr>
        <w:t>a</w:t>
      </w:r>
      <w:r>
        <w:rPr>
          <w:lang w:eastAsia="fr-FR" w:bidi="fr-FR"/>
        </w:rPr>
        <w:t>teur. Voir : Anthony M. FUL</w:t>
      </w:r>
      <w:r w:rsidRPr="00A03C40">
        <w:rPr>
          <w:lang w:eastAsia="fr-FR" w:bidi="fr-FR"/>
        </w:rPr>
        <w:t xml:space="preserve">LER et Julius A. MAGE, </w:t>
      </w:r>
      <w:r w:rsidRPr="003F443D">
        <w:rPr>
          <w:i/>
        </w:rPr>
        <w:t>Part-Time Farming. Problem or Resource in Rural Development.</w:t>
      </w:r>
      <w:r w:rsidRPr="003F443D">
        <w:rPr>
          <w:i/>
          <w:lang w:eastAsia="fr-FR" w:bidi="fr-FR"/>
        </w:rPr>
        <w:t xml:space="preserve"> Proceeding </w:t>
      </w:r>
      <w:r w:rsidRPr="003206A3">
        <w:rPr>
          <w:szCs w:val="28"/>
          <w:lang w:eastAsia="fr-FR" w:bidi="fr-FR"/>
        </w:rPr>
        <w:t>of the First Rural Geography Symp</w:t>
      </w:r>
      <w:r w:rsidRPr="003206A3">
        <w:rPr>
          <w:szCs w:val="28"/>
          <w:lang w:eastAsia="fr-FR" w:bidi="fr-FR"/>
        </w:rPr>
        <w:t>o</w:t>
      </w:r>
      <w:r w:rsidRPr="003206A3">
        <w:rPr>
          <w:szCs w:val="28"/>
          <w:lang w:eastAsia="fr-FR" w:bidi="fr-FR"/>
        </w:rPr>
        <w:t>sium,</w:t>
      </w:r>
      <w:r w:rsidRPr="00A03C40">
        <w:rPr>
          <w:lang w:eastAsia="fr-FR" w:bidi="fr-FR"/>
        </w:rPr>
        <w:t xml:space="preserve"> Guelph Unversity, Norwick, Geo-Abstracts, 1976.</w:t>
      </w:r>
    </w:p>
  </w:footnote>
  <w:footnote w:id="14">
    <w:p w14:paraId="36104832" w14:textId="77777777" w:rsidR="003E00DB" w:rsidRDefault="003E00DB" w:rsidP="003E00DB">
      <w:pPr>
        <w:pStyle w:val="Notedebasdepage"/>
      </w:pPr>
      <w:r>
        <w:rPr>
          <w:rStyle w:val="Appelnotedebasdep"/>
        </w:rPr>
        <w:footnoteRef/>
      </w:r>
      <w:r>
        <w:t xml:space="preserve"> </w:t>
      </w:r>
      <w:r>
        <w:tab/>
      </w:r>
      <w:r w:rsidRPr="00A03C40">
        <w:rPr>
          <w:lang w:eastAsia="fr-FR" w:bidi="fr-FR"/>
        </w:rPr>
        <w:t>Au Québec, cette idée apparaît au début des années 1970 ; voir : Paul PÉPIN, « Certains agriculteurs marginaux : gardiens de la nature » Québec, Département d’Économie rurale de l’Université L</w:t>
      </w:r>
      <w:r w:rsidRPr="00A03C40">
        <w:rPr>
          <w:lang w:eastAsia="fr-FR" w:bidi="fr-FR"/>
        </w:rPr>
        <w:t>a</w:t>
      </w:r>
      <w:r w:rsidRPr="00A03C40">
        <w:rPr>
          <w:lang w:eastAsia="fr-FR" w:bidi="fr-FR"/>
        </w:rPr>
        <w:t>val, 1970, 13 p.</w:t>
      </w:r>
    </w:p>
  </w:footnote>
  <w:footnote w:id="15">
    <w:p w14:paraId="29AE7511" w14:textId="77777777" w:rsidR="003E00DB" w:rsidRDefault="003E00DB" w:rsidP="003E00DB">
      <w:pPr>
        <w:pStyle w:val="Notedebasdepage"/>
      </w:pPr>
      <w:r>
        <w:rPr>
          <w:rStyle w:val="Appelnotedebasdep"/>
        </w:rPr>
        <w:footnoteRef/>
      </w:r>
      <w:r>
        <w:t xml:space="preserve"> </w:t>
      </w:r>
      <w:r>
        <w:tab/>
      </w:r>
      <w:r w:rsidRPr="00A03C40">
        <w:rPr>
          <w:lang w:eastAsia="fr-FR" w:bidi="fr-FR"/>
        </w:rPr>
        <w:t>Le Service de la relève agricole du ministère de l’Agriculture publie en 1977 une série de cinq documents sur la « co</w:t>
      </w:r>
      <w:r>
        <w:rPr>
          <w:lang w:eastAsia="fr-FR" w:bidi="fr-FR"/>
        </w:rPr>
        <w:t>-</w:t>
      </w:r>
      <w:r w:rsidRPr="00A03C40">
        <w:rPr>
          <w:lang w:eastAsia="fr-FR" w:bidi="fr-FR"/>
        </w:rPr>
        <w:t>exploitation » ; on y présente des différents aspects de la constitution d’une comp</w:t>
      </w:r>
      <w:r w:rsidRPr="00A03C40">
        <w:rPr>
          <w:lang w:eastAsia="fr-FR" w:bidi="fr-FR"/>
        </w:rPr>
        <w:t>a</w:t>
      </w:r>
      <w:r w:rsidRPr="00A03C40">
        <w:rPr>
          <w:lang w:eastAsia="fr-FR" w:bidi="fr-FR"/>
        </w:rPr>
        <w:t>gnie et d’une société d’exploitation agricole père-fils.</w:t>
      </w:r>
    </w:p>
  </w:footnote>
  <w:footnote w:id="16">
    <w:p w14:paraId="24CDCAEB" w14:textId="77777777" w:rsidR="003E00DB" w:rsidRDefault="003E00DB" w:rsidP="003E00DB">
      <w:pPr>
        <w:pStyle w:val="Notedebasdepage"/>
      </w:pPr>
      <w:r>
        <w:rPr>
          <w:rStyle w:val="Appelnotedebasdep"/>
        </w:rPr>
        <w:footnoteRef/>
      </w:r>
      <w:r>
        <w:t xml:space="preserve"> </w:t>
      </w:r>
      <w:r>
        <w:tab/>
      </w:r>
      <w:r w:rsidRPr="00A03C40">
        <w:rPr>
          <w:lang w:eastAsia="fr-FR" w:bidi="fr-FR"/>
        </w:rPr>
        <w:t xml:space="preserve">Voir Marcel MAILLOUX. « L’Avenir de la ferme familiale », </w:t>
      </w:r>
      <w:r w:rsidRPr="003F443D">
        <w:rPr>
          <w:i/>
        </w:rPr>
        <w:t>La Terre de Chez Nous</w:t>
      </w:r>
      <w:r w:rsidRPr="00A03C40">
        <w:t>,</w:t>
      </w:r>
      <w:r w:rsidRPr="00A03C40">
        <w:rPr>
          <w:lang w:eastAsia="fr-FR" w:bidi="fr-FR"/>
        </w:rPr>
        <w:t xml:space="preserve"> 29 octobre 1981, p. 14.</w:t>
      </w:r>
    </w:p>
  </w:footnote>
  <w:footnote w:id="17">
    <w:p w14:paraId="05EE66A0" w14:textId="77777777" w:rsidR="003E00DB" w:rsidRDefault="003E00DB" w:rsidP="003E00DB">
      <w:pPr>
        <w:pStyle w:val="Notedebasdepage"/>
      </w:pPr>
      <w:r>
        <w:rPr>
          <w:rStyle w:val="Appelnotedebasdep"/>
        </w:rPr>
        <w:footnoteRef/>
      </w:r>
      <w:r>
        <w:t xml:space="preserve"> </w:t>
      </w:r>
      <w:r>
        <w:tab/>
      </w:r>
      <w:r w:rsidRPr="00A03C40">
        <w:rPr>
          <w:lang w:eastAsia="fr-FR" w:bidi="fr-FR"/>
        </w:rPr>
        <w:t xml:space="preserve">Voir : Hughes DIONNE et Juan Luis KLEIN, « L’Aménagement intégré des ressources : une alternative à la marginalité rurale », </w:t>
      </w:r>
      <w:r w:rsidRPr="003F443D">
        <w:rPr>
          <w:i/>
        </w:rPr>
        <w:t>Interventions Economiques</w:t>
      </w:r>
      <w:r>
        <w:rPr>
          <w:lang w:eastAsia="fr-FR" w:bidi="fr-FR"/>
        </w:rPr>
        <w:t>,</w:t>
      </w:r>
      <w:r w:rsidRPr="00A03C40">
        <w:rPr>
          <w:lang w:eastAsia="fr-FR" w:bidi="fr-FR"/>
        </w:rPr>
        <w:t xml:space="preserve"> (8), 1982, p. 85-90.</w:t>
      </w:r>
    </w:p>
  </w:footnote>
  <w:footnote w:id="18">
    <w:p w14:paraId="25E3C605" w14:textId="77777777" w:rsidR="003E00DB" w:rsidRDefault="003E00DB" w:rsidP="003E00DB">
      <w:pPr>
        <w:pStyle w:val="Notedebasdepage"/>
      </w:pPr>
      <w:r>
        <w:rPr>
          <w:rStyle w:val="Appelnotedebasdep"/>
        </w:rPr>
        <w:footnoteRef/>
      </w:r>
      <w:r>
        <w:t xml:space="preserve"> </w:t>
      </w:r>
      <w:r>
        <w:tab/>
      </w:r>
      <w:r w:rsidRPr="00A03C40">
        <w:rPr>
          <w:lang w:eastAsia="fr-FR" w:bidi="fr-FR"/>
        </w:rPr>
        <w:t xml:space="preserve">SAIREQ (Société d'aménagement intégré des ressources de l'Est du Québec), </w:t>
      </w:r>
      <w:r w:rsidRPr="003F443D">
        <w:rPr>
          <w:i/>
        </w:rPr>
        <w:t>Le Développement économique du milieu rural</w:t>
      </w:r>
      <w:r w:rsidRPr="00A03C40">
        <w:t>,</w:t>
      </w:r>
      <w:r w:rsidRPr="00A03C40">
        <w:rPr>
          <w:lang w:eastAsia="fr-FR" w:bidi="fr-FR"/>
        </w:rPr>
        <w:t xml:space="preserve"> Rimou</w:t>
      </w:r>
      <w:r w:rsidRPr="00A03C40">
        <w:rPr>
          <w:lang w:eastAsia="fr-FR" w:bidi="fr-FR"/>
        </w:rPr>
        <w:t>s</w:t>
      </w:r>
      <w:r w:rsidRPr="00A03C40">
        <w:rPr>
          <w:lang w:eastAsia="fr-FR" w:bidi="fr-FR"/>
        </w:rPr>
        <w:t>ki, Sommet régional, avril 1980, p. IV, i.</w:t>
      </w:r>
    </w:p>
  </w:footnote>
  <w:footnote w:id="19">
    <w:p w14:paraId="2E3062A4" w14:textId="77777777" w:rsidR="003E00DB" w:rsidRDefault="003E00DB" w:rsidP="003E00DB">
      <w:pPr>
        <w:pStyle w:val="Notedebasdepage"/>
      </w:pPr>
      <w:r>
        <w:rPr>
          <w:rStyle w:val="Appelnotedebasdep"/>
        </w:rPr>
        <w:footnoteRef/>
      </w:r>
      <w:r>
        <w:t xml:space="preserve"> </w:t>
      </w:r>
      <w:r>
        <w:tab/>
      </w:r>
      <w:r w:rsidRPr="00A03C40">
        <w:rPr>
          <w:lang w:eastAsia="fr-FR" w:bidi="fr-FR"/>
        </w:rPr>
        <w:t>Voir les résolutions adoptées en ce sens lors des derniers co</w:t>
      </w:r>
      <w:r w:rsidRPr="00A03C40">
        <w:rPr>
          <w:lang w:eastAsia="fr-FR" w:bidi="fr-FR"/>
        </w:rPr>
        <w:t>n</w:t>
      </w:r>
      <w:r w:rsidRPr="00A03C40">
        <w:rPr>
          <w:lang w:eastAsia="fr-FR" w:bidi="fr-FR"/>
        </w:rPr>
        <w:t>grès annuels de l’U.P.A.</w:t>
      </w:r>
    </w:p>
  </w:footnote>
  <w:footnote w:id="20">
    <w:p w14:paraId="11450998" w14:textId="77777777" w:rsidR="003E00DB" w:rsidRDefault="003E00DB" w:rsidP="003E00DB">
      <w:pPr>
        <w:pStyle w:val="Notedebasdepage"/>
      </w:pPr>
      <w:r>
        <w:rPr>
          <w:rStyle w:val="Appelnotedebasdep"/>
        </w:rPr>
        <w:footnoteRef/>
      </w:r>
      <w:r>
        <w:t xml:space="preserve"> </w:t>
      </w:r>
      <w:r>
        <w:tab/>
      </w:r>
      <w:r w:rsidRPr="00A03C40">
        <w:rPr>
          <w:lang w:eastAsia="fr-FR" w:bidi="fr-FR"/>
        </w:rPr>
        <w:t xml:space="preserve">Claude REBOUL, « Déterminants sociaux de la fertilité des sols », </w:t>
      </w:r>
      <w:r w:rsidRPr="003F443D">
        <w:rPr>
          <w:i/>
        </w:rPr>
        <w:t>Actes de la recherche en sciences sociales</w:t>
      </w:r>
      <w:r w:rsidRPr="00A03C40">
        <w:rPr>
          <w:lang w:eastAsia="fr-FR" w:bidi="fr-FR"/>
        </w:rPr>
        <w:t xml:space="preserve"> (16-17), 1977, p. 90.</w:t>
      </w:r>
    </w:p>
  </w:footnote>
  <w:footnote w:id="21">
    <w:p w14:paraId="208DC1CB" w14:textId="77777777" w:rsidR="003E00DB" w:rsidRDefault="003E00DB" w:rsidP="003E00DB">
      <w:pPr>
        <w:pStyle w:val="Notedebasdepage"/>
      </w:pPr>
      <w:r>
        <w:rPr>
          <w:rStyle w:val="Appelnotedebasdep"/>
        </w:rPr>
        <w:footnoteRef/>
      </w:r>
      <w:r>
        <w:t xml:space="preserve"> </w:t>
      </w:r>
      <w:r>
        <w:tab/>
      </w:r>
      <w:r w:rsidRPr="00A03C40">
        <w:rPr>
          <w:lang w:eastAsia="fr-FR" w:bidi="fr-FR"/>
        </w:rPr>
        <w:t xml:space="preserve">Le GRIDEQ (Groupe de recherche en développement de l’Est du Québec) tenait un colloque sur « La problématique du développement en milieu rural » à Rimouski en 1975. Si on a reconnu que le développement en milieu rural relevait d’une problématique particulière, la définition d’une telle problématique est restée entière ; aussi, nous avons tenté de travailler en ce sens ; voir, Bruno JEAN, « Pour une régionalisation du développement », </w:t>
      </w:r>
      <w:r w:rsidRPr="003F443D">
        <w:rPr>
          <w:i/>
        </w:rPr>
        <w:t>Le Devoir</w:t>
      </w:r>
      <w:r w:rsidRPr="00A03C40">
        <w:t>,</w:t>
      </w:r>
      <w:r w:rsidRPr="00A03C40">
        <w:rPr>
          <w:lang w:eastAsia="fr-FR" w:bidi="fr-FR"/>
        </w:rPr>
        <w:t xml:space="preserve"> 29 mai 1980, p. 13.</w:t>
      </w:r>
    </w:p>
  </w:footnote>
  <w:footnote w:id="22">
    <w:p w14:paraId="79505DB6" w14:textId="77777777" w:rsidR="003E00DB" w:rsidRDefault="003E00DB" w:rsidP="003E00DB">
      <w:pPr>
        <w:pStyle w:val="Notedebasdepage"/>
      </w:pPr>
      <w:r>
        <w:rPr>
          <w:rStyle w:val="Appelnotedebasdep"/>
        </w:rPr>
        <w:footnoteRef/>
      </w:r>
      <w:r>
        <w:t xml:space="preserve"> </w:t>
      </w:r>
      <w:r>
        <w:tab/>
      </w:r>
      <w:r w:rsidRPr="00A03C40">
        <w:rPr>
          <w:lang w:eastAsia="fr-FR" w:bidi="fr-FR"/>
        </w:rPr>
        <w:t xml:space="preserve">S. LATOUCHE, « Quelques hypothèses hétérodoxes sur le sous-développement », </w:t>
      </w:r>
      <w:r w:rsidRPr="003F443D">
        <w:rPr>
          <w:i/>
        </w:rPr>
        <w:t>Les Temps Modernes</w:t>
      </w:r>
      <w:r w:rsidRPr="00A03C40">
        <w:t>,</w:t>
      </w:r>
      <w:r w:rsidRPr="00A03C40">
        <w:rPr>
          <w:lang w:eastAsia="fr-FR" w:bidi="fr-FR"/>
        </w:rPr>
        <w:t xml:space="preserve"> avril 1981, p. 1730.</w:t>
      </w:r>
    </w:p>
  </w:footnote>
  <w:footnote w:id="23">
    <w:p w14:paraId="1B280E93" w14:textId="77777777" w:rsidR="003E00DB" w:rsidRDefault="003E00DB" w:rsidP="003E00DB">
      <w:pPr>
        <w:pStyle w:val="Notedebasdepage"/>
      </w:pPr>
      <w:r>
        <w:rPr>
          <w:rStyle w:val="Appelnotedebasdep"/>
        </w:rPr>
        <w:footnoteRef/>
      </w:r>
      <w:r>
        <w:t xml:space="preserve"> </w:t>
      </w:r>
      <w:r>
        <w:tab/>
      </w:r>
      <w:r w:rsidRPr="00A03C40">
        <w:rPr>
          <w:lang w:eastAsia="fr-FR" w:bidi="fr-FR"/>
        </w:rPr>
        <w:t>Jean-Marc PIOTTE et al, « Vers une réforme agraire québéco</w:t>
      </w:r>
      <w:r w:rsidRPr="00A03C40">
        <w:rPr>
          <w:lang w:eastAsia="fr-FR" w:bidi="fr-FR"/>
        </w:rPr>
        <w:t>i</w:t>
      </w:r>
      <w:r w:rsidRPr="00A03C40">
        <w:rPr>
          <w:lang w:eastAsia="fr-FR" w:bidi="fr-FR"/>
        </w:rPr>
        <w:t xml:space="preserve">se », </w:t>
      </w:r>
      <w:r w:rsidRPr="003F443D">
        <w:rPr>
          <w:i/>
        </w:rPr>
        <w:t>Parti-Pris</w:t>
      </w:r>
      <w:r w:rsidRPr="00A03C40">
        <w:t xml:space="preserve"> </w:t>
      </w:r>
      <w:r w:rsidRPr="00A03C40">
        <w:rPr>
          <w:lang w:eastAsia="fr-FR" w:bidi="fr-FR"/>
        </w:rPr>
        <w:t xml:space="preserve">(8), 1964, p. 11-45 et Marcel PICHÉ, « La réforme agraire québécoise », </w:t>
      </w:r>
      <w:r w:rsidRPr="003F443D">
        <w:rPr>
          <w:i/>
        </w:rPr>
        <w:t>Cité libre</w:t>
      </w:r>
      <w:r w:rsidRPr="00A03C40">
        <w:rPr>
          <w:lang w:eastAsia="fr-FR" w:bidi="fr-FR"/>
        </w:rPr>
        <w:t xml:space="preserve"> 14 (59), 1963, p. 23-27.</w:t>
      </w:r>
    </w:p>
  </w:footnote>
  <w:footnote w:id="24">
    <w:p w14:paraId="6AC3CFD4" w14:textId="77777777" w:rsidR="003E00DB" w:rsidRDefault="003E00DB" w:rsidP="003E00DB">
      <w:pPr>
        <w:pStyle w:val="Notedebasdepage"/>
      </w:pPr>
      <w:r>
        <w:rPr>
          <w:rStyle w:val="Appelnotedebasdep"/>
        </w:rPr>
        <w:t>*</w:t>
      </w:r>
      <w:r>
        <w:t xml:space="preserve"> </w:t>
      </w:r>
      <w:r>
        <w:tab/>
      </w:r>
      <w:r w:rsidRPr="00A03C40">
        <w:rPr>
          <w:lang w:eastAsia="fr-FR" w:bidi="fr-FR"/>
        </w:rPr>
        <w:t xml:space="preserve">Voir en page </w:t>
      </w:r>
      <w:r>
        <w:rPr>
          <w:lang w:eastAsia="fr-FR" w:bidi="fr-FR"/>
        </w:rPr>
        <w:t>[</w:t>
      </w:r>
      <w:r w:rsidRPr="00A03C40">
        <w:rPr>
          <w:lang w:eastAsia="fr-FR" w:bidi="fr-FR"/>
        </w:rPr>
        <w:t>176</w:t>
      </w:r>
      <w:r>
        <w:rPr>
          <w:lang w:eastAsia="fr-FR" w:bidi="fr-FR"/>
        </w:rPr>
        <w:t>]</w:t>
      </w:r>
      <w:r w:rsidRPr="00A03C40">
        <w:rPr>
          <w:lang w:eastAsia="fr-FR" w:bidi="fr-FR"/>
        </w:rPr>
        <w:t xml:space="preserve"> pour tableaux se référant à cet art</w:t>
      </w:r>
      <w:r w:rsidRPr="00A03C40">
        <w:rPr>
          <w:lang w:eastAsia="fr-FR" w:bidi="fr-FR"/>
        </w:rPr>
        <w:t>i</w:t>
      </w:r>
      <w:r w:rsidRPr="00A03C40">
        <w:rPr>
          <w:lang w:eastAsia="fr-FR" w:bidi="fr-FR"/>
        </w:rPr>
        <w:t>cle.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D2ABF" w14:textId="77777777" w:rsidR="003E00DB" w:rsidRDefault="003E00DB" w:rsidP="003E00DB">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“La dualité de la production agricole en région périphérique...” (1982)</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25</w:t>
    </w:r>
    <w:r>
      <w:rPr>
        <w:rStyle w:val="Numrodepage"/>
        <w:rFonts w:ascii="Times New Roman" w:hAnsi="Times New Roman"/>
      </w:rPr>
      <w:fldChar w:fldCharType="end"/>
    </w:r>
  </w:p>
  <w:p w14:paraId="54EDAABE" w14:textId="77777777" w:rsidR="003E00DB" w:rsidRDefault="003E00DB">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06750"/>
    <w:multiLevelType w:val="multilevel"/>
    <w:tmpl w:val="67C2032E"/>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8751C4"/>
    <w:multiLevelType w:val="multilevel"/>
    <w:tmpl w:val="46C8E2BA"/>
    <w:lvl w:ilvl="0">
      <w:start w:val="1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CF06FD"/>
    <w:multiLevelType w:val="multilevel"/>
    <w:tmpl w:val="A10CEA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4301AA"/>
    <w:multiLevelType w:val="multilevel"/>
    <w:tmpl w:val="215621A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vertAlign w:val="superscript"/>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CE44C1"/>
    <w:multiLevelType w:val="multilevel"/>
    <w:tmpl w:val="A570430C"/>
    <w:lvl w:ilvl="0">
      <w:start w:val="6"/>
      <w:numFmt w:val="decimal"/>
      <w:lvlText w:val="5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80197B"/>
    <w:multiLevelType w:val="multilevel"/>
    <w:tmpl w:val="63BA54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DB496D"/>
    <w:multiLevelType w:val="multilevel"/>
    <w:tmpl w:val="5BECD868"/>
    <w:lvl w:ilvl="0">
      <w:start w:val="198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92378D3"/>
    <w:multiLevelType w:val="multilevel"/>
    <w:tmpl w:val="250A60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vertAlign w:val="superscript"/>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F3E4BAA"/>
    <w:multiLevelType w:val="multilevel"/>
    <w:tmpl w:val="FF12F7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vertAlign w:val="superscript"/>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05E69E2"/>
    <w:multiLevelType w:val="multilevel"/>
    <w:tmpl w:val="7F94DFDA"/>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vertAlign w:val="superscript"/>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38557A9"/>
    <w:multiLevelType w:val="multilevel"/>
    <w:tmpl w:val="7B1ED138"/>
    <w:lvl w:ilvl="0">
      <w:start w:val="197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861519D"/>
    <w:multiLevelType w:val="multilevel"/>
    <w:tmpl w:val="7A72FF7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C9227B5"/>
    <w:multiLevelType w:val="multilevel"/>
    <w:tmpl w:val="EAD238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DD05324"/>
    <w:multiLevelType w:val="multilevel"/>
    <w:tmpl w:val="940E77F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2D37442"/>
    <w:multiLevelType w:val="multilevel"/>
    <w:tmpl w:val="C3901F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5BD446D"/>
    <w:multiLevelType w:val="multilevel"/>
    <w:tmpl w:val="A74CBC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6870B03"/>
    <w:multiLevelType w:val="multilevel"/>
    <w:tmpl w:val="661472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vertAlign w:val="superscript"/>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7C82C2D"/>
    <w:multiLevelType w:val="multilevel"/>
    <w:tmpl w:val="0674F782"/>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vertAlign w:val="superscript"/>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A56479F"/>
    <w:multiLevelType w:val="multilevel"/>
    <w:tmpl w:val="CE32CD32"/>
    <w:lvl w:ilvl="0">
      <w:start w:val="50"/>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AA915B2"/>
    <w:multiLevelType w:val="multilevel"/>
    <w:tmpl w:val="1520E9B8"/>
    <w:lvl w:ilvl="0">
      <w:start w:val="6"/>
      <w:numFmt w:val="decimal"/>
      <w:lvlText w:val="27,%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2E5546"/>
    <w:multiLevelType w:val="multilevel"/>
    <w:tmpl w:val="4FEC784E"/>
    <w:lvl w:ilvl="0">
      <w:start w:val="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vertAlign w:val="superscript"/>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18721DB"/>
    <w:multiLevelType w:val="multilevel"/>
    <w:tmpl w:val="E9309AB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6E75444"/>
    <w:multiLevelType w:val="multilevel"/>
    <w:tmpl w:val="EF1C95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7653FD9"/>
    <w:multiLevelType w:val="multilevel"/>
    <w:tmpl w:val="3BEA05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vertAlign w:val="superscript"/>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C150251"/>
    <w:multiLevelType w:val="multilevel"/>
    <w:tmpl w:val="20F24F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vertAlign w:val="superscript"/>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FE421E8"/>
    <w:multiLevelType w:val="multilevel"/>
    <w:tmpl w:val="E2E060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18654C5"/>
    <w:multiLevelType w:val="multilevel"/>
    <w:tmpl w:val="B97E8C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4CA16FE"/>
    <w:multiLevelType w:val="multilevel"/>
    <w:tmpl w:val="8618F1A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C08560B"/>
    <w:multiLevelType w:val="multilevel"/>
    <w:tmpl w:val="50A42E0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E7211CD"/>
    <w:multiLevelType w:val="multilevel"/>
    <w:tmpl w:val="559A587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1097310"/>
    <w:multiLevelType w:val="multilevel"/>
    <w:tmpl w:val="00007FD2"/>
    <w:lvl w:ilvl="0">
      <w:start w:val="6"/>
      <w:numFmt w:val="decimal"/>
      <w:lvlText w:val="79.%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12810F0"/>
    <w:multiLevelType w:val="multilevel"/>
    <w:tmpl w:val="E5021C50"/>
    <w:lvl w:ilvl="0">
      <w:start w:val="1"/>
      <w:numFmt w:val="bullet"/>
      <w:lvlText w:val="-"/>
      <w:lvlJc w:val="left"/>
      <w:rPr>
        <w:rFonts w:ascii="Courier New" w:eastAsia="Courier New" w:hAnsi="Courier New" w:cs="Wingdings"/>
        <w:b w:val="0"/>
        <w:bCs w:val="0"/>
        <w:i w:val="0"/>
        <w:iCs w:val="0"/>
        <w:smallCaps w:val="0"/>
        <w:strike w:val="0"/>
        <w:color w:val="000000"/>
        <w:spacing w:val="0"/>
        <w:w w:val="100"/>
        <w:position w:val="0"/>
        <w:sz w:val="10"/>
        <w:szCs w:val="1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2C0353F"/>
    <w:multiLevelType w:val="multilevel"/>
    <w:tmpl w:val="03B217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vertAlign w:val="superscript"/>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38075CD"/>
    <w:multiLevelType w:val="multilevel"/>
    <w:tmpl w:val="360AAD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53C6FD3"/>
    <w:multiLevelType w:val="multilevel"/>
    <w:tmpl w:val="87B6C1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9C85DD1"/>
    <w:multiLevelType w:val="multilevel"/>
    <w:tmpl w:val="DB8ADE68"/>
    <w:lvl w:ilvl="0">
      <w:start w:val="50"/>
      <w:numFmt w:val="upperRoman"/>
      <w:lvlText w:val="%1."/>
      <w:lvlJc w:val="left"/>
      <w:rPr>
        <w:rFonts w:ascii="Arial" w:eastAsia="Arial" w:hAnsi="Arial" w:cs="Wingdings"/>
        <w:b w:val="0"/>
        <w:bCs w:val="0"/>
        <w:i w:val="0"/>
        <w:iCs w:val="0"/>
        <w:smallCaps w:val="0"/>
        <w:strike w:val="0"/>
        <w:color w:val="FFFFFF"/>
        <w:spacing w:val="0"/>
        <w:w w:val="100"/>
        <w:position w:val="0"/>
        <w:sz w:val="15"/>
        <w:szCs w:val="15"/>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A120070"/>
    <w:multiLevelType w:val="multilevel"/>
    <w:tmpl w:val="D430AF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vertAlign w:val="superscript"/>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AB02757"/>
    <w:multiLevelType w:val="multilevel"/>
    <w:tmpl w:val="D2C44FA0"/>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vertAlign w:val="superscript"/>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F3A6117"/>
    <w:multiLevelType w:val="multilevel"/>
    <w:tmpl w:val="E0CC8B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0D27CA6"/>
    <w:multiLevelType w:val="multilevel"/>
    <w:tmpl w:val="68DE900E"/>
    <w:lvl w:ilvl="0">
      <w:start w:val="1"/>
      <w:numFmt w:val="decimal"/>
      <w:lvlText w:val="%1"/>
      <w:lvlJc w:val="left"/>
      <w:rPr>
        <w:rFonts w:ascii="Arial" w:eastAsia="Arial" w:hAnsi="Arial" w:cs="Wingdings"/>
        <w:b w:val="0"/>
        <w:bCs w:val="0"/>
        <w:i w:val="0"/>
        <w:iCs w:val="0"/>
        <w:smallCaps w:val="0"/>
        <w:strike w:val="0"/>
        <w:color w:val="000000"/>
        <w:spacing w:val="0"/>
        <w:w w:val="100"/>
        <w:position w:val="0"/>
        <w:sz w:val="17"/>
        <w:szCs w:val="17"/>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1A81C4C"/>
    <w:multiLevelType w:val="multilevel"/>
    <w:tmpl w:val="96E2CD16"/>
    <w:lvl w:ilvl="0">
      <w:start w:val="1"/>
      <w:numFmt w:val="bullet"/>
      <w:lvlText w:val="—"/>
      <w:lvlJc w:val="left"/>
      <w:rPr>
        <w:rFonts w:ascii="Arial" w:eastAsia="Arial" w:hAnsi="Arial" w:cs="Wingding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57F4F84"/>
    <w:multiLevelType w:val="hybridMultilevel"/>
    <w:tmpl w:val="ECDE808E"/>
    <w:lvl w:ilvl="0" w:tplc="C04C9E78">
      <w:numFmt w:val="bullet"/>
      <w:lvlText w:val="-"/>
      <w:lvlJc w:val="left"/>
      <w:pPr>
        <w:ind w:left="580" w:hanging="360"/>
      </w:pPr>
      <w:rPr>
        <w:rFonts w:ascii="Times New Roman" w:eastAsia="Times New Roman" w:hAnsi="Times New Roman" w:cs="Times New Roman" w:hint="default"/>
      </w:rPr>
    </w:lvl>
    <w:lvl w:ilvl="1" w:tplc="040C0003" w:tentative="1">
      <w:start w:val="1"/>
      <w:numFmt w:val="bullet"/>
      <w:lvlText w:val="o"/>
      <w:lvlJc w:val="left"/>
      <w:pPr>
        <w:ind w:left="1300" w:hanging="360"/>
      </w:pPr>
      <w:rPr>
        <w:rFonts w:ascii="Courier New" w:hAnsi="Courier New" w:cs="Wingdings" w:hint="default"/>
      </w:rPr>
    </w:lvl>
    <w:lvl w:ilvl="2" w:tplc="040C0005" w:tentative="1">
      <w:start w:val="1"/>
      <w:numFmt w:val="bullet"/>
      <w:lvlText w:val=""/>
      <w:lvlJc w:val="left"/>
      <w:pPr>
        <w:ind w:left="2020" w:hanging="360"/>
      </w:pPr>
      <w:rPr>
        <w:rFonts w:ascii="Wingdings" w:hAnsi="Wingdings" w:hint="default"/>
      </w:rPr>
    </w:lvl>
    <w:lvl w:ilvl="3" w:tplc="040C0001" w:tentative="1">
      <w:start w:val="1"/>
      <w:numFmt w:val="bullet"/>
      <w:lvlText w:val=""/>
      <w:lvlJc w:val="left"/>
      <w:pPr>
        <w:ind w:left="2740" w:hanging="360"/>
      </w:pPr>
      <w:rPr>
        <w:rFonts w:ascii="Symbol" w:hAnsi="Symbol" w:hint="default"/>
      </w:rPr>
    </w:lvl>
    <w:lvl w:ilvl="4" w:tplc="040C0003" w:tentative="1">
      <w:start w:val="1"/>
      <w:numFmt w:val="bullet"/>
      <w:lvlText w:val="o"/>
      <w:lvlJc w:val="left"/>
      <w:pPr>
        <w:ind w:left="3460" w:hanging="360"/>
      </w:pPr>
      <w:rPr>
        <w:rFonts w:ascii="Courier New" w:hAnsi="Courier New" w:cs="Wingdings" w:hint="default"/>
      </w:rPr>
    </w:lvl>
    <w:lvl w:ilvl="5" w:tplc="040C0005" w:tentative="1">
      <w:start w:val="1"/>
      <w:numFmt w:val="bullet"/>
      <w:lvlText w:val=""/>
      <w:lvlJc w:val="left"/>
      <w:pPr>
        <w:ind w:left="4180" w:hanging="360"/>
      </w:pPr>
      <w:rPr>
        <w:rFonts w:ascii="Wingdings" w:hAnsi="Wingdings" w:hint="default"/>
      </w:rPr>
    </w:lvl>
    <w:lvl w:ilvl="6" w:tplc="040C0001" w:tentative="1">
      <w:start w:val="1"/>
      <w:numFmt w:val="bullet"/>
      <w:lvlText w:val=""/>
      <w:lvlJc w:val="left"/>
      <w:pPr>
        <w:ind w:left="4900" w:hanging="360"/>
      </w:pPr>
      <w:rPr>
        <w:rFonts w:ascii="Symbol" w:hAnsi="Symbol" w:hint="default"/>
      </w:rPr>
    </w:lvl>
    <w:lvl w:ilvl="7" w:tplc="040C0003" w:tentative="1">
      <w:start w:val="1"/>
      <w:numFmt w:val="bullet"/>
      <w:lvlText w:val="o"/>
      <w:lvlJc w:val="left"/>
      <w:pPr>
        <w:ind w:left="5620" w:hanging="360"/>
      </w:pPr>
      <w:rPr>
        <w:rFonts w:ascii="Courier New" w:hAnsi="Courier New" w:cs="Wingdings" w:hint="default"/>
      </w:rPr>
    </w:lvl>
    <w:lvl w:ilvl="8" w:tplc="040C0005" w:tentative="1">
      <w:start w:val="1"/>
      <w:numFmt w:val="bullet"/>
      <w:lvlText w:val=""/>
      <w:lvlJc w:val="left"/>
      <w:pPr>
        <w:ind w:left="6340" w:hanging="360"/>
      </w:pPr>
      <w:rPr>
        <w:rFonts w:ascii="Wingdings" w:hAnsi="Wingdings" w:hint="default"/>
      </w:rPr>
    </w:lvl>
  </w:abstractNum>
  <w:abstractNum w:abstractNumId="43" w15:restartNumberingAfterBreak="0">
    <w:nsid w:val="771C2F04"/>
    <w:multiLevelType w:val="multilevel"/>
    <w:tmpl w:val="C0CCFB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vertAlign w:val="superscript"/>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9626E25"/>
    <w:multiLevelType w:val="multilevel"/>
    <w:tmpl w:val="8A36BBA2"/>
    <w:lvl w:ilvl="0">
      <w:start w:val="1"/>
      <w:numFmt w:val="bullet"/>
      <w:lvlText w:val="□"/>
      <w:lvlJc w:val="left"/>
      <w:rPr>
        <w:rFonts w:ascii="Arial" w:eastAsia="Arial" w:hAnsi="Arial" w:cs="Wingdings"/>
        <w:b w:val="0"/>
        <w:bCs w:val="0"/>
        <w:i w:val="0"/>
        <w:iCs w:val="0"/>
        <w:smallCaps w:val="0"/>
        <w:strike w:val="0"/>
        <w:color w:val="000000"/>
        <w:spacing w:val="0"/>
        <w:w w:val="100"/>
        <w:position w:val="0"/>
        <w:sz w:val="13"/>
        <w:szCs w:val="13"/>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99A5D8A"/>
    <w:multiLevelType w:val="multilevel"/>
    <w:tmpl w:val="7A92B8A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AC94E01"/>
    <w:multiLevelType w:val="multilevel"/>
    <w:tmpl w:val="87B2171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BA37057"/>
    <w:multiLevelType w:val="multilevel"/>
    <w:tmpl w:val="149615C4"/>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9"/>
        <w:szCs w:val="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BFF4BEA"/>
    <w:multiLevelType w:val="hybridMultilevel"/>
    <w:tmpl w:val="2F90114E"/>
    <w:lvl w:ilvl="0" w:tplc="981043B0">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FF81E9B"/>
    <w:multiLevelType w:val="multilevel"/>
    <w:tmpl w:val="B97C7F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34601743">
    <w:abstractNumId w:val="20"/>
  </w:num>
  <w:num w:numId="2" w16cid:durableId="426461896">
    <w:abstractNumId w:val="48"/>
  </w:num>
  <w:num w:numId="3" w16cid:durableId="385226660">
    <w:abstractNumId w:val="42"/>
  </w:num>
  <w:num w:numId="4" w16cid:durableId="383532578">
    <w:abstractNumId w:val="26"/>
  </w:num>
  <w:num w:numId="5" w16cid:durableId="1612932461">
    <w:abstractNumId w:val="5"/>
  </w:num>
  <w:num w:numId="6" w16cid:durableId="1081874290">
    <w:abstractNumId w:val="6"/>
  </w:num>
  <w:num w:numId="7" w16cid:durableId="649596061">
    <w:abstractNumId w:val="34"/>
  </w:num>
  <w:num w:numId="8" w16cid:durableId="107091107">
    <w:abstractNumId w:val="11"/>
  </w:num>
  <w:num w:numId="9" w16cid:durableId="1739471315">
    <w:abstractNumId w:val="46"/>
  </w:num>
  <w:num w:numId="10" w16cid:durableId="506289980">
    <w:abstractNumId w:val="13"/>
  </w:num>
  <w:num w:numId="11" w16cid:durableId="1132866504">
    <w:abstractNumId w:val="1"/>
  </w:num>
  <w:num w:numId="12" w16cid:durableId="1260259057">
    <w:abstractNumId w:val="30"/>
  </w:num>
  <w:num w:numId="13" w16cid:durableId="1833250643">
    <w:abstractNumId w:val="29"/>
  </w:num>
  <w:num w:numId="14" w16cid:durableId="1043945653">
    <w:abstractNumId w:val="40"/>
  </w:num>
  <w:num w:numId="15" w16cid:durableId="1725524980">
    <w:abstractNumId w:val="41"/>
  </w:num>
  <w:num w:numId="16" w16cid:durableId="748623554">
    <w:abstractNumId w:val="16"/>
  </w:num>
  <w:num w:numId="17" w16cid:durableId="1303390430">
    <w:abstractNumId w:val="9"/>
  </w:num>
  <w:num w:numId="18" w16cid:durableId="94063492">
    <w:abstractNumId w:val="17"/>
  </w:num>
  <w:num w:numId="19" w16cid:durableId="1114903399">
    <w:abstractNumId w:val="44"/>
  </w:num>
  <w:num w:numId="20" w16cid:durableId="2145274053">
    <w:abstractNumId w:val="35"/>
  </w:num>
  <w:num w:numId="21" w16cid:durableId="1904638673">
    <w:abstractNumId w:val="36"/>
  </w:num>
  <w:num w:numId="22" w16cid:durableId="1987464990">
    <w:abstractNumId w:val="45"/>
  </w:num>
  <w:num w:numId="23" w16cid:durableId="1813521282">
    <w:abstractNumId w:val="27"/>
  </w:num>
  <w:num w:numId="24" w16cid:durableId="1891309410">
    <w:abstractNumId w:val="8"/>
  </w:num>
  <w:num w:numId="25" w16cid:durableId="1154226371">
    <w:abstractNumId w:val="7"/>
  </w:num>
  <w:num w:numId="26" w16cid:durableId="682516844">
    <w:abstractNumId w:val="12"/>
  </w:num>
  <w:num w:numId="27" w16cid:durableId="659892786">
    <w:abstractNumId w:val="14"/>
  </w:num>
  <w:num w:numId="28" w16cid:durableId="206993883">
    <w:abstractNumId w:val="39"/>
  </w:num>
  <w:num w:numId="29" w16cid:durableId="166945413">
    <w:abstractNumId w:val="32"/>
  </w:num>
  <w:num w:numId="30" w16cid:durableId="1346978314">
    <w:abstractNumId w:val="22"/>
  </w:num>
  <w:num w:numId="31" w16cid:durableId="853421141">
    <w:abstractNumId w:val="37"/>
  </w:num>
  <w:num w:numId="32" w16cid:durableId="9576386">
    <w:abstractNumId w:val="3"/>
  </w:num>
  <w:num w:numId="33" w16cid:durableId="357316713">
    <w:abstractNumId w:val="28"/>
  </w:num>
  <w:num w:numId="34" w16cid:durableId="1515924635">
    <w:abstractNumId w:val="23"/>
  </w:num>
  <w:num w:numId="35" w16cid:durableId="1722830233">
    <w:abstractNumId w:val="15"/>
  </w:num>
  <w:num w:numId="36" w16cid:durableId="890732524">
    <w:abstractNumId w:val="49"/>
  </w:num>
  <w:num w:numId="37" w16cid:durableId="1334138616">
    <w:abstractNumId w:val="2"/>
  </w:num>
  <w:num w:numId="38" w16cid:durableId="1072309785">
    <w:abstractNumId w:val="24"/>
  </w:num>
  <w:num w:numId="39" w16cid:durableId="1086537083">
    <w:abstractNumId w:val="21"/>
  </w:num>
  <w:num w:numId="40" w16cid:durableId="1794639576">
    <w:abstractNumId w:val="31"/>
  </w:num>
  <w:num w:numId="41" w16cid:durableId="787503720">
    <w:abstractNumId w:val="4"/>
  </w:num>
  <w:num w:numId="42" w16cid:durableId="559823482">
    <w:abstractNumId w:val="19"/>
  </w:num>
  <w:num w:numId="43" w16cid:durableId="369644597">
    <w:abstractNumId w:val="33"/>
  </w:num>
  <w:num w:numId="44" w16cid:durableId="1042438891">
    <w:abstractNumId w:val="10"/>
  </w:num>
  <w:num w:numId="45" w16cid:durableId="1025181049">
    <w:abstractNumId w:val="43"/>
  </w:num>
  <w:num w:numId="46" w16cid:durableId="738676184">
    <w:abstractNumId w:val="38"/>
  </w:num>
  <w:num w:numId="47" w16cid:durableId="216555317">
    <w:abstractNumId w:val="0"/>
  </w:num>
  <w:num w:numId="48" w16cid:durableId="836193280">
    <w:abstractNumId w:val="18"/>
  </w:num>
  <w:num w:numId="49" w16cid:durableId="1480684556">
    <w:abstractNumId w:val="25"/>
  </w:num>
  <w:num w:numId="50" w16cid:durableId="1195772168">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2A4CB1"/>
    <w:rsid w:val="003E00DB"/>
    <w:rsid w:val="00DC015E"/>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A015605"/>
  <w15:chartTrackingRefBased/>
  <w15:docId w15:val="{484525E5-1A7F-4F46-8A90-93E8508E5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03E0"/>
    <w:pPr>
      <w:ind w:firstLine="360"/>
    </w:pPr>
    <w:rPr>
      <w:rFonts w:ascii="Times New Roman" w:eastAsia="Times New Roman" w:hAnsi="Times New Roman"/>
      <w:sz w:val="28"/>
      <w:lang w:eastAsia="en-US"/>
    </w:rPr>
  </w:style>
  <w:style w:type="paragraph" w:styleId="Titre1">
    <w:name w:val="heading 1"/>
    <w:next w:val="Normal"/>
    <w:link w:val="Titre1Car"/>
    <w:qFormat/>
    <w:rsid w:val="006203E0"/>
    <w:pPr>
      <w:outlineLvl w:val="0"/>
    </w:pPr>
    <w:rPr>
      <w:rFonts w:eastAsia="Times New Roman"/>
      <w:noProof/>
      <w:lang w:eastAsia="en-US"/>
    </w:rPr>
  </w:style>
  <w:style w:type="paragraph" w:styleId="Titre2">
    <w:name w:val="heading 2"/>
    <w:next w:val="Normal"/>
    <w:link w:val="Titre2Car"/>
    <w:qFormat/>
    <w:rsid w:val="006203E0"/>
    <w:pPr>
      <w:outlineLvl w:val="1"/>
    </w:pPr>
    <w:rPr>
      <w:rFonts w:eastAsia="Times New Roman"/>
      <w:noProof/>
      <w:lang w:eastAsia="en-US"/>
    </w:rPr>
  </w:style>
  <w:style w:type="paragraph" w:styleId="Titre3">
    <w:name w:val="heading 3"/>
    <w:next w:val="Normal"/>
    <w:link w:val="Titre3Car"/>
    <w:qFormat/>
    <w:rsid w:val="006203E0"/>
    <w:pPr>
      <w:outlineLvl w:val="2"/>
    </w:pPr>
    <w:rPr>
      <w:rFonts w:eastAsia="Times New Roman"/>
      <w:noProof/>
      <w:lang w:eastAsia="en-US"/>
    </w:rPr>
  </w:style>
  <w:style w:type="paragraph" w:styleId="Titre4">
    <w:name w:val="heading 4"/>
    <w:next w:val="Normal"/>
    <w:link w:val="Titre4Car"/>
    <w:qFormat/>
    <w:rsid w:val="006203E0"/>
    <w:pPr>
      <w:outlineLvl w:val="3"/>
    </w:pPr>
    <w:rPr>
      <w:rFonts w:eastAsia="Times New Roman"/>
      <w:noProof/>
      <w:lang w:eastAsia="en-US"/>
    </w:rPr>
  </w:style>
  <w:style w:type="paragraph" w:styleId="Titre5">
    <w:name w:val="heading 5"/>
    <w:next w:val="Normal"/>
    <w:link w:val="Titre5Car"/>
    <w:qFormat/>
    <w:rsid w:val="006203E0"/>
    <w:pPr>
      <w:outlineLvl w:val="4"/>
    </w:pPr>
    <w:rPr>
      <w:rFonts w:eastAsia="Times New Roman"/>
      <w:noProof/>
      <w:lang w:eastAsia="en-US"/>
    </w:rPr>
  </w:style>
  <w:style w:type="paragraph" w:styleId="Titre6">
    <w:name w:val="heading 6"/>
    <w:next w:val="Normal"/>
    <w:link w:val="Titre6Car"/>
    <w:qFormat/>
    <w:rsid w:val="006203E0"/>
    <w:pPr>
      <w:outlineLvl w:val="5"/>
    </w:pPr>
    <w:rPr>
      <w:rFonts w:eastAsia="Times New Roman"/>
      <w:noProof/>
      <w:lang w:eastAsia="en-US"/>
    </w:rPr>
  </w:style>
  <w:style w:type="paragraph" w:styleId="Titre7">
    <w:name w:val="heading 7"/>
    <w:next w:val="Normal"/>
    <w:link w:val="Titre7Car"/>
    <w:qFormat/>
    <w:rsid w:val="006203E0"/>
    <w:pPr>
      <w:outlineLvl w:val="6"/>
    </w:pPr>
    <w:rPr>
      <w:rFonts w:eastAsia="Times New Roman"/>
      <w:noProof/>
      <w:lang w:eastAsia="en-US"/>
    </w:rPr>
  </w:style>
  <w:style w:type="paragraph" w:styleId="Titre8">
    <w:name w:val="heading 8"/>
    <w:next w:val="Normal"/>
    <w:link w:val="Titre8Car"/>
    <w:qFormat/>
    <w:rsid w:val="006203E0"/>
    <w:pPr>
      <w:outlineLvl w:val="7"/>
    </w:pPr>
    <w:rPr>
      <w:rFonts w:eastAsia="Times New Roman"/>
      <w:noProof/>
      <w:lang w:eastAsia="en-US"/>
    </w:rPr>
  </w:style>
  <w:style w:type="paragraph" w:styleId="Titre9">
    <w:name w:val="heading 9"/>
    <w:next w:val="Normal"/>
    <w:link w:val="Titre9Car"/>
    <w:qFormat/>
    <w:rsid w:val="006203E0"/>
    <w:pPr>
      <w:outlineLvl w:val="8"/>
    </w:pPr>
    <w:rPr>
      <w:rFonts w:eastAsia="Times New Roman"/>
      <w:noProof/>
      <w:lang w:eastAsia="en-US"/>
    </w:rPr>
  </w:style>
  <w:style w:type="character" w:default="1" w:styleId="Policepardfaut">
    <w:name w:val="Default Paragraph Font"/>
    <w:rsid w:val="006203E0"/>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203E0"/>
  </w:style>
  <w:style w:type="character" w:styleId="Appeldenotedefin">
    <w:name w:val="endnote reference"/>
    <w:basedOn w:val="Policepardfaut"/>
    <w:rsid w:val="006203E0"/>
    <w:rPr>
      <w:vertAlign w:val="superscript"/>
    </w:rPr>
  </w:style>
  <w:style w:type="character" w:styleId="Appelnotedebasdep">
    <w:name w:val="footnote reference"/>
    <w:basedOn w:val="Policepardfaut"/>
    <w:autoRedefine/>
    <w:rsid w:val="006203E0"/>
    <w:rPr>
      <w:color w:val="FF0000"/>
      <w:position w:val="6"/>
      <w:sz w:val="20"/>
    </w:rPr>
  </w:style>
  <w:style w:type="paragraph" w:styleId="Grillecouleur-Accent1">
    <w:name w:val="Colorful Grid Accent 1"/>
    <w:basedOn w:val="Normal"/>
    <w:link w:val="Grillecouleur-Accent1Car"/>
    <w:autoRedefine/>
    <w:rsid w:val="006203E0"/>
    <w:pPr>
      <w:spacing w:before="120" w:after="120" w:line="320" w:lineRule="exact"/>
      <w:ind w:left="720"/>
      <w:jc w:val="both"/>
    </w:pPr>
    <w:rPr>
      <w:color w:val="000080"/>
      <w:sz w:val="24"/>
    </w:rPr>
  </w:style>
  <w:style w:type="paragraph" w:customStyle="1" w:styleId="Niveau1">
    <w:name w:val="Niveau 1"/>
    <w:basedOn w:val="Normal"/>
    <w:rsid w:val="006203E0"/>
    <w:pPr>
      <w:ind w:firstLine="0"/>
    </w:pPr>
    <w:rPr>
      <w:b/>
      <w:color w:val="FF0000"/>
      <w:sz w:val="72"/>
    </w:rPr>
  </w:style>
  <w:style w:type="paragraph" w:customStyle="1" w:styleId="Niveau11">
    <w:name w:val="Niveau 1.1"/>
    <w:basedOn w:val="Niveau1"/>
    <w:autoRedefine/>
    <w:rsid w:val="006203E0"/>
    <w:rPr>
      <w:color w:val="008000"/>
      <w:sz w:val="60"/>
    </w:rPr>
  </w:style>
  <w:style w:type="paragraph" w:customStyle="1" w:styleId="Niveau12">
    <w:name w:val="Niveau 1.2"/>
    <w:basedOn w:val="Niveau11"/>
    <w:autoRedefine/>
    <w:rsid w:val="006203E0"/>
    <w:pPr>
      <w:jc w:val="center"/>
    </w:pPr>
    <w:rPr>
      <w:i/>
      <w:color w:val="000080"/>
      <w:sz w:val="36"/>
    </w:rPr>
  </w:style>
  <w:style w:type="paragraph" w:customStyle="1" w:styleId="Niveau2">
    <w:name w:val="Niveau 2"/>
    <w:basedOn w:val="Normal"/>
    <w:rsid w:val="006203E0"/>
    <w:rPr>
      <w:rFonts w:ascii="GillSans" w:hAnsi="GillSans"/>
      <w:sz w:val="20"/>
    </w:rPr>
  </w:style>
  <w:style w:type="paragraph" w:customStyle="1" w:styleId="Niveau3">
    <w:name w:val="Niveau 3"/>
    <w:basedOn w:val="Normal"/>
    <w:autoRedefine/>
    <w:rsid w:val="006203E0"/>
    <w:pPr>
      <w:ind w:left="1080" w:hanging="720"/>
    </w:pPr>
    <w:rPr>
      <w:b/>
    </w:rPr>
  </w:style>
  <w:style w:type="paragraph" w:customStyle="1" w:styleId="Titreniveau1">
    <w:name w:val="Titre niveau 1"/>
    <w:basedOn w:val="Niveau1"/>
    <w:autoRedefine/>
    <w:rsid w:val="006203E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25599C"/>
    <w:pPr>
      <w:widowControl w:val="0"/>
      <w:pBdr>
        <w:bottom w:val="none" w:sz="0" w:space="0" w:color="auto"/>
      </w:pBdr>
      <w:spacing w:before="120"/>
      <w:ind w:left="0" w:right="0"/>
    </w:pPr>
    <w:rPr>
      <w:color w:val="auto"/>
    </w:rPr>
  </w:style>
  <w:style w:type="paragraph" w:styleId="Corpsdetexte">
    <w:name w:val="Body Text"/>
    <w:basedOn w:val="Normal"/>
    <w:link w:val="CorpsdetexteCar"/>
    <w:rsid w:val="006203E0"/>
    <w:pPr>
      <w:spacing w:before="360" w:after="240"/>
      <w:ind w:firstLine="0"/>
      <w:jc w:val="center"/>
    </w:pPr>
    <w:rPr>
      <w:sz w:val="72"/>
    </w:rPr>
  </w:style>
  <w:style w:type="paragraph" w:styleId="Corpsdetexte2">
    <w:name w:val="Body Text 2"/>
    <w:basedOn w:val="Normal"/>
    <w:link w:val="Corpsdetexte2Car"/>
    <w:rsid w:val="0058603D"/>
    <w:pPr>
      <w:ind w:firstLine="0"/>
      <w:jc w:val="both"/>
    </w:pPr>
    <w:rPr>
      <w:rFonts w:ascii="Arial" w:hAnsi="Arial"/>
    </w:rPr>
  </w:style>
  <w:style w:type="paragraph" w:styleId="Corpsdetexte3">
    <w:name w:val="Body Text 3"/>
    <w:basedOn w:val="Normal"/>
    <w:link w:val="Corpsdetexte3Car"/>
    <w:rsid w:val="0058603D"/>
    <w:pPr>
      <w:tabs>
        <w:tab w:val="left" w:pos="510"/>
        <w:tab w:val="left" w:pos="510"/>
      </w:tabs>
      <w:ind w:firstLine="0"/>
      <w:jc w:val="both"/>
    </w:pPr>
    <w:rPr>
      <w:rFonts w:ascii="Arial" w:hAnsi="Arial"/>
      <w:sz w:val="20"/>
    </w:rPr>
  </w:style>
  <w:style w:type="paragraph" w:styleId="En-tte">
    <w:name w:val="header"/>
    <w:basedOn w:val="Normal"/>
    <w:link w:val="En-tteCar"/>
    <w:uiPriority w:val="99"/>
    <w:rsid w:val="006203E0"/>
    <w:pPr>
      <w:tabs>
        <w:tab w:val="center" w:pos="4320"/>
        <w:tab w:val="right" w:pos="8640"/>
      </w:tabs>
    </w:pPr>
    <w:rPr>
      <w:rFonts w:ascii="GillSans" w:hAnsi="GillSans"/>
      <w:sz w:val="20"/>
    </w:rPr>
  </w:style>
  <w:style w:type="paragraph" w:customStyle="1" w:styleId="En-tteimpaire">
    <w:name w:val="En-tÍte impaire"/>
    <w:basedOn w:val="En-tte"/>
    <w:rsid w:val="006203E0"/>
    <w:pPr>
      <w:tabs>
        <w:tab w:val="right" w:pos="8280"/>
        <w:tab w:val="right" w:pos="9000"/>
      </w:tabs>
      <w:ind w:firstLine="0"/>
    </w:pPr>
  </w:style>
  <w:style w:type="paragraph" w:customStyle="1" w:styleId="En-ttepaire">
    <w:name w:val="En-tÍte paire"/>
    <w:basedOn w:val="En-tte"/>
    <w:rsid w:val="006203E0"/>
    <w:pPr>
      <w:tabs>
        <w:tab w:val="left" w:pos="720"/>
      </w:tabs>
      <w:ind w:firstLine="0"/>
    </w:pPr>
  </w:style>
  <w:style w:type="paragraph" w:styleId="Lgende">
    <w:name w:val="caption"/>
    <w:basedOn w:val="Normal"/>
    <w:next w:val="Normal"/>
    <w:qFormat/>
    <w:rsid w:val="006203E0"/>
    <w:pPr>
      <w:spacing w:before="120" w:after="120"/>
    </w:pPr>
    <w:rPr>
      <w:rFonts w:ascii="GillSans" w:hAnsi="GillSans"/>
      <w:b/>
      <w:sz w:val="20"/>
    </w:rPr>
  </w:style>
  <w:style w:type="character" w:styleId="Hyperlien">
    <w:name w:val="Hyperlink"/>
    <w:basedOn w:val="Policepardfaut"/>
    <w:uiPriority w:val="99"/>
    <w:rsid w:val="006203E0"/>
    <w:rPr>
      <w:color w:val="0000FF"/>
      <w:u w:val="single"/>
    </w:rPr>
  </w:style>
  <w:style w:type="character" w:styleId="Lienvisit">
    <w:name w:val="FollowedHyperlink"/>
    <w:basedOn w:val="Policepardfaut"/>
    <w:rsid w:val="006203E0"/>
    <w:rPr>
      <w:color w:val="800080"/>
      <w:u w:val="single"/>
    </w:rPr>
  </w:style>
  <w:style w:type="paragraph" w:customStyle="1" w:styleId="Niveau10">
    <w:name w:val="Niveau 1.0"/>
    <w:basedOn w:val="Niveau11"/>
    <w:autoRedefine/>
    <w:rsid w:val="006203E0"/>
    <w:pPr>
      <w:jc w:val="center"/>
    </w:pPr>
    <w:rPr>
      <w:b w:val="0"/>
      <w:sz w:val="48"/>
    </w:rPr>
  </w:style>
  <w:style w:type="paragraph" w:customStyle="1" w:styleId="Niveau13">
    <w:name w:val="Niveau 1.3"/>
    <w:basedOn w:val="Niveau12"/>
    <w:autoRedefine/>
    <w:rsid w:val="006203E0"/>
    <w:rPr>
      <w:b w:val="0"/>
      <w:i w:val="0"/>
      <w:color w:val="800080"/>
      <w:sz w:val="48"/>
    </w:rPr>
  </w:style>
  <w:style w:type="paragraph" w:styleId="Notedebasdepage">
    <w:name w:val="footnote text"/>
    <w:basedOn w:val="Normal"/>
    <w:link w:val="NotedebasdepageCar"/>
    <w:autoRedefine/>
    <w:rsid w:val="00C251BD"/>
    <w:pPr>
      <w:tabs>
        <w:tab w:val="left" w:pos="900"/>
      </w:tabs>
      <w:ind w:left="540" w:hanging="540"/>
      <w:jc w:val="both"/>
    </w:pPr>
    <w:rPr>
      <w:color w:val="000000"/>
      <w:sz w:val="24"/>
      <w:lang w:val="x-none"/>
    </w:rPr>
  </w:style>
  <w:style w:type="character" w:styleId="Numrodepage">
    <w:name w:val="page number"/>
    <w:basedOn w:val="Policepardfaut"/>
    <w:rsid w:val="006203E0"/>
  </w:style>
  <w:style w:type="paragraph" w:styleId="Pieddepage">
    <w:name w:val="footer"/>
    <w:basedOn w:val="Normal"/>
    <w:link w:val="PieddepageCar"/>
    <w:uiPriority w:val="99"/>
    <w:rsid w:val="006203E0"/>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203E0"/>
    <w:pPr>
      <w:ind w:left="20" w:firstLine="400"/>
    </w:pPr>
    <w:rPr>
      <w:rFonts w:ascii="Arial" w:hAnsi="Arial"/>
    </w:rPr>
  </w:style>
  <w:style w:type="paragraph" w:styleId="Retraitcorpsdetexte2">
    <w:name w:val="Body Text Indent 2"/>
    <w:basedOn w:val="Normal"/>
    <w:link w:val="Retraitcorpsdetexte2Car"/>
    <w:rsid w:val="006203E0"/>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203E0"/>
    <w:pPr>
      <w:ind w:left="20" w:firstLine="380"/>
      <w:jc w:val="both"/>
    </w:pPr>
    <w:rPr>
      <w:rFonts w:ascii="Arial" w:hAnsi="Arial"/>
    </w:rPr>
  </w:style>
  <w:style w:type="paragraph" w:customStyle="1" w:styleId="texteenvidence">
    <w:name w:val="texte en évidence"/>
    <w:basedOn w:val="Normal"/>
    <w:rsid w:val="006203E0"/>
    <w:pPr>
      <w:widowControl w:val="0"/>
      <w:jc w:val="both"/>
    </w:pPr>
    <w:rPr>
      <w:rFonts w:ascii="Arial" w:hAnsi="Arial"/>
      <w:b/>
      <w:color w:val="FF0000"/>
    </w:rPr>
  </w:style>
  <w:style w:type="paragraph" w:styleId="Titre">
    <w:name w:val="Title"/>
    <w:basedOn w:val="Normal"/>
    <w:link w:val="TitreCar"/>
    <w:autoRedefine/>
    <w:qFormat/>
    <w:rsid w:val="006203E0"/>
    <w:pPr>
      <w:ind w:firstLine="0"/>
      <w:jc w:val="center"/>
    </w:pPr>
    <w:rPr>
      <w:b/>
      <w:sz w:val="48"/>
    </w:rPr>
  </w:style>
  <w:style w:type="paragraph" w:customStyle="1" w:styleId="livre">
    <w:name w:val="livre"/>
    <w:basedOn w:val="Normal"/>
    <w:rsid w:val="006203E0"/>
    <w:pPr>
      <w:tabs>
        <w:tab w:val="right" w:pos="9360"/>
      </w:tabs>
      <w:ind w:firstLine="0"/>
    </w:pPr>
    <w:rPr>
      <w:b/>
      <w:color w:val="000080"/>
      <w:sz w:val="144"/>
    </w:rPr>
  </w:style>
  <w:style w:type="paragraph" w:customStyle="1" w:styleId="livrest">
    <w:name w:val="livre_st"/>
    <w:basedOn w:val="Normal"/>
    <w:rsid w:val="006203E0"/>
    <w:pPr>
      <w:tabs>
        <w:tab w:val="right" w:pos="9360"/>
      </w:tabs>
      <w:ind w:firstLine="0"/>
    </w:pPr>
    <w:rPr>
      <w:b/>
      <w:color w:val="FF0000"/>
      <w:sz w:val="72"/>
    </w:rPr>
  </w:style>
  <w:style w:type="paragraph" w:customStyle="1" w:styleId="tableautitre">
    <w:name w:val="tableau_titre"/>
    <w:basedOn w:val="Normal"/>
    <w:rsid w:val="006203E0"/>
    <w:pPr>
      <w:ind w:firstLine="0"/>
      <w:jc w:val="center"/>
    </w:pPr>
    <w:rPr>
      <w:rFonts w:ascii="Times" w:hAnsi="Times"/>
      <w:b/>
    </w:rPr>
  </w:style>
  <w:style w:type="paragraph" w:customStyle="1" w:styleId="planche">
    <w:name w:val="planche"/>
    <w:basedOn w:val="tableautitre"/>
    <w:autoRedefine/>
    <w:rsid w:val="006203E0"/>
    <w:pPr>
      <w:widowControl w:val="0"/>
    </w:pPr>
    <w:rPr>
      <w:rFonts w:ascii="Times New Roman" w:hAnsi="Times New Roman"/>
      <w:b w:val="0"/>
      <w:color w:val="000080"/>
      <w:sz w:val="36"/>
    </w:rPr>
  </w:style>
  <w:style w:type="paragraph" w:customStyle="1" w:styleId="tableaust">
    <w:name w:val="tableau_st"/>
    <w:basedOn w:val="Normal"/>
    <w:autoRedefine/>
    <w:rsid w:val="006203E0"/>
    <w:pPr>
      <w:ind w:firstLine="0"/>
      <w:jc w:val="center"/>
    </w:pPr>
    <w:rPr>
      <w:i/>
      <w:color w:val="FF0000"/>
    </w:rPr>
  </w:style>
  <w:style w:type="paragraph" w:customStyle="1" w:styleId="planchest">
    <w:name w:val="planche_st"/>
    <w:basedOn w:val="tableaust"/>
    <w:autoRedefine/>
    <w:rsid w:val="006203E0"/>
    <w:pPr>
      <w:spacing w:before="60"/>
    </w:pPr>
    <w:rPr>
      <w:i w:val="0"/>
      <w:sz w:val="48"/>
    </w:rPr>
  </w:style>
  <w:style w:type="paragraph" w:customStyle="1" w:styleId="section">
    <w:name w:val="section"/>
    <w:basedOn w:val="Normal"/>
    <w:rsid w:val="006203E0"/>
    <w:pPr>
      <w:ind w:firstLine="0"/>
      <w:jc w:val="center"/>
    </w:pPr>
    <w:rPr>
      <w:rFonts w:ascii="Times" w:hAnsi="Times"/>
      <w:b/>
      <w:sz w:val="48"/>
    </w:rPr>
  </w:style>
  <w:style w:type="paragraph" w:customStyle="1" w:styleId="suite">
    <w:name w:val="suite"/>
    <w:basedOn w:val="Normal"/>
    <w:autoRedefine/>
    <w:rsid w:val="006203E0"/>
    <w:pPr>
      <w:tabs>
        <w:tab w:val="right" w:pos="9360"/>
      </w:tabs>
      <w:ind w:firstLine="0"/>
      <w:jc w:val="center"/>
    </w:pPr>
    <w:rPr>
      <w:b/>
      <w:color w:val="008000"/>
    </w:rPr>
  </w:style>
  <w:style w:type="paragraph" w:customStyle="1" w:styleId="tdmchap">
    <w:name w:val="tdm_chap"/>
    <w:basedOn w:val="Normal"/>
    <w:rsid w:val="006203E0"/>
    <w:pPr>
      <w:tabs>
        <w:tab w:val="left" w:pos="1980"/>
      </w:tabs>
      <w:ind w:firstLine="0"/>
    </w:pPr>
    <w:rPr>
      <w:rFonts w:ascii="Times" w:hAnsi="Times"/>
      <w:b/>
    </w:rPr>
  </w:style>
  <w:style w:type="paragraph" w:customStyle="1" w:styleId="partie">
    <w:name w:val="partie"/>
    <w:basedOn w:val="Normal"/>
    <w:rsid w:val="006203E0"/>
    <w:pPr>
      <w:ind w:firstLine="0"/>
      <w:jc w:val="right"/>
    </w:pPr>
    <w:rPr>
      <w:b/>
      <w:sz w:val="120"/>
    </w:rPr>
  </w:style>
  <w:style w:type="paragraph" w:styleId="Normalcentr">
    <w:name w:val="Block Text"/>
    <w:basedOn w:val="Normal"/>
    <w:rsid w:val="006203E0"/>
    <w:pPr>
      <w:ind w:left="180" w:right="180"/>
      <w:jc w:val="both"/>
    </w:pPr>
  </w:style>
  <w:style w:type="paragraph" w:customStyle="1" w:styleId="Titlest">
    <w:name w:val="Title_st"/>
    <w:basedOn w:val="Titre"/>
    <w:autoRedefine/>
    <w:rsid w:val="00BA2DA9"/>
    <w:rPr>
      <w:b w:val="0"/>
    </w:rPr>
  </w:style>
  <w:style w:type="paragraph" w:styleId="TableauGrille2">
    <w:name w:val="Grid Table 2"/>
    <w:basedOn w:val="Normal"/>
    <w:rsid w:val="006203E0"/>
    <w:pPr>
      <w:ind w:left="360" w:hanging="360"/>
    </w:pPr>
    <w:rPr>
      <w:sz w:val="20"/>
      <w:lang w:val="fr-FR"/>
    </w:rPr>
  </w:style>
  <w:style w:type="paragraph" w:styleId="Notedefin">
    <w:name w:val="endnote text"/>
    <w:basedOn w:val="Normal"/>
    <w:link w:val="NotedefinCar"/>
    <w:rsid w:val="006203E0"/>
    <w:pPr>
      <w:spacing w:before="240"/>
    </w:pPr>
    <w:rPr>
      <w:sz w:val="20"/>
      <w:lang w:val="x-none"/>
    </w:rPr>
  </w:style>
  <w:style w:type="paragraph" w:customStyle="1" w:styleId="niveau14">
    <w:name w:val="niveau 1"/>
    <w:basedOn w:val="Normal"/>
    <w:rsid w:val="006203E0"/>
    <w:pPr>
      <w:spacing w:before="240"/>
      <w:ind w:firstLine="0"/>
    </w:pPr>
    <w:rPr>
      <w:rFonts w:ascii="B Times Bold" w:hAnsi="B Times Bold"/>
      <w:lang w:val="fr-FR"/>
    </w:rPr>
  </w:style>
  <w:style w:type="paragraph" w:customStyle="1" w:styleId="Titlest2">
    <w:name w:val="Title_st2"/>
    <w:basedOn w:val="Titlest"/>
    <w:rsid w:val="006203E0"/>
  </w:style>
  <w:style w:type="paragraph" w:customStyle="1" w:styleId="Normal0">
    <w:name w:val="Normal +"/>
    <w:basedOn w:val="Normal"/>
    <w:rsid w:val="006203E0"/>
    <w:pPr>
      <w:spacing w:before="120" w:after="120"/>
      <w:jc w:val="both"/>
    </w:pPr>
  </w:style>
  <w:style w:type="paragraph" w:customStyle="1" w:styleId="a">
    <w:name w:val="a"/>
    <w:basedOn w:val="Normal0"/>
    <w:autoRedefine/>
    <w:rsid w:val="00C320DA"/>
    <w:pPr>
      <w:ind w:firstLine="0"/>
      <w:jc w:val="left"/>
    </w:pPr>
    <w:rPr>
      <w:b/>
      <w:i/>
      <w:iCs/>
      <w:color w:val="FF0000"/>
    </w:rPr>
  </w:style>
  <w:style w:type="paragraph" w:customStyle="1" w:styleId="c">
    <w:name w:val="c"/>
    <w:basedOn w:val="Normal0"/>
    <w:rsid w:val="006203E0"/>
    <w:pPr>
      <w:keepLines/>
      <w:ind w:firstLine="0"/>
      <w:jc w:val="center"/>
    </w:pPr>
    <w:rPr>
      <w:color w:val="FF0000"/>
    </w:rPr>
  </w:style>
  <w:style w:type="paragraph" w:customStyle="1" w:styleId="Citation0">
    <w:name w:val="Citation 0"/>
    <w:basedOn w:val="Grillecouleur-Accent1"/>
    <w:autoRedefine/>
    <w:rsid w:val="00A612DD"/>
    <w:pPr>
      <w:spacing w:line="240" w:lineRule="auto"/>
      <w:ind w:firstLine="0"/>
    </w:pPr>
    <w:rPr>
      <w:iCs/>
      <w:szCs w:val="28"/>
      <w:lang w:eastAsia="fr-FR" w:bidi="fr-FR"/>
    </w:rPr>
  </w:style>
  <w:style w:type="character" w:customStyle="1" w:styleId="contact-emailto">
    <w:name w:val="contact-emailto"/>
    <w:basedOn w:val="Policepardfaut"/>
    <w:rsid w:val="006203E0"/>
  </w:style>
  <w:style w:type="paragraph" w:customStyle="1" w:styleId="fig">
    <w:name w:val="fig"/>
    <w:basedOn w:val="Normal0"/>
    <w:autoRedefine/>
    <w:rsid w:val="006203E0"/>
    <w:pPr>
      <w:ind w:firstLine="0"/>
      <w:jc w:val="center"/>
    </w:pPr>
  </w:style>
  <w:style w:type="paragraph" w:customStyle="1" w:styleId="figtexte">
    <w:name w:val="fig texte"/>
    <w:basedOn w:val="Normal0"/>
    <w:autoRedefine/>
    <w:rsid w:val="006203E0"/>
    <w:rPr>
      <w:color w:val="000090"/>
      <w:sz w:val="24"/>
    </w:rPr>
  </w:style>
  <w:style w:type="paragraph" w:customStyle="1" w:styleId="figtextec">
    <w:name w:val="fig texte c"/>
    <w:basedOn w:val="figtexte"/>
    <w:autoRedefine/>
    <w:rsid w:val="006203E0"/>
    <w:pPr>
      <w:ind w:firstLine="0"/>
      <w:jc w:val="center"/>
    </w:pPr>
  </w:style>
  <w:style w:type="table" w:styleId="Grilledutableau">
    <w:name w:val="Table Grid"/>
    <w:basedOn w:val="TableauNormal"/>
    <w:uiPriority w:val="99"/>
    <w:rsid w:val="006203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203E0"/>
    <w:pPr>
      <w:widowControl w:val="0"/>
      <w:shd w:val="clear" w:color="auto" w:fill="FFFFFF"/>
      <w:spacing w:after="360" w:line="0" w:lineRule="atLeast"/>
      <w:ind w:firstLine="0"/>
      <w:jc w:val="center"/>
      <w:outlineLvl w:val="0"/>
    </w:pPr>
    <w:rPr>
      <w:b/>
      <w:bCs/>
      <w:szCs w:val="28"/>
      <w:lang w:val="fr-FR" w:eastAsia="fr-FR"/>
    </w:rPr>
  </w:style>
  <w:style w:type="paragraph" w:styleId="NormalWeb">
    <w:name w:val="Normal (Web)"/>
    <w:basedOn w:val="Normal"/>
    <w:uiPriority w:val="99"/>
    <w:rsid w:val="006203E0"/>
    <w:pPr>
      <w:spacing w:beforeLines="1" w:afterLines="1"/>
      <w:ind w:firstLine="0"/>
    </w:pPr>
    <w:rPr>
      <w:rFonts w:ascii="Times" w:eastAsia="Times" w:hAnsi="Times"/>
      <w:sz w:val="20"/>
      <w:lang w:val="fr-FR" w:eastAsia="fr-FR"/>
    </w:rPr>
  </w:style>
  <w:style w:type="paragraph" w:customStyle="1" w:styleId="p">
    <w:name w:val="p"/>
    <w:basedOn w:val="Normal"/>
    <w:autoRedefine/>
    <w:rsid w:val="008029A6"/>
    <w:pPr>
      <w:ind w:firstLine="0"/>
    </w:pPr>
  </w:style>
  <w:style w:type="paragraph" w:customStyle="1" w:styleId="Tableofcontents">
    <w:name w:val="Table of contents"/>
    <w:basedOn w:val="Normal"/>
    <w:rsid w:val="006203E0"/>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203E0"/>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203E0"/>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203E0"/>
    <w:rPr>
      <w:rFonts w:ascii="Times New Roman" w:eastAsia="Times New Roman" w:hAnsi="Times New Roman"/>
      <w:i/>
      <w:iCs/>
      <w:color w:val="000000"/>
      <w:spacing w:val="0"/>
      <w:w w:val="100"/>
      <w:position w:val="0"/>
      <w:sz w:val="21"/>
      <w:szCs w:val="21"/>
      <w:shd w:val="clear" w:color="auto" w:fill="FFFFFF"/>
      <w:lang w:val="uz-Cyrl-UZ"/>
    </w:rPr>
  </w:style>
  <w:style w:type="paragraph" w:customStyle="1" w:styleId="Titlesti">
    <w:name w:val="Title_st i"/>
    <w:basedOn w:val="Titlest"/>
    <w:rsid w:val="006203E0"/>
    <w:rPr>
      <w:i/>
    </w:rPr>
  </w:style>
  <w:style w:type="paragraph" w:customStyle="1" w:styleId="Titlest20">
    <w:name w:val="Title_st 2"/>
    <w:basedOn w:val="Titlest"/>
    <w:rsid w:val="00E6503F"/>
  </w:style>
  <w:style w:type="paragraph" w:customStyle="1" w:styleId="Titlest1">
    <w:name w:val="Title_st 1"/>
    <w:basedOn w:val="Titlest"/>
    <w:rsid w:val="00E84857"/>
    <w:rPr>
      <w:i/>
    </w:rPr>
  </w:style>
  <w:style w:type="paragraph" w:customStyle="1" w:styleId="Titlestc">
    <w:name w:val="Title_st c"/>
    <w:basedOn w:val="Titlest"/>
    <w:rsid w:val="00E84857"/>
  </w:style>
  <w:style w:type="character" w:customStyle="1" w:styleId="En-tte4NonGrasNonItalique">
    <w:name w:val="En-tête #4 + Non Gras;Non Italique"/>
    <w:rsid w:val="005F3CF4"/>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En-tte215ptGras">
    <w:name w:val="En-tête #2 + 15 pt;Gras"/>
    <w:rsid w:val="005F3CF4"/>
    <w:rPr>
      <w:rFonts w:ascii="Times New Roman" w:eastAsia="Times New Roman" w:hAnsi="Times New Roman" w:cs="Times New Roman"/>
      <w:b/>
      <w:bCs/>
      <w:i w:val="0"/>
      <w:iCs w:val="0"/>
      <w:smallCaps w:val="0"/>
      <w:strike w:val="0"/>
      <w:color w:val="000000"/>
      <w:spacing w:val="0"/>
      <w:w w:val="100"/>
      <w:position w:val="0"/>
      <w:sz w:val="30"/>
      <w:szCs w:val="30"/>
      <w:u w:val="none"/>
      <w:lang w:val="fr-FR" w:eastAsia="fr-FR" w:bidi="fr-FR"/>
    </w:rPr>
  </w:style>
  <w:style w:type="character" w:customStyle="1" w:styleId="En-tte412ptNonItalique">
    <w:name w:val="En-tête #4 + 12 pt;Non Italique"/>
    <w:rsid w:val="005F3CF4"/>
    <w:rPr>
      <w:rFonts w:ascii="Times New Roman" w:eastAsia="Times New Roman" w:hAnsi="Times New Roman" w:cs="Times New Roman"/>
      <w:b/>
      <w:bCs/>
      <w:i/>
      <w:iCs/>
      <w:smallCaps w:val="0"/>
      <w:strike w:val="0"/>
      <w:color w:val="000000"/>
      <w:spacing w:val="0"/>
      <w:w w:val="100"/>
      <w:position w:val="0"/>
      <w:sz w:val="24"/>
      <w:szCs w:val="24"/>
      <w:u w:val="none"/>
      <w:lang w:val="fr-FR" w:eastAsia="fr-FR" w:bidi="fr-FR"/>
    </w:rPr>
  </w:style>
  <w:style w:type="paragraph" w:customStyle="1" w:styleId="aa">
    <w:name w:val="aa"/>
    <w:basedOn w:val="Normal"/>
    <w:autoRedefine/>
    <w:rsid w:val="005F3CF4"/>
    <w:pPr>
      <w:spacing w:before="120" w:after="120"/>
      <w:jc w:val="both"/>
    </w:pPr>
    <w:rPr>
      <w:b/>
      <w:i/>
      <w:color w:val="FF0000"/>
      <w:sz w:val="32"/>
    </w:rPr>
  </w:style>
  <w:style w:type="paragraph" w:customStyle="1" w:styleId="b">
    <w:name w:val="b"/>
    <w:basedOn w:val="Normal"/>
    <w:autoRedefine/>
    <w:rsid w:val="00C320DA"/>
    <w:pPr>
      <w:spacing w:before="120" w:after="120"/>
      <w:ind w:left="720" w:firstLine="0"/>
    </w:pPr>
    <w:rPr>
      <w:i/>
      <w:color w:val="0000FF"/>
    </w:rPr>
  </w:style>
  <w:style w:type="paragraph" w:customStyle="1" w:styleId="bb">
    <w:name w:val="bb"/>
    <w:basedOn w:val="Normal"/>
    <w:rsid w:val="005F3CF4"/>
    <w:pPr>
      <w:spacing w:before="120" w:after="120"/>
      <w:ind w:left="540"/>
    </w:pPr>
    <w:rPr>
      <w:i/>
      <w:color w:val="0000FF"/>
    </w:rPr>
  </w:style>
  <w:style w:type="character" w:customStyle="1" w:styleId="Grillecouleur-Accent1Car">
    <w:name w:val="Grille couleur - Accent 1 Car"/>
    <w:link w:val="Grillecouleur-Accent1"/>
    <w:rsid w:val="005F3CF4"/>
    <w:rPr>
      <w:rFonts w:ascii="Times New Roman" w:eastAsia="Times New Roman" w:hAnsi="Times New Roman"/>
      <w:color w:val="000080"/>
      <w:sz w:val="24"/>
      <w:lang w:val="fr-CA" w:eastAsia="en-US"/>
    </w:rPr>
  </w:style>
  <w:style w:type="character" w:customStyle="1" w:styleId="En-tteoupieddepage95ptItalique">
    <w:name w:val="En-tête ou pied de page + 9.5 pt;Italique"/>
    <w:rsid w:val="005F3CF4"/>
    <w:rPr>
      <w:rFonts w:ascii="Times New Roman" w:eastAsia="Times New Roman" w:hAnsi="Times New Roman" w:cs="Times New Roman"/>
      <w:b w:val="0"/>
      <w:bCs w:val="0"/>
      <w:i/>
      <w:iCs/>
      <w:smallCaps w:val="0"/>
      <w:strike w:val="0"/>
      <w:color w:val="FFFFFF"/>
      <w:spacing w:val="0"/>
      <w:w w:val="100"/>
      <w:position w:val="0"/>
      <w:sz w:val="19"/>
      <w:szCs w:val="19"/>
      <w:u w:val="none"/>
      <w:lang w:val="fr-FR" w:eastAsia="fr-FR" w:bidi="fr-FR"/>
    </w:rPr>
  </w:style>
  <w:style w:type="character" w:customStyle="1" w:styleId="CorpsdetexteCar">
    <w:name w:val="Corps de texte Car"/>
    <w:link w:val="Corpsdetexte"/>
    <w:rsid w:val="005F3CF4"/>
    <w:rPr>
      <w:rFonts w:ascii="Times New Roman" w:eastAsia="Times New Roman" w:hAnsi="Times New Roman"/>
      <w:sz w:val="72"/>
      <w:lang w:val="fr-CA" w:eastAsia="en-US"/>
    </w:rPr>
  </w:style>
  <w:style w:type="character" w:customStyle="1" w:styleId="Corpsdetexte2Car">
    <w:name w:val="Corps de texte 2 Car"/>
    <w:link w:val="Corpsdetexte2"/>
    <w:rsid w:val="005F3CF4"/>
    <w:rPr>
      <w:rFonts w:ascii="Arial" w:eastAsia="Times New Roman" w:hAnsi="Arial"/>
      <w:sz w:val="28"/>
      <w:lang w:val="fr-CA" w:eastAsia="en-US"/>
    </w:rPr>
  </w:style>
  <w:style w:type="character" w:customStyle="1" w:styleId="Corpsdetexte3Car">
    <w:name w:val="Corps de texte 3 Car"/>
    <w:link w:val="Corpsdetexte3"/>
    <w:rsid w:val="005F3CF4"/>
    <w:rPr>
      <w:rFonts w:ascii="Arial" w:eastAsia="Times New Roman" w:hAnsi="Arial"/>
      <w:lang w:val="fr-CA" w:eastAsia="en-US"/>
    </w:rPr>
  </w:style>
  <w:style w:type="character" w:customStyle="1" w:styleId="Corpsdutexte411ptItaliqueEspacement0pt">
    <w:name w:val="Corps du texte (4) + 11 pt;Italique;Espacement 0 pt"/>
    <w:rsid w:val="005F3CF4"/>
    <w:rPr>
      <w:rFonts w:ascii="Times New Roman" w:eastAsia="Times New Roman" w:hAnsi="Times New Roman" w:cs="Times New Roman"/>
      <w:b w:val="0"/>
      <w:bCs w:val="0"/>
      <w:i/>
      <w:iCs/>
      <w:smallCaps w:val="0"/>
      <w:strike w:val="0"/>
      <w:color w:val="FFFFFF"/>
      <w:spacing w:val="0"/>
      <w:w w:val="100"/>
      <w:position w:val="0"/>
      <w:sz w:val="22"/>
      <w:szCs w:val="22"/>
      <w:u w:val="none"/>
      <w:lang w:val="fr-FR" w:eastAsia="fr-FR" w:bidi="fr-FR"/>
    </w:rPr>
  </w:style>
  <w:style w:type="paragraph" w:customStyle="1" w:styleId="dd">
    <w:name w:val="dd"/>
    <w:basedOn w:val="Normal"/>
    <w:autoRedefine/>
    <w:rsid w:val="005F3CF4"/>
    <w:pPr>
      <w:spacing w:before="120" w:after="120"/>
      <w:ind w:left="1080"/>
    </w:pPr>
    <w:rPr>
      <w:i/>
      <w:color w:val="008000"/>
    </w:rPr>
  </w:style>
  <w:style w:type="character" w:customStyle="1" w:styleId="En-tteCar">
    <w:name w:val="En-tête Car"/>
    <w:link w:val="En-tte"/>
    <w:uiPriority w:val="99"/>
    <w:rsid w:val="005F3CF4"/>
    <w:rPr>
      <w:rFonts w:ascii="GillSans" w:eastAsia="Times New Roman" w:hAnsi="GillSans"/>
      <w:lang w:val="fr-CA" w:eastAsia="en-US"/>
    </w:rPr>
  </w:style>
  <w:style w:type="paragraph" w:customStyle="1" w:styleId="figlgende">
    <w:name w:val="fig légende"/>
    <w:basedOn w:val="Normal0"/>
    <w:rsid w:val="005F3CF4"/>
    <w:rPr>
      <w:color w:val="000090"/>
      <w:sz w:val="24"/>
      <w:szCs w:val="16"/>
      <w:lang w:eastAsia="fr-FR"/>
    </w:rPr>
  </w:style>
  <w:style w:type="paragraph" w:customStyle="1" w:styleId="figst">
    <w:name w:val="fig st"/>
    <w:basedOn w:val="Normal"/>
    <w:autoRedefine/>
    <w:rsid w:val="005F3CF4"/>
    <w:pPr>
      <w:spacing w:before="120" w:after="120"/>
      <w:jc w:val="center"/>
    </w:pPr>
    <w:rPr>
      <w:rFonts w:cs="Arial"/>
      <w:color w:val="000090"/>
      <w:szCs w:val="16"/>
    </w:rPr>
  </w:style>
  <w:style w:type="paragraph" w:customStyle="1" w:styleId="figtitre">
    <w:name w:val="fig titre"/>
    <w:basedOn w:val="Normal"/>
    <w:autoRedefine/>
    <w:rsid w:val="005F3CF4"/>
    <w:pPr>
      <w:spacing w:before="120" w:after="120"/>
      <w:ind w:firstLine="0"/>
      <w:jc w:val="center"/>
    </w:pPr>
    <w:rPr>
      <w:rFonts w:cs="Arial"/>
      <w:b/>
      <w:bCs/>
      <w:sz w:val="24"/>
      <w:szCs w:val="12"/>
      <w:lang w:eastAsia="fr-FR" w:bidi="fr-FR"/>
    </w:rPr>
  </w:style>
  <w:style w:type="character" w:customStyle="1" w:styleId="Tabledesmatires">
    <w:name w:val="Table des matières_"/>
    <w:link w:val="Tabledesmatires0"/>
    <w:rsid w:val="005F3CF4"/>
    <w:rPr>
      <w:rFonts w:ascii="Times New Roman" w:eastAsia="Times New Roman" w:hAnsi="Times New Roman"/>
      <w:b/>
      <w:bCs/>
      <w:sz w:val="21"/>
      <w:szCs w:val="21"/>
      <w:shd w:val="clear" w:color="auto" w:fill="FFFFFF"/>
    </w:rPr>
  </w:style>
  <w:style w:type="character" w:customStyle="1" w:styleId="Tabledesmatires11ptNonGrasItalique">
    <w:name w:val="Table des matières + 11 pt;Non Gras;Italique"/>
    <w:rsid w:val="005F3CF4"/>
    <w:rPr>
      <w:rFonts w:ascii="Times New Roman" w:eastAsia="Times New Roman" w:hAnsi="Times New Roman" w:cs="Times New Roman"/>
      <w:b w:val="0"/>
      <w:bCs w:val="0"/>
      <w:i/>
      <w:iCs/>
      <w:smallCaps w:val="0"/>
      <w:strike w:val="0"/>
      <w:color w:val="000000"/>
      <w:spacing w:val="0"/>
      <w:w w:val="100"/>
      <w:position w:val="0"/>
      <w:sz w:val="22"/>
      <w:szCs w:val="22"/>
      <w:u w:val="none"/>
      <w:lang w:val="fr-FR" w:eastAsia="fr-FR" w:bidi="fr-FR"/>
    </w:rPr>
  </w:style>
  <w:style w:type="character" w:customStyle="1" w:styleId="Tabledesmatires11ptNonGras">
    <w:name w:val="Table des matières + 11 pt;Non Gras"/>
    <w:rsid w:val="005F3CF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style>
  <w:style w:type="character" w:customStyle="1" w:styleId="Corpsdutexte212ptGras">
    <w:name w:val="Corps du texte (2) + 12 pt;Gras"/>
    <w:rsid w:val="005F3CF4"/>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character" w:customStyle="1" w:styleId="En-tteoupieddepageArial13ptchelle120">
    <w:name w:val="En-tête ou pied de page + Arial;13 pt;Échelle 120%"/>
    <w:rsid w:val="005F3CF4"/>
    <w:rPr>
      <w:rFonts w:ascii="Arial" w:eastAsia="Arial" w:hAnsi="Arial" w:cs="Arial"/>
      <w:b/>
      <w:bCs/>
      <w:i w:val="0"/>
      <w:iCs w:val="0"/>
      <w:smallCaps w:val="0"/>
      <w:strike w:val="0"/>
      <w:color w:val="000000"/>
      <w:spacing w:val="0"/>
      <w:w w:val="120"/>
      <w:position w:val="0"/>
      <w:sz w:val="26"/>
      <w:szCs w:val="26"/>
      <w:u w:val="none"/>
      <w:lang w:val="fr-FR" w:eastAsia="fr-FR" w:bidi="fr-FR"/>
    </w:rPr>
  </w:style>
  <w:style w:type="character" w:customStyle="1" w:styleId="En-tte313ptItalique">
    <w:name w:val="En-tête #3 + 13 pt;Italique"/>
    <w:rsid w:val="005F3CF4"/>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Lgendedutableau">
    <w:name w:val="Légende du tableau_"/>
    <w:link w:val="Lgendedutableau0"/>
    <w:rsid w:val="005F3CF4"/>
    <w:rPr>
      <w:rFonts w:ascii="Times New Roman" w:eastAsia="Times New Roman" w:hAnsi="Times New Roman"/>
      <w:shd w:val="clear" w:color="auto" w:fill="FFFFFF"/>
    </w:rPr>
  </w:style>
  <w:style w:type="character" w:customStyle="1" w:styleId="Corpsdutexte29ptPetitesmajuscules">
    <w:name w:val="Corps du texte (2) + 9 pt;Petites majuscules"/>
    <w:rsid w:val="005F3CF4"/>
    <w:rPr>
      <w:rFonts w:ascii="Times New Roman" w:eastAsia="Times New Roman" w:hAnsi="Times New Roman" w:cs="Times New Roman"/>
      <w:b w:val="0"/>
      <w:bCs w:val="0"/>
      <w:i w:val="0"/>
      <w:iCs w:val="0"/>
      <w:smallCaps/>
      <w:strike w:val="0"/>
      <w:color w:val="000000"/>
      <w:spacing w:val="0"/>
      <w:w w:val="100"/>
      <w:position w:val="0"/>
      <w:sz w:val="18"/>
      <w:szCs w:val="18"/>
      <w:u w:val="none"/>
      <w:lang w:val="fr-FR" w:eastAsia="fr-FR" w:bidi="fr-FR"/>
    </w:rPr>
  </w:style>
  <w:style w:type="character" w:customStyle="1" w:styleId="NotedebasdepageCar">
    <w:name w:val="Note de bas de page Car"/>
    <w:link w:val="Notedebasdepage"/>
    <w:rsid w:val="00C251BD"/>
    <w:rPr>
      <w:rFonts w:ascii="Times New Roman" w:eastAsia="Times New Roman" w:hAnsi="Times New Roman"/>
      <w:color w:val="000000"/>
      <w:sz w:val="24"/>
      <w:lang w:eastAsia="en-US"/>
    </w:rPr>
  </w:style>
  <w:style w:type="character" w:customStyle="1" w:styleId="En-tte314ptItalique">
    <w:name w:val="En-tête #3 + 14 pt;Italique"/>
    <w:rsid w:val="005F3CF4"/>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NotedefinCar">
    <w:name w:val="Note de fin Car"/>
    <w:link w:val="Notedefin"/>
    <w:rsid w:val="005F3CF4"/>
    <w:rPr>
      <w:rFonts w:ascii="Times New Roman" w:eastAsia="Times New Roman" w:hAnsi="Times New Roman"/>
      <w:lang w:eastAsia="en-US"/>
    </w:rPr>
  </w:style>
  <w:style w:type="character" w:customStyle="1" w:styleId="Corpsdutexte7115ptNonGrasItalique">
    <w:name w:val="Corps du texte (7) + 11.5 pt;Non Gras;Italique"/>
    <w:rsid w:val="005F3CF4"/>
    <w:rPr>
      <w:rFonts w:ascii="Times New Roman" w:eastAsia="Times New Roman" w:hAnsi="Times New Roman" w:cs="Times New Roman"/>
      <w:b/>
      <w:bCs/>
      <w:i/>
      <w:iCs/>
      <w:smallCaps w:val="0"/>
      <w:strike w:val="0"/>
      <w:color w:val="000000"/>
      <w:spacing w:val="0"/>
      <w:w w:val="100"/>
      <w:position w:val="0"/>
      <w:sz w:val="23"/>
      <w:szCs w:val="23"/>
      <w:u w:val="none"/>
      <w:lang w:val="fr-FR" w:eastAsia="fr-FR" w:bidi="fr-FR"/>
    </w:rPr>
  </w:style>
  <w:style w:type="character" w:customStyle="1" w:styleId="Corpsdutexte3812ptGrasNonItalique">
    <w:name w:val="Corps du texte (38) + 12 pt;Gras;Non Italique"/>
    <w:rsid w:val="005F3CF4"/>
    <w:rPr>
      <w:rFonts w:ascii="Times New Roman" w:eastAsia="Times New Roman" w:hAnsi="Times New Roman" w:cs="Times New Roman"/>
      <w:b/>
      <w:bCs/>
      <w:i/>
      <w:iCs/>
      <w:smallCaps w:val="0"/>
      <w:strike w:val="0"/>
      <w:color w:val="000000"/>
      <w:spacing w:val="0"/>
      <w:w w:val="100"/>
      <w:position w:val="0"/>
      <w:sz w:val="24"/>
      <w:szCs w:val="24"/>
      <w:u w:val="none"/>
      <w:lang w:val="fr-FR" w:eastAsia="fr-FR" w:bidi="fr-FR"/>
    </w:rPr>
  </w:style>
  <w:style w:type="character" w:customStyle="1" w:styleId="Corpsdutexte3575ptNonItalique">
    <w:name w:val="Corps du texte (35) + 7.5 pt;Non Italique"/>
    <w:rsid w:val="005F3CF4"/>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PieddepageCar">
    <w:name w:val="Pied de page Car"/>
    <w:link w:val="Pieddepage"/>
    <w:uiPriority w:val="99"/>
    <w:rsid w:val="005F3CF4"/>
    <w:rPr>
      <w:rFonts w:ascii="GillSans" w:eastAsia="Times New Roman" w:hAnsi="GillSans"/>
      <w:lang w:val="fr-CA" w:eastAsia="en-US"/>
    </w:rPr>
  </w:style>
  <w:style w:type="character" w:customStyle="1" w:styleId="RetraitcorpsdetexteCar">
    <w:name w:val="Retrait corps de texte Car"/>
    <w:link w:val="Retraitcorpsdetexte"/>
    <w:rsid w:val="005F3CF4"/>
    <w:rPr>
      <w:rFonts w:ascii="Arial" w:eastAsia="Times New Roman" w:hAnsi="Arial"/>
      <w:sz w:val="28"/>
      <w:lang w:val="fr-CA" w:eastAsia="en-US"/>
    </w:rPr>
  </w:style>
  <w:style w:type="character" w:customStyle="1" w:styleId="Retraitcorpsdetexte2Car">
    <w:name w:val="Retrait corps de texte 2 Car"/>
    <w:link w:val="Retraitcorpsdetexte2"/>
    <w:rsid w:val="005F3CF4"/>
    <w:rPr>
      <w:rFonts w:ascii="Arial" w:eastAsia="Times New Roman" w:hAnsi="Arial"/>
      <w:sz w:val="28"/>
      <w:lang w:val="fr-CA" w:eastAsia="en-US"/>
    </w:rPr>
  </w:style>
  <w:style w:type="character" w:customStyle="1" w:styleId="Retraitcorpsdetexte3Car">
    <w:name w:val="Retrait corps de texte 3 Car"/>
    <w:link w:val="Retraitcorpsdetexte3"/>
    <w:rsid w:val="005F3CF4"/>
    <w:rPr>
      <w:rFonts w:ascii="Arial" w:eastAsia="Times New Roman" w:hAnsi="Arial"/>
      <w:sz w:val="28"/>
      <w:lang w:val="fr-CA" w:eastAsia="en-US"/>
    </w:rPr>
  </w:style>
  <w:style w:type="paragraph" w:customStyle="1" w:styleId="Tabledesmatires0">
    <w:name w:val="Table des matières"/>
    <w:basedOn w:val="Normal"/>
    <w:link w:val="Tabledesmatires"/>
    <w:rsid w:val="005F3CF4"/>
    <w:pPr>
      <w:widowControl w:val="0"/>
      <w:shd w:val="clear" w:color="auto" w:fill="FFFFFF"/>
      <w:spacing w:before="240" w:line="241" w:lineRule="exact"/>
      <w:ind w:firstLine="33"/>
    </w:pPr>
    <w:rPr>
      <w:b/>
      <w:bCs/>
      <w:sz w:val="21"/>
      <w:szCs w:val="21"/>
      <w:lang w:val="x-none" w:eastAsia="x-none"/>
    </w:rPr>
  </w:style>
  <w:style w:type="character" w:customStyle="1" w:styleId="TitreCar">
    <w:name w:val="Titre Car"/>
    <w:link w:val="Titre"/>
    <w:rsid w:val="005F3CF4"/>
    <w:rPr>
      <w:rFonts w:ascii="Times New Roman" w:eastAsia="Times New Roman" w:hAnsi="Times New Roman"/>
      <w:b/>
      <w:sz w:val="48"/>
      <w:lang w:val="fr-CA" w:eastAsia="en-US"/>
    </w:rPr>
  </w:style>
  <w:style w:type="character" w:customStyle="1" w:styleId="Titre1Car">
    <w:name w:val="Titre 1 Car"/>
    <w:link w:val="Titre1"/>
    <w:rsid w:val="005F3CF4"/>
    <w:rPr>
      <w:rFonts w:eastAsia="Times New Roman"/>
      <w:noProof/>
      <w:lang w:val="fr-CA" w:eastAsia="en-US" w:bidi="ar-SA"/>
    </w:rPr>
  </w:style>
  <w:style w:type="paragraph" w:customStyle="1" w:styleId="Lgendedutableau0">
    <w:name w:val="Légende du tableau"/>
    <w:basedOn w:val="Normal"/>
    <w:link w:val="Lgendedutableau"/>
    <w:rsid w:val="005F3CF4"/>
    <w:pPr>
      <w:widowControl w:val="0"/>
      <w:shd w:val="clear" w:color="auto" w:fill="FFFFFF"/>
      <w:spacing w:line="198" w:lineRule="exact"/>
      <w:ind w:firstLine="35"/>
      <w:jc w:val="both"/>
    </w:pPr>
    <w:rPr>
      <w:sz w:val="20"/>
      <w:lang w:val="x-none" w:eastAsia="x-none"/>
    </w:rPr>
  </w:style>
  <w:style w:type="character" w:customStyle="1" w:styleId="Titre2Car">
    <w:name w:val="Titre 2 Car"/>
    <w:link w:val="Titre2"/>
    <w:rsid w:val="005F3CF4"/>
    <w:rPr>
      <w:rFonts w:eastAsia="Times New Roman"/>
      <w:noProof/>
      <w:lang w:val="fr-CA" w:eastAsia="en-US" w:bidi="ar-SA"/>
    </w:rPr>
  </w:style>
  <w:style w:type="character" w:customStyle="1" w:styleId="Titre3Car">
    <w:name w:val="Titre 3 Car"/>
    <w:link w:val="Titre3"/>
    <w:rsid w:val="005F3CF4"/>
    <w:rPr>
      <w:rFonts w:eastAsia="Times New Roman"/>
      <w:noProof/>
      <w:lang w:val="fr-CA" w:eastAsia="en-US" w:bidi="ar-SA"/>
    </w:rPr>
  </w:style>
  <w:style w:type="character" w:customStyle="1" w:styleId="Titre4Car">
    <w:name w:val="Titre 4 Car"/>
    <w:link w:val="Titre4"/>
    <w:rsid w:val="005F3CF4"/>
    <w:rPr>
      <w:rFonts w:eastAsia="Times New Roman"/>
      <w:noProof/>
      <w:lang w:val="fr-CA" w:eastAsia="en-US" w:bidi="ar-SA"/>
    </w:rPr>
  </w:style>
  <w:style w:type="character" w:customStyle="1" w:styleId="Titre5Car">
    <w:name w:val="Titre 5 Car"/>
    <w:link w:val="Titre5"/>
    <w:rsid w:val="005F3CF4"/>
    <w:rPr>
      <w:rFonts w:eastAsia="Times New Roman"/>
      <w:noProof/>
      <w:lang w:val="fr-CA" w:eastAsia="en-US" w:bidi="ar-SA"/>
    </w:rPr>
  </w:style>
  <w:style w:type="character" w:customStyle="1" w:styleId="Titre6Car">
    <w:name w:val="Titre 6 Car"/>
    <w:link w:val="Titre6"/>
    <w:rsid w:val="005F3CF4"/>
    <w:rPr>
      <w:rFonts w:eastAsia="Times New Roman"/>
      <w:noProof/>
      <w:lang w:val="fr-CA" w:eastAsia="en-US" w:bidi="ar-SA"/>
    </w:rPr>
  </w:style>
  <w:style w:type="character" w:customStyle="1" w:styleId="Titre7Car">
    <w:name w:val="Titre 7 Car"/>
    <w:link w:val="Titre7"/>
    <w:rsid w:val="005F3CF4"/>
    <w:rPr>
      <w:rFonts w:eastAsia="Times New Roman"/>
      <w:noProof/>
      <w:lang w:val="fr-CA" w:eastAsia="en-US" w:bidi="ar-SA"/>
    </w:rPr>
  </w:style>
  <w:style w:type="character" w:customStyle="1" w:styleId="Titre8Car">
    <w:name w:val="Titre 8 Car"/>
    <w:link w:val="Titre8"/>
    <w:rsid w:val="005F3CF4"/>
    <w:rPr>
      <w:rFonts w:eastAsia="Times New Roman"/>
      <w:noProof/>
      <w:lang w:val="fr-CA" w:eastAsia="en-US" w:bidi="ar-SA"/>
    </w:rPr>
  </w:style>
  <w:style w:type="character" w:customStyle="1" w:styleId="Titre9Car">
    <w:name w:val="Titre 9 Car"/>
    <w:link w:val="Titre9"/>
    <w:rsid w:val="005F3CF4"/>
    <w:rPr>
      <w:rFonts w:eastAsia="Times New Roman"/>
      <w:noProof/>
      <w:lang w:val="fr-CA" w:eastAsia="en-US" w:bidi="ar-SA"/>
    </w:rPr>
  </w:style>
  <w:style w:type="character" w:customStyle="1" w:styleId="En-tte3NonGrasNonItalique">
    <w:name w:val="En-tête #3 + Non Gras;Non Italique"/>
    <w:rsid w:val="00BB1C2F"/>
    <w:rPr>
      <w:rFonts w:ascii="Times New Roman" w:eastAsia="Times New Roman" w:hAnsi="Times New Roman" w:cs="Times New Roman"/>
      <w:b/>
      <w:bCs/>
      <w:i/>
      <w:iCs/>
      <w:smallCaps w:val="0"/>
      <w:strike w:val="0"/>
      <w:color w:val="000000"/>
      <w:spacing w:val="0"/>
      <w:w w:val="100"/>
      <w:position w:val="0"/>
      <w:sz w:val="24"/>
      <w:szCs w:val="24"/>
      <w:u w:val="none"/>
      <w:lang w:val="fr-FR" w:eastAsia="fr-FR" w:bidi="fr-FR"/>
    </w:rPr>
  </w:style>
  <w:style w:type="character" w:customStyle="1" w:styleId="Corpsdutexte695ptItalique">
    <w:name w:val="Corps du texte (6) + 9.5 pt;Italique"/>
    <w:rsid w:val="00BB1C2F"/>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Corpsdutexte695ptGras">
    <w:name w:val="Corps du texte (6) + 9.5 pt;Gras"/>
    <w:rsid w:val="00BB1C2F"/>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style>
  <w:style w:type="character" w:customStyle="1" w:styleId="Corpsdutexte5NonGrasItalique">
    <w:name w:val="Corps du texte (5) + Non Gras;Italique"/>
    <w:rsid w:val="00BB1C2F"/>
    <w:rPr>
      <w:rFonts w:ascii="Times New Roman" w:eastAsia="Times New Roman" w:hAnsi="Times New Roman" w:cs="Times New Roman"/>
      <w:b/>
      <w:bCs/>
      <w:i/>
      <w:iCs/>
      <w:smallCaps w:val="0"/>
      <w:strike w:val="0"/>
      <w:color w:val="000000"/>
      <w:spacing w:val="0"/>
      <w:w w:val="100"/>
      <w:position w:val="0"/>
      <w:sz w:val="19"/>
      <w:szCs w:val="19"/>
      <w:u w:val="none"/>
      <w:lang w:val="fr-FR" w:eastAsia="fr-FR" w:bidi="fr-FR"/>
    </w:rPr>
  </w:style>
  <w:style w:type="character" w:customStyle="1" w:styleId="Corpsdutexte295ptGras">
    <w:name w:val="Corps du texte (2) + 9.5 pt;Gras"/>
    <w:rsid w:val="00BB1C2F"/>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style>
  <w:style w:type="character" w:customStyle="1" w:styleId="Lgendedelimage2">
    <w:name w:val="Légende de l'image (2)_"/>
    <w:link w:val="Lgendedelimage20"/>
    <w:rsid w:val="00BB1C2F"/>
    <w:rPr>
      <w:rFonts w:ascii="Times New Roman" w:eastAsia="Times New Roman" w:hAnsi="Times New Roman"/>
      <w:b/>
      <w:bCs/>
      <w:sz w:val="22"/>
      <w:szCs w:val="22"/>
      <w:shd w:val="clear" w:color="auto" w:fill="FFFFFF"/>
    </w:rPr>
  </w:style>
  <w:style w:type="character" w:customStyle="1" w:styleId="Lgendedelimage">
    <w:name w:val="Légende de l'image_"/>
    <w:link w:val="Lgendedelimage0"/>
    <w:rsid w:val="00BB1C2F"/>
    <w:rPr>
      <w:rFonts w:ascii="Times New Roman" w:eastAsia="Times New Roman" w:hAnsi="Times New Roman"/>
      <w:b/>
      <w:bCs/>
      <w:sz w:val="19"/>
      <w:szCs w:val="19"/>
      <w:shd w:val="clear" w:color="auto" w:fill="FFFFFF"/>
    </w:rPr>
  </w:style>
  <w:style w:type="character" w:customStyle="1" w:styleId="Corpsdutexte4GrasNonItalique">
    <w:name w:val="Corps du texte (4) + Gras;Non Italique"/>
    <w:rsid w:val="00BB1C2F"/>
    <w:rPr>
      <w:rFonts w:ascii="Times New Roman" w:eastAsia="Times New Roman" w:hAnsi="Times New Roman" w:cs="Times New Roman"/>
      <w:b/>
      <w:bCs/>
      <w:i/>
      <w:iCs/>
      <w:smallCaps w:val="0"/>
      <w:strike w:val="0"/>
      <w:color w:val="000000"/>
      <w:spacing w:val="0"/>
      <w:w w:val="100"/>
      <w:position w:val="0"/>
      <w:sz w:val="19"/>
      <w:szCs w:val="19"/>
      <w:u w:val="none"/>
      <w:lang w:val="fr-FR" w:eastAsia="fr-FR" w:bidi="fr-FR"/>
    </w:rPr>
  </w:style>
  <w:style w:type="character" w:customStyle="1" w:styleId="En-tte1TimesNewRoman15ptGras">
    <w:name w:val="En-tête #1 + Times New Roman;15 pt;Gras"/>
    <w:rsid w:val="00BB1C2F"/>
    <w:rPr>
      <w:rFonts w:ascii="Times New Roman" w:eastAsia="Times New Roman" w:hAnsi="Times New Roman" w:cs="Times New Roman"/>
      <w:b/>
      <w:bCs/>
      <w:i w:val="0"/>
      <w:iCs w:val="0"/>
      <w:smallCaps w:val="0"/>
      <w:strike w:val="0"/>
      <w:color w:val="000000"/>
      <w:spacing w:val="0"/>
      <w:w w:val="100"/>
      <w:position w:val="0"/>
      <w:sz w:val="30"/>
      <w:szCs w:val="30"/>
      <w:u w:val="none"/>
      <w:lang w:val="fr-FR" w:eastAsia="fr-FR" w:bidi="fr-FR"/>
    </w:rPr>
  </w:style>
  <w:style w:type="character" w:customStyle="1" w:styleId="En-tte212ptItalique">
    <w:name w:val="En-tête #2 + 12 pt;Italique"/>
    <w:rsid w:val="00BB1C2F"/>
    <w:rPr>
      <w:rFonts w:ascii="Times New Roman" w:eastAsia="Times New Roman" w:hAnsi="Times New Roman" w:cs="Times New Roman"/>
      <w:b/>
      <w:bCs/>
      <w:i/>
      <w:iCs/>
      <w:smallCaps w:val="0"/>
      <w:strike w:val="0"/>
      <w:color w:val="000000"/>
      <w:spacing w:val="0"/>
      <w:w w:val="100"/>
      <w:position w:val="0"/>
      <w:sz w:val="24"/>
      <w:szCs w:val="24"/>
      <w:u w:val="none"/>
      <w:lang w:val="fr-FR" w:eastAsia="fr-FR" w:bidi="fr-FR"/>
    </w:rPr>
  </w:style>
  <w:style w:type="character" w:customStyle="1" w:styleId="En-tte212ptNonGras">
    <w:name w:val="En-tête #2 + 12 pt;Non Gras"/>
    <w:rsid w:val="00BB1C2F"/>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character" w:customStyle="1" w:styleId="Corpsdutexte11GrasNonItalique">
    <w:name w:val="Corps du texte (11) + Gras;Non Italique"/>
    <w:rsid w:val="00BB1C2F"/>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Corpsdutexte8NonGrasItalique">
    <w:name w:val="Corps du texte (8) + Non Gras;Italique"/>
    <w:rsid w:val="00BB1C2F"/>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Corpsdutexte14GrasNonItalique">
    <w:name w:val="Corps du texte (14) + Gras;Non Italique"/>
    <w:rsid w:val="00BB1C2F"/>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paragraph" w:customStyle="1" w:styleId="Lgendedelimage20">
    <w:name w:val="Légende de l'image (2)"/>
    <w:basedOn w:val="Normal"/>
    <w:link w:val="Lgendedelimage2"/>
    <w:rsid w:val="00BB1C2F"/>
    <w:pPr>
      <w:widowControl w:val="0"/>
      <w:shd w:val="clear" w:color="auto" w:fill="FFFFFF"/>
      <w:spacing w:line="0" w:lineRule="atLeast"/>
      <w:ind w:firstLine="29"/>
    </w:pPr>
    <w:rPr>
      <w:b/>
      <w:bCs/>
      <w:sz w:val="22"/>
      <w:szCs w:val="22"/>
      <w:lang w:val="x-none" w:eastAsia="x-none"/>
    </w:rPr>
  </w:style>
  <w:style w:type="paragraph" w:customStyle="1" w:styleId="Lgendedelimage0">
    <w:name w:val="Légende de l'image"/>
    <w:basedOn w:val="Normal"/>
    <w:link w:val="Lgendedelimage"/>
    <w:rsid w:val="00BB1C2F"/>
    <w:pPr>
      <w:widowControl w:val="0"/>
      <w:shd w:val="clear" w:color="auto" w:fill="FFFFFF"/>
      <w:spacing w:line="241" w:lineRule="exact"/>
      <w:ind w:firstLine="31"/>
      <w:jc w:val="both"/>
    </w:pPr>
    <w:rPr>
      <w:b/>
      <w:bCs/>
      <w:sz w:val="19"/>
      <w:szCs w:val="19"/>
      <w:lang w:val="x-none" w:eastAsia="x-none"/>
    </w:rPr>
  </w:style>
  <w:style w:type="paragraph" w:customStyle="1" w:styleId="planchenb">
    <w:name w:val="planche n&amp;b"/>
    <w:basedOn w:val="planche"/>
    <w:rsid w:val="00890E45"/>
  </w:style>
  <w:style w:type="character" w:customStyle="1" w:styleId="TM2Car">
    <w:name w:val="TM 2 Car"/>
    <w:link w:val="TM2"/>
    <w:rsid w:val="0007316B"/>
    <w:rPr>
      <w:rFonts w:ascii="Times New Roman" w:eastAsia="Times New Roman" w:hAnsi="Times New Roman"/>
      <w:sz w:val="19"/>
      <w:szCs w:val="19"/>
      <w:shd w:val="clear" w:color="auto" w:fill="FFFFFF"/>
    </w:rPr>
  </w:style>
  <w:style w:type="paragraph" w:styleId="TM2">
    <w:name w:val="toc 2"/>
    <w:basedOn w:val="Normal"/>
    <w:link w:val="TM2Car"/>
    <w:autoRedefine/>
    <w:rsid w:val="0007316B"/>
    <w:pPr>
      <w:widowControl w:val="0"/>
      <w:shd w:val="clear" w:color="auto" w:fill="FFFFFF"/>
      <w:spacing w:before="120" w:line="202" w:lineRule="exact"/>
      <w:ind w:firstLine="6"/>
      <w:jc w:val="both"/>
    </w:pPr>
    <w:rPr>
      <w:sz w:val="19"/>
      <w:szCs w:val="19"/>
      <w:lang w:val="x-none" w:eastAsia="x-none"/>
    </w:rPr>
  </w:style>
  <w:style w:type="character" w:customStyle="1" w:styleId="Tabledesmatires1215ptItalique">
    <w:name w:val="Table des matières (12) + 15 pt;Italique"/>
    <w:rsid w:val="0007316B"/>
    <w:rPr>
      <w:rFonts w:ascii="Times New Roman" w:eastAsia="Times New Roman" w:hAnsi="Times New Roman" w:cs="Times New Roman"/>
      <w:b w:val="0"/>
      <w:bCs w:val="0"/>
      <w:i/>
      <w:iCs/>
      <w:smallCaps w:val="0"/>
      <w:strike w:val="0"/>
      <w:color w:val="000000"/>
      <w:spacing w:val="0"/>
      <w:w w:val="100"/>
      <w:position w:val="0"/>
      <w:sz w:val="30"/>
      <w:szCs w:val="30"/>
      <w:u w:val="none"/>
      <w:lang w:val="fr-FR" w:eastAsia="fr-FR" w:bidi="fr-FR"/>
    </w:rPr>
  </w:style>
  <w:style w:type="character" w:customStyle="1" w:styleId="Tabledesmatires1215pt">
    <w:name w:val="Table des matières (12) + 15 pt"/>
    <w:rsid w:val="0007316B"/>
    <w:rPr>
      <w:rFonts w:ascii="Times New Roman" w:eastAsia="Times New Roman" w:hAnsi="Times New Roman" w:cs="Times New Roman"/>
      <w:b/>
      <w:bCs/>
      <w:i w:val="0"/>
      <w:iCs w:val="0"/>
      <w:smallCaps w:val="0"/>
      <w:strike w:val="0"/>
      <w:color w:val="000000"/>
      <w:spacing w:val="0"/>
      <w:w w:val="100"/>
      <w:position w:val="0"/>
      <w:sz w:val="30"/>
      <w:szCs w:val="30"/>
      <w:u w:val="none"/>
      <w:lang w:val="fr-FR" w:eastAsia="fr-FR" w:bidi="fr-FR"/>
    </w:rPr>
  </w:style>
  <w:style w:type="character" w:customStyle="1" w:styleId="Tabledesmatires1230ptGras">
    <w:name w:val="Table des matières (12) + 30 pt;Gras"/>
    <w:rsid w:val="0007316B"/>
    <w:rPr>
      <w:rFonts w:ascii="Times New Roman" w:eastAsia="Times New Roman" w:hAnsi="Times New Roman" w:cs="Times New Roman"/>
      <w:b/>
      <w:bCs/>
      <w:i w:val="0"/>
      <w:iCs w:val="0"/>
      <w:smallCaps w:val="0"/>
      <w:strike w:val="0"/>
      <w:color w:val="000000"/>
      <w:spacing w:val="0"/>
      <w:w w:val="100"/>
      <w:position w:val="0"/>
      <w:sz w:val="60"/>
      <w:szCs w:val="60"/>
      <w:u w:val="none"/>
      <w:lang w:val="fr-FR" w:eastAsia="fr-FR" w:bidi="fr-FR"/>
    </w:rPr>
  </w:style>
  <w:style w:type="character" w:customStyle="1" w:styleId="Tabledesmatires128pt">
    <w:name w:val="Table des matières (12) + 8 pt"/>
    <w:rsid w:val="0007316B"/>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Tabledesmatires128ptItalique">
    <w:name w:val="Table des matières (12) + 8 pt;Italique"/>
    <w:rsid w:val="0007316B"/>
    <w:rPr>
      <w:rFonts w:ascii="Times New Roman" w:eastAsia="Times New Roman" w:hAnsi="Times New Roman" w:cs="Times New Roman"/>
      <w:b w:val="0"/>
      <w:bCs w:val="0"/>
      <w:i/>
      <w:iCs/>
      <w:smallCaps w:val="0"/>
      <w:strike w:val="0"/>
      <w:color w:val="000000"/>
      <w:spacing w:val="0"/>
      <w:w w:val="100"/>
      <w:position w:val="0"/>
      <w:sz w:val="16"/>
      <w:szCs w:val="16"/>
      <w:u w:val="none"/>
      <w:lang w:val="fr-FR" w:eastAsia="fr-FR" w:bidi="fr-FR"/>
    </w:rPr>
  </w:style>
  <w:style w:type="character" w:customStyle="1" w:styleId="Tabledesmatires1212ptGras">
    <w:name w:val="Table des matières (12) + 12 pt;Gras"/>
    <w:rsid w:val="0007316B"/>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character" w:customStyle="1" w:styleId="Tabledesmatires1216ptGrasItaliquechelle70">
    <w:name w:val="Table des matières (12) + 16 pt;Gras;Italique;Échelle 70%"/>
    <w:rsid w:val="0007316B"/>
    <w:rPr>
      <w:rFonts w:ascii="Times New Roman" w:eastAsia="Times New Roman" w:hAnsi="Times New Roman" w:cs="Times New Roman"/>
      <w:b/>
      <w:bCs/>
      <w:i/>
      <w:iCs/>
      <w:smallCaps w:val="0"/>
      <w:strike w:val="0"/>
      <w:color w:val="000000"/>
      <w:spacing w:val="0"/>
      <w:w w:val="70"/>
      <w:position w:val="0"/>
      <w:sz w:val="32"/>
      <w:szCs w:val="32"/>
      <w:u w:val="none"/>
      <w:lang w:val="fr-FR" w:eastAsia="fr-FR" w:bidi="fr-FR"/>
    </w:rPr>
  </w:style>
  <w:style w:type="character" w:customStyle="1" w:styleId="Tabledesmatires12105pt">
    <w:name w:val="Table des matières (12) + 10.5 pt"/>
    <w:rsid w:val="0007316B"/>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style>
  <w:style w:type="character" w:customStyle="1" w:styleId="Tabledesmatires1221ptchelle150">
    <w:name w:val="Table des matières (12) + 21 pt;Échelle 150%"/>
    <w:rsid w:val="0007316B"/>
    <w:rPr>
      <w:rFonts w:ascii="Times New Roman" w:eastAsia="Times New Roman" w:hAnsi="Times New Roman" w:cs="Times New Roman"/>
      <w:b/>
      <w:bCs/>
      <w:i w:val="0"/>
      <w:iCs w:val="0"/>
      <w:smallCaps w:val="0"/>
      <w:strike w:val="0"/>
      <w:color w:val="000000"/>
      <w:spacing w:val="0"/>
      <w:w w:val="150"/>
      <w:position w:val="0"/>
      <w:sz w:val="42"/>
      <w:szCs w:val="42"/>
      <w:u w:val="none"/>
      <w:lang w:val="fr-FR" w:eastAsia="fr-FR" w:bidi="fr-FR"/>
    </w:rPr>
  </w:style>
  <w:style w:type="character" w:customStyle="1" w:styleId="Tabledesmatires1220ptGras">
    <w:name w:val="Table des matières (12) + 20 pt;Gras"/>
    <w:rsid w:val="0007316B"/>
    <w:rPr>
      <w:rFonts w:ascii="Times New Roman" w:eastAsia="Times New Roman" w:hAnsi="Times New Roman" w:cs="Times New Roman"/>
      <w:b/>
      <w:bCs/>
      <w:i w:val="0"/>
      <w:iCs w:val="0"/>
      <w:smallCaps w:val="0"/>
      <w:strike w:val="0"/>
      <w:color w:val="000000"/>
      <w:spacing w:val="0"/>
      <w:w w:val="100"/>
      <w:position w:val="0"/>
      <w:sz w:val="40"/>
      <w:szCs w:val="40"/>
      <w:u w:val="none"/>
      <w:lang w:val="fr-FR" w:eastAsia="fr-FR" w:bidi="fr-FR"/>
    </w:rPr>
  </w:style>
  <w:style w:type="character" w:customStyle="1" w:styleId="En-tteoupieddepage">
    <w:name w:val="En-tête ou pied de page_"/>
    <w:link w:val="En-tteoupieddepage0"/>
    <w:rsid w:val="0007316B"/>
    <w:rPr>
      <w:rFonts w:ascii="Times New Roman" w:eastAsia="Times New Roman" w:hAnsi="Times New Roman"/>
      <w:sz w:val="16"/>
      <w:szCs w:val="16"/>
      <w:shd w:val="clear" w:color="auto" w:fill="FFFFFF"/>
    </w:rPr>
  </w:style>
  <w:style w:type="paragraph" w:customStyle="1" w:styleId="En-tteoupieddepage0">
    <w:name w:val="En-tête ou pied de page"/>
    <w:basedOn w:val="Normal"/>
    <w:link w:val="En-tteoupieddepage"/>
    <w:rsid w:val="0007316B"/>
    <w:pPr>
      <w:widowControl w:val="0"/>
      <w:shd w:val="clear" w:color="auto" w:fill="FFFFFF"/>
      <w:spacing w:line="0" w:lineRule="atLeast"/>
      <w:ind w:firstLine="25"/>
    </w:pPr>
    <w:rPr>
      <w:sz w:val="16"/>
      <w:szCs w:val="16"/>
      <w:lang w:val="x-none" w:eastAsia="x-none"/>
    </w:rPr>
  </w:style>
  <w:style w:type="character" w:customStyle="1" w:styleId="En-tteoupieddepage9ptItalique">
    <w:name w:val="En-tête ou pied de page + 9 pt;Italique"/>
    <w:rsid w:val="0007316B"/>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Tabledesmatires9">
    <w:name w:val="Table des matières (9)_"/>
    <w:link w:val="Tabledesmatires90"/>
    <w:rsid w:val="0007316B"/>
    <w:rPr>
      <w:rFonts w:ascii="Times New Roman" w:eastAsia="Times New Roman" w:hAnsi="Times New Roman"/>
      <w:i/>
      <w:iCs/>
      <w:sz w:val="21"/>
      <w:szCs w:val="21"/>
      <w:shd w:val="clear" w:color="auto" w:fill="FFFFFF"/>
    </w:rPr>
  </w:style>
  <w:style w:type="paragraph" w:customStyle="1" w:styleId="Tabledesmatires90">
    <w:name w:val="Table des matières (9)"/>
    <w:basedOn w:val="Normal"/>
    <w:link w:val="Tabledesmatires9"/>
    <w:rsid w:val="0007316B"/>
    <w:pPr>
      <w:widowControl w:val="0"/>
      <w:shd w:val="clear" w:color="auto" w:fill="FFFFFF"/>
      <w:spacing w:before="60" w:after="60" w:line="0" w:lineRule="atLeast"/>
      <w:ind w:hanging="161"/>
      <w:jc w:val="both"/>
    </w:pPr>
    <w:rPr>
      <w:i/>
      <w:iCs/>
      <w:sz w:val="21"/>
      <w:szCs w:val="21"/>
      <w:lang w:val="x-none" w:eastAsia="x-none"/>
    </w:rPr>
  </w:style>
  <w:style w:type="character" w:customStyle="1" w:styleId="Tabledesmatires9NonItalique">
    <w:name w:val="Table des matières (9) + Non Italique"/>
    <w:rsid w:val="0007316B"/>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style>
  <w:style w:type="character" w:customStyle="1" w:styleId="Tabledesmatires6">
    <w:name w:val="Table des matières (6)_"/>
    <w:link w:val="Tabledesmatires60"/>
    <w:rsid w:val="0007316B"/>
    <w:rPr>
      <w:rFonts w:ascii="Times New Roman" w:eastAsia="Times New Roman" w:hAnsi="Times New Roman"/>
      <w:sz w:val="21"/>
      <w:szCs w:val="21"/>
      <w:shd w:val="clear" w:color="auto" w:fill="FFFFFF"/>
    </w:rPr>
  </w:style>
  <w:style w:type="paragraph" w:customStyle="1" w:styleId="Tabledesmatires60">
    <w:name w:val="Table des matières (6)"/>
    <w:basedOn w:val="Normal"/>
    <w:link w:val="Tabledesmatires6"/>
    <w:rsid w:val="0007316B"/>
    <w:pPr>
      <w:widowControl w:val="0"/>
      <w:shd w:val="clear" w:color="auto" w:fill="FFFFFF"/>
      <w:spacing w:before="60" w:after="120" w:line="0" w:lineRule="atLeast"/>
      <w:ind w:hanging="341"/>
    </w:pPr>
    <w:rPr>
      <w:sz w:val="21"/>
      <w:szCs w:val="21"/>
      <w:lang w:val="x-none" w:eastAsia="x-none"/>
    </w:rPr>
  </w:style>
  <w:style w:type="character" w:customStyle="1" w:styleId="Tabledesmatires6Italique">
    <w:name w:val="Table des matières (6) + Italique"/>
    <w:rsid w:val="0007316B"/>
    <w:rPr>
      <w:rFonts w:ascii="Times New Roman" w:eastAsia="Times New Roman" w:hAnsi="Times New Roman" w:cs="Times New Roman"/>
      <w:b w:val="0"/>
      <w:bCs w:val="0"/>
      <w:i/>
      <w:iCs/>
      <w:smallCaps w:val="0"/>
      <w:strike w:val="0"/>
      <w:color w:val="000000"/>
      <w:spacing w:val="0"/>
      <w:w w:val="100"/>
      <w:position w:val="0"/>
      <w:sz w:val="21"/>
      <w:szCs w:val="21"/>
      <w:u w:val="none"/>
      <w:lang w:val="fr-FR" w:eastAsia="fr-FR" w:bidi="fr-FR"/>
    </w:rPr>
  </w:style>
  <w:style w:type="character" w:customStyle="1" w:styleId="Tabledesmatires10">
    <w:name w:val="Table des matières (10)_"/>
    <w:link w:val="Tabledesmatires100"/>
    <w:rsid w:val="0007316B"/>
    <w:rPr>
      <w:rFonts w:ascii="Arial" w:eastAsia="Arial" w:hAnsi="Arial" w:cs="Arial"/>
      <w:sz w:val="17"/>
      <w:szCs w:val="17"/>
      <w:shd w:val="clear" w:color="auto" w:fill="FFFFFF"/>
    </w:rPr>
  </w:style>
  <w:style w:type="paragraph" w:customStyle="1" w:styleId="Tabledesmatires100">
    <w:name w:val="Table des matières (10)"/>
    <w:basedOn w:val="Normal"/>
    <w:link w:val="Tabledesmatires10"/>
    <w:rsid w:val="0007316B"/>
    <w:pPr>
      <w:widowControl w:val="0"/>
      <w:shd w:val="clear" w:color="auto" w:fill="FFFFFF"/>
      <w:spacing w:before="120" w:line="198" w:lineRule="exact"/>
      <w:ind w:firstLine="7"/>
      <w:jc w:val="both"/>
    </w:pPr>
    <w:rPr>
      <w:rFonts w:ascii="Arial" w:eastAsia="Arial" w:hAnsi="Arial"/>
      <w:sz w:val="17"/>
      <w:szCs w:val="17"/>
      <w:lang w:val="x-none" w:eastAsia="x-none"/>
    </w:rPr>
  </w:style>
  <w:style w:type="character" w:customStyle="1" w:styleId="En-tteoupieddepage6">
    <w:name w:val="En-tête ou pied de page (6)_"/>
    <w:link w:val="En-tteoupieddepage60"/>
    <w:rsid w:val="0007316B"/>
    <w:rPr>
      <w:rFonts w:ascii="Times New Roman" w:eastAsia="Times New Roman" w:hAnsi="Times New Roman"/>
      <w:sz w:val="16"/>
      <w:szCs w:val="16"/>
      <w:shd w:val="clear" w:color="auto" w:fill="FFFFFF"/>
    </w:rPr>
  </w:style>
  <w:style w:type="paragraph" w:customStyle="1" w:styleId="En-tteoupieddepage60">
    <w:name w:val="En-tête ou pied de page (6)"/>
    <w:basedOn w:val="Normal"/>
    <w:link w:val="En-tteoupieddepage6"/>
    <w:rsid w:val="0007316B"/>
    <w:pPr>
      <w:widowControl w:val="0"/>
      <w:shd w:val="clear" w:color="auto" w:fill="FFFFFF"/>
      <w:spacing w:line="0" w:lineRule="atLeast"/>
      <w:ind w:firstLine="29"/>
    </w:pPr>
    <w:rPr>
      <w:sz w:val="16"/>
      <w:szCs w:val="16"/>
      <w:lang w:val="x-none" w:eastAsia="x-none"/>
    </w:rPr>
  </w:style>
  <w:style w:type="character" w:customStyle="1" w:styleId="Lgendedelimage2Exact">
    <w:name w:val="Légende de l'image (2) Exact"/>
    <w:rsid w:val="0007316B"/>
    <w:rPr>
      <w:rFonts w:ascii="Times New Roman" w:eastAsia="Times New Roman" w:hAnsi="Times New Roman" w:cs="Times New Roman"/>
      <w:b w:val="0"/>
      <w:bCs w:val="0"/>
      <w:i/>
      <w:iCs/>
      <w:smallCaps w:val="0"/>
      <w:strike w:val="0"/>
      <w:sz w:val="16"/>
      <w:szCs w:val="16"/>
      <w:u w:val="none"/>
    </w:rPr>
  </w:style>
  <w:style w:type="character" w:customStyle="1" w:styleId="En-tteoupieddepage4">
    <w:name w:val="En-tête ou pied de page (4)"/>
    <w:rsid w:val="0007316B"/>
    <w:rPr>
      <w:rFonts w:ascii="Times New Roman" w:eastAsia="Times New Roman" w:hAnsi="Times New Roman" w:cs="Times New Roman"/>
      <w:b w:val="0"/>
      <w:bCs w:val="0"/>
      <w:i/>
      <w:iCs/>
      <w:smallCaps w:val="0"/>
      <w:strike w:val="0"/>
      <w:sz w:val="18"/>
      <w:szCs w:val="18"/>
      <w:u w:val="none"/>
    </w:rPr>
  </w:style>
  <w:style w:type="character" w:customStyle="1" w:styleId="En-tte230ptEspacement-1pt">
    <w:name w:val="En-tête #2 + 30 pt;Espacement -1 pt"/>
    <w:rsid w:val="0007316B"/>
    <w:rPr>
      <w:rFonts w:ascii="Times New Roman" w:eastAsia="Times New Roman" w:hAnsi="Times New Roman" w:cs="Times New Roman"/>
      <w:b/>
      <w:bCs/>
      <w:i w:val="0"/>
      <w:iCs w:val="0"/>
      <w:smallCaps w:val="0"/>
      <w:strike w:val="0"/>
      <w:color w:val="000000"/>
      <w:spacing w:val="-20"/>
      <w:w w:val="100"/>
      <w:position w:val="0"/>
      <w:sz w:val="60"/>
      <w:szCs w:val="60"/>
      <w:u w:val="none"/>
      <w:lang w:val="fr-FR" w:eastAsia="fr-FR" w:bidi="fr-FR"/>
    </w:rPr>
  </w:style>
  <w:style w:type="character" w:customStyle="1" w:styleId="En-tteoupieddepage2">
    <w:name w:val="En-tête ou pied de page (2)"/>
    <w:rsid w:val="0007316B"/>
    <w:rPr>
      <w:rFonts w:ascii="Times New Roman" w:eastAsia="Times New Roman" w:hAnsi="Times New Roman" w:cs="Times New Roman"/>
      <w:b w:val="0"/>
      <w:bCs w:val="0"/>
      <w:i/>
      <w:iCs/>
      <w:smallCaps w:val="0"/>
      <w:strike w:val="0"/>
      <w:sz w:val="18"/>
      <w:szCs w:val="18"/>
      <w:u w:val="none"/>
    </w:rPr>
  </w:style>
  <w:style w:type="character" w:customStyle="1" w:styleId="En-tteoupieddepage69ptItalique">
    <w:name w:val="En-tête ou pied de page (6) + 9 pt;Italique"/>
    <w:rsid w:val="0007316B"/>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En-tteoupieddepage5">
    <w:name w:val="En-tête ou pied de page (5)"/>
    <w:rsid w:val="0007316B"/>
    <w:rPr>
      <w:rFonts w:ascii="Times New Roman" w:eastAsia="Times New Roman" w:hAnsi="Times New Roman" w:cs="Times New Roman"/>
      <w:b w:val="0"/>
      <w:bCs w:val="0"/>
      <w:i/>
      <w:iCs/>
      <w:smallCaps w:val="0"/>
      <w:strike w:val="0"/>
      <w:sz w:val="19"/>
      <w:szCs w:val="19"/>
      <w:u w:val="none"/>
    </w:rPr>
  </w:style>
  <w:style w:type="character" w:customStyle="1" w:styleId="Tabledesmatires12Arial65pt">
    <w:name w:val="Table des matières (12) + Arial;6.5 pt"/>
    <w:rsid w:val="0007316B"/>
    <w:rPr>
      <w:rFonts w:ascii="Arial" w:eastAsia="Arial" w:hAnsi="Arial" w:cs="Arial"/>
      <w:b w:val="0"/>
      <w:bCs w:val="0"/>
      <w:i w:val="0"/>
      <w:iCs w:val="0"/>
      <w:smallCaps w:val="0"/>
      <w:strike w:val="0"/>
      <w:color w:val="000000"/>
      <w:spacing w:val="0"/>
      <w:w w:val="100"/>
      <w:position w:val="0"/>
      <w:sz w:val="13"/>
      <w:szCs w:val="13"/>
      <w:u w:val="none"/>
      <w:lang w:val="fr-FR" w:eastAsia="fr-FR" w:bidi="fr-FR"/>
    </w:rPr>
  </w:style>
  <w:style w:type="character" w:customStyle="1" w:styleId="Lgendedelimage3Exact">
    <w:name w:val="Légende de l'image (3) Exact"/>
    <w:link w:val="Lgendedelimage3"/>
    <w:rsid w:val="0007316B"/>
    <w:rPr>
      <w:rFonts w:ascii="Arial" w:eastAsia="Arial" w:hAnsi="Arial" w:cs="Arial"/>
      <w:spacing w:val="20"/>
      <w:sz w:val="21"/>
      <w:szCs w:val="21"/>
      <w:shd w:val="clear" w:color="auto" w:fill="FFFFFF"/>
    </w:rPr>
  </w:style>
  <w:style w:type="paragraph" w:customStyle="1" w:styleId="Lgendedelimage3">
    <w:name w:val="Légende de l'image (3)"/>
    <w:basedOn w:val="Normal"/>
    <w:link w:val="Lgendedelimage3Exact"/>
    <w:rsid w:val="0007316B"/>
    <w:pPr>
      <w:widowControl w:val="0"/>
      <w:shd w:val="clear" w:color="auto" w:fill="FFFFFF"/>
      <w:spacing w:line="0" w:lineRule="atLeast"/>
      <w:ind w:firstLine="29"/>
    </w:pPr>
    <w:rPr>
      <w:rFonts w:ascii="Arial" w:eastAsia="Arial" w:hAnsi="Arial"/>
      <w:spacing w:val="20"/>
      <w:sz w:val="21"/>
      <w:szCs w:val="21"/>
      <w:lang w:val="x-none" w:eastAsia="x-none"/>
    </w:rPr>
  </w:style>
  <w:style w:type="character" w:customStyle="1" w:styleId="Corpsdutexte31GrasItaliqueEspacement1pt">
    <w:name w:val="Corps du texte (31) + Gras;Italique;Espacement 1 pt"/>
    <w:rsid w:val="0007316B"/>
    <w:rPr>
      <w:rFonts w:ascii="Arial" w:eastAsia="Arial" w:hAnsi="Arial" w:cs="Arial"/>
      <w:b/>
      <w:bCs/>
      <w:i/>
      <w:iCs/>
      <w:smallCaps w:val="0"/>
      <w:strike w:val="0"/>
      <w:color w:val="FFFFFF"/>
      <w:spacing w:val="20"/>
      <w:w w:val="100"/>
      <w:position w:val="0"/>
      <w:sz w:val="15"/>
      <w:szCs w:val="15"/>
      <w:u w:val="none"/>
      <w:lang w:val="fr-FR" w:eastAsia="fr-FR" w:bidi="fr-FR"/>
    </w:rPr>
  </w:style>
  <w:style w:type="character" w:customStyle="1" w:styleId="LgendedutableauExact">
    <w:name w:val="Légende du tableau Exact"/>
    <w:rsid w:val="0007316B"/>
    <w:rPr>
      <w:rFonts w:ascii="Times New Roman" w:eastAsia="Times New Roman" w:hAnsi="Times New Roman" w:cs="Times New Roman"/>
      <w:b w:val="0"/>
      <w:bCs w:val="0"/>
      <w:i w:val="0"/>
      <w:iCs w:val="0"/>
      <w:smallCaps w:val="0"/>
      <w:strike w:val="0"/>
      <w:sz w:val="16"/>
      <w:szCs w:val="16"/>
      <w:u w:val="none"/>
    </w:rPr>
  </w:style>
  <w:style w:type="character" w:customStyle="1" w:styleId="LgendedutableauItaliqueExact">
    <w:name w:val="Légende du tableau + Italique Exact"/>
    <w:rsid w:val="0007316B"/>
    <w:rPr>
      <w:rFonts w:ascii="Times New Roman" w:eastAsia="Times New Roman" w:hAnsi="Times New Roman" w:cs="Times New Roman"/>
      <w:b w:val="0"/>
      <w:bCs w:val="0"/>
      <w:i/>
      <w:iCs/>
      <w:smallCaps w:val="0"/>
      <w:strike w:val="0"/>
      <w:sz w:val="16"/>
      <w:szCs w:val="16"/>
      <w:u w:val="none"/>
    </w:rPr>
  </w:style>
  <w:style w:type="character" w:customStyle="1" w:styleId="Corpsdutexte2Arial95ptItalique">
    <w:name w:val="Corps du texte (2) + Arial;9.5 pt;Italique"/>
    <w:rsid w:val="0007316B"/>
    <w:rPr>
      <w:rFonts w:ascii="Arial" w:eastAsia="Arial" w:hAnsi="Arial" w:cs="Arial"/>
      <w:b w:val="0"/>
      <w:bCs w:val="0"/>
      <w:i/>
      <w:iCs/>
      <w:smallCaps w:val="0"/>
      <w:strike w:val="0"/>
      <w:color w:val="000000"/>
      <w:spacing w:val="0"/>
      <w:w w:val="100"/>
      <w:position w:val="0"/>
      <w:sz w:val="19"/>
      <w:szCs w:val="19"/>
      <w:u w:val="none"/>
      <w:lang w:val="fr-FR" w:eastAsia="fr-FR" w:bidi="fr-FR"/>
    </w:rPr>
  </w:style>
  <w:style w:type="character" w:customStyle="1" w:styleId="Corpsdutexte2Arial95pt">
    <w:name w:val="Corps du texte (2) + Arial;9.5 pt"/>
    <w:rsid w:val="0007316B"/>
    <w:rPr>
      <w:rFonts w:ascii="Arial" w:eastAsia="Arial" w:hAnsi="Arial" w:cs="Arial"/>
      <w:b w:val="0"/>
      <w:bCs w:val="0"/>
      <w:i w:val="0"/>
      <w:iCs w:val="0"/>
      <w:smallCaps w:val="0"/>
      <w:strike w:val="0"/>
      <w:color w:val="000000"/>
      <w:spacing w:val="0"/>
      <w:w w:val="100"/>
      <w:position w:val="0"/>
      <w:sz w:val="19"/>
      <w:szCs w:val="19"/>
      <w:u w:val="none"/>
      <w:lang w:val="fr-FR" w:eastAsia="fr-FR" w:bidi="fr-FR"/>
    </w:rPr>
  </w:style>
  <w:style w:type="character" w:customStyle="1" w:styleId="Lgendedutableau5">
    <w:name w:val="Légende du tableau (5)_"/>
    <w:link w:val="Lgendedutableau50"/>
    <w:rsid w:val="0007316B"/>
    <w:rPr>
      <w:rFonts w:ascii="Times New Roman" w:eastAsia="Times New Roman" w:hAnsi="Times New Roman"/>
      <w:sz w:val="21"/>
      <w:szCs w:val="21"/>
      <w:shd w:val="clear" w:color="auto" w:fill="FFFFFF"/>
    </w:rPr>
  </w:style>
  <w:style w:type="paragraph" w:customStyle="1" w:styleId="Lgendedutableau50">
    <w:name w:val="Légende du tableau (5)"/>
    <w:basedOn w:val="Normal"/>
    <w:link w:val="Lgendedutableau5"/>
    <w:rsid w:val="0007316B"/>
    <w:pPr>
      <w:widowControl w:val="0"/>
      <w:shd w:val="clear" w:color="auto" w:fill="FFFFFF"/>
      <w:spacing w:line="0" w:lineRule="atLeast"/>
      <w:jc w:val="center"/>
    </w:pPr>
    <w:rPr>
      <w:sz w:val="21"/>
      <w:szCs w:val="21"/>
      <w:lang w:val="x-none" w:eastAsia="x-none"/>
    </w:rPr>
  </w:style>
  <w:style w:type="character" w:customStyle="1" w:styleId="Lgendedutableau7">
    <w:name w:val="Légende du tableau (7)_"/>
    <w:link w:val="Lgendedutableau70"/>
    <w:rsid w:val="0007316B"/>
    <w:rPr>
      <w:rFonts w:ascii="Times New Roman" w:eastAsia="Times New Roman" w:hAnsi="Times New Roman"/>
      <w:sz w:val="38"/>
      <w:szCs w:val="38"/>
      <w:shd w:val="clear" w:color="auto" w:fill="FFFFFF"/>
    </w:rPr>
  </w:style>
  <w:style w:type="paragraph" w:customStyle="1" w:styleId="Lgendedutableau70">
    <w:name w:val="Légende du tableau (7)"/>
    <w:basedOn w:val="Normal"/>
    <w:link w:val="Lgendedutableau7"/>
    <w:rsid w:val="0007316B"/>
    <w:pPr>
      <w:widowControl w:val="0"/>
      <w:shd w:val="clear" w:color="auto" w:fill="FFFFFF"/>
      <w:spacing w:line="0" w:lineRule="atLeast"/>
      <w:ind w:firstLine="29"/>
    </w:pPr>
    <w:rPr>
      <w:sz w:val="38"/>
      <w:szCs w:val="38"/>
      <w:lang w:val="x-none" w:eastAsia="x-none"/>
    </w:rPr>
  </w:style>
  <w:style w:type="character" w:customStyle="1" w:styleId="En-tteoupieddepage69ptItaliqueEspacement0pt">
    <w:name w:val="En-tête ou pied de page (6) + 9 pt;Italique;Espacement 0 pt"/>
    <w:rsid w:val="0007316B"/>
    <w:rPr>
      <w:rFonts w:ascii="Times New Roman" w:eastAsia="Times New Roman" w:hAnsi="Times New Roman" w:cs="Times New Roman"/>
      <w:b w:val="0"/>
      <w:bCs w:val="0"/>
      <w:i/>
      <w:iCs/>
      <w:smallCaps w:val="0"/>
      <w:strike w:val="0"/>
      <w:color w:val="000000"/>
      <w:spacing w:val="-10"/>
      <w:w w:val="100"/>
      <w:position w:val="0"/>
      <w:sz w:val="18"/>
      <w:szCs w:val="18"/>
      <w:u w:val="none"/>
      <w:lang w:val="fr-FR" w:eastAsia="fr-FR" w:bidi="fr-FR"/>
    </w:rPr>
  </w:style>
  <w:style w:type="character" w:customStyle="1" w:styleId="Lgendedutableau8">
    <w:name w:val="Légende du tableau (8)_"/>
    <w:link w:val="Lgendedutableau80"/>
    <w:rsid w:val="0007316B"/>
    <w:rPr>
      <w:rFonts w:ascii="Times New Roman" w:eastAsia="Times New Roman" w:hAnsi="Times New Roman"/>
      <w:sz w:val="19"/>
      <w:szCs w:val="19"/>
      <w:shd w:val="clear" w:color="auto" w:fill="FFFFFF"/>
    </w:rPr>
  </w:style>
  <w:style w:type="paragraph" w:customStyle="1" w:styleId="Lgendedutableau80">
    <w:name w:val="Légende du tableau (8)"/>
    <w:basedOn w:val="Normal"/>
    <w:link w:val="Lgendedutableau8"/>
    <w:rsid w:val="0007316B"/>
    <w:pPr>
      <w:widowControl w:val="0"/>
      <w:shd w:val="clear" w:color="auto" w:fill="FFFFFF"/>
      <w:spacing w:line="202" w:lineRule="exact"/>
      <w:ind w:firstLine="47"/>
      <w:jc w:val="both"/>
    </w:pPr>
    <w:rPr>
      <w:sz w:val="19"/>
      <w:szCs w:val="19"/>
      <w:lang w:val="x-none" w:eastAsia="x-none"/>
    </w:rPr>
  </w:style>
  <w:style w:type="character" w:customStyle="1" w:styleId="En-tteoupieddepage2Espacement0pt">
    <w:name w:val="En-tête ou pied de page (2) + Espacement 0 pt"/>
    <w:rsid w:val="0007316B"/>
    <w:rPr>
      <w:rFonts w:ascii="Times New Roman" w:eastAsia="Times New Roman" w:hAnsi="Times New Roman" w:cs="Times New Roman"/>
      <w:b w:val="0"/>
      <w:bCs w:val="0"/>
      <w:i/>
      <w:iCs/>
      <w:smallCaps w:val="0"/>
      <w:strike w:val="0"/>
      <w:spacing w:val="-10"/>
      <w:sz w:val="18"/>
      <w:szCs w:val="18"/>
      <w:u w:val="none"/>
    </w:rPr>
  </w:style>
  <w:style w:type="character" w:customStyle="1" w:styleId="Corpsdutexte3512ptItaliquechelle75Exact">
    <w:name w:val="Corps du texte (35) + 12 pt;Italique;Échelle 75% Exact"/>
    <w:rsid w:val="0007316B"/>
    <w:rPr>
      <w:rFonts w:ascii="Arial" w:eastAsia="Arial" w:hAnsi="Arial" w:cs="Arial"/>
      <w:b w:val="0"/>
      <w:bCs w:val="0"/>
      <w:i/>
      <w:iCs/>
      <w:smallCaps w:val="0"/>
      <w:strike w:val="0"/>
      <w:color w:val="000000"/>
      <w:spacing w:val="0"/>
      <w:w w:val="75"/>
      <w:position w:val="0"/>
      <w:sz w:val="24"/>
      <w:szCs w:val="24"/>
      <w:u w:val="none"/>
      <w:lang w:val="fr-FR" w:eastAsia="fr-FR" w:bidi="fr-FR"/>
    </w:rPr>
  </w:style>
  <w:style w:type="character" w:customStyle="1" w:styleId="Corpsdutexte44105ptNonItaliquechelle100Exact">
    <w:name w:val="Corps du texte (44) + 10.5 pt;Non Italique;Échelle 100% Exact"/>
    <w:rsid w:val="0007316B"/>
    <w:rPr>
      <w:rFonts w:ascii="Arial" w:eastAsia="Arial" w:hAnsi="Arial" w:cs="Arial"/>
      <w:b w:val="0"/>
      <w:bCs w:val="0"/>
      <w:i/>
      <w:iCs/>
      <w:smallCaps w:val="0"/>
      <w:strike w:val="0"/>
      <w:color w:val="000000"/>
      <w:spacing w:val="0"/>
      <w:w w:val="100"/>
      <w:position w:val="0"/>
      <w:sz w:val="21"/>
      <w:szCs w:val="21"/>
      <w:u w:val="none"/>
      <w:lang w:val="fr-FR" w:eastAsia="fr-FR" w:bidi="fr-FR"/>
    </w:rPr>
  </w:style>
  <w:style w:type="character" w:customStyle="1" w:styleId="Lgendedelimage5Exact">
    <w:name w:val="Légende de l'image (5) Exact"/>
    <w:link w:val="Lgendedelimage5"/>
    <w:rsid w:val="0007316B"/>
    <w:rPr>
      <w:rFonts w:ascii="Arial" w:eastAsia="Arial" w:hAnsi="Arial" w:cs="Arial"/>
      <w:b/>
      <w:bCs/>
      <w:sz w:val="13"/>
      <w:szCs w:val="13"/>
      <w:shd w:val="clear" w:color="auto" w:fill="FFFFFF"/>
    </w:rPr>
  </w:style>
  <w:style w:type="paragraph" w:customStyle="1" w:styleId="Lgendedelimage5">
    <w:name w:val="Légende de l'image (5)"/>
    <w:basedOn w:val="Normal"/>
    <w:link w:val="Lgendedelimage5Exact"/>
    <w:rsid w:val="0007316B"/>
    <w:pPr>
      <w:widowControl w:val="0"/>
      <w:shd w:val="clear" w:color="auto" w:fill="FFFFFF"/>
      <w:spacing w:line="0" w:lineRule="atLeast"/>
      <w:jc w:val="center"/>
    </w:pPr>
    <w:rPr>
      <w:rFonts w:ascii="Arial" w:eastAsia="Arial" w:hAnsi="Arial"/>
      <w:b/>
      <w:bCs/>
      <w:sz w:val="13"/>
      <w:szCs w:val="13"/>
      <w:lang w:val="x-none" w:eastAsia="x-none"/>
    </w:rPr>
  </w:style>
  <w:style w:type="character" w:customStyle="1" w:styleId="Lgendedelimage7Exact">
    <w:name w:val="Légende de l'image (7) Exact"/>
    <w:link w:val="Lgendedelimage7"/>
    <w:rsid w:val="0007316B"/>
    <w:rPr>
      <w:rFonts w:ascii="Times New Roman" w:eastAsia="Times New Roman" w:hAnsi="Times New Roman"/>
      <w:sz w:val="13"/>
      <w:szCs w:val="13"/>
      <w:shd w:val="clear" w:color="auto" w:fill="FFFFFF"/>
    </w:rPr>
  </w:style>
  <w:style w:type="paragraph" w:customStyle="1" w:styleId="Lgendedelimage7">
    <w:name w:val="Légende de l'image (7)"/>
    <w:basedOn w:val="Normal"/>
    <w:link w:val="Lgendedelimage7Exact"/>
    <w:rsid w:val="0007316B"/>
    <w:pPr>
      <w:widowControl w:val="0"/>
      <w:shd w:val="clear" w:color="auto" w:fill="FFFFFF"/>
      <w:spacing w:line="0" w:lineRule="atLeast"/>
    </w:pPr>
    <w:rPr>
      <w:sz w:val="13"/>
      <w:szCs w:val="13"/>
      <w:lang w:val="x-none" w:eastAsia="x-none"/>
    </w:rPr>
  </w:style>
  <w:style w:type="paragraph" w:styleId="TM3">
    <w:name w:val="toc 3"/>
    <w:basedOn w:val="Normal"/>
    <w:autoRedefine/>
    <w:rsid w:val="0007316B"/>
    <w:pPr>
      <w:widowControl w:val="0"/>
      <w:shd w:val="clear" w:color="auto" w:fill="FFFFFF"/>
      <w:spacing w:before="120" w:line="202" w:lineRule="exact"/>
      <w:ind w:firstLine="6"/>
      <w:jc w:val="both"/>
    </w:pPr>
    <w:rPr>
      <w:sz w:val="19"/>
      <w:szCs w:val="19"/>
    </w:rPr>
  </w:style>
  <w:style w:type="paragraph" w:styleId="TM4">
    <w:name w:val="toc 4"/>
    <w:basedOn w:val="Normal"/>
    <w:autoRedefine/>
    <w:rsid w:val="0007316B"/>
    <w:pPr>
      <w:widowControl w:val="0"/>
      <w:shd w:val="clear" w:color="auto" w:fill="FFFFFF"/>
      <w:spacing w:before="120" w:line="202" w:lineRule="exact"/>
      <w:ind w:firstLine="6"/>
      <w:jc w:val="both"/>
    </w:pPr>
    <w:rPr>
      <w:sz w:val="19"/>
      <w:szCs w:val="19"/>
    </w:rPr>
  </w:style>
  <w:style w:type="paragraph" w:customStyle="1" w:styleId="figtitrest">
    <w:name w:val="fig titre st"/>
    <w:basedOn w:val="Normal"/>
    <w:autoRedefine/>
    <w:rsid w:val="0007316B"/>
    <w:pPr>
      <w:spacing w:before="120" w:after="120"/>
      <w:ind w:firstLine="0"/>
      <w:jc w:val="center"/>
    </w:pPr>
    <w:rPr>
      <w:color w:val="000090"/>
      <w:sz w:val="24"/>
      <w:szCs w:val="2"/>
    </w:rPr>
  </w:style>
  <w:style w:type="paragraph" w:customStyle="1" w:styleId="figsource">
    <w:name w:val="fig source"/>
    <w:basedOn w:val="Normal"/>
    <w:autoRedefine/>
    <w:rsid w:val="0007316B"/>
    <w:pPr>
      <w:spacing w:before="120" w:after="120"/>
      <w:ind w:firstLine="0"/>
    </w:pPr>
    <w:rPr>
      <w:color w:val="000090"/>
      <w:sz w:val="24"/>
      <w:lang w:eastAsia="fr-FR" w:bidi="fr-FR"/>
    </w:rPr>
  </w:style>
  <w:style w:type="paragraph" w:customStyle="1" w:styleId="photoauteur">
    <w:name w:val="photo auteur"/>
    <w:basedOn w:val="fig"/>
    <w:autoRedefine/>
    <w:rsid w:val="0007316B"/>
    <w:pPr>
      <w:jc w:val="right"/>
    </w:pPr>
    <w:rPr>
      <w:color w:val="000090"/>
      <w:sz w:val="24"/>
    </w:rPr>
  </w:style>
  <w:style w:type="character" w:customStyle="1" w:styleId="Notedebasdepage0">
    <w:name w:val="Note de bas de page_"/>
    <w:link w:val="Notedebasdepage1"/>
    <w:rsid w:val="00852711"/>
    <w:rPr>
      <w:sz w:val="16"/>
      <w:szCs w:val="16"/>
      <w:shd w:val="clear" w:color="auto" w:fill="FFFFFF"/>
    </w:rPr>
  </w:style>
  <w:style w:type="character" w:customStyle="1" w:styleId="Notedebasdepage2">
    <w:name w:val="Note de bas de page (2)_"/>
    <w:link w:val="Notedebasdepage20"/>
    <w:rsid w:val="00852711"/>
    <w:rPr>
      <w:rFonts w:ascii="Times New Roman" w:eastAsia="Times New Roman" w:hAnsi="Times New Roman"/>
      <w:sz w:val="17"/>
      <w:szCs w:val="17"/>
      <w:shd w:val="clear" w:color="auto" w:fill="FFFFFF"/>
    </w:rPr>
  </w:style>
  <w:style w:type="character" w:customStyle="1" w:styleId="En-tteoupieddepage85ptItalique">
    <w:name w:val="En-tête ou pied de page + 8.5 pt;Italique"/>
    <w:rsid w:val="00852711"/>
    <w:rPr>
      <w:rFonts w:ascii="Times New Roman" w:eastAsia="Times New Roman" w:hAnsi="Times New Roman" w:cs="Times New Roman"/>
      <w:b w:val="0"/>
      <w:bCs w:val="0"/>
      <w:i/>
      <w:iCs/>
      <w:smallCaps w:val="0"/>
      <w:strike w:val="0"/>
      <w:color w:val="000000"/>
      <w:spacing w:val="0"/>
      <w:w w:val="100"/>
      <w:position w:val="0"/>
      <w:sz w:val="17"/>
      <w:szCs w:val="17"/>
      <w:u w:val="none"/>
      <w:lang w:val="fr-FR" w:eastAsia="fr-FR" w:bidi="fr-FR"/>
    </w:rPr>
  </w:style>
  <w:style w:type="character" w:customStyle="1" w:styleId="Lgendedutableau2Exact">
    <w:name w:val="Légende du tableau (2) Exact"/>
    <w:rsid w:val="00852711"/>
    <w:rPr>
      <w:rFonts w:ascii="Times New Roman" w:eastAsia="Times New Roman" w:hAnsi="Times New Roman" w:cs="Times New Roman"/>
      <w:b w:val="0"/>
      <w:bCs w:val="0"/>
      <w:i w:val="0"/>
      <w:iCs w:val="0"/>
      <w:smallCaps w:val="0"/>
      <w:strike w:val="0"/>
      <w:sz w:val="17"/>
      <w:szCs w:val="17"/>
      <w:u w:val="none"/>
    </w:rPr>
  </w:style>
  <w:style w:type="character" w:customStyle="1" w:styleId="Lgendedutableau3Exact">
    <w:name w:val="Légende du tableau (3) Exact"/>
    <w:link w:val="Lgendedutableau3"/>
    <w:rsid w:val="00852711"/>
    <w:rPr>
      <w:rFonts w:ascii="Times New Roman" w:eastAsia="Times New Roman" w:hAnsi="Times New Roman"/>
      <w:sz w:val="10"/>
      <w:szCs w:val="10"/>
      <w:shd w:val="clear" w:color="auto" w:fill="FFFFFF"/>
    </w:rPr>
  </w:style>
  <w:style w:type="character" w:customStyle="1" w:styleId="Corpsdutexte2CourierNew5pt">
    <w:name w:val="Corps du texte (2) + Courier New;5 pt"/>
    <w:rsid w:val="00852711"/>
    <w:rPr>
      <w:rFonts w:ascii="Courier New" w:eastAsia="Courier New" w:hAnsi="Courier New" w:cs="Courier New"/>
      <w:b w:val="0"/>
      <w:bCs w:val="0"/>
      <w:i w:val="0"/>
      <w:iCs w:val="0"/>
      <w:smallCaps w:val="0"/>
      <w:strike w:val="0"/>
      <w:color w:val="000000"/>
      <w:spacing w:val="0"/>
      <w:w w:val="100"/>
      <w:position w:val="0"/>
      <w:sz w:val="10"/>
      <w:szCs w:val="10"/>
      <w:u w:val="none"/>
      <w:lang w:val="fr-FR" w:eastAsia="fr-FR" w:bidi="fr-FR"/>
    </w:rPr>
  </w:style>
  <w:style w:type="character" w:customStyle="1" w:styleId="Corpsdutexte25ptGrasItalique">
    <w:name w:val="Corps du texte (2) + 5 pt;Gras;Italique"/>
    <w:rsid w:val="00852711"/>
    <w:rPr>
      <w:rFonts w:ascii="Times New Roman" w:eastAsia="Times New Roman" w:hAnsi="Times New Roman" w:cs="Times New Roman"/>
      <w:b/>
      <w:bCs/>
      <w:i/>
      <w:iCs/>
      <w:smallCaps w:val="0"/>
      <w:strike w:val="0"/>
      <w:color w:val="000000"/>
      <w:spacing w:val="0"/>
      <w:w w:val="100"/>
      <w:position w:val="0"/>
      <w:sz w:val="10"/>
      <w:szCs w:val="10"/>
      <w:u w:val="none"/>
      <w:lang w:val="fr-FR" w:eastAsia="fr-FR" w:bidi="fr-FR"/>
    </w:rPr>
  </w:style>
  <w:style w:type="character" w:customStyle="1" w:styleId="Lgendedelimage35ptNonItaliqueExact">
    <w:name w:val="Légende de l'image (3) + 5 pt;Non Italique Exact"/>
    <w:rsid w:val="00852711"/>
    <w:rPr>
      <w:rFonts w:ascii="Times New Roman" w:eastAsia="Times New Roman" w:hAnsi="Times New Roman" w:cs="Times New Roman"/>
      <w:b w:val="0"/>
      <w:bCs w:val="0"/>
      <w:i w:val="0"/>
      <w:iCs w:val="0"/>
      <w:smallCaps w:val="0"/>
      <w:strike w:val="0"/>
      <w:color w:val="000000"/>
      <w:spacing w:val="0"/>
      <w:w w:val="100"/>
      <w:position w:val="0"/>
      <w:sz w:val="10"/>
      <w:szCs w:val="10"/>
      <w:u w:val="none"/>
      <w:lang w:val="fr-FR" w:eastAsia="fr-FR" w:bidi="fr-FR"/>
    </w:rPr>
  </w:style>
  <w:style w:type="character" w:customStyle="1" w:styleId="Corpsdutexte2CourierNew8pt">
    <w:name w:val="Corps du texte (2) + Courier New;8 pt"/>
    <w:rsid w:val="00852711"/>
    <w:rPr>
      <w:rFonts w:ascii="Courier New" w:eastAsia="Courier New" w:hAnsi="Courier New" w:cs="Courier New"/>
      <w:b w:val="0"/>
      <w:bCs w:val="0"/>
      <w:i w:val="0"/>
      <w:iCs w:val="0"/>
      <w:smallCaps w:val="0"/>
      <w:strike w:val="0"/>
      <w:color w:val="000000"/>
      <w:spacing w:val="0"/>
      <w:w w:val="100"/>
      <w:position w:val="0"/>
      <w:sz w:val="16"/>
      <w:szCs w:val="16"/>
      <w:u w:val="none"/>
      <w:lang w:val="fr-FR" w:eastAsia="fr-FR" w:bidi="fr-FR"/>
    </w:rPr>
  </w:style>
  <w:style w:type="character" w:customStyle="1" w:styleId="Corpsdutexte2CourierNew75pt">
    <w:name w:val="Corps du texte (2) + Courier New;7.5 pt"/>
    <w:rsid w:val="00852711"/>
    <w:rPr>
      <w:rFonts w:ascii="Courier New" w:eastAsia="Courier New" w:hAnsi="Courier New" w:cs="Courier New"/>
      <w:b w:val="0"/>
      <w:bCs w:val="0"/>
      <w:i w:val="0"/>
      <w:iCs w:val="0"/>
      <w:smallCaps w:val="0"/>
      <w:strike w:val="0"/>
      <w:color w:val="000000"/>
      <w:spacing w:val="0"/>
      <w:w w:val="100"/>
      <w:position w:val="0"/>
      <w:sz w:val="15"/>
      <w:szCs w:val="15"/>
      <w:u w:val="none"/>
      <w:lang w:val="fr-FR" w:eastAsia="fr-FR" w:bidi="fr-FR"/>
    </w:rPr>
  </w:style>
  <w:style w:type="character" w:customStyle="1" w:styleId="Lgendedutableau4">
    <w:name w:val="Légende du tableau (4)_"/>
    <w:link w:val="Lgendedutableau40"/>
    <w:rsid w:val="00852711"/>
    <w:rPr>
      <w:sz w:val="14"/>
      <w:szCs w:val="14"/>
      <w:shd w:val="clear" w:color="auto" w:fill="FFFFFF"/>
    </w:rPr>
  </w:style>
  <w:style w:type="character" w:customStyle="1" w:styleId="Corpsdutexte2CourierNew7pt">
    <w:name w:val="Corps du texte (2) + Courier New;7 pt"/>
    <w:rsid w:val="00852711"/>
    <w:rPr>
      <w:rFonts w:ascii="Courier New" w:eastAsia="Courier New" w:hAnsi="Courier New" w:cs="Courier New"/>
      <w:b w:val="0"/>
      <w:bCs w:val="0"/>
      <w:i w:val="0"/>
      <w:iCs w:val="0"/>
      <w:smallCaps w:val="0"/>
      <w:strike w:val="0"/>
      <w:color w:val="000000"/>
      <w:spacing w:val="0"/>
      <w:w w:val="100"/>
      <w:position w:val="0"/>
      <w:sz w:val="14"/>
      <w:szCs w:val="14"/>
      <w:u w:val="none"/>
      <w:lang w:val="fr-FR" w:eastAsia="fr-FR" w:bidi="fr-FR"/>
    </w:rPr>
  </w:style>
  <w:style w:type="character" w:customStyle="1" w:styleId="Corpsdutexte27ptItaliquechelle50">
    <w:name w:val="Corps du texte (2) + 7 pt;Italique;Échelle 50%"/>
    <w:rsid w:val="00852711"/>
    <w:rPr>
      <w:rFonts w:ascii="Times New Roman" w:eastAsia="Times New Roman" w:hAnsi="Times New Roman" w:cs="Times New Roman"/>
      <w:b w:val="0"/>
      <w:bCs w:val="0"/>
      <w:i/>
      <w:iCs/>
      <w:smallCaps w:val="0"/>
      <w:strike w:val="0"/>
      <w:color w:val="000000"/>
      <w:spacing w:val="0"/>
      <w:w w:val="50"/>
      <w:position w:val="0"/>
      <w:sz w:val="14"/>
      <w:szCs w:val="14"/>
      <w:u w:val="none"/>
      <w:lang w:val="fr-FR" w:eastAsia="fr-FR" w:bidi="fr-FR"/>
    </w:rPr>
  </w:style>
  <w:style w:type="character" w:customStyle="1" w:styleId="Corpsdutexte28ptGras">
    <w:name w:val="Corps du texte (2) + 8 pt;Gras"/>
    <w:rsid w:val="00852711"/>
    <w:rPr>
      <w:rFonts w:ascii="Times New Roman" w:eastAsia="Times New Roman" w:hAnsi="Times New Roman" w:cs="Times New Roman"/>
      <w:b/>
      <w:bCs/>
      <w:i w:val="0"/>
      <w:iCs w:val="0"/>
      <w:smallCaps w:val="0"/>
      <w:strike w:val="0"/>
      <w:color w:val="000000"/>
      <w:spacing w:val="0"/>
      <w:w w:val="100"/>
      <w:position w:val="0"/>
      <w:sz w:val="16"/>
      <w:szCs w:val="16"/>
      <w:u w:val="none"/>
      <w:lang w:val="fr-FR" w:eastAsia="fr-FR" w:bidi="fr-FR"/>
    </w:rPr>
  </w:style>
  <w:style w:type="character" w:customStyle="1" w:styleId="Lgendedelimage4">
    <w:name w:val="Légende de l'image (4)_"/>
    <w:link w:val="Lgendedelimage40"/>
    <w:rsid w:val="00852711"/>
    <w:rPr>
      <w:rFonts w:ascii="Times New Roman" w:eastAsia="Times New Roman" w:hAnsi="Times New Roman"/>
      <w:b/>
      <w:bCs/>
      <w:shd w:val="clear" w:color="auto" w:fill="FFFFFF"/>
    </w:rPr>
  </w:style>
  <w:style w:type="character" w:customStyle="1" w:styleId="Lgendedelimage5NonItaliqueExact">
    <w:name w:val="Légende de l'image (5) + Non Italique Exact"/>
    <w:rsid w:val="00852711"/>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style>
  <w:style w:type="character" w:customStyle="1" w:styleId="LgendedelimageExact">
    <w:name w:val="Légende de l'image Exact"/>
    <w:rsid w:val="00852711"/>
    <w:rPr>
      <w:rFonts w:ascii="Times New Roman" w:eastAsia="Times New Roman" w:hAnsi="Times New Roman" w:cs="Times New Roman"/>
      <w:b w:val="0"/>
      <w:bCs w:val="0"/>
      <w:i w:val="0"/>
      <w:iCs w:val="0"/>
      <w:smallCaps w:val="0"/>
      <w:strike w:val="0"/>
      <w:sz w:val="17"/>
      <w:szCs w:val="17"/>
      <w:u w:val="none"/>
    </w:rPr>
  </w:style>
  <w:style w:type="character" w:customStyle="1" w:styleId="LgendedelimageItaliqueExact">
    <w:name w:val="Légende de l'image + Italique Exact"/>
    <w:rsid w:val="00852711"/>
    <w:rPr>
      <w:rFonts w:ascii="Times New Roman" w:eastAsia="Times New Roman" w:hAnsi="Times New Roman" w:cs="Times New Roman"/>
      <w:b w:val="0"/>
      <w:bCs w:val="0"/>
      <w:i/>
      <w:iCs/>
      <w:smallCaps w:val="0"/>
      <w:strike w:val="0"/>
      <w:color w:val="000000"/>
      <w:spacing w:val="0"/>
      <w:w w:val="100"/>
      <w:position w:val="0"/>
      <w:sz w:val="17"/>
      <w:szCs w:val="17"/>
      <w:u w:val="none"/>
      <w:lang w:val="fr-FR" w:eastAsia="fr-FR" w:bidi="fr-FR"/>
    </w:rPr>
  </w:style>
  <w:style w:type="character" w:customStyle="1" w:styleId="Lgendedutableau5Exact">
    <w:name w:val="Légende du tableau (5) Exact"/>
    <w:rsid w:val="00852711"/>
    <w:rPr>
      <w:rFonts w:ascii="Times New Roman" w:eastAsia="Times New Roman" w:hAnsi="Times New Roman" w:cs="Times New Roman"/>
      <w:b w:val="0"/>
      <w:bCs w:val="0"/>
      <w:i w:val="0"/>
      <w:iCs w:val="0"/>
      <w:smallCaps w:val="0"/>
      <w:strike w:val="0"/>
      <w:spacing w:val="10"/>
      <w:sz w:val="15"/>
      <w:szCs w:val="15"/>
      <w:u w:val="none"/>
    </w:rPr>
  </w:style>
  <w:style w:type="character" w:customStyle="1" w:styleId="Lgendedutableau59ptEspacement1ptExact">
    <w:name w:val="Légende du tableau (5) + 9 pt;Espacement 1 pt Exact"/>
    <w:rsid w:val="00852711"/>
    <w:rPr>
      <w:rFonts w:ascii="Times New Roman" w:eastAsia="Times New Roman" w:hAnsi="Times New Roman" w:cs="Times New Roman"/>
      <w:b w:val="0"/>
      <w:bCs w:val="0"/>
      <w:i w:val="0"/>
      <w:iCs w:val="0"/>
      <w:smallCaps w:val="0"/>
      <w:strike w:val="0"/>
      <w:color w:val="000000"/>
      <w:spacing w:val="20"/>
      <w:w w:val="100"/>
      <w:position w:val="0"/>
      <w:sz w:val="18"/>
      <w:szCs w:val="18"/>
      <w:u w:val="single"/>
      <w:lang w:val="fr-FR" w:eastAsia="fr-FR" w:bidi="fr-FR"/>
    </w:rPr>
  </w:style>
  <w:style w:type="character" w:customStyle="1" w:styleId="Corpsdutexte275ptEspacement0pt">
    <w:name w:val="Corps du texte (2) + 7.5 pt;Espacement 0 pt"/>
    <w:rsid w:val="00852711"/>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fr-FR" w:eastAsia="fr-FR" w:bidi="fr-FR"/>
    </w:rPr>
  </w:style>
  <w:style w:type="character" w:customStyle="1" w:styleId="Lgendedutableau2">
    <w:name w:val="Légende du tableau (2)_"/>
    <w:link w:val="Lgendedutableau20"/>
    <w:rsid w:val="00852711"/>
    <w:rPr>
      <w:rFonts w:ascii="Times New Roman" w:eastAsia="Times New Roman" w:hAnsi="Times New Roman"/>
      <w:sz w:val="17"/>
      <w:szCs w:val="17"/>
      <w:shd w:val="clear" w:color="auto" w:fill="FFFFFF"/>
    </w:rPr>
  </w:style>
  <w:style w:type="character" w:customStyle="1" w:styleId="Lgendedutableau2Italique">
    <w:name w:val="Légende du tableau (2) + Italique"/>
    <w:rsid w:val="00852711"/>
    <w:rPr>
      <w:rFonts w:ascii="Times New Roman" w:eastAsia="Times New Roman" w:hAnsi="Times New Roman" w:cs="Times New Roman"/>
      <w:b w:val="0"/>
      <w:bCs w:val="0"/>
      <w:i/>
      <w:iCs/>
      <w:smallCaps w:val="0"/>
      <w:strike w:val="0"/>
      <w:color w:val="000000"/>
      <w:spacing w:val="0"/>
      <w:w w:val="100"/>
      <w:position w:val="0"/>
      <w:sz w:val="17"/>
      <w:szCs w:val="17"/>
      <w:u w:val="none"/>
      <w:lang w:val="fr-FR" w:eastAsia="fr-FR" w:bidi="fr-FR"/>
    </w:rPr>
  </w:style>
  <w:style w:type="character" w:customStyle="1" w:styleId="Corpsdutexte13105ptEspacement0ptExact">
    <w:name w:val="Corps du texte (13) + 10.5 pt;Espacement 0 pt Exact"/>
    <w:rsid w:val="00852711"/>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style>
  <w:style w:type="character" w:customStyle="1" w:styleId="Corpsdutexte7NonGrasNonItalique">
    <w:name w:val="Corps du texte (7) + Non Gras;Non Italique"/>
    <w:rsid w:val="00852711"/>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Corpsdutexte210ptGras">
    <w:name w:val="Corps du texte (2) + 10 pt;Gras"/>
    <w:rsid w:val="00852711"/>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fr-FR" w:bidi="fr-FR"/>
    </w:rPr>
  </w:style>
  <w:style w:type="character" w:customStyle="1" w:styleId="Corpsdutexte1195ptItalique">
    <w:name w:val="Corps du texte (11) + 9.5 pt;Italique"/>
    <w:rsid w:val="00852711"/>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Lgendedutableau6Exact">
    <w:name w:val="Légende du tableau (6) Exact"/>
    <w:link w:val="Lgendedutableau6"/>
    <w:rsid w:val="00852711"/>
    <w:rPr>
      <w:rFonts w:ascii="Times New Roman" w:eastAsia="Times New Roman" w:hAnsi="Times New Roman"/>
      <w:i/>
      <w:iCs/>
      <w:w w:val="50"/>
      <w:sz w:val="14"/>
      <w:szCs w:val="14"/>
      <w:shd w:val="clear" w:color="auto" w:fill="FFFFFF"/>
    </w:rPr>
  </w:style>
  <w:style w:type="character" w:customStyle="1" w:styleId="Lgendedutableau6CourierNewNonItaliqueEspacement-1ptchelle100Exact">
    <w:name w:val="Légende du tableau (6) + Courier New;Non Italique;Espacement -1 pt;Échelle 100% Exact"/>
    <w:rsid w:val="00852711"/>
    <w:rPr>
      <w:rFonts w:ascii="Courier New" w:eastAsia="Courier New" w:hAnsi="Courier New" w:cs="Courier New"/>
      <w:b w:val="0"/>
      <w:bCs w:val="0"/>
      <w:i w:val="0"/>
      <w:iCs w:val="0"/>
      <w:smallCaps w:val="0"/>
      <w:strike w:val="0"/>
      <w:color w:val="000000"/>
      <w:spacing w:val="-20"/>
      <w:w w:val="100"/>
      <w:position w:val="0"/>
      <w:sz w:val="14"/>
      <w:szCs w:val="14"/>
      <w:u w:val="none"/>
      <w:lang w:val="fr-FR" w:eastAsia="fr-FR" w:bidi="fr-FR"/>
    </w:rPr>
  </w:style>
  <w:style w:type="character" w:customStyle="1" w:styleId="Lgendedutableau4Exact">
    <w:name w:val="Légende du tableau (4) Exact"/>
    <w:rsid w:val="00852711"/>
    <w:rPr>
      <w:b w:val="0"/>
      <w:bCs w:val="0"/>
      <w:i w:val="0"/>
      <w:iCs w:val="0"/>
      <w:smallCaps w:val="0"/>
      <w:strike w:val="0"/>
      <w:spacing w:val="0"/>
      <w:sz w:val="14"/>
      <w:szCs w:val="14"/>
      <w:u w:val="none"/>
    </w:rPr>
  </w:style>
  <w:style w:type="character" w:customStyle="1" w:styleId="Lgendedutableau4Espacement-1ptExact">
    <w:name w:val="Légende du tableau (4) + Espacement -1 pt Exact"/>
    <w:rsid w:val="00852711"/>
    <w:rPr>
      <w:rFonts w:ascii="Courier New" w:eastAsia="Courier New" w:hAnsi="Courier New" w:cs="Courier New"/>
      <w:b w:val="0"/>
      <w:bCs w:val="0"/>
      <w:i w:val="0"/>
      <w:iCs w:val="0"/>
      <w:smallCaps w:val="0"/>
      <w:strike w:val="0"/>
      <w:color w:val="000000"/>
      <w:spacing w:val="-20"/>
      <w:w w:val="100"/>
      <w:position w:val="0"/>
      <w:sz w:val="14"/>
      <w:szCs w:val="14"/>
      <w:u w:val="none"/>
      <w:lang w:val="fr-FR" w:eastAsia="fr-FR" w:bidi="fr-FR"/>
    </w:rPr>
  </w:style>
  <w:style w:type="character" w:customStyle="1" w:styleId="Corpsdutexte2CourierNew7ptEspacement-1pt">
    <w:name w:val="Corps du texte (2) + Courier New;7 pt;Espacement -1 pt"/>
    <w:rsid w:val="00852711"/>
    <w:rPr>
      <w:rFonts w:ascii="Courier New" w:eastAsia="Courier New" w:hAnsi="Courier New" w:cs="Courier New"/>
      <w:b w:val="0"/>
      <w:bCs w:val="0"/>
      <w:i w:val="0"/>
      <w:iCs w:val="0"/>
      <w:smallCaps w:val="0"/>
      <w:strike w:val="0"/>
      <w:color w:val="000000"/>
      <w:spacing w:val="-20"/>
      <w:w w:val="100"/>
      <w:position w:val="0"/>
      <w:sz w:val="14"/>
      <w:szCs w:val="14"/>
      <w:u w:val="none"/>
      <w:lang w:val="fr-FR" w:eastAsia="fr-FR" w:bidi="fr-FR"/>
    </w:rPr>
  </w:style>
  <w:style w:type="character" w:customStyle="1" w:styleId="Corpsdutexte255ptItalique">
    <w:name w:val="Corps du texte (2) + 5.5 pt;Italique"/>
    <w:rsid w:val="00852711"/>
    <w:rPr>
      <w:rFonts w:ascii="Times New Roman" w:eastAsia="Times New Roman" w:hAnsi="Times New Roman" w:cs="Times New Roman"/>
      <w:b w:val="0"/>
      <w:bCs w:val="0"/>
      <w:i/>
      <w:iCs/>
      <w:smallCaps w:val="0"/>
      <w:strike w:val="0"/>
      <w:color w:val="000000"/>
      <w:spacing w:val="0"/>
      <w:w w:val="100"/>
      <w:position w:val="0"/>
      <w:sz w:val="11"/>
      <w:szCs w:val="11"/>
      <w:u w:val="none"/>
      <w:lang w:val="fr-FR" w:eastAsia="fr-FR" w:bidi="fr-FR"/>
    </w:rPr>
  </w:style>
  <w:style w:type="character" w:customStyle="1" w:styleId="Corpsdutexte28ptEspacement0pt">
    <w:name w:val="Corps du texte (2) + 8 pt;Espacement 0 pt"/>
    <w:rsid w:val="00852711"/>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fr-FR" w:eastAsia="fr-FR" w:bidi="fr-FR"/>
    </w:rPr>
  </w:style>
  <w:style w:type="character" w:customStyle="1" w:styleId="Corpsdutexte234ptNonItalique">
    <w:name w:val="Corps du texte (23) + 4 pt;Non Italique"/>
    <w:rsid w:val="00852711"/>
    <w:rPr>
      <w:rFonts w:ascii="Times New Roman" w:eastAsia="Times New Roman" w:hAnsi="Times New Roman" w:cs="Times New Roman"/>
      <w:b w:val="0"/>
      <w:bCs w:val="0"/>
      <w:i/>
      <w:iCs/>
      <w:smallCaps w:val="0"/>
      <w:strike w:val="0"/>
      <w:color w:val="000000"/>
      <w:spacing w:val="0"/>
      <w:w w:val="100"/>
      <w:position w:val="0"/>
      <w:sz w:val="8"/>
      <w:szCs w:val="8"/>
      <w:u w:val="none"/>
      <w:lang w:val="fr-FR" w:eastAsia="fr-FR" w:bidi="fr-FR"/>
    </w:rPr>
  </w:style>
  <w:style w:type="paragraph" w:customStyle="1" w:styleId="Notedebasdepage1">
    <w:name w:val="Note de bas de page1"/>
    <w:basedOn w:val="Normal"/>
    <w:link w:val="Notedebasdepage0"/>
    <w:rsid w:val="00852711"/>
    <w:pPr>
      <w:widowControl w:val="0"/>
      <w:shd w:val="clear" w:color="auto" w:fill="FFFFFF"/>
      <w:spacing w:line="155" w:lineRule="exact"/>
      <w:ind w:hanging="7"/>
    </w:pPr>
    <w:rPr>
      <w:rFonts w:ascii="Times" w:eastAsia="Times" w:hAnsi="Times"/>
      <w:sz w:val="16"/>
      <w:szCs w:val="16"/>
      <w:lang w:val="x-none" w:eastAsia="x-none"/>
    </w:rPr>
  </w:style>
  <w:style w:type="paragraph" w:customStyle="1" w:styleId="Notedebasdepage20">
    <w:name w:val="Note de bas de page (2)"/>
    <w:basedOn w:val="Normal"/>
    <w:link w:val="Notedebasdepage2"/>
    <w:rsid w:val="00852711"/>
    <w:pPr>
      <w:widowControl w:val="0"/>
      <w:shd w:val="clear" w:color="auto" w:fill="FFFFFF"/>
      <w:spacing w:line="180" w:lineRule="exact"/>
      <w:ind w:firstLine="41"/>
      <w:jc w:val="both"/>
    </w:pPr>
    <w:rPr>
      <w:sz w:val="17"/>
      <w:szCs w:val="17"/>
      <w:lang w:val="x-none" w:eastAsia="x-none"/>
    </w:rPr>
  </w:style>
  <w:style w:type="paragraph" w:customStyle="1" w:styleId="Lgendedutableau20">
    <w:name w:val="Légende du tableau (2)"/>
    <w:basedOn w:val="Normal"/>
    <w:link w:val="Lgendedutableau2"/>
    <w:rsid w:val="00852711"/>
    <w:pPr>
      <w:widowControl w:val="0"/>
      <w:shd w:val="clear" w:color="auto" w:fill="FFFFFF"/>
      <w:spacing w:after="60" w:line="0" w:lineRule="atLeast"/>
      <w:jc w:val="center"/>
    </w:pPr>
    <w:rPr>
      <w:sz w:val="17"/>
      <w:szCs w:val="17"/>
      <w:lang w:val="x-none" w:eastAsia="x-none"/>
    </w:rPr>
  </w:style>
  <w:style w:type="paragraph" w:customStyle="1" w:styleId="Lgendedutableau3">
    <w:name w:val="Légende du tableau (3)"/>
    <w:basedOn w:val="Normal"/>
    <w:link w:val="Lgendedutableau3Exact"/>
    <w:rsid w:val="00852711"/>
    <w:pPr>
      <w:widowControl w:val="0"/>
      <w:shd w:val="clear" w:color="auto" w:fill="FFFFFF"/>
      <w:spacing w:line="115" w:lineRule="exact"/>
      <w:ind w:firstLine="29"/>
    </w:pPr>
    <w:rPr>
      <w:sz w:val="10"/>
      <w:szCs w:val="10"/>
      <w:lang w:val="x-none" w:eastAsia="x-none"/>
    </w:rPr>
  </w:style>
  <w:style w:type="paragraph" w:customStyle="1" w:styleId="Lgendedutableau40">
    <w:name w:val="Légende du tableau (4)"/>
    <w:basedOn w:val="Normal"/>
    <w:link w:val="Lgendedutableau4"/>
    <w:rsid w:val="00852711"/>
    <w:pPr>
      <w:widowControl w:val="0"/>
      <w:shd w:val="clear" w:color="auto" w:fill="FFFFFF"/>
      <w:spacing w:line="313" w:lineRule="exact"/>
      <w:ind w:firstLine="31"/>
    </w:pPr>
    <w:rPr>
      <w:rFonts w:ascii="Times" w:eastAsia="Times" w:hAnsi="Times"/>
      <w:sz w:val="14"/>
      <w:szCs w:val="14"/>
      <w:lang w:val="x-none" w:eastAsia="x-none"/>
    </w:rPr>
  </w:style>
  <w:style w:type="paragraph" w:customStyle="1" w:styleId="Lgendedelimage40">
    <w:name w:val="Légende de l'image (4)"/>
    <w:basedOn w:val="Normal"/>
    <w:link w:val="Lgendedelimage4"/>
    <w:rsid w:val="00852711"/>
    <w:pPr>
      <w:widowControl w:val="0"/>
      <w:shd w:val="clear" w:color="auto" w:fill="FFFFFF"/>
      <w:spacing w:line="0" w:lineRule="atLeast"/>
      <w:ind w:hanging="7"/>
    </w:pPr>
    <w:rPr>
      <w:b/>
      <w:bCs/>
      <w:sz w:val="20"/>
      <w:lang w:val="x-none" w:eastAsia="x-none"/>
    </w:rPr>
  </w:style>
  <w:style w:type="paragraph" w:customStyle="1" w:styleId="Lgendedutableau6">
    <w:name w:val="Légende du tableau (6)"/>
    <w:basedOn w:val="Normal"/>
    <w:link w:val="Lgendedutableau6Exact"/>
    <w:rsid w:val="00852711"/>
    <w:pPr>
      <w:widowControl w:val="0"/>
      <w:shd w:val="clear" w:color="auto" w:fill="FFFFFF"/>
      <w:spacing w:line="169" w:lineRule="exact"/>
      <w:jc w:val="center"/>
    </w:pPr>
    <w:rPr>
      <w:i/>
      <w:iCs/>
      <w:w w:val="50"/>
      <w:sz w:val="14"/>
      <w:szCs w:val="14"/>
      <w:lang w:val="x-none" w:eastAsia="x-none"/>
    </w:rPr>
  </w:style>
  <w:style w:type="paragraph" w:customStyle="1" w:styleId="figsource2">
    <w:name w:val="fig source 2"/>
    <w:basedOn w:val="figsource"/>
    <w:autoRedefine/>
    <w:rsid w:val="00852711"/>
    <w:pPr>
      <w:shd w:val="clear" w:color="auto" w:fill="FFFFFF"/>
      <w:spacing w:before="0" w:after="0"/>
      <w:jc w:val="both"/>
    </w:pPr>
    <w:rPr>
      <w:szCs w:val="30"/>
    </w:rPr>
  </w:style>
  <w:style w:type="paragraph" w:customStyle="1" w:styleId="figtitre2">
    <w:name w:val="fig titre 2"/>
    <w:basedOn w:val="figtitre"/>
    <w:autoRedefine/>
    <w:rsid w:val="00852711"/>
    <w:pPr>
      <w:ind w:firstLine="360"/>
    </w:pPr>
    <w:rPr>
      <w:b w:val="0"/>
    </w:rPr>
  </w:style>
  <w:style w:type="paragraph" w:customStyle="1" w:styleId="figauteur">
    <w:name w:val="fig auteur"/>
    <w:basedOn w:val="fig"/>
    <w:autoRedefine/>
    <w:rsid w:val="00241F61"/>
    <w:pPr>
      <w:spacing w:after="0"/>
      <w:jc w:val="right"/>
    </w:pPr>
    <w:rPr>
      <w:i/>
      <w:color w:val="0000FF"/>
      <w:sz w:val="24"/>
    </w:rPr>
  </w:style>
  <w:style w:type="paragraph" w:customStyle="1" w:styleId="planchenbsti">
    <w:name w:val="planche n&amp;b sti"/>
    <w:basedOn w:val="planchenb"/>
    <w:rsid w:val="00852711"/>
    <w:rPr>
      <w:i/>
      <w:color w:val="auto"/>
      <w:sz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lassiques.uqac.ca/inter/benevoles_equipe/liste_toussaint_rejeanne.html" TargetMode="Externa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7.jpeg"/><Relationship Id="rId7" Type="http://schemas.openxmlformats.org/officeDocument/2006/relationships/hyperlink" Target="http://classiques.uqac.ca/" TargetMode="External"/><Relationship Id="rId12" Type="http://schemas.openxmlformats.org/officeDocument/2006/relationships/hyperlink" Target="mailto:rtoussaint@aei.ca" TargetMode="External"/><Relationship Id="rId17" Type="http://schemas.openxmlformats.org/officeDocument/2006/relationships/hyperlink" Target="mailto:bruno_jean@uqar.ca"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Diane-Gabrielle.Tremblay@teluq.ca" TargetMode="External"/><Relationship Id="rId20"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9.jpeg"/><Relationship Id="rId10" Type="http://schemas.openxmlformats.org/officeDocument/2006/relationships/image" Target="media/image2.jpeg"/><Relationship Id="rId19"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hyperlink" Target="http://classiques.uqac.ca/inter/benevoles_equipe/liste_toussaint_rejeanne.html" TargetMode="External"/><Relationship Id="rId22" Type="http://schemas.openxmlformats.org/officeDocument/2006/relationships/image" Target="media/image8.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5746</Words>
  <Characters>31607</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“La dualité de la production agricole en région périphérique. Le cas de l’Est du Québec.”</vt:lpstr>
    </vt:vector>
  </TitlesOfParts>
  <Manager>Réjeanne Toussaint, bénévole, 2023</Manager>
  <Company>Les Classiques des sciences sociales</Company>
  <LinksUpToDate>false</LinksUpToDate>
  <CharactersWithSpaces>37279</CharactersWithSpaces>
  <SharedDoc>false</SharedDoc>
  <HyperlinkBase/>
  <HLinks>
    <vt:vector size="108" baseType="variant">
      <vt:variant>
        <vt:i4>5308467</vt:i4>
      </vt:variant>
      <vt:variant>
        <vt:i4>24</vt:i4>
      </vt:variant>
      <vt:variant>
        <vt:i4>0</vt:i4>
      </vt:variant>
      <vt:variant>
        <vt:i4>5</vt:i4>
      </vt:variant>
      <vt:variant>
        <vt:lpwstr/>
      </vt:variant>
      <vt:variant>
        <vt:lpwstr>Interventions_econo_09_tableau_p_176</vt:lpwstr>
      </vt:variant>
      <vt:variant>
        <vt:i4>3211353</vt:i4>
      </vt:variant>
      <vt:variant>
        <vt:i4>21</vt:i4>
      </vt:variant>
      <vt:variant>
        <vt:i4>0</vt:i4>
      </vt:variant>
      <vt:variant>
        <vt:i4>5</vt:i4>
      </vt:variant>
      <vt:variant>
        <vt:lpwstr>mailto:bruno_jean@uqar.ca</vt:lpwstr>
      </vt:variant>
      <vt:variant>
        <vt:lpwstr/>
      </vt:variant>
      <vt:variant>
        <vt:i4>6946900</vt:i4>
      </vt:variant>
      <vt:variant>
        <vt:i4>18</vt:i4>
      </vt:variant>
      <vt:variant>
        <vt:i4>0</vt:i4>
      </vt:variant>
      <vt:variant>
        <vt:i4>5</vt:i4>
      </vt:variant>
      <vt:variant>
        <vt:lpwstr>mailto:Diane-Gabrielle.Tremblay@teluq.ca</vt:lpwstr>
      </vt:variant>
      <vt:variant>
        <vt:lpwstr/>
      </vt:variant>
      <vt:variant>
        <vt:i4>393319</vt:i4>
      </vt:variant>
      <vt:variant>
        <vt:i4>15</vt:i4>
      </vt:variant>
      <vt:variant>
        <vt:i4>0</vt:i4>
      </vt:variant>
      <vt:variant>
        <vt:i4>5</vt:i4>
      </vt:variant>
      <vt:variant>
        <vt:lpwstr>http://classiques.uqac.ca/inter/benevoles_equipe/liste_toussaint_rejeanne.html</vt:lpwstr>
      </vt:variant>
      <vt:variant>
        <vt:lpwstr/>
      </vt:variant>
      <vt:variant>
        <vt:i4>393319</vt:i4>
      </vt:variant>
      <vt:variant>
        <vt:i4>12</vt:i4>
      </vt:variant>
      <vt:variant>
        <vt:i4>0</vt:i4>
      </vt:variant>
      <vt:variant>
        <vt:i4>5</vt:i4>
      </vt:variant>
      <vt:variant>
        <vt:lpwstr>http://classiques.uqac.ca/inter/benevoles_equipe/liste_toussaint_rejeanne.html</vt:lpwstr>
      </vt:variant>
      <vt:variant>
        <vt:lpwstr/>
      </vt:variant>
      <vt:variant>
        <vt:i4>6881358</vt:i4>
      </vt:variant>
      <vt:variant>
        <vt:i4>9</vt:i4>
      </vt:variant>
      <vt:variant>
        <vt:i4>0</vt:i4>
      </vt:variant>
      <vt:variant>
        <vt:i4>5</vt:i4>
      </vt:variant>
      <vt:variant>
        <vt:lpwstr>mailto:rtoussaint@aei.ca</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2431</vt:i4>
      </vt:variant>
      <vt:variant>
        <vt:i4>1025</vt:i4>
      </vt:variant>
      <vt:variant>
        <vt:i4>1</vt:i4>
      </vt:variant>
      <vt:variant>
        <vt:lpwstr>css_logo_gris</vt:lpwstr>
      </vt:variant>
      <vt:variant>
        <vt:lpwstr/>
      </vt:variant>
      <vt:variant>
        <vt:i4>5111880</vt:i4>
      </vt:variant>
      <vt:variant>
        <vt:i4>2677</vt:i4>
      </vt:variant>
      <vt:variant>
        <vt:i4>1026</vt:i4>
      </vt:variant>
      <vt:variant>
        <vt:i4>1</vt:i4>
      </vt:variant>
      <vt:variant>
        <vt:lpwstr>UQAC_logo_2018</vt:lpwstr>
      </vt:variant>
      <vt:variant>
        <vt:lpwstr/>
      </vt:variant>
      <vt:variant>
        <vt:i4>4194334</vt:i4>
      </vt:variant>
      <vt:variant>
        <vt:i4>5371</vt:i4>
      </vt:variant>
      <vt:variant>
        <vt:i4>1027</vt:i4>
      </vt:variant>
      <vt:variant>
        <vt:i4>1</vt:i4>
      </vt:variant>
      <vt:variant>
        <vt:lpwstr>Boite_aux_lettres_clair</vt:lpwstr>
      </vt:variant>
      <vt:variant>
        <vt:lpwstr/>
      </vt:variant>
      <vt:variant>
        <vt:i4>1703963</vt:i4>
      </vt:variant>
      <vt:variant>
        <vt:i4>6428</vt:i4>
      </vt:variant>
      <vt:variant>
        <vt:i4>1028</vt:i4>
      </vt:variant>
      <vt:variant>
        <vt:i4>1</vt:i4>
      </vt:variant>
      <vt:variant>
        <vt:lpwstr>fait_sur_mac</vt:lpwstr>
      </vt:variant>
      <vt:variant>
        <vt:lpwstr/>
      </vt:variant>
      <vt:variant>
        <vt:i4>4063257</vt:i4>
      </vt:variant>
      <vt:variant>
        <vt:i4>6649</vt:i4>
      </vt:variant>
      <vt:variant>
        <vt:i4>1029</vt:i4>
      </vt:variant>
      <vt:variant>
        <vt:i4>1</vt:i4>
      </vt:variant>
      <vt:variant>
        <vt:lpwstr>Intervention_econo_no_09_L50_low</vt:lpwstr>
      </vt:variant>
      <vt:variant>
        <vt:lpwstr/>
      </vt:variant>
      <vt:variant>
        <vt:i4>6946920</vt:i4>
      </vt:variant>
      <vt:variant>
        <vt:i4>15074</vt:i4>
      </vt:variant>
      <vt:variant>
        <vt:i4>1030</vt:i4>
      </vt:variant>
      <vt:variant>
        <vt:i4>1</vt:i4>
      </vt:variant>
      <vt:variant>
        <vt:lpwstr>fig_p_133_low</vt:lpwstr>
      </vt:variant>
      <vt:variant>
        <vt:lpwstr/>
      </vt:variant>
      <vt:variant>
        <vt:i4>6946926</vt:i4>
      </vt:variant>
      <vt:variant>
        <vt:i4>20709</vt:i4>
      </vt:variant>
      <vt:variant>
        <vt:i4>1031</vt:i4>
      </vt:variant>
      <vt:variant>
        <vt:i4>1</vt:i4>
      </vt:variant>
      <vt:variant>
        <vt:lpwstr>fig_p_135_low</vt:lpwstr>
      </vt:variant>
      <vt:variant>
        <vt:lpwstr/>
      </vt:variant>
      <vt:variant>
        <vt:i4>3014781</vt:i4>
      </vt:variant>
      <vt:variant>
        <vt:i4>28861</vt:i4>
      </vt:variant>
      <vt:variant>
        <vt:i4>1033</vt:i4>
      </vt:variant>
      <vt:variant>
        <vt:i4>1</vt:i4>
      </vt:variant>
      <vt:variant>
        <vt:lpwstr>fig_p_138_50_low</vt:lpwstr>
      </vt:variant>
      <vt:variant>
        <vt:lpwstr/>
      </vt:variant>
      <vt:variant>
        <vt:i4>7143530</vt:i4>
      </vt:variant>
      <vt:variant>
        <vt:i4>36360</vt:i4>
      </vt:variant>
      <vt:variant>
        <vt:i4>1032</vt:i4>
      </vt:variant>
      <vt:variant>
        <vt:i4>1</vt:i4>
      </vt:variant>
      <vt:variant>
        <vt:lpwstr>fig_p_141_low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dualité de la production agricole en région périphérique. Le cas de l’Est du Québec.”</dc:title>
  <dc:subject/>
  <dc:creator>Bruno Jean, sociologue, 1982</dc:creator>
  <cp:keywords>classiques.sc.soc@gmail.com</cp:keywords>
  <dc:description>http://classiques.uqac.ca/</dc:description>
  <cp:lastModifiedBy>jean-marie tremblay</cp:lastModifiedBy>
  <cp:revision>2</cp:revision>
  <cp:lastPrinted>2001-08-26T19:33:00Z</cp:lastPrinted>
  <dcterms:created xsi:type="dcterms:W3CDTF">2023-02-14T03:22:00Z</dcterms:created>
  <dcterms:modified xsi:type="dcterms:W3CDTF">2023-02-14T03:22:00Z</dcterms:modified>
  <cp:category>jean-marie tremblay, sociologue, fondateur, 1993</cp:category>
</cp:coreProperties>
</file>