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37624" w:rsidRPr="00E07116" w14:paraId="6E4A02D7" w14:textId="77777777">
        <w:tc>
          <w:tcPr>
            <w:tcW w:w="9160" w:type="dxa"/>
            <w:shd w:val="clear" w:color="auto" w:fill="E4E7D5"/>
          </w:tcPr>
          <w:p w14:paraId="146FC110" w14:textId="77777777" w:rsidR="00737624" w:rsidRPr="00E07116" w:rsidRDefault="00737624" w:rsidP="00737624">
            <w:pPr>
              <w:pStyle w:val="En-tte"/>
              <w:tabs>
                <w:tab w:val="clear" w:pos="4320"/>
                <w:tab w:val="clear" w:pos="8640"/>
              </w:tabs>
              <w:rPr>
                <w:rFonts w:ascii="Times New Roman" w:hAnsi="Times New Roman"/>
                <w:sz w:val="28"/>
                <w:lang w:val="en-CA"/>
              </w:rPr>
            </w:pPr>
            <w:bookmarkStart w:id="0" w:name="_GoBack"/>
            <w:bookmarkEnd w:id="0"/>
          </w:p>
          <w:p w14:paraId="1E4E31B8" w14:textId="77777777" w:rsidR="00737624" w:rsidRPr="00E07116" w:rsidRDefault="00737624">
            <w:pPr>
              <w:ind w:firstLine="0"/>
              <w:jc w:val="center"/>
              <w:rPr>
                <w:b/>
              </w:rPr>
            </w:pPr>
          </w:p>
          <w:p w14:paraId="38D62E72" w14:textId="77777777" w:rsidR="00737624" w:rsidRDefault="00737624" w:rsidP="00737624">
            <w:pPr>
              <w:ind w:firstLine="0"/>
              <w:jc w:val="center"/>
              <w:rPr>
                <w:b/>
                <w:sz w:val="20"/>
              </w:rPr>
            </w:pPr>
          </w:p>
          <w:p w14:paraId="0BC093A6" w14:textId="77777777" w:rsidR="00737624" w:rsidRPr="0027562B" w:rsidRDefault="00737624" w:rsidP="00737624">
            <w:pPr>
              <w:ind w:firstLine="0"/>
              <w:jc w:val="center"/>
              <w:rPr>
                <w:b/>
                <w:sz w:val="36"/>
              </w:rPr>
            </w:pPr>
            <w:r>
              <w:rPr>
                <w:sz w:val="36"/>
              </w:rPr>
              <w:t>Fernand HARVEY</w:t>
            </w:r>
          </w:p>
          <w:p w14:paraId="75ECFEAC" w14:textId="77777777" w:rsidR="00737624" w:rsidRPr="00D456E4" w:rsidRDefault="00737624" w:rsidP="00737624">
            <w:pPr>
              <w:ind w:firstLine="0"/>
              <w:jc w:val="center"/>
              <w:rPr>
                <w:sz w:val="20"/>
              </w:rPr>
            </w:pPr>
            <w:r>
              <w:rPr>
                <w:sz w:val="20"/>
              </w:rPr>
              <w:t>Chargé de recherche, Institut québécois de recherche sur la culture</w:t>
            </w:r>
            <w:r>
              <w:rPr>
                <w:sz w:val="20"/>
              </w:rPr>
              <w:br/>
              <w:t>sous la direction de Cyril Simard, président de la Commission des biens culturels du Québec</w:t>
            </w:r>
          </w:p>
          <w:p w14:paraId="1FF3159B" w14:textId="77777777" w:rsidR="00737624" w:rsidRPr="001E7979" w:rsidRDefault="00737624" w:rsidP="00737624">
            <w:pPr>
              <w:ind w:firstLine="0"/>
              <w:jc w:val="center"/>
              <w:rPr>
                <w:sz w:val="20"/>
              </w:rPr>
            </w:pPr>
          </w:p>
          <w:p w14:paraId="4B909E5E" w14:textId="77777777" w:rsidR="00737624" w:rsidRPr="005A2D2C" w:rsidRDefault="00737624" w:rsidP="00737624">
            <w:pPr>
              <w:pStyle w:val="Corpsdetexte"/>
              <w:widowControl w:val="0"/>
              <w:spacing w:before="0" w:after="0"/>
              <w:rPr>
                <w:color w:val="F0F0F0"/>
                <w:sz w:val="44"/>
              </w:rPr>
            </w:pPr>
            <w:r w:rsidRPr="00AA0F60">
              <w:rPr>
                <w:sz w:val="44"/>
              </w:rPr>
              <w:t>(</w:t>
            </w:r>
            <w:r>
              <w:rPr>
                <w:sz w:val="44"/>
              </w:rPr>
              <w:t>1991</w:t>
            </w:r>
            <w:r w:rsidRPr="00AA0F60">
              <w:rPr>
                <w:sz w:val="44"/>
              </w:rPr>
              <w:t>)</w:t>
            </w:r>
          </w:p>
          <w:p w14:paraId="06186BCC" w14:textId="77777777" w:rsidR="00737624" w:rsidRPr="005A2D2C" w:rsidRDefault="00737624" w:rsidP="00737624">
            <w:pPr>
              <w:pStyle w:val="Corpsdetexte"/>
              <w:widowControl w:val="0"/>
              <w:spacing w:before="0" w:after="0"/>
              <w:rPr>
                <w:color w:val="F2F2F2"/>
                <w:sz w:val="24"/>
              </w:rPr>
            </w:pPr>
          </w:p>
          <w:p w14:paraId="71EC16F2" w14:textId="77777777" w:rsidR="00737624" w:rsidRDefault="00737624" w:rsidP="00737624">
            <w:pPr>
              <w:pStyle w:val="Corpsdetexte"/>
              <w:widowControl w:val="0"/>
              <w:spacing w:before="0" w:after="0"/>
              <w:rPr>
                <w:color w:val="FF0000"/>
                <w:sz w:val="24"/>
              </w:rPr>
            </w:pPr>
          </w:p>
          <w:p w14:paraId="093937B4" w14:textId="77777777" w:rsidR="00737624" w:rsidRDefault="00737624" w:rsidP="00737624">
            <w:pPr>
              <w:pStyle w:val="Corpsdetexte"/>
              <w:widowControl w:val="0"/>
              <w:spacing w:before="0" w:after="0"/>
              <w:rPr>
                <w:color w:val="FF0000"/>
                <w:sz w:val="24"/>
              </w:rPr>
            </w:pPr>
          </w:p>
          <w:p w14:paraId="731ABC8B" w14:textId="77777777" w:rsidR="00737624" w:rsidRDefault="00737624" w:rsidP="00737624">
            <w:pPr>
              <w:pStyle w:val="Corpsdetexte"/>
              <w:widowControl w:val="0"/>
              <w:spacing w:before="0" w:after="0"/>
              <w:rPr>
                <w:color w:val="FF0000"/>
                <w:sz w:val="24"/>
              </w:rPr>
            </w:pPr>
          </w:p>
          <w:p w14:paraId="63C01DA0" w14:textId="77777777" w:rsidR="00737624" w:rsidRDefault="00737624" w:rsidP="00737624">
            <w:pPr>
              <w:pStyle w:val="Corpsdetexte"/>
              <w:widowControl w:val="0"/>
              <w:spacing w:before="0" w:after="0"/>
              <w:rPr>
                <w:color w:val="FF0000"/>
                <w:sz w:val="24"/>
              </w:rPr>
            </w:pPr>
          </w:p>
          <w:p w14:paraId="5C3D6A26" w14:textId="77777777" w:rsidR="00737624" w:rsidRPr="00B35950" w:rsidRDefault="00737624" w:rsidP="00737624">
            <w:pPr>
              <w:pStyle w:val="Titlest"/>
            </w:pPr>
            <w:r>
              <w:t>Le Musée du Québec</w:t>
            </w:r>
            <w:r w:rsidRPr="00B35950">
              <w:t>.</w:t>
            </w:r>
          </w:p>
          <w:p w14:paraId="3B1E2AA4" w14:textId="77777777" w:rsidR="00737624" w:rsidRPr="00B35950" w:rsidRDefault="00737624" w:rsidP="00737624">
            <w:pPr>
              <w:pStyle w:val="Titlesti"/>
              <w:rPr>
                <w:sz w:val="48"/>
              </w:rPr>
            </w:pPr>
            <w:r>
              <w:rPr>
                <w:sz w:val="48"/>
              </w:rPr>
              <w:t>Son public et son milieu</w:t>
            </w:r>
          </w:p>
          <w:p w14:paraId="0F56B291" w14:textId="77777777" w:rsidR="00737624" w:rsidRDefault="00737624" w:rsidP="00737624">
            <w:pPr>
              <w:widowControl w:val="0"/>
              <w:ind w:firstLine="0"/>
              <w:jc w:val="center"/>
            </w:pPr>
          </w:p>
          <w:p w14:paraId="0C0D281D" w14:textId="77777777" w:rsidR="00737624" w:rsidRDefault="00737624" w:rsidP="00737624">
            <w:pPr>
              <w:widowControl w:val="0"/>
              <w:ind w:firstLine="0"/>
              <w:jc w:val="center"/>
            </w:pPr>
          </w:p>
          <w:p w14:paraId="6FC8A64A" w14:textId="77777777" w:rsidR="00737624" w:rsidRDefault="00737624" w:rsidP="00737624">
            <w:pPr>
              <w:widowControl w:val="0"/>
              <w:ind w:firstLine="0"/>
              <w:jc w:val="center"/>
            </w:pPr>
          </w:p>
          <w:p w14:paraId="7FA06934" w14:textId="77777777" w:rsidR="00737624" w:rsidRDefault="00737624" w:rsidP="00737624">
            <w:pPr>
              <w:widowControl w:val="0"/>
              <w:ind w:firstLine="0"/>
              <w:jc w:val="center"/>
            </w:pPr>
          </w:p>
          <w:p w14:paraId="47F0E7B3" w14:textId="77777777" w:rsidR="00737624" w:rsidRDefault="00737624" w:rsidP="00737624">
            <w:pPr>
              <w:widowControl w:val="0"/>
              <w:ind w:firstLine="0"/>
              <w:jc w:val="center"/>
            </w:pPr>
          </w:p>
          <w:p w14:paraId="7FF5A8F2" w14:textId="77777777" w:rsidR="00737624" w:rsidRDefault="00737624" w:rsidP="00737624">
            <w:pPr>
              <w:widowControl w:val="0"/>
              <w:ind w:firstLine="0"/>
              <w:jc w:val="center"/>
              <w:rPr>
                <w:sz w:val="20"/>
              </w:rPr>
            </w:pPr>
          </w:p>
          <w:p w14:paraId="0E5F53D6" w14:textId="77777777" w:rsidR="00737624" w:rsidRPr="00384B20" w:rsidRDefault="00737624">
            <w:pPr>
              <w:widowControl w:val="0"/>
              <w:ind w:firstLine="0"/>
              <w:jc w:val="center"/>
              <w:rPr>
                <w:sz w:val="20"/>
              </w:rPr>
            </w:pPr>
          </w:p>
          <w:p w14:paraId="7A1FFF65" w14:textId="77777777" w:rsidR="00737624" w:rsidRPr="00384B20" w:rsidRDefault="00737624" w:rsidP="00737624">
            <w:pPr>
              <w:ind w:firstLine="0"/>
              <w:jc w:val="center"/>
              <w:rPr>
                <w:sz w:val="20"/>
              </w:rPr>
            </w:pPr>
            <w:r w:rsidRPr="00083144">
              <w:rPr>
                <w:b/>
              </w:rPr>
              <w:t>LES CLASSIQUES DES SCIENCES SOCIALES</w:t>
            </w:r>
            <w:r>
              <w:br/>
              <w:t>CHICOUTIMI, QUÉBEC</w:t>
            </w:r>
            <w:r>
              <w:br/>
            </w:r>
            <w:hyperlink r:id="rId7" w:history="1">
              <w:r w:rsidRPr="00A433C0">
                <w:rPr>
                  <w:rStyle w:val="Hyperlien"/>
                </w:rPr>
                <w:t>https://classiques.uqam.ca/</w:t>
              </w:r>
            </w:hyperlink>
            <w:r>
              <w:rPr>
                <w:sz w:val="20"/>
              </w:rPr>
              <w:t xml:space="preserve"> </w:t>
            </w:r>
          </w:p>
          <w:p w14:paraId="3895D0E9" w14:textId="77777777" w:rsidR="00737624" w:rsidRPr="00E07116" w:rsidRDefault="00737624" w:rsidP="00737624">
            <w:pPr>
              <w:ind w:firstLine="0"/>
              <w:jc w:val="center"/>
            </w:pPr>
          </w:p>
          <w:p w14:paraId="667C4100" w14:textId="77777777" w:rsidR="00737624" w:rsidRPr="00E07116" w:rsidRDefault="00737624">
            <w:pPr>
              <w:widowControl w:val="0"/>
              <w:ind w:firstLine="0"/>
              <w:jc w:val="both"/>
            </w:pPr>
          </w:p>
          <w:p w14:paraId="47D68C58" w14:textId="77777777" w:rsidR="00737624" w:rsidRPr="00E07116" w:rsidRDefault="00737624">
            <w:pPr>
              <w:widowControl w:val="0"/>
              <w:ind w:firstLine="0"/>
              <w:jc w:val="both"/>
            </w:pPr>
          </w:p>
          <w:p w14:paraId="0CD2E2AA" w14:textId="77777777" w:rsidR="00737624" w:rsidRDefault="00737624">
            <w:pPr>
              <w:widowControl w:val="0"/>
              <w:ind w:firstLine="0"/>
              <w:jc w:val="both"/>
            </w:pPr>
          </w:p>
          <w:p w14:paraId="114E4D4E" w14:textId="77777777" w:rsidR="00737624" w:rsidRDefault="00737624">
            <w:pPr>
              <w:widowControl w:val="0"/>
              <w:ind w:firstLine="0"/>
              <w:jc w:val="both"/>
            </w:pPr>
          </w:p>
          <w:p w14:paraId="03F86FFF" w14:textId="77777777" w:rsidR="00737624" w:rsidRDefault="00737624">
            <w:pPr>
              <w:widowControl w:val="0"/>
              <w:ind w:firstLine="0"/>
              <w:jc w:val="both"/>
            </w:pPr>
          </w:p>
          <w:p w14:paraId="6CED4820" w14:textId="77777777" w:rsidR="00737624" w:rsidRDefault="00737624">
            <w:pPr>
              <w:widowControl w:val="0"/>
              <w:ind w:firstLine="0"/>
              <w:jc w:val="both"/>
            </w:pPr>
          </w:p>
          <w:p w14:paraId="65F4E032" w14:textId="77777777" w:rsidR="00737624" w:rsidRPr="00E07116" w:rsidRDefault="00737624">
            <w:pPr>
              <w:widowControl w:val="0"/>
              <w:ind w:firstLine="0"/>
              <w:jc w:val="both"/>
            </w:pPr>
          </w:p>
          <w:p w14:paraId="7E49BFA4" w14:textId="77777777" w:rsidR="00737624" w:rsidRPr="00E07116" w:rsidRDefault="00737624">
            <w:pPr>
              <w:ind w:firstLine="0"/>
              <w:jc w:val="both"/>
            </w:pPr>
          </w:p>
        </w:tc>
      </w:tr>
    </w:tbl>
    <w:p w14:paraId="285BF382" w14:textId="77777777" w:rsidR="00737624" w:rsidRDefault="00737624" w:rsidP="00737624">
      <w:pPr>
        <w:ind w:firstLine="0"/>
        <w:jc w:val="both"/>
      </w:pPr>
      <w:r w:rsidRPr="00E07116">
        <w:br w:type="page"/>
      </w:r>
    </w:p>
    <w:p w14:paraId="6A999060" w14:textId="77777777" w:rsidR="00737624" w:rsidRDefault="00737624" w:rsidP="00737624">
      <w:pPr>
        <w:ind w:firstLine="0"/>
        <w:jc w:val="both"/>
      </w:pPr>
    </w:p>
    <w:p w14:paraId="20449E06" w14:textId="77777777" w:rsidR="00737624" w:rsidRDefault="00737624" w:rsidP="00737624">
      <w:pPr>
        <w:ind w:firstLine="0"/>
        <w:jc w:val="both"/>
      </w:pPr>
    </w:p>
    <w:p w14:paraId="036F1C48" w14:textId="77777777" w:rsidR="00737624" w:rsidRDefault="00737624" w:rsidP="00737624">
      <w:pPr>
        <w:ind w:firstLine="0"/>
        <w:jc w:val="both"/>
      </w:pPr>
    </w:p>
    <w:p w14:paraId="589CB04D" w14:textId="77777777" w:rsidR="00737624" w:rsidRDefault="00CA0557" w:rsidP="00737624">
      <w:pPr>
        <w:ind w:firstLine="0"/>
        <w:jc w:val="right"/>
      </w:pPr>
      <w:r w:rsidRPr="0084607C">
        <w:rPr>
          <w:noProof/>
          <w:lang w:val="fr-FR" w:eastAsia="fr-FR"/>
        </w:rPr>
        <w:drawing>
          <wp:inline distT="0" distB="0" distL="0" distR="0" wp14:anchorId="51040BE1" wp14:editId="2348A4F6">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E245204" w14:textId="77777777" w:rsidR="00737624" w:rsidRPr="00444B3D" w:rsidRDefault="00737624" w:rsidP="00737624">
      <w:pPr>
        <w:ind w:firstLine="0"/>
        <w:jc w:val="right"/>
      </w:pPr>
      <w:hyperlink r:id="rId9" w:history="1">
        <w:r w:rsidRPr="00444B3D">
          <w:rPr>
            <w:rStyle w:val="Hyperlien"/>
          </w:rPr>
          <w:t>https://classiques.uqam.ca/</w:t>
        </w:r>
      </w:hyperlink>
      <w:r w:rsidRPr="00444B3D">
        <w:t xml:space="preserve"> </w:t>
      </w:r>
    </w:p>
    <w:p w14:paraId="226B2757" w14:textId="77777777" w:rsidR="00737624" w:rsidRDefault="00737624" w:rsidP="00737624">
      <w:pPr>
        <w:ind w:firstLine="0"/>
        <w:jc w:val="both"/>
      </w:pPr>
    </w:p>
    <w:p w14:paraId="03D0FDD0" w14:textId="77777777" w:rsidR="00737624" w:rsidRDefault="00737624" w:rsidP="00737624">
      <w:pPr>
        <w:ind w:firstLine="0"/>
        <w:jc w:val="both"/>
      </w:pPr>
    </w:p>
    <w:p w14:paraId="03A5D9CD" w14:textId="77777777" w:rsidR="00737624" w:rsidRDefault="00737624" w:rsidP="00737624">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0CA13AA8" w14:textId="77777777" w:rsidR="00737624" w:rsidRDefault="00737624" w:rsidP="00737624">
      <w:pPr>
        <w:ind w:firstLine="0"/>
        <w:jc w:val="both"/>
      </w:pPr>
    </w:p>
    <w:p w14:paraId="205406D1" w14:textId="77777777" w:rsidR="00737624" w:rsidRDefault="00737624" w:rsidP="00737624">
      <w:pPr>
        <w:ind w:firstLine="0"/>
        <w:jc w:val="both"/>
      </w:pPr>
    </w:p>
    <w:tbl>
      <w:tblPr>
        <w:tblW w:w="0" w:type="auto"/>
        <w:tblLook w:val="00BF" w:firstRow="1" w:lastRow="0" w:firstColumn="1" w:lastColumn="0" w:noHBand="0" w:noVBand="0"/>
      </w:tblPr>
      <w:tblGrid>
        <w:gridCol w:w="3945"/>
        <w:gridCol w:w="3975"/>
      </w:tblGrid>
      <w:tr w:rsidR="00737624" w14:paraId="04356F18" w14:textId="77777777">
        <w:tc>
          <w:tcPr>
            <w:tcW w:w="4014" w:type="dxa"/>
          </w:tcPr>
          <w:p w14:paraId="529633DA" w14:textId="77777777" w:rsidR="00737624" w:rsidRDefault="00CA0557" w:rsidP="00737624">
            <w:pPr>
              <w:spacing w:before="120" w:after="120"/>
              <w:ind w:firstLine="0"/>
              <w:jc w:val="center"/>
            </w:pPr>
            <w:r w:rsidRPr="0084607C">
              <w:rPr>
                <w:noProof/>
                <w:lang w:val="fr-FR" w:eastAsia="fr-FR"/>
              </w:rPr>
              <w:drawing>
                <wp:inline distT="0" distB="0" distL="0" distR="0" wp14:anchorId="34ED2C43" wp14:editId="09C7D757">
                  <wp:extent cx="2082800" cy="838200"/>
                  <wp:effectExtent l="0" t="0" r="0" b="0"/>
                  <wp:docPr id="2" name="Image 2" descr="UQAM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QAM_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2800" cy="838200"/>
                          </a:xfrm>
                          <a:prstGeom prst="rect">
                            <a:avLst/>
                          </a:prstGeom>
                          <a:noFill/>
                          <a:ln>
                            <a:noFill/>
                          </a:ln>
                        </pic:spPr>
                      </pic:pic>
                    </a:graphicData>
                  </a:graphic>
                </wp:inline>
              </w:drawing>
            </w:r>
          </w:p>
        </w:tc>
        <w:tc>
          <w:tcPr>
            <w:tcW w:w="4014" w:type="dxa"/>
          </w:tcPr>
          <w:p w14:paraId="67500750" w14:textId="77777777" w:rsidR="00737624" w:rsidRDefault="00CA0557" w:rsidP="00737624">
            <w:pPr>
              <w:spacing w:before="120" w:after="120"/>
              <w:ind w:firstLine="0"/>
              <w:jc w:val="center"/>
            </w:pPr>
            <w:r w:rsidRPr="0084607C">
              <w:rPr>
                <w:noProof/>
                <w:lang w:val="fr-FR" w:eastAsia="fr-FR"/>
              </w:rPr>
              <w:drawing>
                <wp:inline distT="0" distB="0" distL="0" distR="0" wp14:anchorId="529CE5A4" wp14:editId="6822B7E4">
                  <wp:extent cx="2222500" cy="901700"/>
                  <wp:effectExtent l="0" t="0" r="0" b="0"/>
                  <wp:docPr id="3" name="Image 3"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UQAC_logo_20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737624" w:rsidRPr="00B67BF4" w14:paraId="6990C0CC" w14:textId="77777777">
        <w:tc>
          <w:tcPr>
            <w:tcW w:w="4014" w:type="dxa"/>
          </w:tcPr>
          <w:p w14:paraId="10F395D5" w14:textId="77777777" w:rsidR="00737624" w:rsidRPr="00EF26DF" w:rsidRDefault="00737624" w:rsidP="00737624">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6BC7C300" w14:textId="77777777" w:rsidR="00737624" w:rsidRPr="00EF26DF" w:rsidRDefault="00737624" w:rsidP="00737624">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71413E3A" w14:textId="77777777" w:rsidR="00737624" w:rsidRDefault="00737624" w:rsidP="00737624">
      <w:pPr>
        <w:ind w:firstLine="0"/>
        <w:jc w:val="both"/>
      </w:pPr>
    </w:p>
    <w:p w14:paraId="6EFD3B64" w14:textId="77777777" w:rsidR="00737624" w:rsidRDefault="00737624" w:rsidP="00737624">
      <w:pPr>
        <w:ind w:firstLine="0"/>
        <w:jc w:val="both"/>
      </w:pPr>
      <w:r>
        <w:t>L’UQÀM assure à partir de septembre 2024 la pérennité des Class</w:t>
      </w:r>
      <w:r>
        <w:t>i</w:t>
      </w:r>
      <w:r>
        <w:t>ques des sciences sociales et son développement futur, bien sûr avec les bénévoles des Classiques des sciences sociales.</w:t>
      </w:r>
    </w:p>
    <w:p w14:paraId="03DC6324" w14:textId="77777777" w:rsidR="00737624" w:rsidRDefault="00737624" w:rsidP="00737624">
      <w:pPr>
        <w:ind w:firstLine="0"/>
        <w:jc w:val="both"/>
      </w:pPr>
    </w:p>
    <w:p w14:paraId="38D420A3" w14:textId="77777777" w:rsidR="00737624" w:rsidRDefault="00737624" w:rsidP="00737624">
      <w:pPr>
        <w:ind w:firstLine="0"/>
        <w:jc w:val="both"/>
      </w:pPr>
    </w:p>
    <w:p w14:paraId="3CF4EEC6" w14:textId="77777777" w:rsidR="00737624" w:rsidRDefault="00737624" w:rsidP="00737624">
      <w:pPr>
        <w:ind w:firstLine="0"/>
        <w:jc w:val="both"/>
      </w:pPr>
      <w:r>
        <w:t>En 2023, Les Classiques des sciences sociales fêtèrent leur 30</w:t>
      </w:r>
      <w:r w:rsidRPr="00622FDA">
        <w:rPr>
          <w:vertAlign w:val="superscript"/>
        </w:rPr>
        <w:t>e</w:t>
      </w:r>
      <w:r>
        <w:t xml:space="preserve"> ann</w:t>
      </w:r>
      <w:r>
        <w:t>i</w:t>
      </w:r>
      <w:r>
        <w:t>versaire de fondation. Une belle initiative citoyenne.</w:t>
      </w:r>
    </w:p>
    <w:p w14:paraId="1B78E871" w14:textId="77777777" w:rsidR="00737624" w:rsidRPr="00E07116" w:rsidRDefault="00737624" w:rsidP="00737624">
      <w:pPr>
        <w:widowControl w:val="0"/>
        <w:autoSpaceDE w:val="0"/>
        <w:autoSpaceDN w:val="0"/>
        <w:adjustRightInd w:val="0"/>
        <w:rPr>
          <w:szCs w:val="32"/>
        </w:rPr>
      </w:pPr>
      <w:r w:rsidRPr="00E07116">
        <w:br w:type="page"/>
      </w:r>
    </w:p>
    <w:p w14:paraId="0879E79C" w14:textId="77777777" w:rsidR="00737624" w:rsidRPr="00764EF1" w:rsidRDefault="00737624">
      <w:pPr>
        <w:widowControl w:val="0"/>
        <w:autoSpaceDE w:val="0"/>
        <w:autoSpaceDN w:val="0"/>
        <w:adjustRightInd w:val="0"/>
        <w:jc w:val="center"/>
        <w:rPr>
          <w:color w:val="008B00"/>
          <w:sz w:val="36"/>
          <w:szCs w:val="36"/>
        </w:rPr>
      </w:pPr>
      <w:r w:rsidRPr="00764EF1">
        <w:rPr>
          <w:color w:val="008B00"/>
          <w:sz w:val="36"/>
          <w:szCs w:val="36"/>
        </w:rPr>
        <w:t>Politique d'utilisation</w:t>
      </w:r>
      <w:r w:rsidRPr="00764EF1">
        <w:rPr>
          <w:color w:val="008B00"/>
          <w:sz w:val="36"/>
          <w:szCs w:val="36"/>
        </w:rPr>
        <w:br/>
        <w:t>de la bibliothèque des Classiques</w:t>
      </w:r>
    </w:p>
    <w:p w14:paraId="47B6F3C2" w14:textId="77777777" w:rsidR="00737624" w:rsidRPr="00E07116" w:rsidRDefault="00737624">
      <w:pPr>
        <w:widowControl w:val="0"/>
        <w:autoSpaceDE w:val="0"/>
        <w:autoSpaceDN w:val="0"/>
        <w:adjustRightInd w:val="0"/>
        <w:rPr>
          <w:szCs w:val="32"/>
        </w:rPr>
      </w:pPr>
    </w:p>
    <w:p w14:paraId="50B23A22" w14:textId="77777777" w:rsidR="00737624" w:rsidRPr="00E07116" w:rsidRDefault="00737624">
      <w:pPr>
        <w:widowControl w:val="0"/>
        <w:autoSpaceDE w:val="0"/>
        <w:autoSpaceDN w:val="0"/>
        <w:adjustRightInd w:val="0"/>
        <w:jc w:val="both"/>
        <w:rPr>
          <w:color w:val="1C1C1C"/>
          <w:szCs w:val="26"/>
        </w:rPr>
      </w:pPr>
    </w:p>
    <w:p w14:paraId="606D1054" w14:textId="77777777" w:rsidR="00737624" w:rsidRPr="00E07116" w:rsidRDefault="00737624">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53184885" w14:textId="77777777" w:rsidR="00737624" w:rsidRPr="00E07116" w:rsidRDefault="00737624">
      <w:pPr>
        <w:widowControl w:val="0"/>
        <w:autoSpaceDE w:val="0"/>
        <w:autoSpaceDN w:val="0"/>
        <w:adjustRightInd w:val="0"/>
        <w:jc w:val="both"/>
        <w:rPr>
          <w:color w:val="1C1C1C"/>
          <w:szCs w:val="26"/>
        </w:rPr>
      </w:pPr>
    </w:p>
    <w:p w14:paraId="65A306A2" w14:textId="77777777" w:rsidR="00737624" w:rsidRPr="00E07116" w:rsidRDefault="00737624" w:rsidP="00737624">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3A425968" w14:textId="77777777" w:rsidR="00737624" w:rsidRPr="00E07116" w:rsidRDefault="00737624" w:rsidP="00737624">
      <w:pPr>
        <w:widowControl w:val="0"/>
        <w:autoSpaceDE w:val="0"/>
        <w:autoSpaceDN w:val="0"/>
        <w:adjustRightInd w:val="0"/>
        <w:jc w:val="both"/>
        <w:rPr>
          <w:color w:val="1C1C1C"/>
          <w:szCs w:val="26"/>
        </w:rPr>
      </w:pPr>
    </w:p>
    <w:p w14:paraId="1E6CBB7B" w14:textId="77777777" w:rsidR="00737624" w:rsidRPr="00E07116" w:rsidRDefault="00737624" w:rsidP="0073762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C612936" w14:textId="77777777" w:rsidR="00737624" w:rsidRPr="00E07116" w:rsidRDefault="00737624" w:rsidP="0073762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4676DA0D" w14:textId="77777777" w:rsidR="00737624" w:rsidRPr="00E07116" w:rsidRDefault="00737624" w:rsidP="00737624">
      <w:pPr>
        <w:widowControl w:val="0"/>
        <w:autoSpaceDE w:val="0"/>
        <w:autoSpaceDN w:val="0"/>
        <w:adjustRightInd w:val="0"/>
        <w:jc w:val="both"/>
        <w:rPr>
          <w:color w:val="1C1C1C"/>
          <w:szCs w:val="26"/>
        </w:rPr>
      </w:pPr>
    </w:p>
    <w:p w14:paraId="589811F8" w14:textId="77777777" w:rsidR="00737624" w:rsidRPr="00E07116" w:rsidRDefault="0073762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CF62A7D" w14:textId="77777777" w:rsidR="00737624" w:rsidRPr="00E07116" w:rsidRDefault="00737624">
      <w:pPr>
        <w:widowControl w:val="0"/>
        <w:autoSpaceDE w:val="0"/>
        <w:autoSpaceDN w:val="0"/>
        <w:adjustRightInd w:val="0"/>
        <w:jc w:val="both"/>
        <w:rPr>
          <w:color w:val="1C1C1C"/>
          <w:szCs w:val="26"/>
        </w:rPr>
      </w:pPr>
    </w:p>
    <w:p w14:paraId="6AC8DD9E" w14:textId="77777777" w:rsidR="00737624" w:rsidRPr="00E07116" w:rsidRDefault="00737624">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36EAD8EE" w14:textId="77777777" w:rsidR="00737624" w:rsidRPr="00E07116" w:rsidRDefault="00737624">
      <w:pPr>
        <w:rPr>
          <w:b/>
          <w:color w:val="1C1C1C"/>
          <w:szCs w:val="26"/>
        </w:rPr>
      </w:pPr>
    </w:p>
    <w:p w14:paraId="6A90F6E7" w14:textId="77777777" w:rsidR="00737624" w:rsidRPr="00E07116" w:rsidRDefault="00737624">
      <w:pPr>
        <w:rPr>
          <w:b/>
          <w:color w:val="1C1C1C"/>
          <w:szCs w:val="26"/>
        </w:rPr>
      </w:pPr>
      <w:r w:rsidRPr="00E07116">
        <w:rPr>
          <w:b/>
          <w:color w:val="1C1C1C"/>
          <w:szCs w:val="26"/>
        </w:rPr>
        <w:t>L'accès à notre travail est libre et gratuit à tous les utilisateurs. C'est notre mission.</w:t>
      </w:r>
    </w:p>
    <w:p w14:paraId="565CF0F4" w14:textId="77777777" w:rsidR="00737624" w:rsidRPr="00E07116" w:rsidRDefault="00737624">
      <w:pPr>
        <w:rPr>
          <w:b/>
          <w:color w:val="1C1C1C"/>
          <w:szCs w:val="26"/>
        </w:rPr>
      </w:pPr>
    </w:p>
    <w:p w14:paraId="4694B634" w14:textId="77777777" w:rsidR="00737624" w:rsidRPr="00E07116" w:rsidRDefault="00737624">
      <w:pPr>
        <w:rPr>
          <w:color w:val="1C1C1C"/>
          <w:szCs w:val="26"/>
        </w:rPr>
      </w:pPr>
      <w:r w:rsidRPr="00E07116">
        <w:rPr>
          <w:color w:val="1C1C1C"/>
          <w:szCs w:val="26"/>
        </w:rPr>
        <w:t>Jean-Marie Tremblay, sociologue</w:t>
      </w:r>
    </w:p>
    <w:p w14:paraId="521EC281" w14:textId="77777777" w:rsidR="00737624" w:rsidRPr="00E07116" w:rsidRDefault="00737624">
      <w:pPr>
        <w:rPr>
          <w:color w:val="1C1C1C"/>
          <w:szCs w:val="26"/>
        </w:rPr>
      </w:pPr>
      <w:r w:rsidRPr="00E07116">
        <w:rPr>
          <w:color w:val="1C1C1C"/>
          <w:szCs w:val="26"/>
        </w:rPr>
        <w:t>Fondateur et Président-directeur général,</w:t>
      </w:r>
    </w:p>
    <w:p w14:paraId="0118B1FF" w14:textId="77777777" w:rsidR="00737624" w:rsidRPr="00E07116" w:rsidRDefault="00737624">
      <w:pPr>
        <w:rPr>
          <w:color w:val="000080"/>
        </w:rPr>
      </w:pPr>
      <w:r w:rsidRPr="00E07116">
        <w:rPr>
          <w:color w:val="000080"/>
          <w:szCs w:val="26"/>
        </w:rPr>
        <w:t>LES CLASSIQUES DES SCIENCES SOCIALES.</w:t>
      </w:r>
    </w:p>
    <w:p w14:paraId="2B714307" w14:textId="77777777" w:rsidR="00737624" w:rsidRPr="00CF4C8E" w:rsidRDefault="00737624" w:rsidP="00737624">
      <w:pPr>
        <w:ind w:firstLine="0"/>
        <w:jc w:val="both"/>
        <w:rPr>
          <w:sz w:val="24"/>
        </w:rPr>
      </w:pPr>
      <w:r>
        <w:br w:type="page"/>
      </w:r>
      <w:r w:rsidRPr="00CF4C8E">
        <w:rPr>
          <w:sz w:val="24"/>
        </w:rPr>
        <w:t>Un document produit en version numérique par Jean-Marie Tremblay, bénévole, professeur associé, Université du Québec à Chicoutimi</w:t>
      </w:r>
    </w:p>
    <w:p w14:paraId="332530A5" w14:textId="77777777" w:rsidR="00737624" w:rsidRPr="00CF4C8E" w:rsidRDefault="00737624" w:rsidP="00737624">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34C80BC3" w14:textId="77777777" w:rsidR="00737624" w:rsidRDefault="00737624" w:rsidP="00737624">
      <w:pPr>
        <w:ind w:left="20" w:hanging="20"/>
        <w:jc w:val="both"/>
        <w:rPr>
          <w:sz w:val="24"/>
        </w:rPr>
      </w:pPr>
    </w:p>
    <w:p w14:paraId="7978038D" w14:textId="77777777" w:rsidR="00737624" w:rsidRPr="00CF4C8E" w:rsidRDefault="00737624" w:rsidP="00737624">
      <w:pPr>
        <w:ind w:left="20" w:hanging="20"/>
        <w:jc w:val="both"/>
        <w:rPr>
          <w:sz w:val="24"/>
        </w:rPr>
      </w:pPr>
      <w:r w:rsidRPr="00CF4C8E">
        <w:rPr>
          <w:sz w:val="24"/>
        </w:rPr>
        <w:t>à partir du texte de :</w:t>
      </w:r>
    </w:p>
    <w:p w14:paraId="0C2D3A44" w14:textId="77777777" w:rsidR="00737624" w:rsidRDefault="00737624" w:rsidP="00737624">
      <w:pPr>
        <w:ind w:firstLine="0"/>
        <w:rPr>
          <w:sz w:val="24"/>
        </w:rPr>
      </w:pPr>
    </w:p>
    <w:p w14:paraId="3E20EC24" w14:textId="77777777" w:rsidR="00737624" w:rsidRPr="0058603D" w:rsidRDefault="00737624" w:rsidP="00737624">
      <w:pPr>
        <w:ind w:firstLine="0"/>
        <w:rPr>
          <w:sz w:val="24"/>
        </w:rPr>
      </w:pPr>
    </w:p>
    <w:p w14:paraId="100FE5B7" w14:textId="77777777" w:rsidR="00737624" w:rsidRDefault="00737624" w:rsidP="00737624">
      <w:pPr>
        <w:ind w:left="20" w:hanging="20"/>
        <w:jc w:val="both"/>
      </w:pPr>
      <w:r>
        <w:t>Fernand HARVEY</w:t>
      </w:r>
    </w:p>
    <w:p w14:paraId="4CEC5FA4" w14:textId="77777777" w:rsidR="00737624" w:rsidRDefault="00737624" w:rsidP="00737624">
      <w:pPr>
        <w:ind w:left="20" w:hanging="20"/>
        <w:jc w:val="both"/>
      </w:pPr>
    </w:p>
    <w:p w14:paraId="231DFF54" w14:textId="77777777" w:rsidR="00737624" w:rsidRPr="0053442C" w:rsidRDefault="00737624" w:rsidP="00737624">
      <w:pPr>
        <w:ind w:left="20" w:hanging="20"/>
        <w:jc w:val="both"/>
        <w:rPr>
          <w:b/>
        </w:rPr>
      </w:pPr>
      <w:r>
        <w:rPr>
          <w:b/>
        </w:rPr>
        <w:t>Le Musée du Québec. Son public et son milieu</w:t>
      </w:r>
    </w:p>
    <w:p w14:paraId="50D910CE" w14:textId="77777777" w:rsidR="00737624" w:rsidRDefault="00737624" w:rsidP="00737624">
      <w:pPr>
        <w:ind w:left="20" w:hanging="20"/>
        <w:jc w:val="both"/>
      </w:pPr>
    </w:p>
    <w:p w14:paraId="3266A021" w14:textId="77777777" w:rsidR="00737624" w:rsidRPr="00C36223" w:rsidRDefault="00737624" w:rsidP="00737624">
      <w:pPr>
        <w:ind w:left="20" w:hanging="20"/>
        <w:jc w:val="both"/>
      </w:pPr>
      <w:r>
        <w:t>Québec : Le Musée du Québec, 1991, 91 pp. Collection : Cahier de rêche, no 3.</w:t>
      </w:r>
    </w:p>
    <w:p w14:paraId="2619DE0B" w14:textId="77777777" w:rsidR="00737624" w:rsidRPr="00384B20" w:rsidRDefault="00737624" w:rsidP="00737624">
      <w:pPr>
        <w:jc w:val="both"/>
        <w:rPr>
          <w:sz w:val="24"/>
        </w:rPr>
      </w:pPr>
    </w:p>
    <w:p w14:paraId="49680D7C" w14:textId="77777777" w:rsidR="00737624" w:rsidRPr="00384B20" w:rsidRDefault="00737624" w:rsidP="00737624">
      <w:pPr>
        <w:jc w:val="both"/>
        <w:rPr>
          <w:sz w:val="24"/>
        </w:rPr>
      </w:pPr>
    </w:p>
    <w:p w14:paraId="37DA1E72" w14:textId="77777777" w:rsidR="00737624" w:rsidRPr="00384B20" w:rsidRDefault="00737624" w:rsidP="00737624">
      <w:pPr>
        <w:ind w:left="20"/>
        <w:jc w:val="both"/>
        <w:rPr>
          <w:sz w:val="24"/>
        </w:rPr>
      </w:pPr>
      <w:r>
        <w:rPr>
          <w:sz w:val="24"/>
        </w:rPr>
        <w:t>A</w:t>
      </w:r>
      <w:r w:rsidRPr="00384B20">
        <w:rPr>
          <w:sz w:val="24"/>
        </w:rPr>
        <w:t xml:space="preserve">utorisation </w:t>
      </w:r>
      <w:r>
        <w:rPr>
          <w:sz w:val="24"/>
        </w:rPr>
        <w:t xml:space="preserve">conjointe de l’auteur et du Responsable de l’édition au Musée national des Beaux-Arts du Québec, M. Daoud Najm, </w:t>
      </w:r>
      <w:r w:rsidRPr="00384B20">
        <w:rPr>
          <w:sz w:val="24"/>
        </w:rPr>
        <w:t>de diffuser en accès libre à tous ce livre dans Les Class</w:t>
      </w:r>
      <w:r w:rsidRPr="00384B20">
        <w:rPr>
          <w:sz w:val="24"/>
        </w:rPr>
        <w:t>i</w:t>
      </w:r>
      <w:r w:rsidRPr="00384B20">
        <w:rPr>
          <w:sz w:val="24"/>
        </w:rPr>
        <w:t>ques des sciences sociales</w:t>
      </w:r>
      <w:r>
        <w:rPr>
          <w:sz w:val="24"/>
        </w:rPr>
        <w:t xml:space="preserve"> le 9 mai 2025.</w:t>
      </w:r>
    </w:p>
    <w:p w14:paraId="45CED16F" w14:textId="77777777" w:rsidR="00737624" w:rsidRPr="00384B20" w:rsidRDefault="00737624" w:rsidP="00737624">
      <w:pPr>
        <w:jc w:val="both"/>
        <w:rPr>
          <w:sz w:val="24"/>
        </w:rPr>
      </w:pPr>
    </w:p>
    <w:p w14:paraId="2A4556E2" w14:textId="77777777" w:rsidR="00737624" w:rsidRPr="00FD3694" w:rsidRDefault="00CA0557" w:rsidP="00737624">
      <w:pPr>
        <w:tabs>
          <w:tab w:val="left" w:pos="3150"/>
        </w:tabs>
        <w:ind w:firstLine="0"/>
        <w:rPr>
          <w:sz w:val="24"/>
        </w:rPr>
      </w:pPr>
      <w:r w:rsidRPr="00F853F8">
        <w:rPr>
          <w:noProof/>
          <w:sz w:val="24"/>
          <w:lang w:val="fr-FR" w:eastAsia="fr-FR"/>
        </w:rPr>
        <w:drawing>
          <wp:inline distT="0" distB="0" distL="0" distR="0" wp14:anchorId="16F59493" wp14:editId="665190B6">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37624">
        <w:rPr>
          <w:sz w:val="24"/>
        </w:rPr>
        <w:t xml:space="preserve"> Courriels</w:t>
      </w:r>
      <w:r w:rsidR="00737624" w:rsidRPr="00FD3694">
        <w:rPr>
          <w:sz w:val="24"/>
        </w:rPr>
        <w:t xml:space="preserve"> :  Fernand Harvey : </w:t>
      </w:r>
      <w:hyperlink r:id="rId16" w:history="1">
        <w:r w:rsidR="00737624" w:rsidRPr="00FD3694">
          <w:rPr>
            <w:rStyle w:val="Hyperlien"/>
            <w:rFonts w:eastAsia="Times" w:cs="Helvetica"/>
            <w:sz w:val="24"/>
            <w:szCs w:val="16"/>
            <w:lang w:val="fr-FR" w:eastAsia="fr-FR"/>
          </w:rPr>
          <w:t>fernand.harvey@gmail.com</w:t>
        </w:r>
      </w:hyperlink>
      <w:r w:rsidR="00737624" w:rsidRPr="00FD3694">
        <w:rPr>
          <w:rFonts w:eastAsia="Times" w:cs="Helvetica"/>
          <w:color w:val="2C2C2C"/>
          <w:sz w:val="24"/>
          <w:szCs w:val="16"/>
          <w:lang w:val="fr-FR" w:eastAsia="fr-FR"/>
        </w:rPr>
        <w:t xml:space="preserve"> </w:t>
      </w:r>
    </w:p>
    <w:p w14:paraId="4122E17C" w14:textId="77777777" w:rsidR="00737624" w:rsidRDefault="00737624" w:rsidP="00737624">
      <w:pPr>
        <w:ind w:firstLine="0"/>
        <w:rPr>
          <w:sz w:val="24"/>
        </w:rPr>
      </w:pPr>
      <w:r>
        <w:rPr>
          <w:sz w:val="24"/>
        </w:rPr>
        <w:t xml:space="preserve">M. Daoud Najm : </w:t>
      </w:r>
      <w:hyperlink r:id="rId17" w:history="1">
        <w:r w:rsidRPr="00114E2D">
          <w:rPr>
            <w:rStyle w:val="Hyperlien"/>
            <w:sz w:val="24"/>
          </w:rPr>
          <w:t>Daoud.Najm@mnbaq.org</w:t>
        </w:r>
      </w:hyperlink>
      <w:r>
        <w:rPr>
          <w:sz w:val="24"/>
        </w:rPr>
        <w:t xml:space="preserve"> </w:t>
      </w:r>
    </w:p>
    <w:p w14:paraId="72313387" w14:textId="77777777" w:rsidR="00737624" w:rsidRDefault="00737624" w:rsidP="00737624">
      <w:pPr>
        <w:ind w:firstLine="0"/>
        <w:rPr>
          <w:sz w:val="24"/>
        </w:rPr>
      </w:pPr>
      <w:r>
        <w:rPr>
          <w:sz w:val="24"/>
        </w:rPr>
        <w:t xml:space="preserve">M. Guillaume Savard : </w:t>
      </w:r>
      <w:hyperlink r:id="rId18" w:history="1">
        <w:r w:rsidRPr="00114E2D">
          <w:rPr>
            <w:rStyle w:val="Hyperlien"/>
            <w:sz w:val="24"/>
          </w:rPr>
          <w:t>Guillaume.Savard@mnbaq.org</w:t>
        </w:r>
      </w:hyperlink>
      <w:r>
        <w:rPr>
          <w:sz w:val="24"/>
        </w:rPr>
        <w:t xml:space="preserve"> </w:t>
      </w:r>
    </w:p>
    <w:p w14:paraId="6492A7F2" w14:textId="77777777" w:rsidR="00737624" w:rsidRPr="00D456E4" w:rsidRDefault="00737624" w:rsidP="00737624">
      <w:pPr>
        <w:ind w:firstLine="0"/>
        <w:rPr>
          <w:sz w:val="24"/>
        </w:rPr>
      </w:pPr>
      <w:r>
        <w:rPr>
          <w:sz w:val="24"/>
        </w:rPr>
        <w:t xml:space="preserve">Musée nations les beaux-arts du Québec : </w:t>
      </w:r>
      <w:hyperlink r:id="rId19" w:history="1">
        <w:r w:rsidRPr="00114E2D">
          <w:rPr>
            <w:rStyle w:val="Hyperlien"/>
            <w:sz w:val="24"/>
          </w:rPr>
          <w:t>https://www.mnbaq.org/</w:t>
        </w:r>
      </w:hyperlink>
      <w:r>
        <w:rPr>
          <w:sz w:val="24"/>
        </w:rPr>
        <w:t xml:space="preserve"> </w:t>
      </w:r>
    </w:p>
    <w:p w14:paraId="6941C9F3" w14:textId="77777777" w:rsidR="00737624" w:rsidRPr="00384B20" w:rsidRDefault="00737624" w:rsidP="00737624">
      <w:pPr>
        <w:ind w:left="20"/>
        <w:jc w:val="both"/>
        <w:rPr>
          <w:sz w:val="24"/>
        </w:rPr>
      </w:pPr>
    </w:p>
    <w:p w14:paraId="1BED63B8" w14:textId="77777777" w:rsidR="00737624" w:rsidRPr="00384B20" w:rsidRDefault="0073762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D1747A8" w14:textId="77777777" w:rsidR="00737624" w:rsidRPr="00384B20" w:rsidRDefault="00737624">
      <w:pPr>
        <w:ind w:right="1800" w:firstLine="0"/>
        <w:jc w:val="both"/>
        <w:rPr>
          <w:sz w:val="24"/>
        </w:rPr>
      </w:pPr>
    </w:p>
    <w:p w14:paraId="0124F29E" w14:textId="77777777" w:rsidR="00737624" w:rsidRPr="00384B20" w:rsidRDefault="00737624" w:rsidP="00737624">
      <w:pPr>
        <w:ind w:left="360" w:right="360" w:firstLine="0"/>
        <w:jc w:val="both"/>
        <w:rPr>
          <w:sz w:val="24"/>
        </w:rPr>
      </w:pPr>
      <w:r w:rsidRPr="00384B20">
        <w:rPr>
          <w:sz w:val="24"/>
        </w:rPr>
        <w:t>Pour le texte: Times New Roman, 14 points.</w:t>
      </w:r>
    </w:p>
    <w:p w14:paraId="017C512C" w14:textId="77777777" w:rsidR="00737624" w:rsidRPr="00384B20" w:rsidRDefault="00737624" w:rsidP="00737624">
      <w:pPr>
        <w:ind w:left="360" w:right="360" w:firstLine="0"/>
        <w:jc w:val="both"/>
        <w:rPr>
          <w:sz w:val="24"/>
        </w:rPr>
      </w:pPr>
      <w:r w:rsidRPr="00384B20">
        <w:rPr>
          <w:sz w:val="24"/>
        </w:rPr>
        <w:t>Pour les notes de bas de page : Times New Roman, 12 points.</w:t>
      </w:r>
    </w:p>
    <w:p w14:paraId="1942BA30" w14:textId="77777777" w:rsidR="00737624" w:rsidRPr="00384B20" w:rsidRDefault="00737624">
      <w:pPr>
        <w:ind w:left="360" w:right="1800" w:firstLine="0"/>
        <w:jc w:val="both"/>
        <w:rPr>
          <w:sz w:val="24"/>
        </w:rPr>
      </w:pPr>
    </w:p>
    <w:p w14:paraId="2FED8111" w14:textId="77777777" w:rsidR="00737624" w:rsidRPr="00384B20" w:rsidRDefault="00737624">
      <w:pPr>
        <w:ind w:right="360" w:firstLine="0"/>
        <w:jc w:val="both"/>
        <w:rPr>
          <w:sz w:val="24"/>
        </w:rPr>
      </w:pPr>
      <w:r w:rsidRPr="00384B20">
        <w:rPr>
          <w:sz w:val="24"/>
        </w:rPr>
        <w:t>Édition électronique réalisée avec le traitement de textes Microsoft Word 2008 pour Macintosh.</w:t>
      </w:r>
    </w:p>
    <w:p w14:paraId="457D2827" w14:textId="77777777" w:rsidR="00737624" w:rsidRPr="00384B20" w:rsidRDefault="00737624">
      <w:pPr>
        <w:ind w:right="1800" w:firstLine="0"/>
        <w:jc w:val="both"/>
        <w:rPr>
          <w:sz w:val="24"/>
        </w:rPr>
      </w:pPr>
    </w:p>
    <w:p w14:paraId="6D7A407C" w14:textId="77777777" w:rsidR="00737624" w:rsidRPr="00384B20" w:rsidRDefault="00737624" w:rsidP="00737624">
      <w:pPr>
        <w:ind w:right="540" w:firstLine="0"/>
        <w:jc w:val="both"/>
        <w:rPr>
          <w:sz w:val="24"/>
        </w:rPr>
      </w:pPr>
      <w:r w:rsidRPr="00384B20">
        <w:rPr>
          <w:sz w:val="24"/>
        </w:rPr>
        <w:t>Mise en page sur papier format : LETTRE US, 8.5’’ x 11’’.</w:t>
      </w:r>
    </w:p>
    <w:p w14:paraId="0608D52E" w14:textId="77777777" w:rsidR="00737624" w:rsidRPr="00384B20" w:rsidRDefault="00737624">
      <w:pPr>
        <w:ind w:right="1800" w:firstLine="0"/>
        <w:jc w:val="both"/>
        <w:rPr>
          <w:sz w:val="24"/>
        </w:rPr>
      </w:pPr>
    </w:p>
    <w:p w14:paraId="1BE6EA34" w14:textId="77777777" w:rsidR="00737624" w:rsidRPr="00384B20" w:rsidRDefault="00737624" w:rsidP="00737624">
      <w:pPr>
        <w:ind w:firstLine="0"/>
        <w:jc w:val="both"/>
        <w:rPr>
          <w:sz w:val="24"/>
        </w:rPr>
      </w:pPr>
      <w:r w:rsidRPr="00384B20">
        <w:rPr>
          <w:sz w:val="24"/>
        </w:rPr>
        <w:t xml:space="preserve">Édition numérique réalisée le </w:t>
      </w:r>
      <w:r>
        <w:rPr>
          <w:sz w:val="24"/>
        </w:rPr>
        <w:t>4 septembre 2025 à Chicoutimi</w:t>
      </w:r>
      <w:r w:rsidRPr="00384B20">
        <w:rPr>
          <w:sz w:val="24"/>
        </w:rPr>
        <w:t>, Québec.</w:t>
      </w:r>
    </w:p>
    <w:p w14:paraId="04B391FA" w14:textId="77777777" w:rsidR="00737624" w:rsidRPr="00384B20" w:rsidRDefault="00737624">
      <w:pPr>
        <w:ind w:right="1800" w:firstLine="0"/>
        <w:jc w:val="both"/>
        <w:rPr>
          <w:sz w:val="24"/>
        </w:rPr>
      </w:pPr>
    </w:p>
    <w:p w14:paraId="77F3E96D" w14:textId="77777777" w:rsidR="00737624" w:rsidRPr="00E07116" w:rsidRDefault="00CA0557">
      <w:pPr>
        <w:ind w:right="1800" w:firstLine="0"/>
        <w:jc w:val="both"/>
      </w:pPr>
      <w:r w:rsidRPr="0084607C">
        <w:rPr>
          <w:noProof/>
          <w:lang w:val="fr-FR" w:eastAsia="fr-FR"/>
        </w:rPr>
        <w:drawing>
          <wp:inline distT="0" distB="0" distL="0" distR="0" wp14:anchorId="622970A1" wp14:editId="6AD2BA82">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34EF0FC" w14:textId="77777777" w:rsidR="00737624" w:rsidRDefault="00737624" w:rsidP="00737624">
      <w:pPr>
        <w:ind w:firstLine="0"/>
        <w:jc w:val="both"/>
      </w:pPr>
      <w:r w:rsidRPr="00E07116">
        <w:br w:type="page"/>
      </w:r>
    </w:p>
    <w:p w14:paraId="667FCD16" w14:textId="77777777" w:rsidR="00737624" w:rsidRPr="0027562B" w:rsidRDefault="00737624" w:rsidP="00737624">
      <w:pPr>
        <w:ind w:firstLine="0"/>
        <w:jc w:val="center"/>
        <w:rPr>
          <w:b/>
          <w:sz w:val="36"/>
        </w:rPr>
      </w:pPr>
      <w:r>
        <w:rPr>
          <w:sz w:val="36"/>
        </w:rPr>
        <w:t>Fernand HARVEY</w:t>
      </w:r>
    </w:p>
    <w:p w14:paraId="4FEBA127" w14:textId="77777777" w:rsidR="00737624" w:rsidRDefault="00737624" w:rsidP="00737624">
      <w:pPr>
        <w:ind w:firstLine="0"/>
        <w:jc w:val="center"/>
        <w:rPr>
          <w:sz w:val="20"/>
        </w:rPr>
      </w:pPr>
      <w:r>
        <w:rPr>
          <w:sz w:val="20"/>
        </w:rPr>
        <w:t>Chargé de recherche, Institut québécois de recherche sur la culture</w:t>
      </w:r>
      <w:r>
        <w:rPr>
          <w:sz w:val="20"/>
        </w:rPr>
        <w:br/>
        <w:t>sous la direction de Cyril Simard, président de la Commission des biens culturels du Québec</w:t>
      </w:r>
    </w:p>
    <w:p w14:paraId="1D923F0B" w14:textId="77777777" w:rsidR="00737624" w:rsidRPr="00E07116" w:rsidRDefault="00737624" w:rsidP="00737624">
      <w:pPr>
        <w:ind w:firstLine="0"/>
        <w:jc w:val="center"/>
      </w:pPr>
    </w:p>
    <w:p w14:paraId="0E8955BA" w14:textId="77777777" w:rsidR="00737624" w:rsidRPr="001842AA" w:rsidRDefault="00737624" w:rsidP="00737624">
      <w:pPr>
        <w:ind w:firstLine="0"/>
        <w:jc w:val="center"/>
        <w:rPr>
          <w:i/>
          <w:color w:val="000080"/>
        </w:rPr>
      </w:pPr>
      <w:r>
        <w:rPr>
          <w:color w:val="000080"/>
          <w:sz w:val="32"/>
        </w:rPr>
        <w:t>Le Musée du Québec.</w:t>
      </w:r>
      <w:r>
        <w:rPr>
          <w:color w:val="000080"/>
          <w:sz w:val="32"/>
        </w:rPr>
        <w:br/>
      </w:r>
      <w:r>
        <w:rPr>
          <w:i/>
          <w:color w:val="000080"/>
          <w:sz w:val="32"/>
        </w:rPr>
        <w:t>Son public et son milieu</w:t>
      </w:r>
    </w:p>
    <w:p w14:paraId="45AA740C" w14:textId="77777777" w:rsidR="00737624" w:rsidRPr="008B4504" w:rsidRDefault="00737624" w:rsidP="00737624">
      <w:pPr>
        <w:ind w:firstLine="0"/>
        <w:jc w:val="center"/>
        <w:rPr>
          <w:color w:val="000080"/>
        </w:rPr>
      </w:pPr>
    </w:p>
    <w:p w14:paraId="3732C208" w14:textId="77777777" w:rsidR="00737624" w:rsidRPr="00E07116" w:rsidRDefault="00CA0557" w:rsidP="00737624">
      <w:pPr>
        <w:ind w:firstLine="0"/>
        <w:jc w:val="center"/>
      </w:pPr>
      <w:r>
        <w:rPr>
          <w:noProof/>
        </w:rPr>
        <w:drawing>
          <wp:inline distT="0" distB="0" distL="0" distR="0" wp14:anchorId="314A0E41" wp14:editId="0111A55D">
            <wp:extent cx="3771900" cy="4991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4991100"/>
                    </a:xfrm>
                    <a:prstGeom prst="rect">
                      <a:avLst/>
                    </a:prstGeom>
                    <a:noFill/>
                    <a:ln w="19050" cmpd="sng">
                      <a:solidFill>
                        <a:srgbClr val="000000"/>
                      </a:solidFill>
                      <a:miter lim="800000"/>
                      <a:headEnd/>
                      <a:tailEnd/>
                    </a:ln>
                    <a:effectLst/>
                  </pic:spPr>
                </pic:pic>
              </a:graphicData>
            </a:graphic>
          </wp:inline>
        </w:drawing>
      </w:r>
    </w:p>
    <w:p w14:paraId="314A864C" w14:textId="77777777" w:rsidR="00737624" w:rsidRDefault="00737624" w:rsidP="00737624">
      <w:pPr>
        <w:ind w:firstLine="0"/>
        <w:jc w:val="center"/>
      </w:pPr>
    </w:p>
    <w:p w14:paraId="130EDFD6" w14:textId="77777777" w:rsidR="00737624" w:rsidRPr="00C36223" w:rsidRDefault="00737624" w:rsidP="00737624">
      <w:pPr>
        <w:ind w:left="20" w:hanging="20"/>
        <w:jc w:val="both"/>
      </w:pPr>
      <w:r>
        <w:t>Québec : Le Musée du Québec, 1991, 91 pp. Collection : Cahier de rêche, no 3.</w:t>
      </w:r>
    </w:p>
    <w:p w14:paraId="3CADE07F" w14:textId="77777777" w:rsidR="00737624" w:rsidRPr="00E07116" w:rsidRDefault="00737624" w:rsidP="00737624">
      <w:pPr>
        <w:jc w:val="both"/>
      </w:pPr>
      <w:r w:rsidRPr="00E07116">
        <w:br w:type="page"/>
      </w:r>
    </w:p>
    <w:p w14:paraId="758A341C" w14:textId="77777777" w:rsidR="00737624" w:rsidRPr="00E07116" w:rsidRDefault="00737624" w:rsidP="00737624">
      <w:pPr>
        <w:spacing w:before="120" w:after="120"/>
        <w:ind w:firstLine="0"/>
      </w:pPr>
    </w:p>
    <w:p w14:paraId="51FE1D6B" w14:textId="77777777" w:rsidR="00737624" w:rsidRPr="00E07116" w:rsidRDefault="00737624" w:rsidP="00737624">
      <w:pPr>
        <w:pStyle w:val="p"/>
      </w:pPr>
    </w:p>
    <w:p w14:paraId="1CBB6678" w14:textId="77777777" w:rsidR="00737624" w:rsidRPr="00E07116" w:rsidRDefault="00737624">
      <w:pPr>
        <w:jc w:val="both"/>
      </w:pPr>
    </w:p>
    <w:p w14:paraId="5C56BFD7" w14:textId="77777777" w:rsidR="00737624" w:rsidRPr="00E07116" w:rsidRDefault="00737624">
      <w:pPr>
        <w:jc w:val="both"/>
      </w:pPr>
    </w:p>
    <w:p w14:paraId="070A886E" w14:textId="77777777" w:rsidR="00737624" w:rsidRPr="00E07116" w:rsidRDefault="00737624">
      <w:pPr>
        <w:jc w:val="both"/>
      </w:pPr>
    </w:p>
    <w:p w14:paraId="3A2097F6" w14:textId="77777777" w:rsidR="00737624" w:rsidRPr="00E07116" w:rsidRDefault="00737624" w:rsidP="0073762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F729475" w14:textId="77777777" w:rsidR="00737624" w:rsidRPr="00E07116" w:rsidRDefault="00737624" w:rsidP="00737624">
      <w:pPr>
        <w:pStyle w:val="NormalWeb"/>
        <w:spacing w:before="2" w:after="2"/>
        <w:jc w:val="both"/>
        <w:rPr>
          <w:rFonts w:ascii="Times New Roman" w:hAnsi="Times New Roman"/>
          <w:sz w:val="28"/>
        </w:rPr>
      </w:pPr>
    </w:p>
    <w:p w14:paraId="39B6090C" w14:textId="77777777" w:rsidR="00737624" w:rsidRPr="00E07116" w:rsidRDefault="00737624" w:rsidP="0073762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785E236" w14:textId="77777777" w:rsidR="00737624" w:rsidRPr="00E07116" w:rsidRDefault="00737624" w:rsidP="00737624">
      <w:pPr>
        <w:jc w:val="both"/>
        <w:rPr>
          <w:szCs w:val="19"/>
        </w:rPr>
      </w:pPr>
    </w:p>
    <w:p w14:paraId="0643E4B9" w14:textId="77777777" w:rsidR="00737624" w:rsidRPr="00E07116" w:rsidRDefault="00737624">
      <w:pPr>
        <w:jc w:val="both"/>
        <w:rPr>
          <w:szCs w:val="19"/>
        </w:rPr>
      </w:pPr>
    </w:p>
    <w:p w14:paraId="75AA3C09" w14:textId="77777777" w:rsidR="00737624" w:rsidRDefault="00737624" w:rsidP="00737624">
      <w:pPr>
        <w:pStyle w:val="p"/>
      </w:pPr>
      <w:r w:rsidRPr="00E07116">
        <w:br w:type="page"/>
      </w:r>
      <w:r>
        <w:t>[1]</w:t>
      </w:r>
    </w:p>
    <w:p w14:paraId="1ECE1344" w14:textId="77777777" w:rsidR="00737624" w:rsidRDefault="00737624" w:rsidP="00737624">
      <w:pPr>
        <w:spacing w:before="120" w:after="120"/>
        <w:ind w:firstLine="0"/>
        <w:jc w:val="center"/>
        <w:rPr>
          <w:szCs w:val="2"/>
        </w:rPr>
      </w:pPr>
    </w:p>
    <w:p w14:paraId="62C5E40E" w14:textId="77777777" w:rsidR="00737624" w:rsidRPr="00004809" w:rsidRDefault="00737624" w:rsidP="00737624">
      <w:pPr>
        <w:spacing w:before="120" w:after="120"/>
        <w:ind w:firstLine="0"/>
        <w:jc w:val="center"/>
        <w:rPr>
          <w:szCs w:val="36"/>
        </w:rPr>
      </w:pPr>
      <w:r w:rsidRPr="00004809">
        <w:rPr>
          <w:szCs w:val="36"/>
        </w:rPr>
        <w:t xml:space="preserve">Cahiers de recherche - </w:t>
      </w:r>
      <w:r w:rsidRPr="001C52B8">
        <w:rPr>
          <w:iCs/>
          <w:szCs w:val="36"/>
        </w:rPr>
        <w:t>3</w:t>
      </w:r>
    </w:p>
    <w:p w14:paraId="5CCACA72" w14:textId="77777777" w:rsidR="00737624" w:rsidRDefault="00737624" w:rsidP="00737624">
      <w:pPr>
        <w:spacing w:before="120" w:after="120"/>
        <w:ind w:firstLine="0"/>
        <w:jc w:val="center"/>
      </w:pPr>
    </w:p>
    <w:p w14:paraId="6AC55DB0" w14:textId="77777777" w:rsidR="00737624" w:rsidRDefault="00737624" w:rsidP="00737624">
      <w:pPr>
        <w:spacing w:before="120" w:after="120"/>
        <w:ind w:firstLine="0"/>
        <w:jc w:val="center"/>
      </w:pPr>
    </w:p>
    <w:p w14:paraId="30A826D1" w14:textId="77777777" w:rsidR="00737624" w:rsidRDefault="00737624" w:rsidP="00737624">
      <w:pPr>
        <w:spacing w:before="120" w:after="120"/>
        <w:ind w:firstLine="0"/>
        <w:jc w:val="center"/>
      </w:pPr>
    </w:p>
    <w:p w14:paraId="3DE5FFC2" w14:textId="77777777" w:rsidR="00737624" w:rsidRDefault="00737624" w:rsidP="00737624">
      <w:pPr>
        <w:spacing w:before="120" w:after="120"/>
        <w:ind w:firstLine="0"/>
        <w:jc w:val="center"/>
      </w:pPr>
    </w:p>
    <w:p w14:paraId="3B919B88" w14:textId="77777777" w:rsidR="00737624" w:rsidRPr="00AB0BC2" w:rsidRDefault="00737624" w:rsidP="00737624">
      <w:pPr>
        <w:spacing w:before="120" w:after="120"/>
        <w:ind w:firstLine="0"/>
        <w:jc w:val="center"/>
        <w:rPr>
          <w:b/>
          <w:sz w:val="48"/>
        </w:rPr>
      </w:pPr>
      <w:r w:rsidRPr="00AB0BC2">
        <w:rPr>
          <w:b/>
          <w:sz w:val="48"/>
        </w:rPr>
        <w:t>LE MUSÉE DU QUÉBEC</w:t>
      </w:r>
    </w:p>
    <w:p w14:paraId="5C087304" w14:textId="77777777" w:rsidR="00737624" w:rsidRPr="00AB0BC2" w:rsidRDefault="00737624" w:rsidP="00737624">
      <w:pPr>
        <w:spacing w:before="120" w:after="120"/>
        <w:ind w:firstLine="0"/>
        <w:jc w:val="center"/>
        <w:rPr>
          <w:sz w:val="40"/>
          <w:szCs w:val="58"/>
        </w:rPr>
      </w:pPr>
      <w:r w:rsidRPr="00AB0BC2">
        <w:rPr>
          <w:rFonts w:eastAsia="Baskerville" w:cs="Baskerville"/>
          <w:sz w:val="40"/>
          <w:szCs w:val="58"/>
        </w:rPr>
        <w:t>SON PUBLIC ET SON MILIEU</w:t>
      </w:r>
    </w:p>
    <w:p w14:paraId="4B314CA6" w14:textId="77777777" w:rsidR="00737624" w:rsidRDefault="00737624" w:rsidP="00737624">
      <w:pPr>
        <w:spacing w:before="120" w:after="120"/>
        <w:ind w:firstLine="0"/>
        <w:jc w:val="center"/>
        <w:rPr>
          <w:szCs w:val="24"/>
        </w:rPr>
      </w:pPr>
    </w:p>
    <w:p w14:paraId="3D56613C" w14:textId="77777777" w:rsidR="00737624" w:rsidRDefault="00737624" w:rsidP="00737624">
      <w:pPr>
        <w:spacing w:before="120" w:after="120"/>
        <w:ind w:firstLine="0"/>
        <w:jc w:val="center"/>
        <w:rPr>
          <w:szCs w:val="24"/>
        </w:rPr>
      </w:pPr>
    </w:p>
    <w:p w14:paraId="35DD07F9" w14:textId="77777777" w:rsidR="00737624" w:rsidRDefault="00737624" w:rsidP="00737624">
      <w:pPr>
        <w:spacing w:before="120" w:after="120"/>
        <w:ind w:firstLine="0"/>
        <w:jc w:val="center"/>
        <w:rPr>
          <w:szCs w:val="24"/>
        </w:rPr>
      </w:pPr>
    </w:p>
    <w:p w14:paraId="7B87B8BD" w14:textId="77777777" w:rsidR="00737624" w:rsidRPr="00004809" w:rsidRDefault="00737624" w:rsidP="00737624">
      <w:pPr>
        <w:spacing w:before="120" w:after="120"/>
        <w:ind w:firstLine="0"/>
        <w:jc w:val="center"/>
      </w:pPr>
      <w:r w:rsidRPr="00004809">
        <w:rPr>
          <w:szCs w:val="24"/>
        </w:rPr>
        <w:t>par Fernand Harvey</w:t>
      </w:r>
      <w:r w:rsidRPr="00004809">
        <w:rPr>
          <w:szCs w:val="24"/>
        </w:rPr>
        <w:br/>
        <w:t>chargé de recherche</w:t>
      </w:r>
    </w:p>
    <w:p w14:paraId="20C73056" w14:textId="77777777" w:rsidR="00737624" w:rsidRPr="00004809" w:rsidRDefault="00737624" w:rsidP="00737624">
      <w:pPr>
        <w:spacing w:before="120" w:after="120"/>
        <w:ind w:firstLine="0"/>
        <w:jc w:val="center"/>
      </w:pPr>
      <w:r w:rsidRPr="00004809">
        <w:rPr>
          <w:szCs w:val="24"/>
        </w:rPr>
        <w:t>Institut québécois de recherche sur la culture</w:t>
      </w:r>
    </w:p>
    <w:p w14:paraId="14960885" w14:textId="77777777" w:rsidR="00737624" w:rsidRDefault="00737624" w:rsidP="00737624">
      <w:pPr>
        <w:spacing w:before="120" w:after="120"/>
        <w:ind w:firstLine="0"/>
        <w:jc w:val="center"/>
      </w:pPr>
    </w:p>
    <w:p w14:paraId="5AD18F69" w14:textId="77777777" w:rsidR="00737624" w:rsidRDefault="00737624" w:rsidP="00737624">
      <w:pPr>
        <w:spacing w:before="120" w:after="120"/>
        <w:ind w:firstLine="0"/>
        <w:jc w:val="center"/>
      </w:pPr>
      <w:r w:rsidRPr="00004809">
        <w:t>sous la direction de</w:t>
      </w:r>
      <w:r w:rsidRPr="00004809">
        <w:br/>
      </w:r>
      <w:r w:rsidRPr="00004809">
        <w:rPr>
          <w:szCs w:val="24"/>
        </w:rPr>
        <w:t>Cyril Simard</w:t>
      </w:r>
      <w:r w:rsidRPr="00004809">
        <w:rPr>
          <w:szCs w:val="24"/>
        </w:rPr>
        <w:br/>
      </w:r>
      <w:r w:rsidRPr="00004809">
        <w:t>président de la Commission des biens culturels du Québec</w:t>
      </w:r>
    </w:p>
    <w:p w14:paraId="347798B8" w14:textId="77777777" w:rsidR="00737624" w:rsidRDefault="00737624" w:rsidP="00737624">
      <w:pPr>
        <w:spacing w:before="120" w:after="120"/>
        <w:ind w:firstLine="0"/>
        <w:jc w:val="center"/>
      </w:pPr>
    </w:p>
    <w:p w14:paraId="6B2AA20F" w14:textId="77777777" w:rsidR="00737624" w:rsidRDefault="00737624" w:rsidP="00737624">
      <w:pPr>
        <w:spacing w:before="120" w:after="120"/>
        <w:ind w:firstLine="0"/>
        <w:jc w:val="center"/>
      </w:pPr>
    </w:p>
    <w:p w14:paraId="5D9803C5" w14:textId="77777777" w:rsidR="00737624" w:rsidRDefault="00737624" w:rsidP="00737624">
      <w:pPr>
        <w:spacing w:before="120" w:after="120"/>
        <w:ind w:firstLine="0"/>
        <w:jc w:val="center"/>
      </w:pPr>
    </w:p>
    <w:p w14:paraId="2BD5932E" w14:textId="77777777" w:rsidR="00737624" w:rsidRDefault="00737624" w:rsidP="00737624">
      <w:pPr>
        <w:spacing w:before="120" w:after="120"/>
        <w:ind w:firstLine="0"/>
        <w:jc w:val="center"/>
      </w:pPr>
    </w:p>
    <w:p w14:paraId="3B7C13CB" w14:textId="77777777" w:rsidR="00737624" w:rsidRPr="00004809" w:rsidRDefault="00737624" w:rsidP="00737624">
      <w:pPr>
        <w:spacing w:before="120" w:after="120"/>
        <w:ind w:firstLine="0"/>
        <w:jc w:val="center"/>
      </w:pPr>
    </w:p>
    <w:p w14:paraId="2210228C" w14:textId="77777777" w:rsidR="00737624" w:rsidRPr="00004809" w:rsidRDefault="00CA0557" w:rsidP="00737624">
      <w:pPr>
        <w:spacing w:before="120" w:after="120"/>
        <w:ind w:firstLine="0"/>
        <w:jc w:val="center"/>
        <w:rPr>
          <w:szCs w:val="2"/>
        </w:rPr>
      </w:pPr>
      <w:r w:rsidRPr="00004809">
        <w:rPr>
          <w:noProof/>
        </w:rPr>
        <w:drawing>
          <wp:inline distT="0" distB="0" distL="0" distR="0" wp14:anchorId="1D019AC8" wp14:editId="619BB4C3">
            <wp:extent cx="2146300" cy="952500"/>
            <wp:effectExtent l="0" t="0" r="0" b="0"/>
            <wp:docPr id="7" name="Picut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4"/>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6300" cy="952500"/>
                    </a:xfrm>
                    <a:prstGeom prst="rect">
                      <a:avLst/>
                    </a:prstGeom>
                    <a:noFill/>
                    <a:ln>
                      <a:noFill/>
                    </a:ln>
                  </pic:spPr>
                </pic:pic>
              </a:graphicData>
            </a:graphic>
          </wp:inline>
        </w:drawing>
      </w:r>
    </w:p>
    <w:p w14:paraId="600A197E" w14:textId="77777777" w:rsidR="00737624" w:rsidRDefault="00737624" w:rsidP="00737624">
      <w:pPr>
        <w:pStyle w:val="p"/>
      </w:pPr>
      <w:r w:rsidRPr="00004809">
        <w:br w:type="page"/>
      </w:r>
      <w:r>
        <w:t>[2]</w:t>
      </w:r>
    </w:p>
    <w:p w14:paraId="7E80DF4B" w14:textId="77777777" w:rsidR="00737624" w:rsidRDefault="00737624" w:rsidP="00737624">
      <w:pPr>
        <w:spacing w:before="120" w:after="120"/>
        <w:jc w:val="both"/>
        <w:rPr>
          <w:szCs w:val="2"/>
        </w:rPr>
      </w:pPr>
    </w:p>
    <w:p w14:paraId="31034F5C" w14:textId="77777777" w:rsidR="00737624" w:rsidRDefault="00737624" w:rsidP="00737624">
      <w:pPr>
        <w:spacing w:before="120" w:after="120"/>
        <w:ind w:firstLine="0"/>
        <w:jc w:val="both"/>
        <w:rPr>
          <w:szCs w:val="2"/>
        </w:rPr>
      </w:pPr>
    </w:p>
    <w:p w14:paraId="670853DC" w14:textId="77777777" w:rsidR="00737624" w:rsidRPr="00004809" w:rsidRDefault="00737624" w:rsidP="00737624">
      <w:pPr>
        <w:spacing w:before="120" w:after="120"/>
        <w:ind w:firstLine="0"/>
        <w:jc w:val="both"/>
      </w:pPr>
      <w:r w:rsidRPr="00004809">
        <w:t xml:space="preserve">La collection «  </w:t>
      </w:r>
      <w:r w:rsidRPr="00004809">
        <w:rPr>
          <w:i/>
          <w:iCs/>
        </w:rPr>
        <w:t>Cahiers de recherche »</w:t>
      </w:r>
    </w:p>
    <w:p w14:paraId="45861E26" w14:textId="77777777" w:rsidR="00737624" w:rsidRDefault="00737624" w:rsidP="00737624">
      <w:pPr>
        <w:spacing w:before="120" w:after="120"/>
        <w:ind w:firstLine="0"/>
        <w:jc w:val="both"/>
      </w:pPr>
      <w:r w:rsidRPr="00004809">
        <w:t>regroupe des publications portant sur le Musée du Québec ainsi que sur des documents ou des questions d’ordre muséologique touchant de près l’histoire ou les activités de notre institution.</w:t>
      </w:r>
    </w:p>
    <w:p w14:paraId="453F81FA" w14:textId="77777777" w:rsidR="00737624" w:rsidRPr="00004809" w:rsidRDefault="00737624" w:rsidP="00737624">
      <w:pPr>
        <w:spacing w:before="120" w:after="120"/>
        <w:ind w:firstLine="0"/>
        <w:jc w:val="both"/>
      </w:pPr>
    </w:p>
    <w:p w14:paraId="306A3C6C" w14:textId="77777777" w:rsidR="00737624" w:rsidRPr="00004809" w:rsidRDefault="00737624" w:rsidP="00737624">
      <w:pPr>
        <w:spacing w:before="120" w:after="120"/>
        <w:ind w:firstLine="0"/>
        <w:jc w:val="both"/>
      </w:pPr>
      <w:r>
        <w:rPr>
          <w:i/>
          <w:iCs/>
        </w:rPr>
        <w:t>É</w:t>
      </w:r>
      <w:r w:rsidRPr="00004809">
        <w:rPr>
          <w:i/>
          <w:iCs/>
        </w:rPr>
        <w:t>diteur délégué :</w:t>
      </w:r>
      <w:r w:rsidRPr="00004809">
        <w:t xml:space="preserve"> Pierre Murgia, Musée du Québec</w:t>
      </w:r>
    </w:p>
    <w:p w14:paraId="769CC496" w14:textId="77777777" w:rsidR="00737624" w:rsidRPr="00004809" w:rsidRDefault="00737624" w:rsidP="00737624">
      <w:pPr>
        <w:spacing w:before="120" w:after="120"/>
        <w:ind w:firstLine="0"/>
        <w:jc w:val="both"/>
      </w:pPr>
      <w:r w:rsidRPr="00004809">
        <w:rPr>
          <w:i/>
          <w:iCs/>
        </w:rPr>
        <w:t>Production :</w:t>
      </w:r>
      <w:r w:rsidRPr="00004809">
        <w:t xml:space="preserve"> Louis Gauvin, Musée du Québec</w:t>
      </w:r>
    </w:p>
    <w:p w14:paraId="772EA806" w14:textId="77777777" w:rsidR="00737624" w:rsidRPr="00004809" w:rsidRDefault="00737624" w:rsidP="00737624">
      <w:pPr>
        <w:spacing w:before="120" w:after="120"/>
        <w:ind w:firstLine="0"/>
        <w:jc w:val="both"/>
      </w:pPr>
      <w:r w:rsidRPr="00004809">
        <w:rPr>
          <w:i/>
          <w:iCs/>
        </w:rPr>
        <w:t>Conception graphique :</w:t>
      </w:r>
      <w:r w:rsidRPr="00004809">
        <w:t xml:space="preserve"> Guimar</w:t>
      </w:r>
    </w:p>
    <w:p w14:paraId="53F0DFFF" w14:textId="77777777" w:rsidR="00737624" w:rsidRPr="00004809" w:rsidRDefault="00737624" w:rsidP="00737624">
      <w:pPr>
        <w:spacing w:before="120" w:after="120"/>
        <w:ind w:firstLine="0"/>
        <w:jc w:val="both"/>
      </w:pPr>
      <w:r w:rsidRPr="00004809">
        <w:rPr>
          <w:i/>
          <w:iCs/>
        </w:rPr>
        <w:t>Conception de la page couverture :</w:t>
      </w:r>
      <w:r w:rsidRPr="00004809">
        <w:t xml:space="preserve"> Gilbert Bochenek Inc.</w:t>
      </w:r>
    </w:p>
    <w:p w14:paraId="5ACE102D" w14:textId="77777777" w:rsidR="00737624" w:rsidRDefault="00737624" w:rsidP="00737624">
      <w:pPr>
        <w:spacing w:before="120" w:after="120"/>
        <w:ind w:firstLine="0"/>
        <w:jc w:val="both"/>
      </w:pPr>
      <w:r>
        <w:rPr>
          <w:i/>
          <w:iCs/>
        </w:rPr>
        <w:t>É</w:t>
      </w:r>
      <w:r w:rsidRPr="00004809">
        <w:rPr>
          <w:i/>
          <w:iCs/>
        </w:rPr>
        <w:t>dition électronique :</w:t>
      </w:r>
      <w:r w:rsidRPr="00004809">
        <w:t xml:space="preserve"> Nancy Trépani</w:t>
      </w:r>
      <w:r>
        <w:t>e</w:t>
      </w:r>
      <w:r w:rsidRPr="00004809">
        <w:t>r, Musée du Québec</w:t>
      </w:r>
    </w:p>
    <w:p w14:paraId="2E4F86AF" w14:textId="77777777" w:rsidR="00737624" w:rsidRPr="00004809" w:rsidRDefault="00737624" w:rsidP="00737624">
      <w:pPr>
        <w:spacing w:before="120" w:after="120"/>
        <w:ind w:firstLine="0"/>
        <w:jc w:val="both"/>
      </w:pPr>
      <w:r w:rsidRPr="00004809">
        <w:rPr>
          <w:i/>
          <w:iCs/>
        </w:rPr>
        <w:t>Impression :</w:t>
      </w:r>
      <w:r w:rsidRPr="00004809">
        <w:t xml:space="preserve"> Imprimerie La Renaissance</w:t>
      </w:r>
    </w:p>
    <w:p w14:paraId="3BEEB679" w14:textId="77777777" w:rsidR="00737624" w:rsidRDefault="00737624" w:rsidP="00737624">
      <w:pPr>
        <w:spacing w:before="120" w:after="120"/>
        <w:ind w:firstLine="0"/>
        <w:jc w:val="both"/>
      </w:pPr>
    </w:p>
    <w:p w14:paraId="4FDB2410" w14:textId="77777777" w:rsidR="00737624" w:rsidRDefault="00737624" w:rsidP="00737624">
      <w:pPr>
        <w:spacing w:before="120" w:after="120"/>
        <w:ind w:firstLine="0"/>
        <w:jc w:val="both"/>
      </w:pPr>
    </w:p>
    <w:p w14:paraId="25034711" w14:textId="77777777" w:rsidR="00737624" w:rsidRDefault="00737624" w:rsidP="00737624">
      <w:pPr>
        <w:spacing w:before="120" w:after="120"/>
        <w:ind w:firstLine="0"/>
        <w:jc w:val="both"/>
      </w:pPr>
    </w:p>
    <w:p w14:paraId="09CA1512" w14:textId="77777777" w:rsidR="00737624" w:rsidRDefault="00737624" w:rsidP="00737624">
      <w:pPr>
        <w:spacing w:before="120" w:after="120"/>
        <w:ind w:firstLine="0"/>
        <w:jc w:val="both"/>
      </w:pPr>
    </w:p>
    <w:p w14:paraId="2897085E" w14:textId="77777777" w:rsidR="00737624" w:rsidRPr="00004809" w:rsidRDefault="00737624" w:rsidP="00737624">
      <w:pPr>
        <w:spacing w:before="120" w:after="120"/>
        <w:ind w:firstLine="0"/>
        <w:jc w:val="both"/>
      </w:pPr>
      <w:r w:rsidRPr="00004809">
        <w:t>ISBN : 2-551-12595-2</w:t>
      </w:r>
    </w:p>
    <w:p w14:paraId="4528B3CC" w14:textId="77777777" w:rsidR="00737624" w:rsidRDefault="00737624" w:rsidP="00737624">
      <w:pPr>
        <w:spacing w:before="120" w:after="120"/>
        <w:ind w:firstLine="0"/>
        <w:jc w:val="both"/>
      </w:pPr>
      <w:r w:rsidRPr="00004809">
        <w:t>Dépôt légal - 1</w:t>
      </w:r>
      <w:r w:rsidRPr="00004809">
        <w:rPr>
          <w:vertAlign w:val="superscript"/>
        </w:rPr>
        <w:t>er</w:t>
      </w:r>
      <w:r w:rsidRPr="00004809">
        <w:t xml:space="preserve"> trimestre 1991</w:t>
      </w:r>
    </w:p>
    <w:p w14:paraId="4586750C" w14:textId="77777777" w:rsidR="00737624" w:rsidRDefault="00737624" w:rsidP="00737624">
      <w:pPr>
        <w:spacing w:before="120" w:after="120"/>
        <w:ind w:firstLine="0"/>
        <w:jc w:val="both"/>
      </w:pPr>
      <w:r w:rsidRPr="00004809">
        <w:t>Bibliothèque nationale du Québec</w:t>
      </w:r>
    </w:p>
    <w:p w14:paraId="52452254" w14:textId="77777777" w:rsidR="00737624" w:rsidRDefault="00737624" w:rsidP="00737624">
      <w:pPr>
        <w:spacing w:before="120" w:after="120"/>
        <w:ind w:firstLine="0"/>
        <w:jc w:val="both"/>
      </w:pPr>
      <w:r w:rsidRPr="00004809">
        <w:t xml:space="preserve">Bibliothèque nationale du </w:t>
      </w:r>
      <w:r>
        <w:t>Canada</w:t>
      </w:r>
    </w:p>
    <w:p w14:paraId="4142C99B" w14:textId="77777777" w:rsidR="00737624" w:rsidRPr="00004809" w:rsidRDefault="00737624" w:rsidP="00737624">
      <w:pPr>
        <w:spacing w:before="120" w:after="120"/>
        <w:ind w:firstLine="0"/>
        <w:jc w:val="both"/>
      </w:pPr>
      <w:r w:rsidRPr="00004809">
        <w:t>© Musée du Québec, 1991</w:t>
      </w:r>
    </w:p>
    <w:p w14:paraId="3A3D1806" w14:textId="77777777" w:rsidR="00737624" w:rsidRDefault="00737624" w:rsidP="00737624">
      <w:pPr>
        <w:spacing w:before="120" w:after="120"/>
        <w:ind w:firstLine="0"/>
        <w:jc w:val="both"/>
      </w:pPr>
    </w:p>
    <w:p w14:paraId="54CF7A6A" w14:textId="77777777" w:rsidR="00737624" w:rsidRPr="00004809" w:rsidRDefault="00737624" w:rsidP="00737624">
      <w:pPr>
        <w:spacing w:before="120" w:after="120"/>
        <w:ind w:firstLine="0"/>
        <w:jc w:val="both"/>
      </w:pPr>
      <w:r w:rsidRPr="00004809">
        <w:t>Imprimé au Québec, Canada</w:t>
      </w:r>
    </w:p>
    <w:p w14:paraId="3698255A" w14:textId="77777777" w:rsidR="00737624" w:rsidRDefault="00737624" w:rsidP="00737624">
      <w:pPr>
        <w:spacing w:before="120" w:after="120"/>
        <w:ind w:firstLine="0"/>
        <w:jc w:val="both"/>
      </w:pPr>
    </w:p>
    <w:p w14:paraId="05DDB64E" w14:textId="77777777" w:rsidR="00737624" w:rsidRPr="00004809" w:rsidRDefault="00737624" w:rsidP="00737624">
      <w:pPr>
        <w:spacing w:before="120" w:after="120"/>
        <w:ind w:firstLine="0"/>
        <w:jc w:val="both"/>
      </w:pPr>
      <w:r w:rsidRPr="00004809">
        <w:t>Le Musée du Québec est une société d’</w:t>
      </w:r>
      <w:r>
        <w:t>É</w:t>
      </w:r>
      <w:r w:rsidRPr="00004809">
        <w:t>tat</w:t>
      </w:r>
      <w:r>
        <w:br/>
      </w:r>
      <w:r w:rsidRPr="00004809">
        <w:t>subventionnée par le ministère des Affaires culturelles</w:t>
      </w:r>
    </w:p>
    <w:p w14:paraId="25A78230" w14:textId="77777777" w:rsidR="00737624" w:rsidRDefault="00737624" w:rsidP="00737624">
      <w:pPr>
        <w:pStyle w:val="p"/>
      </w:pPr>
      <w:r w:rsidRPr="00004809">
        <w:br w:type="page"/>
      </w:r>
      <w:r>
        <w:t>[3]</w:t>
      </w:r>
    </w:p>
    <w:p w14:paraId="263A3997" w14:textId="77777777" w:rsidR="00737624" w:rsidRPr="00E07116" w:rsidRDefault="00737624" w:rsidP="00737624">
      <w:pPr>
        <w:jc w:val="both"/>
      </w:pPr>
    </w:p>
    <w:p w14:paraId="22C01AA4" w14:textId="77777777" w:rsidR="00737624" w:rsidRPr="00E07116" w:rsidRDefault="00737624" w:rsidP="00737624">
      <w:pPr>
        <w:jc w:val="both"/>
      </w:pPr>
    </w:p>
    <w:p w14:paraId="3ECAD5AD" w14:textId="77777777" w:rsidR="00737624" w:rsidRPr="00E07116" w:rsidRDefault="00737624" w:rsidP="00737624">
      <w:pPr>
        <w:jc w:val="both"/>
      </w:pPr>
    </w:p>
    <w:p w14:paraId="06742E5C" w14:textId="77777777" w:rsidR="00737624" w:rsidRPr="00F54CC7" w:rsidRDefault="00737624" w:rsidP="00737624">
      <w:pPr>
        <w:spacing w:after="120"/>
        <w:ind w:firstLine="0"/>
        <w:jc w:val="center"/>
        <w:rPr>
          <w:sz w:val="24"/>
        </w:rPr>
      </w:pPr>
      <w:bookmarkStart w:id="1" w:name="Musee_du_Qc_preface"/>
      <w:r>
        <w:rPr>
          <w:b/>
          <w:sz w:val="24"/>
        </w:rPr>
        <w:t>Le Musée du Québec.</w:t>
      </w:r>
      <w:r>
        <w:rPr>
          <w:b/>
          <w:sz w:val="24"/>
        </w:rPr>
        <w:br/>
      </w:r>
      <w:r>
        <w:rPr>
          <w:i/>
          <w:sz w:val="24"/>
        </w:rPr>
        <w:t>Son public et son milieu</w:t>
      </w:r>
      <w:r w:rsidRPr="00452630">
        <w:rPr>
          <w:i/>
          <w:sz w:val="24"/>
        </w:rPr>
        <w:t>.</w:t>
      </w:r>
    </w:p>
    <w:p w14:paraId="3223311A" w14:textId="77777777" w:rsidR="00737624" w:rsidRPr="00E07116" w:rsidRDefault="00737624" w:rsidP="00737624">
      <w:pPr>
        <w:pStyle w:val="planchest"/>
      </w:pPr>
      <w:r>
        <w:t>PRÉFACE</w:t>
      </w:r>
    </w:p>
    <w:bookmarkEnd w:id="1"/>
    <w:p w14:paraId="0B1F7655" w14:textId="77777777" w:rsidR="00737624" w:rsidRPr="00E07116" w:rsidRDefault="00737624" w:rsidP="00737624">
      <w:pPr>
        <w:jc w:val="both"/>
      </w:pPr>
    </w:p>
    <w:p w14:paraId="510B6415" w14:textId="77777777" w:rsidR="00737624" w:rsidRPr="00E07116" w:rsidRDefault="00737624" w:rsidP="00737624">
      <w:pPr>
        <w:jc w:val="both"/>
      </w:pPr>
    </w:p>
    <w:p w14:paraId="3D0B653A" w14:textId="77777777" w:rsidR="00737624" w:rsidRPr="00E07116" w:rsidRDefault="00737624" w:rsidP="00737624">
      <w:pPr>
        <w:jc w:val="both"/>
      </w:pPr>
    </w:p>
    <w:p w14:paraId="7937359D" w14:textId="77777777" w:rsidR="00737624" w:rsidRPr="00E07116" w:rsidRDefault="00737624" w:rsidP="00737624">
      <w:pPr>
        <w:jc w:val="both"/>
      </w:pPr>
    </w:p>
    <w:p w14:paraId="5610B62E" w14:textId="77777777" w:rsidR="00737624" w:rsidRPr="00E07116" w:rsidRDefault="00737624" w:rsidP="00737624">
      <w:pPr>
        <w:jc w:val="both"/>
      </w:pPr>
    </w:p>
    <w:p w14:paraId="5A29DD26"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1315DDDD" w14:textId="77777777" w:rsidR="00737624" w:rsidRPr="00004809" w:rsidRDefault="00737624" w:rsidP="00737624">
      <w:pPr>
        <w:spacing w:before="120" w:after="120"/>
        <w:jc w:val="both"/>
      </w:pPr>
      <w:r w:rsidRPr="00004809">
        <w:rPr>
          <w:szCs w:val="24"/>
        </w:rPr>
        <w:t>En 1986, mon prédécesseur, monsieur Godefroy-M. Cardinal, e</w:t>
      </w:r>
      <w:r w:rsidRPr="00004809">
        <w:rPr>
          <w:szCs w:val="24"/>
        </w:rPr>
        <w:t>x</w:t>
      </w:r>
      <w:r w:rsidRPr="00004809">
        <w:rPr>
          <w:szCs w:val="24"/>
        </w:rPr>
        <w:t>primait le désir de réaliser, avant la fin de son mandat, une publication entièrement consacrée à l’histoire de notre institution. Il confiait à monsieur Cyril Simard, alors responsable de la planification et du d</w:t>
      </w:r>
      <w:r w:rsidRPr="00004809">
        <w:rPr>
          <w:szCs w:val="24"/>
        </w:rPr>
        <w:t>é</w:t>
      </w:r>
      <w:r w:rsidRPr="00004809">
        <w:rPr>
          <w:szCs w:val="24"/>
        </w:rPr>
        <w:t>veloppement, le mandat de préparer un plan de l’ouvrage et de coo</w:t>
      </w:r>
      <w:r w:rsidRPr="00004809">
        <w:rPr>
          <w:szCs w:val="24"/>
        </w:rPr>
        <w:t>r</w:t>
      </w:r>
      <w:r w:rsidRPr="00004809">
        <w:rPr>
          <w:szCs w:val="24"/>
        </w:rPr>
        <w:t>donner le travail de rédaction.</w:t>
      </w:r>
    </w:p>
    <w:p w14:paraId="48ED1FB5" w14:textId="77777777" w:rsidR="00737624" w:rsidRPr="00004809" w:rsidRDefault="00737624" w:rsidP="00737624">
      <w:pPr>
        <w:spacing w:before="120" w:after="120"/>
        <w:jc w:val="both"/>
      </w:pPr>
      <w:r w:rsidRPr="00004809">
        <w:rPr>
          <w:szCs w:val="24"/>
        </w:rPr>
        <w:t>La date de publication coïncidait cependant avec ce qu’on pourrait définir comme la « fin d’une époque » dans l’histoire du Musée du Québec. En effet, les importants travaux de rénovation et d’agrandissement entrepris en 1988 constituent un point tournant dans son évolution, lui permettant d’entrer à plein dans la muséologie du XX</w:t>
      </w:r>
      <w:r>
        <w:rPr>
          <w:szCs w:val="24"/>
        </w:rPr>
        <w:t>I</w:t>
      </w:r>
      <w:r w:rsidRPr="001C52B8">
        <w:rPr>
          <w:szCs w:val="24"/>
          <w:vertAlign w:val="superscript"/>
        </w:rPr>
        <w:t>e</w:t>
      </w:r>
      <w:r w:rsidRPr="00004809">
        <w:rPr>
          <w:szCs w:val="24"/>
        </w:rPr>
        <w:t xml:space="preserve"> siècle grâce à des équipements parmi les plus modernes au pays.</w:t>
      </w:r>
    </w:p>
    <w:p w14:paraId="4BE633FA" w14:textId="77777777" w:rsidR="00737624" w:rsidRPr="00004809" w:rsidRDefault="00737624" w:rsidP="00737624">
      <w:pPr>
        <w:spacing w:before="120" w:after="120"/>
        <w:jc w:val="both"/>
      </w:pPr>
      <w:r w:rsidRPr="00004809">
        <w:rPr>
          <w:szCs w:val="24"/>
        </w:rPr>
        <w:t>Nous avons cru bon d’utiliser plutôt les principaux textes de ce projet d’histoire du Musée pour marquer le début de cette ère nouve</w:t>
      </w:r>
      <w:r w:rsidRPr="00004809">
        <w:rPr>
          <w:szCs w:val="24"/>
        </w:rPr>
        <w:t>l</w:t>
      </w:r>
      <w:r w:rsidRPr="00004809">
        <w:rPr>
          <w:szCs w:val="24"/>
        </w:rPr>
        <w:t xml:space="preserve">le. Regroupés dans la collection </w:t>
      </w:r>
      <w:r w:rsidRPr="00004809">
        <w:rPr>
          <w:i/>
          <w:iCs/>
          <w:szCs w:val="24"/>
        </w:rPr>
        <w:t>Cahiers de recherche</w:t>
      </w:r>
      <w:r w:rsidRPr="00004809">
        <w:rPr>
          <w:szCs w:val="24"/>
        </w:rPr>
        <w:t>, quatre chap</w:t>
      </w:r>
      <w:r w:rsidRPr="00004809">
        <w:rPr>
          <w:szCs w:val="24"/>
        </w:rPr>
        <w:t>i</w:t>
      </w:r>
      <w:r w:rsidRPr="00004809">
        <w:rPr>
          <w:szCs w:val="24"/>
        </w:rPr>
        <w:t>tres de l’ouvrage originel constituent maintenant la tête de série d’un nouveau et prestigieux recueil de publications destinées à diffuser des documents touchant non seulement l’histoire de notre institution, mais également des questions d’ordre muséologique et des documents d’archives qui, bien qu’importants pour la connaissance de l’art qu</w:t>
      </w:r>
      <w:r w:rsidRPr="00004809">
        <w:rPr>
          <w:szCs w:val="24"/>
        </w:rPr>
        <w:t>é</w:t>
      </w:r>
      <w:r w:rsidRPr="00004809">
        <w:rPr>
          <w:szCs w:val="24"/>
        </w:rPr>
        <w:t>bécois et canadien, demeurent inédits et parfois même ignorés de pl</w:t>
      </w:r>
      <w:r w:rsidRPr="00004809">
        <w:rPr>
          <w:szCs w:val="24"/>
        </w:rPr>
        <w:t>u</w:t>
      </w:r>
      <w:r w:rsidRPr="00004809">
        <w:rPr>
          <w:szCs w:val="24"/>
        </w:rPr>
        <w:t>sieurs chercheurs.</w:t>
      </w:r>
    </w:p>
    <w:p w14:paraId="5964D3C3" w14:textId="77777777" w:rsidR="00737624" w:rsidRPr="00004809" w:rsidRDefault="00737624" w:rsidP="00737624">
      <w:pPr>
        <w:spacing w:before="120" w:after="120"/>
        <w:jc w:val="both"/>
      </w:pPr>
      <w:r w:rsidRPr="00004809">
        <w:rPr>
          <w:szCs w:val="24"/>
        </w:rPr>
        <w:t>J’adresse donc mes remerciements à MM. Jean Hamelin, Mario Béland, Fernand Harvey et Luc Noppen pour leur précieuse contrib</w:t>
      </w:r>
      <w:r w:rsidRPr="00004809">
        <w:rPr>
          <w:szCs w:val="24"/>
        </w:rPr>
        <w:t>u</w:t>
      </w:r>
      <w:r w:rsidRPr="00004809">
        <w:rPr>
          <w:szCs w:val="24"/>
        </w:rPr>
        <w:t>tion à cette nouvelle collection, ainsi qu’à M. Cyril Simard pour avoir accepté, malgré les nombreuses activités reliées à ses responsabilités de président de la Commission des biens culturels du Québec, de me</w:t>
      </w:r>
      <w:r w:rsidRPr="00004809">
        <w:rPr>
          <w:szCs w:val="24"/>
        </w:rPr>
        <w:t>t</w:t>
      </w:r>
      <w:r w:rsidRPr="00004809">
        <w:rPr>
          <w:szCs w:val="24"/>
        </w:rPr>
        <w:t>tre une dernière main aux textes et d’en rédiger la présentation.</w:t>
      </w:r>
    </w:p>
    <w:p w14:paraId="0C1CC6CB" w14:textId="77777777" w:rsidR="00737624" w:rsidRDefault="00737624" w:rsidP="00737624">
      <w:pPr>
        <w:spacing w:before="120" w:after="120"/>
        <w:jc w:val="both"/>
        <w:rPr>
          <w:szCs w:val="24"/>
        </w:rPr>
      </w:pPr>
    </w:p>
    <w:p w14:paraId="47032340" w14:textId="77777777" w:rsidR="00737624" w:rsidRPr="00004809" w:rsidRDefault="00737624" w:rsidP="00737624">
      <w:pPr>
        <w:spacing w:before="120" w:after="120"/>
        <w:ind w:firstLine="0"/>
        <w:jc w:val="both"/>
      </w:pPr>
      <w:r>
        <w:rPr>
          <w:szCs w:val="24"/>
        </w:rPr>
        <w:t>Andrée Laliberté-Bourque</w:t>
      </w:r>
      <w:r>
        <w:rPr>
          <w:szCs w:val="24"/>
        </w:rPr>
        <w:br/>
      </w:r>
      <w:r w:rsidRPr="00004809">
        <w:rPr>
          <w:szCs w:val="24"/>
        </w:rPr>
        <w:t>Directrice générale</w:t>
      </w:r>
    </w:p>
    <w:p w14:paraId="5E6C2F5B" w14:textId="77777777" w:rsidR="00737624" w:rsidRDefault="00737624" w:rsidP="00737624">
      <w:pPr>
        <w:spacing w:before="120" w:after="120"/>
        <w:jc w:val="both"/>
      </w:pPr>
    </w:p>
    <w:p w14:paraId="77619F7B" w14:textId="77777777" w:rsidR="00737624" w:rsidRDefault="00737624" w:rsidP="00737624">
      <w:pPr>
        <w:pStyle w:val="p"/>
      </w:pPr>
      <w:r>
        <w:t>[4]</w:t>
      </w:r>
    </w:p>
    <w:p w14:paraId="77302153" w14:textId="77777777" w:rsidR="00737624" w:rsidRPr="00E07116" w:rsidRDefault="00737624" w:rsidP="00737624">
      <w:pPr>
        <w:jc w:val="both"/>
      </w:pPr>
    </w:p>
    <w:p w14:paraId="0C7B5FDF" w14:textId="77777777" w:rsidR="00737624" w:rsidRDefault="00737624" w:rsidP="00737624">
      <w:pPr>
        <w:pStyle w:val="p"/>
      </w:pPr>
      <w:r w:rsidRPr="00E07116">
        <w:br w:type="page"/>
      </w:r>
      <w:r>
        <w:t>[5]</w:t>
      </w:r>
    </w:p>
    <w:p w14:paraId="7419A515" w14:textId="77777777" w:rsidR="00737624" w:rsidRPr="00E07116" w:rsidRDefault="00737624" w:rsidP="00737624">
      <w:pPr>
        <w:jc w:val="both"/>
      </w:pPr>
    </w:p>
    <w:p w14:paraId="16DF03E1" w14:textId="77777777" w:rsidR="00737624" w:rsidRPr="00E07116" w:rsidRDefault="00737624" w:rsidP="00737624">
      <w:pPr>
        <w:jc w:val="both"/>
      </w:pPr>
    </w:p>
    <w:p w14:paraId="04A47BED" w14:textId="77777777" w:rsidR="00737624" w:rsidRPr="00E07116" w:rsidRDefault="00737624" w:rsidP="00737624">
      <w:pPr>
        <w:jc w:val="both"/>
      </w:pPr>
    </w:p>
    <w:p w14:paraId="3532D484" w14:textId="77777777" w:rsidR="00737624" w:rsidRPr="00F54CC7" w:rsidRDefault="00737624" w:rsidP="00737624">
      <w:pPr>
        <w:spacing w:after="120"/>
        <w:ind w:firstLine="0"/>
        <w:jc w:val="center"/>
        <w:rPr>
          <w:sz w:val="24"/>
        </w:rPr>
      </w:pPr>
      <w:bookmarkStart w:id="2" w:name="tdm"/>
      <w:r>
        <w:rPr>
          <w:b/>
          <w:sz w:val="24"/>
        </w:rPr>
        <w:t>Le Musée du Québec.</w:t>
      </w:r>
      <w:r>
        <w:rPr>
          <w:b/>
          <w:sz w:val="24"/>
        </w:rPr>
        <w:br/>
      </w:r>
      <w:r>
        <w:rPr>
          <w:i/>
          <w:sz w:val="24"/>
        </w:rPr>
        <w:t>Son public et son milieu</w:t>
      </w:r>
      <w:r w:rsidRPr="00452630">
        <w:rPr>
          <w:i/>
          <w:sz w:val="24"/>
        </w:rPr>
        <w:t>.</w:t>
      </w:r>
    </w:p>
    <w:p w14:paraId="7A0FA63D" w14:textId="77777777" w:rsidR="00737624" w:rsidRPr="00E07116" w:rsidRDefault="00737624" w:rsidP="00737624">
      <w:pPr>
        <w:pStyle w:val="planchest"/>
      </w:pPr>
      <w:r>
        <w:t>TABLE DES MATIÈRES</w:t>
      </w:r>
    </w:p>
    <w:bookmarkEnd w:id="2"/>
    <w:p w14:paraId="45696DA4" w14:textId="77777777" w:rsidR="00737624" w:rsidRPr="00E07116" w:rsidRDefault="00737624" w:rsidP="00737624">
      <w:pPr>
        <w:jc w:val="both"/>
      </w:pPr>
    </w:p>
    <w:p w14:paraId="78A0139A" w14:textId="77777777" w:rsidR="00737624" w:rsidRPr="00E07116" w:rsidRDefault="00737624" w:rsidP="00737624">
      <w:pPr>
        <w:jc w:val="both"/>
      </w:pPr>
    </w:p>
    <w:p w14:paraId="301CF1C8" w14:textId="77777777" w:rsidR="00737624" w:rsidRPr="00E07116" w:rsidRDefault="00737624" w:rsidP="00737624">
      <w:pPr>
        <w:jc w:val="both"/>
      </w:pPr>
    </w:p>
    <w:p w14:paraId="617462CA" w14:textId="77777777" w:rsidR="00737624" w:rsidRPr="00E07116" w:rsidRDefault="00737624" w:rsidP="00737624">
      <w:pPr>
        <w:jc w:val="both"/>
      </w:pPr>
    </w:p>
    <w:p w14:paraId="48FED71E" w14:textId="77777777" w:rsidR="00737624" w:rsidRDefault="00737624" w:rsidP="00737624">
      <w:pPr>
        <w:spacing w:before="120" w:after="120"/>
        <w:ind w:left="360" w:hanging="360"/>
      </w:pPr>
      <w:hyperlink w:anchor="Musee_du_Qc_preface" w:history="1">
        <w:r w:rsidRPr="000E4A08">
          <w:rPr>
            <w:rStyle w:val="Hyperlien"/>
          </w:rPr>
          <w:t>Préface</w:t>
        </w:r>
      </w:hyperlink>
      <w:r>
        <w:t xml:space="preserve"> [3]</w:t>
      </w:r>
    </w:p>
    <w:p w14:paraId="738F7DC6" w14:textId="77777777" w:rsidR="00737624" w:rsidRDefault="00737624" w:rsidP="00737624">
      <w:pPr>
        <w:spacing w:before="120" w:after="120"/>
        <w:ind w:left="360" w:hanging="360"/>
      </w:pPr>
      <w:hyperlink w:anchor="Musee_du_Qc_intro" w:history="1">
        <w:r w:rsidRPr="000E4A08">
          <w:rPr>
            <w:rStyle w:val="Hyperlien"/>
          </w:rPr>
          <w:t>Introduction</w:t>
        </w:r>
      </w:hyperlink>
      <w:r>
        <w:t xml:space="preserve"> [7]</w:t>
      </w:r>
    </w:p>
    <w:p w14:paraId="62D91A00" w14:textId="77777777" w:rsidR="00737624" w:rsidRDefault="00737624" w:rsidP="00737624">
      <w:pPr>
        <w:spacing w:before="120" w:after="120"/>
        <w:ind w:left="360" w:hanging="360"/>
      </w:pPr>
      <w:hyperlink w:anchor="Musee_du_Qc_chap_1" w:history="1">
        <w:r w:rsidRPr="000E4A08">
          <w:rPr>
            <w:rStyle w:val="Hyperlien"/>
          </w:rPr>
          <w:t>Le Musée du Québec et son public</w:t>
        </w:r>
      </w:hyperlink>
      <w:r>
        <w:t xml:space="preserve"> [9]</w:t>
      </w:r>
    </w:p>
    <w:p w14:paraId="3DC7629E" w14:textId="77777777" w:rsidR="00737624" w:rsidRDefault="00737624" w:rsidP="00737624">
      <w:pPr>
        <w:spacing w:before="120" w:after="120"/>
        <w:ind w:left="360" w:hanging="360"/>
      </w:pPr>
      <w:hyperlink w:anchor="Musee_du_Qc_chap_2" w:history="1">
        <w:r w:rsidRPr="000E4A08">
          <w:rPr>
            <w:rStyle w:val="Hyperlien"/>
          </w:rPr>
          <w:t>Le rayonnement socio-culturel du Musée avant la Révolution tranqui</w:t>
        </w:r>
        <w:r w:rsidRPr="000E4A08">
          <w:rPr>
            <w:rStyle w:val="Hyperlien"/>
          </w:rPr>
          <w:t>l</w:t>
        </w:r>
        <w:r w:rsidRPr="000E4A08">
          <w:rPr>
            <w:rStyle w:val="Hyperlien"/>
          </w:rPr>
          <w:t>le</w:t>
        </w:r>
      </w:hyperlink>
      <w:r>
        <w:t xml:space="preserve"> [11]</w:t>
      </w:r>
    </w:p>
    <w:p w14:paraId="251F2177" w14:textId="77777777" w:rsidR="00737624" w:rsidRDefault="00737624" w:rsidP="00737624">
      <w:pPr>
        <w:spacing w:before="60" w:after="60"/>
        <w:ind w:left="720" w:hanging="360"/>
      </w:pPr>
      <w:r>
        <w:t>-</w:t>
      </w:r>
      <w:r>
        <w:tab/>
      </w:r>
      <w:hyperlink w:anchor="Musee_du_Qc_chap_2_1" w:history="1">
        <w:r w:rsidRPr="000E4A08">
          <w:rPr>
            <w:rStyle w:val="Hyperlien"/>
          </w:rPr>
          <w:t>Les premières définitions du Musée</w:t>
        </w:r>
      </w:hyperlink>
      <w:r>
        <w:t xml:space="preserve"> [11]</w:t>
      </w:r>
    </w:p>
    <w:p w14:paraId="36539272" w14:textId="77777777" w:rsidR="00737624" w:rsidRDefault="00737624" w:rsidP="00737624">
      <w:pPr>
        <w:spacing w:before="60" w:after="60"/>
        <w:ind w:left="720" w:hanging="360"/>
      </w:pPr>
      <w:r>
        <w:t>-</w:t>
      </w:r>
      <w:r>
        <w:tab/>
      </w:r>
      <w:hyperlink w:anchor="Musee_du_Qc_chap_2_2" w:history="1">
        <w:r w:rsidRPr="000E4A08">
          <w:rPr>
            <w:rStyle w:val="Hyperlien"/>
          </w:rPr>
          <w:t>Les premiers directeurs et leur conception du Musée</w:t>
        </w:r>
      </w:hyperlink>
      <w:r>
        <w:t xml:space="preserve"> [13]</w:t>
      </w:r>
    </w:p>
    <w:p w14:paraId="3F25EC71" w14:textId="77777777" w:rsidR="00737624" w:rsidRDefault="00737624" w:rsidP="00737624">
      <w:pPr>
        <w:spacing w:before="60" w:after="60"/>
        <w:ind w:left="720" w:hanging="360"/>
      </w:pPr>
      <w:r>
        <w:t>-</w:t>
      </w:r>
      <w:r>
        <w:tab/>
      </w:r>
      <w:hyperlink w:anchor="Musee_du_Qc_chap_2_3" w:history="1">
        <w:r w:rsidRPr="000E4A08">
          <w:rPr>
            <w:rStyle w:val="Hyperlien"/>
          </w:rPr>
          <w:t>Les activités culturelles et artistiques</w:t>
        </w:r>
      </w:hyperlink>
      <w:r>
        <w:t xml:space="preserve"> [15]</w:t>
      </w:r>
    </w:p>
    <w:p w14:paraId="2CEC7A67" w14:textId="77777777" w:rsidR="00737624" w:rsidRDefault="00737624" w:rsidP="00737624">
      <w:pPr>
        <w:spacing w:before="60" w:after="60"/>
        <w:ind w:left="720" w:hanging="360"/>
      </w:pPr>
      <w:r>
        <w:t>-</w:t>
      </w:r>
      <w:r>
        <w:tab/>
      </w:r>
      <w:hyperlink w:anchor="Musee_du_Qc_chap_2_4" w:history="1">
        <w:r w:rsidRPr="000E4A08">
          <w:rPr>
            <w:rStyle w:val="Hyperlien"/>
          </w:rPr>
          <w:t>Les premières tentatives d’éducation artistique</w:t>
        </w:r>
      </w:hyperlink>
      <w:r>
        <w:t xml:space="preserve"> [16]</w:t>
      </w:r>
    </w:p>
    <w:p w14:paraId="0720829C" w14:textId="77777777" w:rsidR="00737624" w:rsidRDefault="00737624" w:rsidP="00737624">
      <w:pPr>
        <w:spacing w:before="60" w:after="60"/>
        <w:ind w:left="720" w:hanging="360"/>
      </w:pPr>
      <w:r>
        <w:t>-</w:t>
      </w:r>
      <w:r>
        <w:tab/>
      </w:r>
      <w:hyperlink w:anchor="Musee_du_Qc_chap_2_5" w:history="1">
        <w:r w:rsidRPr="000E4A08">
          <w:rPr>
            <w:rStyle w:val="Hyperlien"/>
          </w:rPr>
          <w:t>L’éducation et l’animation en sciences naturelles</w:t>
        </w:r>
      </w:hyperlink>
      <w:r>
        <w:t xml:space="preserve"> [17]</w:t>
      </w:r>
    </w:p>
    <w:p w14:paraId="053F4F33" w14:textId="77777777" w:rsidR="00737624" w:rsidRDefault="00737624" w:rsidP="00737624">
      <w:pPr>
        <w:spacing w:before="60" w:after="60"/>
        <w:ind w:left="720" w:hanging="360"/>
      </w:pPr>
      <w:r>
        <w:t>-</w:t>
      </w:r>
      <w:r>
        <w:tab/>
      </w:r>
      <w:hyperlink w:anchor="Musee_du_Qc_chap_2_6" w:history="1">
        <w:r w:rsidRPr="000E4A08">
          <w:rPr>
            <w:rStyle w:val="Hyperlien"/>
          </w:rPr>
          <w:t>La fréquentation du public</w:t>
        </w:r>
      </w:hyperlink>
      <w:r>
        <w:t xml:space="preserve"> [18]</w:t>
      </w:r>
    </w:p>
    <w:p w14:paraId="68CE17AA" w14:textId="77777777" w:rsidR="00737624" w:rsidRDefault="00737624" w:rsidP="00737624">
      <w:pPr>
        <w:spacing w:before="60" w:after="60"/>
        <w:ind w:left="720" w:hanging="360"/>
      </w:pPr>
      <w:r>
        <w:t>-</w:t>
      </w:r>
      <w:r>
        <w:tab/>
      </w:r>
      <w:hyperlink w:anchor="Musee_du_Qc_chap_2_7" w:history="1">
        <w:r w:rsidRPr="000E4A08">
          <w:rPr>
            <w:rStyle w:val="Hyperlien"/>
          </w:rPr>
          <w:t>Le Musée et le réseau des institutions muséologiques</w:t>
        </w:r>
      </w:hyperlink>
      <w:r>
        <w:t xml:space="preserve"> [20]</w:t>
      </w:r>
    </w:p>
    <w:p w14:paraId="456EC12E" w14:textId="77777777" w:rsidR="00737624" w:rsidRDefault="00737624" w:rsidP="00737624">
      <w:pPr>
        <w:spacing w:before="60" w:after="60"/>
        <w:ind w:left="720" w:hanging="360"/>
      </w:pPr>
      <w:r>
        <w:t>-</w:t>
      </w:r>
      <w:r>
        <w:tab/>
      </w:r>
      <w:hyperlink w:anchor="Musee_du_Qc_chap_2_8" w:history="1">
        <w:r w:rsidRPr="000E4A08">
          <w:rPr>
            <w:rStyle w:val="Hyperlien"/>
          </w:rPr>
          <w:t>Le Musée et la communication</w:t>
        </w:r>
      </w:hyperlink>
      <w:r>
        <w:t xml:space="preserve"> [21]</w:t>
      </w:r>
    </w:p>
    <w:p w14:paraId="44F5D52E" w14:textId="77777777" w:rsidR="00737624" w:rsidRDefault="00737624" w:rsidP="00737624">
      <w:pPr>
        <w:spacing w:before="60" w:after="60"/>
        <w:ind w:left="720" w:hanging="360"/>
      </w:pPr>
      <w:r>
        <w:t>-</w:t>
      </w:r>
      <w:r>
        <w:tab/>
      </w:r>
      <w:hyperlink w:anchor="Musee_du_Qc_chap_2_9" w:history="1">
        <w:r w:rsidRPr="000E4A08">
          <w:rPr>
            <w:rStyle w:val="Hyperlien"/>
          </w:rPr>
          <w:t>L’image du Musée dans les m</w:t>
        </w:r>
        <w:r w:rsidRPr="000E4A08">
          <w:rPr>
            <w:rStyle w:val="Hyperlien"/>
          </w:rPr>
          <w:t>é</w:t>
        </w:r>
        <w:r w:rsidRPr="000E4A08">
          <w:rPr>
            <w:rStyle w:val="Hyperlien"/>
          </w:rPr>
          <w:t>dias</w:t>
        </w:r>
      </w:hyperlink>
      <w:r>
        <w:t xml:space="preserve"> [22]</w:t>
      </w:r>
    </w:p>
    <w:p w14:paraId="26002CE4" w14:textId="77777777" w:rsidR="00737624" w:rsidRDefault="00737624" w:rsidP="00737624">
      <w:pPr>
        <w:spacing w:before="120" w:after="120"/>
        <w:ind w:left="360" w:hanging="360"/>
      </w:pPr>
      <w:hyperlink w:anchor="Musee_du_Qc_chap_3" w:history="1">
        <w:r w:rsidRPr="000E4A08">
          <w:rPr>
            <w:rStyle w:val="Hyperlien"/>
          </w:rPr>
          <w:t>L’heure de la modernisation et des remises en question</w:t>
        </w:r>
      </w:hyperlink>
      <w:r>
        <w:t xml:space="preserve"> [24]</w:t>
      </w:r>
    </w:p>
    <w:p w14:paraId="6FC6DEDF" w14:textId="77777777" w:rsidR="00737624" w:rsidRDefault="00737624" w:rsidP="00737624">
      <w:pPr>
        <w:spacing w:before="60" w:after="60"/>
        <w:ind w:left="720" w:hanging="360"/>
      </w:pPr>
      <w:r>
        <w:t>-</w:t>
      </w:r>
      <w:r>
        <w:tab/>
      </w:r>
      <w:hyperlink w:anchor="Musee_du_Qc_chap_3_1" w:history="1">
        <w:r w:rsidRPr="00D379A8">
          <w:rPr>
            <w:rStyle w:val="Hyperlien"/>
          </w:rPr>
          <w:t>Vers une nouvelle définition du Musée</w:t>
        </w:r>
      </w:hyperlink>
      <w:r>
        <w:t xml:space="preserve"> [24]</w:t>
      </w:r>
    </w:p>
    <w:p w14:paraId="3B610C1F" w14:textId="77777777" w:rsidR="00737624" w:rsidRDefault="00737624" w:rsidP="00737624">
      <w:pPr>
        <w:spacing w:before="60" w:after="60"/>
        <w:ind w:left="720" w:hanging="360"/>
      </w:pPr>
      <w:r>
        <w:t>-</w:t>
      </w:r>
      <w:r>
        <w:tab/>
      </w:r>
      <w:hyperlink w:anchor="Musee_du_Qc_chap_3_2" w:history="1">
        <w:r w:rsidRPr="00D379A8">
          <w:rPr>
            <w:rStyle w:val="Hyperlien"/>
          </w:rPr>
          <w:t>Les activités artistiques et culturelles : la recherche d’un nouvel équilibre</w:t>
        </w:r>
      </w:hyperlink>
      <w:r>
        <w:t xml:space="preserve"> 27]</w:t>
      </w:r>
    </w:p>
    <w:p w14:paraId="151AC586" w14:textId="77777777" w:rsidR="00737624" w:rsidRDefault="00737624" w:rsidP="00737624">
      <w:pPr>
        <w:spacing w:before="60" w:after="60"/>
        <w:ind w:left="720" w:hanging="360"/>
      </w:pPr>
      <w:r>
        <w:t>-</w:t>
      </w:r>
      <w:r>
        <w:tab/>
      </w:r>
      <w:hyperlink w:anchor="Musee_du_Qc_chap_3_3" w:history="1">
        <w:r w:rsidRPr="00D379A8">
          <w:rPr>
            <w:rStyle w:val="Hyperlien"/>
          </w:rPr>
          <w:t>L’éducation et l’animation artistiques</w:t>
        </w:r>
      </w:hyperlink>
      <w:r>
        <w:t xml:space="preserve"> [30]</w:t>
      </w:r>
    </w:p>
    <w:p w14:paraId="3F186B5D" w14:textId="77777777" w:rsidR="00737624" w:rsidRDefault="00737624" w:rsidP="00737624">
      <w:pPr>
        <w:spacing w:before="60" w:after="60"/>
        <w:ind w:left="720" w:hanging="360"/>
      </w:pPr>
      <w:r>
        <w:t>-</w:t>
      </w:r>
      <w:r>
        <w:tab/>
      </w:r>
      <w:hyperlink w:anchor="Musee_du_Qc_chap_3_4" w:history="1">
        <w:r w:rsidRPr="00D379A8">
          <w:rPr>
            <w:rStyle w:val="Hyperlien"/>
          </w:rPr>
          <w:t>La fréquentation du public : les statistiques</w:t>
        </w:r>
      </w:hyperlink>
      <w:r>
        <w:t xml:space="preserve"> [32]</w:t>
      </w:r>
    </w:p>
    <w:p w14:paraId="26DBA5C7" w14:textId="77777777" w:rsidR="00737624" w:rsidRDefault="00737624" w:rsidP="00737624">
      <w:pPr>
        <w:spacing w:before="60" w:after="60"/>
        <w:ind w:left="720" w:hanging="360"/>
      </w:pPr>
      <w:r>
        <w:t>-</w:t>
      </w:r>
      <w:r>
        <w:tab/>
      </w:r>
      <w:hyperlink w:anchor="Musee_du_Qc_chap_3_5" w:history="1">
        <w:r w:rsidRPr="00D379A8">
          <w:rPr>
            <w:rStyle w:val="Hyperlien"/>
          </w:rPr>
          <w:t>Le Musée du Québec dans le réseau muséologique québécois</w:t>
        </w:r>
      </w:hyperlink>
      <w:r>
        <w:t xml:space="preserve"> [35]</w:t>
      </w:r>
    </w:p>
    <w:p w14:paraId="537398B6" w14:textId="77777777" w:rsidR="00737624" w:rsidRDefault="00737624" w:rsidP="00737624">
      <w:pPr>
        <w:spacing w:before="60" w:after="60"/>
        <w:ind w:left="720" w:hanging="360"/>
      </w:pPr>
      <w:r>
        <w:t>-</w:t>
      </w:r>
      <w:r>
        <w:tab/>
      </w:r>
      <w:hyperlink w:anchor="Musee_du_Qc_chap_3_6" w:history="1">
        <w:r w:rsidRPr="00D379A8">
          <w:rPr>
            <w:rStyle w:val="Hyperlien"/>
          </w:rPr>
          <w:t>L’élaboration d’une politique de documentation, de commun</w:t>
        </w:r>
        <w:r w:rsidRPr="00D379A8">
          <w:rPr>
            <w:rStyle w:val="Hyperlien"/>
          </w:rPr>
          <w:t>i</w:t>
        </w:r>
        <w:r w:rsidRPr="00D379A8">
          <w:rPr>
            <w:rStyle w:val="Hyperlien"/>
          </w:rPr>
          <w:t>cation et de diffusion</w:t>
        </w:r>
      </w:hyperlink>
      <w:r>
        <w:t xml:space="preserve"> [37]</w:t>
      </w:r>
    </w:p>
    <w:p w14:paraId="14B65AA8" w14:textId="77777777" w:rsidR="00737624" w:rsidRDefault="00737624" w:rsidP="00737624">
      <w:pPr>
        <w:spacing w:before="60" w:after="60"/>
        <w:ind w:left="720" w:hanging="360"/>
      </w:pPr>
      <w:r>
        <w:t>-</w:t>
      </w:r>
      <w:r>
        <w:tab/>
      </w:r>
      <w:hyperlink w:anchor="Musee_du_Qc_chap_3_7" w:history="1">
        <w:r w:rsidRPr="00D379A8">
          <w:rPr>
            <w:rStyle w:val="Hyperlien"/>
          </w:rPr>
          <w:t>L’image du Musée dans les médias</w:t>
        </w:r>
      </w:hyperlink>
      <w:r>
        <w:t xml:space="preserve"> [38]</w:t>
      </w:r>
    </w:p>
    <w:p w14:paraId="32C09F05" w14:textId="77777777" w:rsidR="00737624" w:rsidRDefault="00737624" w:rsidP="00737624">
      <w:pPr>
        <w:spacing w:before="120" w:after="120"/>
        <w:ind w:left="360" w:hanging="360"/>
      </w:pPr>
      <w:hyperlink w:anchor="Musee_du_Qc_chap_4" w:history="1">
        <w:r w:rsidRPr="00D379A8">
          <w:rPr>
            <w:rStyle w:val="Hyperlien"/>
          </w:rPr>
          <w:t>La voie de la maturité</w:t>
        </w:r>
      </w:hyperlink>
      <w:r>
        <w:t xml:space="preserve"> [42]</w:t>
      </w:r>
    </w:p>
    <w:p w14:paraId="22A1614E" w14:textId="77777777" w:rsidR="00737624" w:rsidRDefault="00737624" w:rsidP="00737624">
      <w:pPr>
        <w:spacing w:before="60" w:after="60"/>
        <w:ind w:left="720" w:hanging="360"/>
      </w:pPr>
      <w:r>
        <w:t>-</w:t>
      </w:r>
      <w:r>
        <w:tab/>
      </w:r>
      <w:hyperlink w:anchor="Musee_du_Qc_chap_4_1" w:history="1">
        <w:r w:rsidRPr="00D379A8">
          <w:rPr>
            <w:rStyle w:val="Hyperlien"/>
          </w:rPr>
          <w:t>Un conflit de définition : le Musée d’art versus le Musée de l’homme d’ici</w:t>
        </w:r>
      </w:hyperlink>
      <w:r>
        <w:t xml:space="preserve"> [42]</w:t>
      </w:r>
    </w:p>
    <w:p w14:paraId="241EA2B0" w14:textId="77777777" w:rsidR="00737624" w:rsidRDefault="00737624" w:rsidP="00737624">
      <w:pPr>
        <w:spacing w:before="60" w:after="60"/>
        <w:ind w:left="720" w:hanging="360"/>
      </w:pPr>
      <w:r>
        <w:t>-</w:t>
      </w:r>
      <w:r>
        <w:tab/>
      </w:r>
      <w:hyperlink w:anchor="Musee_du_Qc_chap_4_2" w:history="1">
        <w:r w:rsidRPr="00D379A8">
          <w:rPr>
            <w:rStyle w:val="Hyperlien"/>
          </w:rPr>
          <w:t>La relance du Musée et les activités artistiques</w:t>
        </w:r>
      </w:hyperlink>
      <w:r>
        <w:t xml:space="preserve"> [52]</w:t>
      </w:r>
    </w:p>
    <w:p w14:paraId="4653FA00" w14:textId="77777777" w:rsidR="00737624" w:rsidRDefault="00737624" w:rsidP="00737624">
      <w:pPr>
        <w:spacing w:before="60" w:after="60"/>
        <w:ind w:left="720" w:hanging="360"/>
      </w:pPr>
      <w:r>
        <w:t>-</w:t>
      </w:r>
      <w:r>
        <w:tab/>
      </w:r>
      <w:hyperlink w:anchor="Musee_du_Qc_chap_4_3" w:history="1">
        <w:r w:rsidRPr="00D379A8">
          <w:rPr>
            <w:rStyle w:val="Hyperlien"/>
          </w:rPr>
          <w:t>Le Musée et la société civile</w:t>
        </w:r>
      </w:hyperlink>
      <w:r>
        <w:t xml:space="preserve"> [55]</w:t>
      </w:r>
    </w:p>
    <w:p w14:paraId="1EAAB775" w14:textId="77777777" w:rsidR="00737624" w:rsidRDefault="00737624" w:rsidP="00737624">
      <w:pPr>
        <w:spacing w:before="60" w:after="60"/>
        <w:ind w:left="720" w:hanging="360"/>
      </w:pPr>
      <w:r>
        <w:t>-</w:t>
      </w:r>
      <w:r>
        <w:tab/>
      </w:r>
      <w:hyperlink w:anchor="Musee_du_Qc_chap_4_4" w:history="1">
        <w:r w:rsidRPr="00D379A8">
          <w:rPr>
            <w:rStyle w:val="Hyperlien"/>
          </w:rPr>
          <w:t>La fréquentation du public</w:t>
        </w:r>
      </w:hyperlink>
      <w:r>
        <w:t xml:space="preserve"> [57]</w:t>
      </w:r>
    </w:p>
    <w:p w14:paraId="164CB4BC" w14:textId="77777777" w:rsidR="00737624" w:rsidRDefault="00737624" w:rsidP="00737624">
      <w:pPr>
        <w:spacing w:before="60" w:after="60"/>
        <w:ind w:left="720" w:hanging="360"/>
      </w:pPr>
      <w:r>
        <w:t>-</w:t>
      </w:r>
      <w:r>
        <w:tab/>
      </w:r>
      <w:hyperlink w:anchor="Musee_du_Qc_chap_4_5" w:history="1">
        <w:r w:rsidRPr="00D379A8">
          <w:rPr>
            <w:rStyle w:val="Hyperlien"/>
          </w:rPr>
          <w:t>Le Musée du Québec et la muséologie québécoise et canadie</w:t>
        </w:r>
        <w:r w:rsidRPr="00D379A8">
          <w:rPr>
            <w:rStyle w:val="Hyperlien"/>
          </w:rPr>
          <w:t>n</w:t>
        </w:r>
        <w:r w:rsidRPr="00D379A8">
          <w:rPr>
            <w:rStyle w:val="Hyperlien"/>
          </w:rPr>
          <w:t>ne</w:t>
        </w:r>
      </w:hyperlink>
      <w:r>
        <w:t xml:space="preserve"> [64]</w:t>
      </w:r>
    </w:p>
    <w:p w14:paraId="17BE50BD" w14:textId="77777777" w:rsidR="00737624" w:rsidRDefault="00737624" w:rsidP="00737624">
      <w:pPr>
        <w:spacing w:before="60" w:after="60"/>
        <w:ind w:left="720" w:hanging="360"/>
      </w:pPr>
      <w:r>
        <w:t>-</w:t>
      </w:r>
      <w:r>
        <w:tab/>
      </w:r>
      <w:hyperlink w:anchor="Musee_du_Qc_chap_4_6" w:history="1">
        <w:r w:rsidRPr="00D379A8">
          <w:rPr>
            <w:rStyle w:val="Hyperlien"/>
          </w:rPr>
          <w:t>L’image du Musée dans les médias</w:t>
        </w:r>
      </w:hyperlink>
      <w:r>
        <w:t xml:space="preserve"> [70]</w:t>
      </w:r>
    </w:p>
    <w:p w14:paraId="7B2C1E3A" w14:textId="77777777" w:rsidR="00737624" w:rsidRDefault="00737624" w:rsidP="00737624">
      <w:pPr>
        <w:spacing w:before="120" w:after="120"/>
        <w:ind w:left="360" w:hanging="360"/>
      </w:pPr>
    </w:p>
    <w:p w14:paraId="6690806B" w14:textId="77777777" w:rsidR="00737624" w:rsidRDefault="00737624" w:rsidP="00737624">
      <w:pPr>
        <w:spacing w:before="120" w:after="120"/>
        <w:ind w:left="360" w:hanging="360"/>
      </w:pPr>
      <w:hyperlink w:anchor="Musee_du_Qc_conclusion" w:history="1">
        <w:r w:rsidRPr="000E4A08">
          <w:rPr>
            <w:rStyle w:val="Hyperlien"/>
          </w:rPr>
          <w:t>Conclusion</w:t>
        </w:r>
      </w:hyperlink>
      <w:r>
        <w:t xml:space="preserve"> [73]</w:t>
      </w:r>
    </w:p>
    <w:p w14:paraId="509B71B2" w14:textId="77777777" w:rsidR="00737624" w:rsidRDefault="00737624" w:rsidP="00737624">
      <w:pPr>
        <w:spacing w:before="120" w:after="120"/>
        <w:ind w:left="1620" w:hanging="1620"/>
      </w:pPr>
    </w:p>
    <w:p w14:paraId="766597EC" w14:textId="77777777" w:rsidR="00737624" w:rsidRDefault="00737624" w:rsidP="00737624">
      <w:pPr>
        <w:spacing w:before="120" w:after="120"/>
        <w:ind w:left="1620" w:hanging="1620"/>
      </w:pPr>
      <w:hyperlink w:anchor="Musee_du_Qc_appendices" w:history="1">
        <w:r w:rsidRPr="000E4A08">
          <w:rPr>
            <w:rStyle w:val="Hyperlien"/>
          </w:rPr>
          <w:t>Appendices</w:t>
        </w:r>
      </w:hyperlink>
      <w:r>
        <w:t xml:space="preserve"> [85]</w:t>
      </w:r>
    </w:p>
    <w:p w14:paraId="328225E8" w14:textId="77777777" w:rsidR="00737624" w:rsidRDefault="00737624" w:rsidP="00737624">
      <w:pPr>
        <w:spacing w:before="120" w:after="120"/>
        <w:ind w:left="1620" w:hanging="1620"/>
      </w:pPr>
      <w:r>
        <w:t>Appendice 1.</w:t>
      </w:r>
      <w:r>
        <w:tab/>
      </w:r>
      <w:hyperlink w:anchor="Musee_du_Qc_appendices_1" w:history="1">
        <w:r w:rsidRPr="000E4A08">
          <w:rPr>
            <w:rStyle w:val="Hyperlien"/>
          </w:rPr>
          <w:t>Le personnel de direction du Musée du Québec, 1933-1990</w:t>
        </w:r>
      </w:hyperlink>
      <w:r>
        <w:t xml:space="preserve"> [86]</w:t>
      </w:r>
    </w:p>
    <w:p w14:paraId="45F501C8" w14:textId="77777777" w:rsidR="00737624" w:rsidRDefault="00737624" w:rsidP="00737624">
      <w:pPr>
        <w:spacing w:before="120" w:after="120"/>
        <w:ind w:left="1620" w:hanging="1620"/>
      </w:pPr>
      <w:r>
        <w:t>Appendice 2.</w:t>
      </w:r>
      <w:r>
        <w:tab/>
      </w:r>
      <w:hyperlink w:anchor="Musee_du_Qc_appendices_2" w:history="1">
        <w:r w:rsidRPr="000E4A08">
          <w:rPr>
            <w:rStyle w:val="Hyperlien"/>
          </w:rPr>
          <w:t>Assistance saisonnière et annuelle au Musée du Qu</w:t>
        </w:r>
        <w:r w:rsidRPr="000E4A08">
          <w:rPr>
            <w:rStyle w:val="Hyperlien"/>
          </w:rPr>
          <w:t>é</w:t>
        </w:r>
        <w:r w:rsidRPr="000E4A08">
          <w:rPr>
            <w:rStyle w:val="Hyperlien"/>
          </w:rPr>
          <w:t>bec, 1933-1990</w:t>
        </w:r>
      </w:hyperlink>
      <w:r>
        <w:t xml:space="preserve"> [90]</w:t>
      </w:r>
    </w:p>
    <w:p w14:paraId="635240F4" w14:textId="77777777" w:rsidR="00737624" w:rsidRDefault="00737624" w:rsidP="00737624">
      <w:pPr>
        <w:spacing w:before="120" w:after="120"/>
        <w:ind w:left="360" w:hanging="360"/>
        <w:jc w:val="both"/>
      </w:pPr>
    </w:p>
    <w:p w14:paraId="6592AEAC" w14:textId="77777777" w:rsidR="00737624" w:rsidRPr="00004809" w:rsidRDefault="00737624" w:rsidP="00737624">
      <w:pPr>
        <w:spacing w:before="120" w:after="120"/>
        <w:ind w:left="360" w:hanging="360"/>
        <w:jc w:val="both"/>
      </w:pPr>
      <w:r>
        <w:t>[6]</w:t>
      </w:r>
    </w:p>
    <w:p w14:paraId="4743FB1D" w14:textId="77777777" w:rsidR="00737624" w:rsidRPr="00E07116" w:rsidRDefault="00737624" w:rsidP="00737624">
      <w:pPr>
        <w:jc w:val="both"/>
      </w:pPr>
    </w:p>
    <w:p w14:paraId="16056054" w14:textId="77777777" w:rsidR="00737624" w:rsidRDefault="00737624" w:rsidP="00737624">
      <w:pPr>
        <w:pStyle w:val="p"/>
      </w:pPr>
      <w:r w:rsidRPr="00E07116">
        <w:br w:type="page"/>
      </w:r>
      <w:r>
        <w:t>[3]</w:t>
      </w:r>
    </w:p>
    <w:p w14:paraId="674D335B" w14:textId="77777777" w:rsidR="00737624" w:rsidRPr="00E07116" w:rsidRDefault="00737624" w:rsidP="00737624">
      <w:pPr>
        <w:jc w:val="both"/>
      </w:pPr>
    </w:p>
    <w:p w14:paraId="17B816C8" w14:textId="77777777" w:rsidR="00737624" w:rsidRPr="00E07116" w:rsidRDefault="00737624" w:rsidP="00737624">
      <w:pPr>
        <w:jc w:val="both"/>
      </w:pPr>
    </w:p>
    <w:p w14:paraId="0C4EBFA4" w14:textId="77777777" w:rsidR="00737624" w:rsidRPr="00E07116" w:rsidRDefault="00737624" w:rsidP="00737624">
      <w:pPr>
        <w:jc w:val="both"/>
      </w:pPr>
    </w:p>
    <w:p w14:paraId="441AA6E8" w14:textId="77777777" w:rsidR="00737624" w:rsidRPr="00F54CC7" w:rsidRDefault="00737624" w:rsidP="00737624">
      <w:pPr>
        <w:spacing w:after="120"/>
        <w:ind w:firstLine="0"/>
        <w:jc w:val="center"/>
        <w:rPr>
          <w:sz w:val="24"/>
        </w:rPr>
      </w:pPr>
      <w:bookmarkStart w:id="3" w:name="Musee_du_Qc_intro"/>
      <w:r>
        <w:rPr>
          <w:b/>
          <w:sz w:val="24"/>
        </w:rPr>
        <w:t>Le Musée du Québec.</w:t>
      </w:r>
      <w:r>
        <w:rPr>
          <w:b/>
          <w:sz w:val="24"/>
        </w:rPr>
        <w:br/>
      </w:r>
      <w:r>
        <w:rPr>
          <w:i/>
          <w:sz w:val="24"/>
        </w:rPr>
        <w:t>Son public et son milieu</w:t>
      </w:r>
      <w:r w:rsidRPr="00452630">
        <w:rPr>
          <w:i/>
          <w:sz w:val="24"/>
        </w:rPr>
        <w:t>.</w:t>
      </w:r>
    </w:p>
    <w:p w14:paraId="4D81F230" w14:textId="77777777" w:rsidR="00737624" w:rsidRPr="00E07116" w:rsidRDefault="00737624" w:rsidP="00737624">
      <w:pPr>
        <w:pStyle w:val="planchest"/>
      </w:pPr>
      <w:r>
        <w:t>INTRODUCTION</w:t>
      </w:r>
    </w:p>
    <w:bookmarkEnd w:id="3"/>
    <w:p w14:paraId="0D350876" w14:textId="77777777" w:rsidR="00737624" w:rsidRPr="00E07116" w:rsidRDefault="00737624" w:rsidP="00737624">
      <w:pPr>
        <w:jc w:val="both"/>
      </w:pPr>
    </w:p>
    <w:p w14:paraId="4692555B" w14:textId="77777777" w:rsidR="00737624" w:rsidRPr="00E07116" w:rsidRDefault="00737624" w:rsidP="00737624">
      <w:pPr>
        <w:jc w:val="both"/>
      </w:pPr>
    </w:p>
    <w:p w14:paraId="76E170A0" w14:textId="77777777" w:rsidR="00737624" w:rsidRPr="00E07116" w:rsidRDefault="00737624" w:rsidP="00737624">
      <w:pPr>
        <w:jc w:val="both"/>
      </w:pPr>
    </w:p>
    <w:p w14:paraId="41AAB1E5" w14:textId="77777777" w:rsidR="00737624" w:rsidRPr="00695D32" w:rsidRDefault="00737624" w:rsidP="00737624">
      <w:pPr>
        <w:spacing w:before="120" w:after="120"/>
        <w:ind w:left="1080"/>
        <w:jc w:val="both"/>
        <w:rPr>
          <w:color w:val="000090"/>
          <w:sz w:val="24"/>
        </w:rPr>
      </w:pPr>
      <w:r w:rsidRPr="00695D32">
        <w:rPr>
          <w:color w:val="000090"/>
          <w:sz w:val="24"/>
        </w:rPr>
        <w:t>Le Musée est une institution permanente, sans but lucratif, au se</w:t>
      </w:r>
      <w:r w:rsidRPr="00695D32">
        <w:rPr>
          <w:color w:val="000090"/>
          <w:sz w:val="24"/>
        </w:rPr>
        <w:t>r</w:t>
      </w:r>
      <w:r w:rsidRPr="00695D32">
        <w:rPr>
          <w:color w:val="000090"/>
          <w:sz w:val="24"/>
        </w:rPr>
        <w:t xml:space="preserve">vice de la société et de son développement, ouverte au public, et qui fait des </w:t>
      </w:r>
      <w:r w:rsidRPr="00695D32">
        <w:rPr>
          <w:i/>
          <w:iCs/>
          <w:color w:val="000090"/>
          <w:sz w:val="24"/>
        </w:rPr>
        <w:t>recherches</w:t>
      </w:r>
      <w:r w:rsidRPr="00695D32">
        <w:rPr>
          <w:color w:val="000090"/>
          <w:sz w:val="24"/>
        </w:rPr>
        <w:t xml:space="preserve"> concernant les témoins matériels de l’homme et de son environnement, acquiert ceux-là, les </w:t>
      </w:r>
      <w:r w:rsidRPr="00695D32">
        <w:rPr>
          <w:i/>
          <w:iCs/>
          <w:color w:val="000090"/>
          <w:sz w:val="24"/>
        </w:rPr>
        <w:t xml:space="preserve">conserve, </w:t>
      </w:r>
      <w:r w:rsidRPr="00695D32">
        <w:rPr>
          <w:color w:val="000090"/>
          <w:sz w:val="24"/>
        </w:rPr>
        <w:t xml:space="preserve">les </w:t>
      </w:r>
      <w:r w:rsidRPr="00695D32">
        <w:rPr>
          <w:i/>
          <w:iCs/>
          <w:color w:val="000090"/>
          <w:sz w:val="24"/>
        </w:rPr>
        <w:t>communique</w:t>
      </w:r>
      <w:r w:rsidRPr="00695D32">
        <w:rPr>
          <w:color w:val="000090"/>
          <w:sz w:val="24"/>
        </w:rPr>
        <w:t xml:space="preserve"> et notamment les expose à des fins d’études, d’éducation et de délect</w:t>
      </w:r>
      <w:r w:rsidRPr="00695D32">
        <w:rPr>
          <w:color w:val="000090"/>
          <w:sz w:val="24"/>
        </w:rPr>
        <w:t>a</w:t>
      </w:r>
      <w:r w:rsidRPr="00695D32">
        <w:rPr>
          <w:color w:val="000090"/>
          <w:sz w:val="24"/>
        </w:rPr>
        <w:t>tion.</w:t>
      </w:r>
    </w:p>
    <w:p w14:paraId="4C777D20" w14:textId="77777777" w:rsidR="00737624" w:rsidRPr="00695D32" w:rsidRDefault="00737624" w:rsidP="00737624">
      <w:pPr>
        <w:spacing w:before="120" w:after="120"/>
        <w:ind w:left="1080"/>
        <w:jc w:val="both"/>
        <w:rPr>
          <w:color w:val="000090"/>
          <w:sz w:val="24"/>
        </w:rPr>
      </w:pPr>
      <w:r w:rsidRPr="00695D32">
        <w:rPr>
          <w:i/>
          <w:iCs/>
          <w:color w:val="000090"/>
          <w:sz w:val="24"/>
        </w:rPr>
        <w:t>Conseil international des musées (ICOM).</w:t>
      </w:r>
    </w:p>
    <w:p w14:paraId="1F0813C9" w14:textId="77777777" w:rsidR="00737624" w:rsidRPr="00E07116" w:rsidRDefault="00737624" w:rsidP="00737624">
      <w:pPr>
        <w:jc w:val="both"/>
      </w:pPr>
    </w:p>
    <w:p w14:paraId="13EBD3B9" w14:textId="77777777" w:rsidR="00737624" w:rsidRPr="00E07116" w:rsidRDefault="00737624" w:rsidP="00737624">
      <w:pPr>
        <w:jc w:val="both"/>
      </w:pPr>
    </w:p>
    <w:p w14:paraId="5926218B"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26E1BA53" w14:textId="77777777" w:rsidR="00737624" w:rsidRPr="00004809" w:rsidRDefault="00737624" w:rsidP="00737624">
      <w:pPr>
        <w:spacing w:before="120" w:after="120"/>
        <w:jc w:val="both"/>
      </w:pPr>
      <w:r w:rsidRPr="00004809">
        <w:rPr>
          <w:i/>
          <w:iCs/>
          <w:szCs w:val="24"/>
        </w:rPr>
        <w:t>On ne peut que vainement tenter d’expliquer l’absence de mémo</w:t>
      </w:r>
      <w:r w:rsidRPr="00004809">
        <w:rPr>
          <w:i/>
          <w:iCs/>
          <w:szCs w:val="24"/>
        </w:rPr>
        <w:t>i</w:t>
      </w:r>
      <w:r w:rsidRPr="00004809">
        <w:rPr>
          <w:i/>
          <w:iCs/>
          <w:szCs w:val="24"/>
        </w:rPr>
        <w:t>res de maîtrise ou de doctorat sur un sujet aussi exceptionnel que le Musée du Québec. Le temps est maintenant venu de faire le point, au moment même où l’institution achève ses profondes mutations et o</w:t>
      </w:r>
      <w:r w:rsidRPr="00004809">
        <w:rPr>
          <w:i/>
          <w:iCs/>
          <w:szCs w:val="24"/>
        </w:rPr>
        <w:t>u</w:t>
      </w:r>
      <w:r w:rsidRPr="00004809">
        <w:rPr>
          <w:i/>
          <w:iCs/>
          <w:szCs w:val="24"/>
        </w:rPr>
        <w:t>vre les portes de son tout nouveau complexe muséologique.</w:t>
      </w:r>
    </w:p>
    <w:p w14:paraId="3CB5BA0D" w14:textId="77777777" w:rsidR="00737624" w:rsidRPr="00004809" w:rsidRDefault="00737624" w:rsidP="00737624">
      <w:pPr>
        <w:spacing w:before="120" w:after="120"/>
        <w:jc w:val="both"/>
      </w:pPr>
      <w:r w:rsidRPr="00004809">
        <w:rPr>
          <w:i/>
          <w:iCs/>
          <w:szCs w:val="24"/>
        </w:rPr>
        <w:t>L’idée d’approfondir la connaissance de notre passé et de la d</w:t>
      </w:r>
      <w:r w:rsidRPr="00004809">
        <w:rPr>
          <w:i/>
          <w:iCs/>
          <w:szCs w:val="24"/>
        </w:rPr>
        <w:t>o</w:t>
      </w:r>
      <w:r w:rsidRPr="00004809">
        <w:rPr>
          <w:i/>
          <w:iCs/>
          <w:szCs w:val="24"/>
        </w:rPr>
        <w:t>cumenter a suscité le désir de présenter enfin une histoire complète du Musée, reflet on ne peut plus fidèle de l’histoire du Québec lui-même : histoire a la fois politique et culturelle, marquée par les événements mondains et artistiques des quelque soixante dernières années.</w:t>
      </w:r>
    </w:p>
    <w:p w14:paraId="22AF4B88" w14:textId="77777777" w:rsidR="00737624" w:rsidRPr="00004809" w:rsidRDefault="00737624" w:rsidP="00737624">
      <w:pPr>
        <w:spacing w:before="120" w:after="120"/>
        <w:jc w:val="both"/>
      </w:pPr>
      <w:r w:rsidRPr="00004809">
        <w:rPr>
          <w:i/>
          <w:iCs/>
          <w:szCs w:val="24"/>
        </w:rPr>
        <w:t>Entreprise en 1986, à la demande de l’ancien directeur, M. God</w:t>
      </w:r>
      <w:r w:rsidRPr="00004809">
        <w:rPr>
          <w:i/>
          <w:iCs/>
          <w:szCs w:val="24"/>
        </w:rPr>
        <w:t>e</w:t>
      </w:r>
      <w:r w:rsidRPr="00004809">
        <w:rPr>
          <w:i/>
          <w:iCs/>
          <w:szCs w:val="24"/>
        </w:rPr>
        <w:t>froy-M. Cardinal, lors de l’établissement des axes de développement, cette chronologie devait être présentée de la façon la plus ouverte possible, en faisant appel à des auteurs reconnus pour la qualité de leur témoignage. Le fruit de leurs recherches devait être réuni dans une publication de luxe, dont la parution était prévue pour 1987 ; mais différentes contraintes ont forcé le Musée à remettre le projet. Pour qu’une telle quantité d'information puisse être mise a la dispos</w:t>
      </w:r>
      <w:r w:rsidRPr="00004809">
        <w:rPr>
          <w:i/>
          <w:iCs/>
          <w:szCs w:val="24"/>
        </w:rPr>
        <w:t>i</w:t>
      </w:r>
      <w:r w:rsidRPr="00004809">
        <w:rPr>
          <w:i/>
          <w:iCs/>
          <w:szCs w:val="24"/>
        </w:rPr>
        <w:t xml:space="preserve">tion d’un public plus vaste, la direction du Musée du Québec a décidé d’en réunir les principaux textes dans une nouvelle collection que j’ai l’honneur et le plaisir de présenter. Un grand merci a Jean Hamelin et Luc Noppen, de l’Université Laval, à Fernand Harvey, de l’institut québécois de recherche sur la culture, </w:t>
      </w:r>
      <w:r>
        <w:rPr>
          <w:i/>
          <w:iCs/>
          <w:szCs w:val="24"/>
        </w:rPr>
        <w:t>à</w:t>
      </w:r>
      <w:r w:rsidRPr="00004809">
        <w:rPr>
          <w:i/>
          <w:iCs/>
          <w:szCs w:val="24"/>
        </w:rPr>
        <w:t xml:space="preserve"> Mario B</w:t>
      </w:r>
      <w:r>
        <w:rPr>
          <w:i/>
          <w:iCs/>
          <w:szCs w:val="24"/>
        </w:rPr>
        <w:t>é</w:t>
      </w:r>
      <w:r w:rsidRPr="00004809">
        <w:rPr>
          <w:i/>
          <w:iCs/>
          <w:szCs w:val="24"/>
        </w:rPr>
        <w:t>land, du Musée du Québec, pour la grande contribution qu’ils apportent à cette colle</w:t>
      </w:r>
      <w:r w:rsidRPr="00004809">
        <w:rPr>
          <w:i/>
          <w:iCs/>
          <w:szCs w:val="24"/>
        </w:rPr>
        <w:t>c</w:t>
      </w:r>
      <w:r w:rsidRPr="00004809">
        <w:rPr>
          <w:i/>
          <w:iCs/>
          <w:szCs w:val="24"/>
        </w:rPr>
        <w:t>tion destinée à rendre accessibles des textes inédits sur le Musée du Québec ou sur des questions muséologiques.</w:t>
      </w:r>
    </w:p>
    <w:p w14:paraId="39F16CD5" w14:textId="77777777" w:rsidR="00737624" w:rsidRPr="00004809" w:rsidRDefault="00737624" w:rsidP="00737624">
      <w:pPr>
        <w:spacing w:before="120" w:after="120"/>
        <w:jc w:val="both"/>
      </w:pPr>
      <w:r>
        <w:rPr>
          <w:i/>
          <w:iCs/>
          <w:szCs w:val="24"/>
        </w:rPr>
        <w:t>É</w:t>
      </w:r>
      <w:r w:rsidRPr="00004809">
        <w:rPr>
          <w:i/>
          <w:iCs/>
          <w:szCs w:val="24"/>
        </w:rPr>
        <w:t>tayées sur des documents solides, les principales étapes de la vie du Musée du Québec sont ici bien expliquées et la chronologie des événements y trouve toute sa rigueur documentaire - d’autant plus que les notes et les appendices constituent en elles-mêmes des arch</w:t>
      </w:r>
      <w:r w:rsidRPr="00004809">
        <w:rPr>
          <w:i/>
          <w:iCs/>
          <w:szCs w:val="24"/>
        </w:rPr>
        <w:t>i</w:t>
      </w:r>
      <w:r w:rsidRPr="00004809">
        <w:rPr>
          <w:i/>
          <w:iCs/>
          <w:szCs w:val="24"/>
        </w:rPr>
        <w:t>ves et des références de première importance.</w:t>
      </w:r>
    </w:p>
    <w:p w14:paraId="7DE90BB4" w14:textId="77777777" w:rsidR="00737624" w:rsidRPr="00004809" w:rsidRDefault="00737624" w:rsidP="00737624">
      <w:pPr>
        <w:spacing w:before="120" w:after="120"/>
        <w:jc w:val="both"/>
      </w:pPr>
      <w:r>
        <w:t>[8]</w:t>
      </w:r>
    </w:p>
    <w:p w14:paraId="707300E8" w14:textId="77777777" w:rsidR="00737624" w:rsidRPr="00004809" w:rsidRDefault="00737624" w:rsidP="00737624">
      <w:pPr>
        <w:spacing w:before="120" w:after="120"/>
        <w:jc w:val="both"/>
      </w:pPr>
      <w:r w:rsidRPr="00004809">
        <w:rPr>
          <w:i/>
          <w:iCs/>
          <w:szCs w:val="24"/>
        </w:rPr>
        <w:t>Une vision réaliste se dégage des textes des différents auteurs. Il apparaît ainsi que le Musée du Québec fut et demeure le véritable m</w:t>
      </w:r>
      <w:r w:rsidRPr="00004809">
        <w:rPr>
          <w:i/>
          <w:iCs/>
          <w:szCs w:val="24"/>
        </w:rPr>
        <w:t>i</w:t>
      </w:r>
      <w:r w:rsidRPr="00004809">
        <w:rPr>
          <w:i/>
          <w:iCs/>
          <w:szCs w:val="24"/>
        </w:rPr>
        <w:t>roir de la société québécoise. Comme le Québec, l'orientation toute première du Musée témoigne d'une société humaniste, de style « beaux-arts »</w:t>
      </w:r>
      <w:r>
        <w:rPr>
          <w:i/>
          <w:iCs/>
          <w:szCs w:val="24"/>
        </w:rPr>
        <w:t>, où l’</w:t>
      </w:r>
      <w:r w:rsidRPr="00004809">
        <w:rPr>
          <w:i/>
          <w:iCs/>
          <w:szCs w:val="24"/>
        </w:rPr>
        <w:t xml:space="preserve">on collectionnait tout ce qui est </w:t>
      </w:r>
      <w:r>
        <w:rPr>
          <w:i/>
          <w:iCs/>
          <w:szCs w:val="24"/>
        </w:rPr>
        <w:t>« </w:t>
      </w:r>
      <w:r w:rsidRPr="00004809">
        <w:rPr>
          <w:i/>
          <w:iCs/>
          <w:szCs w:val="24"/>
        </w:rPr>
        <w:t>bon et beau », selon les règles de Part... Puis, avec la Révolution tranquille, surgit l'époque de la spécialisation. Le Musée est devenu à ce moment un musée d'art et sa tradition lui conférait cette vocation tout naturell</w:t>
      </w:r>
      <w:r w:rsidRPr="00004809">
        <w:rPr>
          <w:i/>
          <w:iCs/>
          <w:szCs w:val="24"/>
        </w:rPr>
        <w:t>e</w:t>
      </w:r>
      <w:r w:rsidRPr="00004809">
        <w:rPr>
          <w:i/>
          <w:iCs/>
          <w:szCs w:val="24"/>
        </w:rPr>
        <w:t>ment.</w:t>
      </w:r>
    </w:p>
    <w:p w14:paraId="06F6C2B0" w14:textId="77777777" w:rsidR="00737624" w:rsidRPr="00004809" w:rsidRDefault="00737624" w:rsidP="00737624">
      <w:pPr>
        <w:spacing w:before="120" w:after="120"/>
        <w:jc w:val="both"/>
      </w:pPr>
      <w:r w:rsidRPr="00004809">
        <w:rPr>
          <w:i/>
          <w:iCs/>
          <w:szCs w:val="24"/>
        </w:rPr>
        <w:t>L'histoire du Musée du Québec renferme des leçons de noblesse et de ténacité : des personnes illustres ont marqué l'institution de leur talent, et ce n'est pas terminé. De plus, la tenue du Congrès intern</w:t>
      </w:r>
      <w:r w:rsidRPr="00004809">
        <w:rPr>
          <w:i/>
          <w:iCs/>
          <w:szCs w:val="24"/>
        </w:rPr>
        <w:t>a</w:t>
      </w:r>
      <w:r w:rsidRPr="00004809">
        <w:rPr>
          <w:i/>
          <w:iCs/>
          <w:szCs w:val="24"/>
        </w:rPr>
        <w:t>tional des musées (ICOM), ici même à Québec, en 1992, pari perso</w:t>
      </w:r>
      <w:r w:rsidRPr="00004809">
        <w:rPr>
          <w:i/>
          <w:iCs/>
          <w:szCs w:val="24"/>
        </w:rPr>
        <w:t>n</w:t>
      </w:r>
      <w:r w:rsidRPr="00004809">
        <w:rPr>
          <w:i/>
          <w:iCs/>
          <w:szCs w:val="24"/>
        </w:rPr>
        <w:t>nel que nous avons tenu, constitue un carrefour historique pour la muséologie québécoise, où seront présentées les réalisations du M</w:t>
      </w:r>
      <w:r w:rsidRPr="00004809">
        <w:rPr>
          <w:i/>
          <w:iCs/>
          <w:szCs w:val="24"/>
        </w:rPr>
        <w:t>u</w:t>
      </w:r>
      <w:r w:rsidRPr="00004809">
        <w:rPr>
          <w:i/>
          <w:iCs/>
          <w:szCs w:val="24"/>
        </w:rPr>
        <w:t>sée. À la directrice générale du Musée, M</w:t>
      </w:r>
      <w:r w:rsidRPr="00004809">
        <w:rPr>
          <w:i/>
          <w:iCs/>
          <w:szCs w:val="24"/>
          <w:vertAlign w:val="superscript"/>
        </w:rPr>
        <w:t>m</w:t>
      </w:r>
      <w:r>
        <w:rPr>
          <w:i/>
          <w:iCs/>
          <w:szCs w:val="24"/>
          <w:vertAlign w:val="superscript"/>
        </w:rPr>
        <w:t>e</w:t>
      </w:r>
      <w:r w:rsidRPr="00004809">
        <w:rPr>
          <w:i/>
          <w:iCs/>
          <w:szCs w:val="24"/>
        </w:rPr>
        <w:t xml:space="preserve"> Andrée Laliberté-Bourque, aux membres de la direction, et spécialement au personnel de la direction des Communications, mes remerciements sincères pour m'avoir permis de me retrouver encore au cœur de l'institution en ce moment historique de l'inauguration du nouveau complexe m</w:t>
      </w:r>
      <w:r w:rsidRPr="00004809">
        <w:rPr>
          <w:i/>
          <w:iCs/>
          <w:szCs w:val="24"/>
        </w:rPr>
        <w:t>u</w:t>
      </w:r>
      <w:r w:rsidRPr="00004809">
        <w:rPr>
          <w:i/>
          <w:iCs/>
          <w:szCs w:val="24"/>
        </w:rPr>
        <w:t>séologique.</w:t>
      </w:r>
    </w:p>
    <w:p w14:paraId="43979DE6" w14:textId="77777777" w:rsidR="00737624" w:rsidRPr="00004809" w:rsidRDefault="00737624" w:rsidP="00737624">
      <w:pPr>
        <w:pStyle w:val="c"/>
      </w:pPr>
      <w:r w:rsidRPr="00004809">
        <w:t>* * *</w:t>
      </w:r>
    </w:p>
    <w:p w14:paraId="2A9150BB" w14:textId="77777777" w:rsidR="00737624" w:rsidRPr="00004809" w:rsidRDefault="00737624" w:rsidP="00737624">
      <w:pPr>
        <w:spacing w:before="120" w:after="120"/>
        <w:jc w:val="both"/>
      </w:pPr>
      <w:r w:rsidRPr="00004809">
        <w:rPr>
          <w:szCs w:val="24"/>
        </w:rPr>
        <w:t xml:space="preserve">Fernand Harvey </w:t>
      </w:r>
      <w:r w:rsidRPr="00004809">
        <w:rPr>
          <w:i/>
          <w:iCs/>
          <w:szCs w:val="24"/>
        </w:rPr>
        <w:t>est chercheur à l'institut québécois de recherche sur la culture (IQRC). Etant donné le rôle social joué par le Musée du Québec, il fallait quelqu'un de la trempe de cet homme pour nous en préciser les contours et pour en dégager les grandes orientations.</w:t>
      </w:r>
    </w:p>
    <w:p w14:paraId="23D2D70C" w14:textId="77777777" w:rsidR="00737624" w:rsidRPr="00004809" w:rsidRDefault="00737624" w:rsidP="00737624">
      <w:pPr>
        <w:spacing w:before="120" w:after="120"/>
        <w:jc w:val="both"/>
      </w:pPr>
      <w:r w:rsidRPr="00004809">
        <w:rPr>
          <w:i/>
          <w:iCs/>
          <w:szCs w:val="24"/>
        </w:rPr>
        <w:t>Cette analyse socioculturelle, à caractère scientifique, nous fait découvrir une institution en constante effervescence, avec ses heures de crise, ses moments forts, ses remises en question, sa recherche d'une identité... C'est désormais une histoire publique à la fois tou</w:t>
      </w:r>
      <w:r w:rsidRPr="00004809">
        <w:rPr>
          <w:i/>
          <w:iCs/>
          <w:szCs w:val="24"/>
        </w:rPr>
        <w:t>r</w:t>
      </w:r>
      <w:r w:rsidRPr="00004809">
        <w:rPr>
          <w:i/>
          <w:iCs/>
          <w:szCs w:val="24"/>
        </w:rPr>
        <w:t>mentée et pleine de réalisations. L'information y est présentée de f</w:t>
      </w:r>
      <w:r w:rsidRPr="00004809">
        <w:rPr>
          <w:i/>
          <w:iCs/>
          <w:szCs w:val="24"/>
        </w:rPr>
        <w:t>a</w:t>
      </w:r>
      <w:r w:rsidRPr="00004809">
        <w:rPr>
          <w:i/>
          <w:iCs/>
          <w:szCs w:val="24"/>
        </w:rPr>
        <w:t>çon objective, empreinte de sensibilité.</w:t>
      </w:r>
    </w:p>
    <w:p w14:paraId="6A90BB47" w14:textId="77777777" w:rsidR="00737624" w:rsidRDefault="00737624" w:rsidP="00737624">
      <w:pPr>
        <w:spacing w:before="120" w:after="120"/>
        <w:jc w:val="both"/>
        <w:rPr>
          <w:szCs w:val="24"/>
        </w:rPr>
      </w:pPr>
    </w:p>
    <w:p w14:paraId="4D6D7D6A" w14:textId="77777777" w:rsidR="00737624" w:rsidRPr="00004809" w:rsidRDefault="00737624" w:rsidP="00737624">
      <w:pPr>
        <w:spacing w:before="120" w:after="120"/>
        <w:ind w:firstLine="0"/>
        <w:jc w:val="both"/>
      </w:pPr>
      <w:r w:rsidRPr="00004809">
        <w:rPr>
          <w:szCs w:val="24"/>
        </w:rPr>
        <w:t>Cyril Simard, Ph. D., architecte et ethnologue</w:t>
      </w:r>
      <w:r>
        <w:rPr>
          <w:szCs w:val="24"/>
        </w:rPr>
        <w:br/>
      </w:r>
      <w:r w:rsidRPr="00004809">
        <w:rPr>
          <w:szCs w:val="24"/>
        </w:rPr>
        <w:t>Président de la Commission des biens culturels du Québec</w:t>
      </w:r>
    </w:p>
    <w:p w14:paraId="7C71378D" w14:textId="77777777" w:rsidR="00737624" w:rsidRPr="00E07116" w:rsidRDefault="00737624" w:rsidP="00737624">
      <w:pPr>
        <w:jc w:val="both"/>
      </w:pPr>
    </w:p>
    <w:p w14:paraId="1E6D1994" w14:textId="77777777" w:rsidR="00737624" w:rsidRDefault="00737624" w:rsidP="00737624">
      <w:pPr>
        <w:pStyle w:val="p"/>
      </w:pPr>
      <w:r w:rsidRPr="00E07116">
        <w:br w:type="page"/>
      </w:r>
      <w:r>
        <w:t>[9]</w:t>
      </w:r>
    </w:p>
    <w:p w14:paraId="5A7B1842" w14:textId="77777777" w:rsidR="00737624" w:rsidRPr="00E07116" w:rsidRDefault="00737624" w:rsidP="00737624">
      <w:pPr>
        <w:jc w:val="both"/>
      </w:pPr>
    </w:p>
    <w:p w14:paraId="3F5E7F7B" w14:textId="77777777" w:rsidR="00737624" w:rsidRPr="00E07116" w:rsidRDefault="00737624" w:rsidP="00737624">
      <w:pPr>
        <w:jc w:val="both"/>
      </w:pPr>
    </w:p>
    <w:p w14:paraId="274D73EB" w14:textId="77777777" w:rsidR="00737624" w:rsidRPr="00E07116" w:rsidRDefault="00737624" w:rsidP="00737624">
      <w:pPr>
        <w:jc w:val="both"/>
      </w:pPr>
    </w:p>
    <w:p w14:paraId="6164B6DE" w14:textId="77777777" w:rsidR="00737624" w:rsidRPr="00F54CC7" w:rsidRDefault="00737624" w:rsidP="00737624">
      <w:pPr>
        <w:spacing w:after="120"/>
        <w:ind w:firstLine="0"/>
        <w:jc w:val="center"/>
        <w:rPr>
          <w:sz w:val="24"/>
        </w:rPr>
      </w:pPr>
      <w:bookmarkStart w:id="4" w:name="Musee_du_Qc_chap_1"/>
      <w:r>
        <w:rPr>
          <w:b/>
          <w:sz w:val="24"/>
        </w:rPr>
        <w:t>Le Musée du Québec.</w:t>
      </w:r>
      <w:r>
        <w:rPr>
          <w:b/>
          <w:sz w:val="24"/>
        </w:rPr>
        <w:br/>
      </w:r>
      <w:r>
        <w:rPr>
          <w:i/>
          <w:sz w:val="24"/>
        </w:rPr>
        <w:t>Son public et son milieu</w:t>
      </w:r>
      <w:r w:rsidRPr="00452630">
        <w:rPr>
          <w:i/>
          <w:sz w:val="24"/>
        </w:rPr>
        <w:t>.</w:t>
      </w:r>
    </w:p>
    <w:p w14:paraId="6FC83AD6" w14:textId="77777777" w:rsidR="00737624" w:rsidRPr="0072401D" w:rsidRDefault="00737624" w:rsidP="00737624">
      <w:pPr>
        <w:pStyle w:val="partie"/>
      </w:pPr>
      <w:r w:rsidRPr="0072401D">
        <w:t>Le Musée du Québec</w:t>
      </w:r>
      <w:r w:rsidRPr="0072401D">
        <w:br/>
        <w:t>et son public</w:t>
      </w:r>
    </w:p>
    <w:bookmarkEnd w:id="4"/>
    <w:p w14:paraId="6F861BED" w14:textId="77777777" w:rsidR="00737624" w:rsidRPr="00E07116" w:rsidRDefault="00737624" w:rsidP="00737624">
      <w:pPr>
        <w:jc w:val="both"/>
      </w:pPr>
    </w:p>
    <w:p w14:paraId="06EA3A6D" w14:textId="77777777" w:rsidR="00737624" w:rsidRPr="00E07116" w:rsidRDefault="00737624" w:rsidP="00737624">
      <w:pPr>
        <w:jc w:val="both"/>
      </w:pPr>
    </w:p>
    <w:p w14:paraId="62D02DA7" w14:textId="77777777" w:rsidR="00737624" w:rsidRPr="00E07116" w:rsidRDefault="00737624" w:rsidP="00737624">
      <w:pPr>
        <w:jc w:val="both"/>
      </w:pPr>
    </w:p>
    <w:p w14:paraId="67745980" w14:textId="77777777" w:rsidR="00737624" w:rsidRPr="00E07116" w:rsidRDefault="00737624" w:rsidP="00737624">
      <w:pPr>
        <w:jc w:val="both"/>
      </w:pPr>
    </w:p>
    <w:p w14:paraId="759A6AAC" w14:textId="77777777" w:rsidR="00737624" w:rsidRPr="00E07116" w:rsidRDefault="00737624" w:rsidP="00737624">
      <w:pPr>
        <w:jc w:val="both"/>
      </w:pPr>
    </w:p>
    <w:p w14:paraId="3FFB4D42"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26CFB1B9" w14:textId="77777777" w:rsidR="00737624" w:rsidRPr="00004809" w:rsidRDefault="00737624" w:rsidP="00737624">
      <w:pPr>
        <w:spacing w:before="120" w:after="120"/>
        <w:jc w:val="both"/>
      </w:pPr>
      <w:r w:rsidRPr="00004809">
        <w:rPr>
          <w:szCs w:val="24"/>
        </w:rPr>
        <w:t>Tout au long de son histoire, le Musée du Québec a établi une rel</w:t>
      </w:r>
      <w:r w:rsidRPr="00004809">
        <w:rPr>
          <w:szCs w:val="24"/>
        </w:rPr>
        <w:t>a</w:t>
      </w:r>
      <w:r w:rsidRPr="00004809">
        <w:rPr>
          <w:szCs w:val="24"/>
        </w:rPr>
        <w:t>tion avec son public qui a évolué en fonction de plusieurs facteurs. Aussi convient-il de cerner au départ les définitions implicites ou e</w:t>
      </w:r>
      <w:r w:rsidRPr="00004809">
        <w:rPr>
          <w:szCs w:val="24"/>
        </w:rPr>
        <w:t>x</w:t>
      </w:r>
      <w:r w:rsidRPr="00004809">
        <w:rPr>
          <w:szCs w:val="24"/>
        </w:rPr>
        <w:t>plicites que le Musée s’est données de lui-même, en accord avec les intentions politiques qui soutiennent son action. L’orientation du M</w:t>
      </w:r>
      <w:r w:rsidRPr="00004809">
        <w:rPr>
          <w:szCs w:val="24"/>
        </w:rPr>
        <w:t>u</w:t>
      </w:r>
      <w:r w:rsidRPr="00004809">
        <w:rPr>
          <w:szCs w:val="24"/>
        </w:rPr>
        <w:t>sée ne saurait, par ailleurs, être considérée indépendamment de son environnement culturel, social et politique.</w:t>
      </w:r>
    </w:p>
    <w:p w14:paraId="08E1CA65" w14:textId="77777777" w:rsidR="00737624" w:rsidRPr="00004809" w:rsidRDefault="00737624" w:rsidP="00737624">
      <w:pPr>
        <w:spacing w:before="120" w:after="120"/>
        <w:jc w:val="both"/>
      </w:pPr>
      <w:r w:rsidRPr="00004809">
        <w:rPr>
          <w:szCs w:val="24"/>
        </w:rPr>
        <w:t>À ces définitions successives du Musée correspondent des réalis</w:t>
      </w:r>
      <w:r w:rsidRPr="00004809">
        <w:rPr>
          <w:szCs w:val="24"/>
        </w:rPr>
        <w:t>a</w:t>
      </w:r>
      <w:r w:rsidRPr="00004809">
        <w:rPr>
          <w:szCs w:val="24"/>
        </w:rPr>
        <w:t>tions, ou à tout le moins des intentions d’action, qui seront modulées au cours des années par les ressources disponibles. De plus, la perso</w:t>
      </w:r>
      <w:r w:rsidRPr="00004809">
        <w:rPr>
          <w:szCs w:val="24"/>
        </w:rPr>
        <w:t>n</w:t>
      </w:r>
      <w:r w:rsidRPr="00004809">
        <w:rPr>
          <w:szCs w:val="24"/>
        </w:rPr>
        <w:t>nalité des conservateurs pèsera lourd dans la balance, du moins ju</w:t>
      </w:r>
      <w:r w:rsidRPr="00004809">
        <w:rPr>
          <w:szCs w:val="24"/>
        </w:rPr>
        <w:t>s</w:t>
      </w:r>
      <w:r w:rsidRPr="00004809">
        <w:rPr>
          <w:szCs w:val="24"/>
        </w:rPr>
        <w:t>qu’au début des années 1970.</w:t>
      </w:r>
    </w:p>
    <w:p w14:paraId="591E4368" w14:textId="77777777" w:rsidR="00737624" w:rsidRPr="00004809" w:rsidRDefault="00737624" w:rsidP="00737624">
      <w:pPr>
        <w:spacing w:before="120" w:after="120"/>
        <w:jc w:val="both"/>
      </w:pPr>
      <w:r w:rsidRPr="00004809">
        <w:rPr>
          <w:szCs w:val="24"/>
        </w:rPr>
        <w:t>Pour évaluer à sa juste mesure la réponse du public au plan de la fréquentation des différentes activités offertes par le Musée, il importe de décrire les caractéristiques inhérentes à ce public et, si possible, l’évolution de son comportement. Par-dessus tout, il faut connaître l’intention pédagogique des responsables du Musée et leurs réalis</w:t>
      </w:r>
      <w:r w:rsidRPr="00004809">
        <w:rPr>
          <w:szCs w:val="24"/>
        </w:rPr>
        <w:t>a</w:t>
      </w:r>
      <w:r w:rsidRPr="00004809">
        <w:rPr>
          <w:szCs w:val="24"/>
        </w:rPr>
        <w:t>tions en matière d’animation, laquelle s’inscrit, par ailleurs, dans un réseau de communication plus vaste.</w:t>
      </w:r>
    </w:p>
    <w:p w14:paraId="790CC7E4" w14:textId="77777777" w:rsidR="00737624" w:rsidRPr="00004809" w:rsidRDefault="00737624" w:rsidP="00737624">
      <w:pPr>
        <w:spacing w:before="120" w:after="120"/>
        <w:jc w:val="both"/>
      </w:pPr>
      <w:r w:rsidRPr="00004809">
        <w:rPr>
          <w:szCs w:val="24"/>
        </w:rPr>
        <w:t>Comment, en effet, concevoir la vie d’une telle institution dans une société industrielle et urbanisée sans examiner son rayonnement à l’extérieur ? Sans étudier son rapport avec les médias chargés de re</w:t>
      </w:r>
      <w:r w:rsidRPr="00004809">
        <w:rPr>
          <w:szCs w:val="24"/>
        </w:rPr>
        <w:t>n</w:t>
      </w:r>
      <w:r w:rsidRPr="00004809">
        <w:rPr>
          <w:szCs w:val="24"/>
        </w:rPr>
        <w:t>dre compte puis d’évaluer les événements, au fur et à mesure qu’ils se produisent ? Dans la mesure où le Musée du Québec a produit des événements, qu’il s’agisse de faits majeurs en rapport avec l’évolution de l’institution ou d’activités culturelles et artistiques proprement d</w:t>
      </w:r>
      <w:r w:rsidRPr="00004809">
        <w:rPr>
          <w:szCs w:val="24"/>
        </w:rPr>
        <w:t>i</w:t>
      </w:r>
      <w:r w:rsidRPr="00004809">
        <w:rPr>
          <w:szCs w:val="24"/>
        </w:rPr>
        <w:t>tes, il a projeté une image publique dans les médias et en particulier dans la presse écrite. Selon les époques, on se contentera de comme</w:t>
      </w:r>
      <w:r w:rsidRPr="00004809">
        <w:rPr>
          <w:szCs w:val="24"/>
        </w:rPr>
        <w:t>n</w:t>
      </w:r>
      <w:r w:rsidRPr="00004809">
        <w:rPr>
          <w:szCs w:val="24"/>
        </w:rPr>
        <w:t>ter des acquis, on applaudira les changements tout en faisant le procès du passé, ou on se mobilisera contre certaines orientations proposées. Bref, l’évolution de l’image du Musée dans la presse écrite ne sera pas sans rapport avec l’évolution générale de la muséologie dans la soci</w:t>
      </w:r>
      <w:r w:rsidRPr="00004809">
        <w:rPr>
          <w:szCs w:val="24"/>
        </w:rPr>
        <w:t>é</w:t>
      </w:r>
      <w:r w:rsidRPr="00004809">
        <w:rPr>
          <w:szCs w:val="24"/>
        </w:rPr>
        <w:t>té québécoise.</w:t>
      </w:r>
    </w:p>
    <w:p w14:paraId="7A5D713B" w14:textId="77777777" w:rsidR="00737624" w:rsidRPr="00004809" w:rsidRDefault="00737624" w:rsidP="00737624">
      <w:pPr>
        <w:spacing w:before="120" w:after="120"/>
        <w:jc w:val="both"/>
      </w:pPr>
      <w:r>
        <w:t>[10]</w:t>
      </w:r>
    </w:p>
    <w:p w14:paraId="6DCDEAED" w14:textId="77777777" w:rsidR="00737624" w:rsidRPr="00004809" w:rsidRDefault="00737624" w:rsidP="00737624">
      <w:pPr>
        <w:spacing w:before="120" w:after="120"/>
        <w:jc w:val="both"/>
      </w:pPr>
      <w:r w:rsidRPr="00004809">
        <w:rPr>
          <w:szCs w:val="24"/>
        </w:rPr>
        <w:t>Ce rapport global entre le Musée du Québec et son public peut être évalué en fonction de trois grandes périodes de son histoire : celle des commencements et des premières réalisations, soit depuis la fondation en 1933 jusqu’à l’aube de la Révolution tranquille ; celle des remises en question et de la modernisation, entre les années 1960 et 1970 ; enfin celle d’une certaine maturité manifestée depuis le début des a</w:t>
      </w:r>
      <w:r w:rsidRPr="00004809">
        <w:rPr>
          <w:szCs w:val="24"/>
        </w:rPr>
        <w:t>n</w:t>
      </w:r>
      <w:r w:rsidRPr="00004809">
        <w:rPr>
          <w:szCs w:val="24"/>
        </w:rPr>
        <w:t>nées 1980.</w:t>
      </w:r>
    </w:p>
    <w:p w14:paraId="0FBA881A" w14:textId="77777777" w:rsidR="00737624" w:rsidRPr="00004809" w:rsidRDefault="00737624" w:rsidP="00737624">
      <w:pPr>
        <w:spacing w:before="120" w:after="120"/>
        <w:jc w:val="both"/>
      </w:pPr>
      <w:r w:rsidRPr="00004809">
        <w:rPr>
          <w:szCs w:val="24"/>
        </w:rPr>
        <w:t>Au terme de cette démarche, peut-être pourrons-nous mieux co</w:t>
      </w:r>
      <w:r w:rsidRPr="00004809">
        <w:rPr>
          <w:szCs w:val="24"/>
        </w:rPr>
        <w:t>m</w:t>
      </w:r>
      <w:r w:rsidRPr="00004809">
        <w:rPr>
          <w:szCs w:val="24"/>
        </w:rPr>
        <w:t>prendre la fonction sociale du Musée du Québec au sein de la société québécoise et, de ce fait, la situer dans son rapport avec la culture.</w:t>
      </w:r>
    </w:p>
    <w:p w14:paraId="0204069F" w14:textId="77777777" w:rsidR="00737624" w:rsidRPr="00E07116" w:rsidRDefault="00737624" w:rsidP="00737624">
      <w:pPr>
        <w:jc w:val="both"/>
      </w:pPr>
    </w:p>
    <w:p w14:paraId="6F7EA593" w14:textId="77777777" w:rsidR="00737624" w:rsidRDefault="00737624" w:rsidP="00737624">
      <w:pPr>
        <w:pStyle w:val="p"/>
      </w:pPr>
      <w:r w:rsidRPr="00E07116">
        <w:br w:type="page"/>
      </w:r>
      <w:r>
        <w:t>[11]</w:t>
      </w:r>
    </w:p>
    <w:p w14:paraId="68A2F1DC" w14:textId="77777777" w:rsidR="00737624" w:rsidRPr="00E07116" w:rsidRDefault="00737624" w:rsidP="00737624">
      <w:pPr>
        <w:jc w:val="both"/>
      </w:pPr>
    </w:p>
    <w:p w14:paraId="4E25869F" w14:textId="77777777" w:rsidR="00737624" w:rsidRDefault="00737624" w:rsidP="00737624">
      <w:pPr>
        <w:jc w:val="both"/>
      </w:pPr>
    </w:p>
    <w:p w14:paraId="10AA6BB7" w14:textId="77777777" w:rsidR="00737624" w:rsidRPr="00E07116" w:rsidRDefault="00737624" w:rsidP="00737624">
      <w:pPr>
        <w:jc w:val="both"/>
      </w:pPr>
    </w:p>
    <w:p w14:paraId="74F2F8CF" w14:textId="77777777" w:rsidR="00737624" w:rsidRPr="00F54CC7" w:rsidRDefault="00737624" w:rsidP="00737624">
      <w:pPr>
        <w:spacing w:after="120"/>
        <w:ind w:firstLine="0"/>
        <w:jc w:val="center"/>
        <w:rPr>
          <w:sz w:val="24"/>
        </w:rPr>
      </w:pPr>
      <w:bookmarkStart w:id="5" w:name="Musee_du_Qc_chap_2"/>
      <w:r>
        <w:rPr>
          <w:b/>
          <w:sz w:val="24"/>
        </w:rPr>
        <w:t>Le Musée du Québec.</w:t>
      </w:r>
      <w:r>
        <w:rPr>
          <w:b/>
          <w:sz w:val="24"/>
        </w:rPr>
        <w:br/>
      </w:r>
      <w:r>
        <w:rPr>
          <w:i/>
          <w:sz w:val="24"/>
        </w:rPr>
        <w:t>Son public et son milieu</w:t>
      </w:r>
      <w:r w:rsidRPr="00452630">
        <w:rPr>
          <w:i/>
          <w:sz w:val="24"/>
        </w:rPr>
        <w:t>.</w:t>
      </w:r>
    </w:p>
    <w:p w14:paraId="28401948" w14:textId="77777777" w:rsidR="00737624" w:rsidRPr="0072401D" w:rsidRDefault="00737624" w:rsidP="00737624">
      <w:pPr>
        <w:pStyle w:val="partie"/>
      </w:pPr>
      <w:r w:rsidRPr="0072401D">
        <w:t>Le rayonnement</w:t>
      </w:r>
      <w:r>
        <w:br/>
      </w:r>
      <w:r w:rsidRPr="0072401D">
        <w:t>socio-culturel</w:t>
      </w:r>
      <w:r>
        <w:t xml:space="preserve"> </w:t>
      </w:r>
      <w:r w:rsidRPr="0072401D">
        <w:t>du Musée</w:t>
      </w:r>
      <w:r>
        <w:br/>
      </w:r>
      <w:r w:rsidRPr="0072401D">
        <w:t>avant la Révolution</w:t>
      </w:r>
      <w:r>
        <w:br/>
      </w:r>
      <w:r w:rsidRPr="0072401D">
        <w:t>tra</w:t>
      </w:r>
      <w:r w:rsidRPr="0072401D">
        <w:t>n</w:t>
      </w:r>
      <w:r w:rsidRPr="0072401D">
        <w:t>quille</w:t>
      </w:r>
    </w:p>
    <w:bookmarkEnd w:id="5"/>
    <w:p w14:paraId="3E16B134" w14:textId="77777777" w:rsidR="00737624" w:rsidRPr="00E07116" w:rsidRDefault="00737624" w:rsidP="00737624">
      <w:pPr>
        <w:jc w:val="both"/>
        <w:rPr>
          <w:szCs w:val="36"/>
        </w:rPr>
      </w:pPr>
    </w:p>
    <w:p w14:paraId="0798EDC3" w14:textId="77777777" w:rsidR="00737624" w:rsidRPr="00E07116" w:rsidRDefault="00737624" w:rsidP="00737624">
      <w:pPr>
        <w:jc w:val="both"/>
      </w:pPr>
    </w:p>
    <w:p w14:paraId="10E60B77" w14:textId="77777777" w:rsidR="00737624" w:rsidRPr="00E07116" w:rsidRDefault="00737624" w:rsidP="00737624">
      <w:pPr>
        <w:jc w:val="both"/>
      </w:pPr>
    </w:p>
    <w:p w14:paraId="64527B7E" w14:textId="77777777" w:rsidR="00737624" w:rsidRPr="00E07116" w:rsidRDefault="00737624" w:rsidP="00737624">
      <w:pPr>
        <w:jc w:val="both"/>
      </w:pPr>
    </w:p>
    <w:p w14:paraId="4B587181" w14:textId="77777777" w:rsidR="00737624" w:rsidRPr="00E07116" w:rsidRDefault="00737624" w:rsidP="00737624">
      <w:pPr>
        <w:jc w:val="both"/>
      </w:pPr>
    </w:p>
    <w:p w14:paraId="1B074ED0"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02673917" w14:textId="77777777" w:rsidR="00737624" w:rsidRPr="00004809" w:rsidRDefault="00737624" w:rsidP="00737624">
      <w:pPr>
        <w:spacing w:before="120" w:after="120"/>
        <w:jc w:val="both"/>
      </w:pPr>
      <w:r w:rsidRPr="00004809">
        <w:rPr>
          <w:szCs w:val="24"/>
        </w:rPr>
        <w:t>Au moment où il est ouvert au public en 1933, le Musée provi</w:t>
      </w:r>
      <w:r w:rsidRPr="00004809">
        <w:rPr>
          <w:szCs w:val="24"/>
        </w:rPr>
        <w:t>n</w:t>
      </w:r>
      <w:r w:rsidRPr="00004809">
        <w:rPr>
          <w:szCs w:val="24"/>
        </w:rPr>
        <w:t>cial, comme on l’appelle à l’époque, est l’aboutissement d’efforts plus ou moins articulés de la part du gouvernement Taschereau pour doter le Québec d’un premier musée d’</w:t>
      </w:r>
      <w:r>
        <w:rPr>
          <w:szCs w:val="24"/>
        </w:rPr>
        <w:t>État</w:t>
      </w:r>
      <w:r w:rsidRPr="00004809">
        <w:rPr>
          <w:szCs w:val="24"/>
        </w:rPr>
        <w:t>. Il avait fallu attendre dix ans entre l’adoption, en 1922, de la loi des musées de la Province et l’achèvement de la construction du Musée du Québec. La création de ce musée constitue un jalon d’une politique gouvernementale visant à doter le Québec d’un réseau d’institutions culturelles : Archives de la Province (1920), Écoles des beaux-arts de Québec et de Montréal (1921), Commission des sites et monuments historiques (1922), bou</w:t>
      </w:r>
      <w:r w:rsidRPr="00004809">
        <w:rPr>
          <w:szCs w:val="24"/>
        </w:rPr>
        <w:t>r</w:t>
      </w:r>
      <w:r w:rsidRPr="00004809">
        <w:rPr>
          <w:szCs w:val="24"/>
        </w:rPr>
        <w:t>ses d’études et prix littéraires et artistiques.</w:t>
      </w:r>
    </w:p>
    <w:p w14:paraId="4D05CB52" w14:textId="77777777" w:rsidR="00737624" w:rsidRDefault="00737624" w:rsidP="00737624">
      <w:pPr>
        <w:spacing w:before="120" w:after="120"/>
        <w:jc w:val="both"/>
        <w:rPr>
          <w:szCs w:val="24"/>
        </w:rPr>
      </w:pPr>
      <w:r w:rsidRPr="00004809">
        <w:rPr>
          <w:szCs w:val="24"/>
        </w:rPr>
        <w:t>S’il ne semble pas que ces initiatives se soient inscrites dans le c</w:t>
      </w:r>
      <w:r w:rsidRPr="00004809">
        <w:rPr>
          <w:szCs w:val="24"/>
        </w:rPr>
        <w:t>a</w:t>
      </w:r>
      <w:r w:rsidRPr="00004809">
        <w:rPr>
          <w:szCs w:val="24"/>
        </w:rPr>
        <w:t>dre d’une politique de développement culturel bien articulée, au sens contemporain du terme, tout au moins peut-on y déceler une inte</w:t>
      </w:r>
      <w:r w:rsidRPr="00004809">
        <w:rPr>
          <w:szCs w:val="24"/>
        </w:rPr>
        <w:t>n</w:t>
      </w:r>
      <w:r w:rsidRPr="00004809">
        <w:rPr>
          <w:szCs w:val="24"/>
        </w:rPr>
        <w:t>tion : celle d’encourager la production littéraire et artistique. Cet e</w:t>
      </w:r>
      <w:r w:rsidRPr="00004809">
        <w:rPr>
          <w:szCs w:val="24"/>
        </w:rPr>
        <w:t>n</w:t>
      </w:r>
      <w:r w:rsidRPr="00004809">
        <w:rPr>
          <w:szCs w:val="24"/>
        </w:rPr>
        <w:t>couragement devait-il s’orienter vers la tradition ou vers la modern</w:t>
      </w:r>
      <w:r w:rsidRPr="00004809">
        <w:rPr>
          <w:szCs w:val="24"/>
        </w:rPr>
        <w:t>i</w:t>
      </w:r>
      <w:r w:rsidRPr="00004809">
        <w:rPr>
          <w:szCs w:val="24"/>
        </w:rPr>
        <w:t>té ? Voilà le débat de fond qui agitait les élites intellectuelles de l’entre-deux-guerres et qui n’a pas été sans influencer la définition, voire l’orientation du Musée du Québec.</w:t>
      </w:r>
    </w:p>
    <w:p w14:paraId="7255E9D2" w14:textId="77777777" w:rsidR="00737624" w:rsidRDefault="00737624" w:rsidP="00737624">
      <w:pPr>
        <w:spacing w:before="120" w:after="120"/>
        <w:jc w:val="both"/>
        <w:rPr>
          <w:szCs w:val="24"/>
        </w:rPr>
      </w:pPr>
    </w:p>
    <w:p w14:paraId="64F816BF" w14:textId="77777777" w:rsidR="00737624" w:rsidRPr="00481F73" w:rsidRDefault="00737624" w:rsidP="00737624">
      <w:pPr>
        <w:pStyle w:val="a"/>
      </w:pPr>
      <w:bookmarkStart w:id="6" w:name="Musee_du_Qc_chap_2_1"/>
      <w:r w:rsidRPr="00481F73">
        <w:t>Les premières définitions du Musée</w:t>
      </w:r>
    </w:p>
    <w:bookmarkEnd w:id="6"/>
    <w:p w14:paraId="1C8D8829" w14:textId="77777777" w:rsidR="00737624" w:rsidRPr="00004809" w:rsidRDefault="00737624" w:rsidP="00737624">
      <w:pPr>
        <w:spacing w:before="120" w:after="120"/>
        <w:jc w:val="both"/>
      </w:pPr>
    </w:p>
    <w:p w14:paraId="7CAD6083"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225C76B4" w14:textId="77777777" w:rsidR="00737624" w:rsidRPr="00004809" w:rsidRDefault="00737624" w:rsidP="00737624">
      <w:pPr>
        <w:spacing w:before="120" w:after="120"/>
        <w:jc w:val="both"/>
      </w:pPr>
      <w:r w:rsidRPr="00004809">
        <w:rPr>
          <w:szCs w:val="24"/>
        </w:rPr>
        <w:t>Il n’existe pas de définition très développée du Musée du Québec à ses débuts. Néanmoins, elle peut être reconstituée à partir du préa</w:t>
      </w:r>
      <w:r w:rsidRPr="00004809">
        <w:rPr>
          <w:szCs w:val="24"/>
        </w:rPr>
        <w:t>m</w:t>
      </w:r>
      <w:r w:rsidRPr="00004809">
        <w:rPr>
          <w:szCs w:val="24"/>
        </w:rPr>
        <w:t>bule de la loi de 1922 sur « les musées de la province », d’idées ém</w:t>
      </w:r>
      <w:r w:rsidRPr="00004809">
        <w:rPr>
          <w:szCs w:val="24"/>
        </w:rPr>
        <w:t>i</w:t>
      </w:r>
      <w:r w:rsidRPr="00004809">
        <w:rPr>
          <w:szCs w:val="24"/>
        </w:rPr>
        <w:t>ses par Athanase David, alors secrétaire de la Province et grand initi</w:t>
      </w:r>
      <w:r w:rsidRPr="00004809">
        <w:rPr>
          <w:szCs w:val="24"/>
        </w:rPr>
        <w:t>a</w:t>
      </w:r>
      <w:r w:rsidRPr="00004809">
        <w:rPr>
          <w:szCs w:val="24"/>
        </w:rPr>
        <w:t>teur politique du projet, et par les premiers conservateurs : Pierre-Georges Roy, Paul Rainville et Gérard Morisset.</w:t>
      </w:r>
    </w:p>
    <w:p w14:paraId="5042ADA2" w14:textId="77777777" w:rsidR="00737624" w:rsidRPr="00004809" w:rsidRDefault="00737624" w:rsidP="00737624">
      <w:pPr>
        <w:spacing w:before="120" w:after="120"/>
        <w:jc w:val="both"/>
      </w:pPr>
      <w:r w:rsidRPr="00004809">
        <w:rPr>
          <w:szCs w:val="24"/>
        </w:rPr>
        <w:t>Le préambule de la loi de 1922 constate que « les expositions p</w:t>
      </w:r>
      <w:r w:rsidRPr="00004809">
        <w:rPr>
          <w:szCs w:val="24"/>
        </w:rPr>
        <w:t>u</w:t>
      </w:r>
      <w:r w:rsidRPr="00004809">
        <w:rPr>
          <w:szCs w:val="24"/>
        </w:rPr>
        <w:t>bliques sont le complément des institutions destinées à propager l’enseignement de l’histoire des sciences et des beaux-arts » et que « l’établissement des musées est nécessaire... tant pour la formation de la jeunesse que pour</w:t>
      </w:r>
      <w:r>
        <w:rPr>
          <w:szCs w:val="24"/>
        </w:rPr>
        <w:t xml:space="preserve"> </w:t>
      </w:r>
      <w:r>
        <w:t xml:space="preserve">[12] </w:t>
      </w:r>
      <w:r w:rsidRPr="00004809">
        <w:rPr>
          <w:szCs w:val="24"/>
        </w:rPr>
        <w:t>aider les écrivains, les documenter et enco</w:t>
      </w:r>
      <w:r w:rsidRPr="00004809">
        <w:rPr>
          <w:szCs w:val="24"/>
        </w:rPr>
        <w:t>u</w:t>
      </w:r>
      <w:r w:rsidRPr="00004809">
        <w:rPr>
          <w:szCs w:val="24"/>
        </w:rPr>
        <w:t>rager les artistes en leur procurant le moyen de présenter leur cré</w:t>
      </w:r>
      <w:r w:rsidRPr="00004809">
        <w:rPr>
          <w:szCs w:val="24"/>
        </w:rPr>
        <w:t>a</w:t>
      </w:r>
      <w:r w:rsidRPr="00004809">
        <w:rPr>
          <w:szCs w:val="24"/>
        </w:rPr>
        <w:t>tion... ».</w:t>
      </w:r>
    </w:p>
    <w:p w14:paraId="290BFC51" w14:textId="77777777" w:rsidR="00737624" w:rsidRPr="00004809" w:rsidRDefault="00737624" w:rsidP="00737624">
      <w:pPr>
        <w:spacing w:before="120" w:after="120"/>
        <w:jc w:val="both"/>
      </w:pPr>
      <w:r w:rsidRPr="00004809">
        <w:rPr>
          <w:szCs w:val="24"/>
        </w:rPr>
        <w:t>Le préambule établit donc un lien direct entre la fonction du musée et celle de l’école, l’un étant le prolongement de l’autre. La loi disti</w:t>
      </w:r>
      <w:r w:rsidRPr="00004809">
        <w:rPr>
          <w:szCs w:val="24"/>
        </w:rPr>
        <w:t>n</w:t>
      </w:r>
      <w:r w:rsidRPr="00004809">
        <w:rPr>
          <w:szCs w:val="24"/>
        </w:rPr>
        <w:t>gue, par ailleurs, trois publics : la jeunesse, les écrivains et les artistes.</w:t>
      </w:r>
    </w:p>
    <w:p w14:paraId="4BDB6872" w14:textId="77777777" w:rsidR="00737624" w:rsidRPr="00004809" w:rsidRDefault="00737624" w:rsidP="00737624">
      <w:pPr>
        <w:spacing w:before="120" w:after="120"/>
        <w:jc w:val="both"/>
      </w:pPr>
      <w:r w:rsidRPr="00004809">
        <w:rPr>
          <w:szCs w:val="24"/>
        </w:rPr>
        <w:t>On ne trouve pas dans les écrits ou les discours d’Athanase David de définition explicite du nouveau musée. Il est cependant possible de préciser sa pensée en ce qui concerne le développement des arts et de la culture en général. Selon David, « il importe de traduire l’idéal d’un peuple par des œuvres durables » et l’artiste qui s’engage dans cette voie doit recevoir de son pays l’encouragement nécessaire à ses œ</w:t>
      </w:r>
      <w:r w:rsidRPr="00004809">
        <w:rPr>
          <w:szCs w:val="24"/>
        </w:rPr>
        <w:t>u</w:t>
      </w:r>
      <w:r w:rsidRPr="00004809">
        <w:rPr>
          <w:szCs w:val="24"/>
        </w:rPr>
        <w:t>vres. Instruire le peuple et favoriser le développement d’élites intelle</w:t>
      </w:r>
      <w:r w:rsidRPr="00004809">
        <w:rPr>
          <w:szCs w:val="24"/>
        </w:rPr>
        <w:t>c</w:t>
      </w:r>
      <w:r w:rsidRPr="00004809">
        <w:rPr>
          <w:szCs w:val="24"/>
        </w:rPr>
        <w:t>tuelles et artistiques constituent, à ses yeux, des objectifs nécessaires à toute entreprise de survivance nationale et d’épanouissement.</w:t>
      </w:r>
    </w:p>
    <w:p w14:paraId="3B42C005" w14:textId="77777777" w:rsidR="00737624" w:rsidRPr="00004809" w:rsidRDefault="00737624" w:rsidP="00737624">
      <w:pPr>
        <w:spacing w:before="120" w:after="120"/>
        <w:jc w:val="both"/>
      </w:pPr>
      <w:r>
        <w:rPr>
          <w:szCs w:val="24"/>
        </w:rPr>
        <w:t>À</w:t>
      </w:r>
      <w:r w:rsidRPr="00004809">
        <w:rPr>
          <w:szCs w:val="24"/>
        </w:rPr>
        <w:t xml:space="preserve"> cette vision libérale du développement culturel, David ajoute une dimension politique liée à l’intervention de l’</w:t>
      </w:r>
      <w:r>
        <w:rPr>
          <w:szCs w:val="24"/>
        </w:rPr>
        <w:t>État</w:t>
      </w:r>
      <w:r w:rsidRPr="00004809">
        <w:rPr>
          <w:szCs w:val="24"/>
        </w:rPr>
        <w:t>. « Chez les pe</w:t>
      </w:r>
      <w:r w:rsidRPr="00004809">
        <w:rPr>
          <w:szCs w:val="24"/>
        </w:rPr>
        <w:t>u</w:t>
      </w:r>
      <w:r w:rsidRPr="00004809">
        <w:rPr>
          <w:szCs w:val="24"/>
        </w:rPr>
        <w:t>ples peu fortunés, écrit-il, où n’existent pas encore ce développement ni cet amour de l’art, comment peut-on suppléer à l’encouragement qui, normalement, doit venir de l’individu ? Par l’intervention de l’</w:t>
      </w:r>
      <w:r>
        <w:rPr>
          <w:szCs w:val="24"/>
        </w:rPr>
        <w:t>État</w:t>
      </w:r>
      <w:r w:rsidRPr="00004809">
        <w:rPr>
          <w:szCs w:val="24"/>
        </w:rPr>
        <w:t> !... Oh ! certes, intervention limitée qui doit viser surtout à aider les vocations nouvelles en faisant espérer que l’œuvre méritoire sera primée ».</w:t>
      </w:r>
      <w:r>
        <w:rPr>
          <w:szCs w:val="24"/>
        </w:rPr>
        <w:t> </w:t>
      </w:r>
      <w:r>
        <w:rPr>
          <w:rStyle w:val="Appelnotedebasdep"/>
          <w:szCs w:val="24"/>
        </w:rPr>
        <w:footnoteReference w:id="1"/>
      </w:r>
    </w:p>
    <w:p w14:paraId="0ACD5B28" w14:textId="77777777" w:rsidR="00737624" w:rsidRPr="00004809" w:rsidRDefault="00737624" w:rsidP="00737624">
      <w:pPr>
        <w:spacing w:before="120" w:after="120"/>
        <w:jc w:val="both"/>
      </w:pPr>
      <w:r w:rsidRPr="00004809">
        <w:rPr>
          <w:szCs w:val="24"/>
        </w:rPr>
        <w:t>Outre la loi de 1922 et les écrits de David, on trouve, dans le qu</w:t>
      </w:r>
      <w:r w:rsidRPr="00004809">
        <w:rPr>
          <w:szCs w:val="24"/>
        </w:rPr>
        <w:t>o</w:t>
      </w:r>
      <w:r w:rsidRPr="00004809">
        <w:rPr>
          <w:szCs w:val="24"/>
        </w:rPr>
        <w:t xml:space="preserve">tidien </w:t>
      </w:r>
      <w:r w:rsidRPr="00004809">
        <w:rPr>
          <w:i/>
          <w:iCs/>
          <w:szCs w:val="24"/>
        </w:rPr>
        <w:t>Lu Presse</w:t>
      </w:r>
      <w:r w:rsidRPr="00004809">
        <w:rPr>
          <w:szCs w:val="24"/>
        </w:rPr>
        <w:t xml:space="preserve"> du 15 juillet 1933, d’autres éléments de définition. « Le but de cette institution, écrit le journal montréalais, est avant tout d’élever aux reliques de notre passé un temple digne d’elles et de vei</w:t>
      </w:r>
      <w:r w:rsidRPr="00004809">
        <w:rPr>
          <w:szCs w:val="24"/>
        </w:rPr>
        <w:t>l</w:t>
      </w:r>
      <w:r w:rsidRPr="00004809">
        <w:rPr>
          <w:szCs w:val="24"/>
        </w:rPr>
        <w:t>ler sur leur conservation, mais aussi de promouvoir, d’encourager les études et de créer un foyer aux travailleurs intellectuels. Tout le pe</w:t>
      </w:r>
      <w:r w:rsidRPr="00004809">
        <w:rPr>
          <w:szCs w:val="24"/>
        </w:rPr>
        <w:t>u</w:t>
      </w:r>
      <w:r w:rsidRPr="00004809">
        <w:rPr>
          <w:szCs w:val="24"/>
        </w:rPr>
        <w:t>ple cependant doit en profiter. Tous les visiteurs, même les plus hu</w:t>
      </w:r>
      <w:r w:rsidRPr="00004809">
        <w:rPr>
          <w:szCs w:val="24"/>
        </w:rPr>
        <w:t>m</w:t>
      </w:r>
      <w:r w:rsidRPr="00004809">
        <w:rPr>
          <w:szCs w:val="24"/>
        </w:rPr>
        <w:t>bles [...] apprendront à mieux connaître et aimer les choses de chez nous ».</w:t>
      </w:r>
    </w:p>
    <w:p w14:paraId="032ED11F" w14:textId="77777777" w:rsidR="00737624" w:rsidRPr="00004809" w:rsidRDefault="00737624" w:rsidP="00737624">
      <w:pPr>
        <w:spacing w:before="120" w:after="120"/>
        <w:jc w:val="both"/>
      </w:pPr>
      <w:r w:rsidRPr="00004809">
        <w:rPr>
          <w:szCs w:val="24"/>
        </w:rPr>
        <w:t>Ces trois sources complémentaires contribuent à mieux préciser la conception de la muséologie véhiculée</w:t>
      </w:r>
      <w:r>
        <w:rPr>
          <w:szCs w:val="24"/>
        </w:rPr>
        <w:t xml:space="preserve"> au Québec durant l’entre-deux-</w:t>
      </w:r>
      <w:r w:rsidRPr="00004809">
        <w:rPr>
          <w:szCs w:val="24"/>
        </w:rPr>
        <w:t>guerres.</w:t>
      </w:r>
    </w:p>
    <w:p w14:paraId="36193F98" w14:textId="77777777" w:rsidR="00737624" w:rsidRPr="00004809" w:rsidRDefault="00737624" w:rsidP="00737624">
      <w:pPr>
        <w:spacing w:before="120" w:after="120"/>
        <w:jc w:val="both"/>
      </w:pPr>
      <w:r w:rsidRPr="00004809">
        <w:rPr>
          <w:szCs w:val="24"/>
        </w:rPr>
        <w:t>Sur le plan muséologique proprement dit, on retrouve deux fon</w:t>
      </w:r>
      <w:r w:rsidRPr="00004809">
        <w:rPr>
          <w:szCs w:val="24"/>
        </w:rPr>
        <w:t>c</w:t>
      </w:r>
      <w:r w:rsidRPr="00004809">
        <w:rPr>
          <w:szCs w:val="24"/>
        </w:rPr>
        <w:t>tions majeures, à savoir la conservation et la diffusion. En effet, ce musée a pour objectif d’être un lieu de conservation « des reliques de notre passé ». Il se veut également un lieu d’exposition et de diffusion culturelle pour répondre à deux besoins : celui de l’édification du peuple qui est convié à admirer « le beau », et celui de la connaissance pour la jeunesse et pour les élites artistiques.</w:t>
      </w:r>
    </w:p>
    <w:p w14:paraId="01A97FF1" w14:textId="77777777" w:rsidR="00737624" w:rsidRPr="00004809" w:rsidRDefault="00737624" w:rsidP="00737624">
      <w:pPr>
        <w:spacing w:before="120" w:after="120"/>
        <w:jc w:val="both"/>
      </w:pPr>
      <w:r>
        <w:rPr>
          <w:szCs w:val="24"/>
        </w:rPr>
        <w:t>À</w:t>
      </w:r>
      <w:r w:rsidRPr="00004809">
        <w:rPr>
          <w:szCs w:val="24"/>
        </w:rPr>
        <w:t xml:space="preserve"> ces fonctions de conservation et de diffusion s’ajoute, pour les artistes, celle de l’aide à la création. Le Musée provincial, en tant que foyer culturel, s’inscrit dans la politique culturelle de l’époque visant à encourager l’émergence d’une élite artistique autochtone.</w:t>
      </w:r>
    </w:p>
    <w:p w14:paraId="5E9E033C" w14:textId="77777777" w:rsidR="00737624" w:rsidRPr="00004809" w:rsidRDefault="00737624" w:rsidP="00737624">
      <w:pPr>
        <w:spacing w:before="120" w:after="120"/>
        <w:jc w:val="both"/>
      </w:pPr>
      <w:r>
        <w:t>[13]</w:t>
      </w:r>
    </w:p>
    <w:p w14:paraId="6EEF07F6" w14:textId="77777777" w:rsidR="00737624" w:rsidRPr="00004809" w:rsidRDefault="00737624" w:rsidP="00737624">
      <w:pPr>
        <w:spacing w:before="120" w:after="120"/>
        <w:jc w:val="both"/>
      </w:pPr>
      <w:r w:rsidRPr="00004809">
        <w:rPr>
          <w:szCs w:val="24"/>
        </w:rPr>
        <w:t>En arrière-plan de ces conceptions muséologiques, on retrouve une pensée sociale et nationale relativement explicite. « Si, comme le fait remarquer l’historien de l’art Raymond Montpetit, le musée peut s’adresser à différents publics, à ceux qui savent comme aux autres, c’est qu’il ne diffuse pas la même chose dans les deux cas ».</w:t>
      </w:r>
      <w:r>
        <w:rPr>
          <w:szCs w:val="24"/>
        </w:rPr>
        <w:t> </w:t>
      </w:r>
      <w:r>
        <w:rPr>
          <w:rStyle w:val="Appelnotedebasdep"/>
          <w:szCs w:val="24"/>
        </w:rPr>
        <w:footnoteReference w:id="2"/>
      </w:r>
      <w:r w:rsidRPr="00004809">
        <w:rPr>
          <w:szCs w:val="24"/>
        </w:rPr>
        <w:t xml:space="preserve"> Pour les élites culturelles (artistes, écrivains, etc.) le musée est dispensateur d’un savoir spécifique, alors que, pour le peuple, il doit plutôt inspirer un sentiment de fierté à l’égard de la production artistique de « chez nous ». Entre les élites et le peuple, « la jeunesse » occupe un statut ambigu. Classe d’âge plutôt que classe sociale, elle peut être associée au peuple, lui-même considéré comme un enfant à instruire. Mais elle peut également être perçue comme un pari sur l’avenir, une génération d’où sortiraient des vocations artistiques et de nouvelles élites plus cultivées et capables d’intégrer, dans une perspective humaniste, l’histoire, les sciences et les beaux-arts.</w:t>
      </w:r>
    </w:p>
    <w:p w14:paraId="631154A3" w14:textId="77777777" w:rsidR="00737624" w:rsidRPr="00004809" w:rsidRDefault="00737624" w:rsidP="00737624">
      <w:pPr>
        <w:spacing w:before="120" w:after="120"/>
        <w:jc w:val="both"/>
      </w:pPr>
      <w:r w:rsidRPr="00004809">
        <w:rPr>
          <w:szCs w:val="24"/>
        </w:rPr>
        <w:t>Enfin, à ces conceptions sociales de la vie culturelle et du Musée s’ajoute la référence à la nation, pierre angulaire de toute cette strat</w:t>
      </w:r>
      <w:r w:rsidRPr="00004809">
        <w:rPr>
          <w:szCs w:val="24"/>
        </w:rPr>
        <w:t>é</w:t>
      </w:r>
      <w:r w:rsidRPr="00004809">
        <w:rPr>
          <w:szCs w:val="24"/>
        </w:rPr>
        <w:t>gie culturelle. Quel est, en effet, l’objectif ultime de ce musée, sinon que de « traduire l’idéal d’un peuple par des œuvres durables », pour reprendre l’expression d’Athanase David lui-même ?</w:t>
      </w:r>
    </w:p>
    <w:p w14:paraId="2AE8DD30" w14:textId="77777777" w:rsidR="00737624" w:rsidRPr="00004809" w:rsidRDefault="00737624" w:rsidP="00737624">
      <w:pPr>
        <w:spacing w:before="120" w:after="120"/>
        <w:jc w:val="both"/>
      </w:pPr>
      <w:r w:rsidRPr="00004809">
        <w:rPr>
          <w:szCs w:val="24"/>
        </w:rPr>
        <w:t>Ce dernier considère qu’il existe une t</w:t>
      </w:r>
      <w:r>
        <w:rPr>
          <w:szCs w:val="24"/>
        </w:rPr>
        <w:t>radition artistique canadie</w:t>
      </w:r>
      <w:r>
        <w:rPr>
          <w:szCs w:val="24"/>
        </w:rPr>
        <w:t>n</w:t>
      </w:r>
      <w:r>
        <w:rPr>
          <w:szCs w:val="24"/>
        </w:rPr>
        <w:t>ne-</w:t>
      </w:r>
      <w:r w:rsidRPr="00004809">
        <w:rPr>
          <w:szCs w:val="24"/>
        </w:rPr>
        <w:t>française qui mérite d’être connue et développée. Et pour réaliser cette tâche qui constitue un véritable pari sur l’avenir, la nation doit être soutenue par l’</w:t>
      </w:r>
      <w:r>
        <w:rPr>
          <w:szCs w:val="24"/>
        </w:rPr>
        <w:t>État</w:t>
      </w:r>
      <w:r w:rsidRPr="00004809">
        <w:rPr>
          <w:szCs w:val="24"/>
        </w:rPr>
        <w:t>, compte tenu des faibles moyens financiers dont disposent les créateurs de l’époque.</w:t>
      </w:r>
    </w:p>
    <w:p w14:paraId="427A4A76" w14:textId="77777777" w:rsidR="00737624" w:rsidRDefault="00737624" w:rsidP="00737624">
      <w:pPr>
        <w:spacing w:before="120" w:after="120"/>
        <w:jc w:val="both"/>
        <w:rPr>
          <w:szCs w:val="24"/>
        </w:rPr>
      </w:pPr>
      <w:r w:rsidRPr="00004809">
        <w:rPr>
          <w:szCs w:val="24"/>
        </w:rPr>
        <w:t>Dans l’esprit d’Athanase David, le fait d’encourager le dévelo</w:t>
      </w:r>
      <w:r w:rsidRPr="00004809">
        <w:rPr>
          <w:szCs w:val="24"/>
        </w:rPr>
        <w:t>p</w:t>
      </w:r>
      <w:r w:rsidRPr="00004809">
        <w:rPr>
          <w:szCs w:val="24"/>
        </w:rPr>
        <w:t>pement d’une tradition artistique nationale ne signifie pas pour autant un repli sur soi. Conscient de l’état embryonnaire de la vie culturelle québécoise au début du siècle, il choisit délibérément de s’appuyer sur certains courants français. C’est ainsi qu’on peut expliquer la création de bourses d’études permettant à des artistes québécois de séjourner en France. De plus, des peintres français sont invités au Québec et ce</w:t>
      </w:r>
      <w:r w:rsidRPr="00004809">
        <w:rPr>
          <w:szCs w:val="24"/>
        </w:rPr>
        <w:t>r</w:t>
      </w:r>
      <w:r w:rsidRPr="00004809">
        <w:rPr>
          <w:szCs w:val="24"/>
        </w:rPr>
        <w:t>tains se voient confier des postes de direction ou d’enseignement dans les nouvelles écoles des beaux-arts de Québec et de Montréal fondées en 1920.</w:t>
      </w:r>
      <w:r>
        <w:rPr>
          <w:szCs w:val="24"/>
        </w:rPr>
        <w:t> </w:t>
      </w:r>
      <w:r>
        <w:rPr>
          <w:rStyle w:val="Appelnotedebasdep"/>
          <w:szCs w:val="24"/>
        </w:rPr>
        <w:footnoteReference w:id="3"/>
      </w:r>
      <w:r w:rsidRPr="00004809">
        <w:rPr>
          <w:szCs w:val="24"/>
        </w:rPr>
        <w:t xml:space="preserve"> La conception esthétique véhiculée par la politique cult</w:t>
      </w:r>
      <w:r w:rsidRPr="00004809">
        <w:rPr>
          <w:szCs w:val="24"/>
        </w:rPr>
        <w:t>u</w:t>
      </w:r>
      <w:r w:rsidRPr="00004809">
        <w:rPr>
          <w:szCs w:val="24"/>
        </w:rPr>
        <w:t>relle québécoise de l’époque s’inspire de l’approche dite des « beaux-arts » et d’une conception idéale du « beau ».</w:t>
      </w:r>
    </w:p>
    <w:p w14:paraId="68876A68" w14:textId="77777777" w:rsidR="00737624" w:rsidRPr="00004809" w:rsidRDefault="00737624" w:rsidP="00737624">
      <w:pPr>
        <w:spacing w:before="120" w:after="120"/>
        <w:jc w:val="both"/>
      </w:pPr>
    </w:p>
    <w:p w14:paraId="2E09F3F2" w14:textId="77777777" w:rsidR="00737624" w:rsidRPr="00C1778E" w:rsidRDefault="00737624" w:rsidP="00737624">
      <w:pPr>
        <w:pStyle w:val="a"/>
      </w:pPr>
      <w:bookmarkStart w:id="7" w:name="Musee_du_Qc_chap_2_2"/>
      <w:r>
        <w:t>Les premiers directeurs</w:t>
      </w:r>
      <w:r>
        <w:br/>
      </w:r>
      <w:r w:rsidRPr="00C1778E">
        <w:t>et leur conception du Musée</w:t>
      </w:r>
    </w:p>
    <w:bookmarkEnd w:id="7"/>
    <w:p w14:paraId="4EE04E6D" w14:textId="77777777" w:rsidR="00737624" w:rsidRDefault="00737624" w:rsidP="00737624">
      <w:pPr>
        <w:spacing w:before="120" w:after="120"/>
        <w:jc w:val="both"/>
        <w:rPr>
          <w:szCs w:val="24"/>
        </w:rPr>
      </w:pPr>
    </w:p>
    <w:p w14:paraId="0E2D7854"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016DE1FF" w14:textId="77777777" w:rsidR="00737624" w:rsidRPr="00004809" w:rsidRDefault="00737624" w:rsidP="00737624">
      <w:pPr>
        <w:spacing w:before="120" w:after="120"/>
        <w:jc w:val="both"/>
      </w:pPr>
      <w:r w:rsidRPr="00004809">
        <w:rPr>
          <w:szCs w:val="24"/>
        </w:rPr>
        <w:t>Le premier con</w:t>
      </w:r>
      <w:r>
        <w:rPr>
          <w:szCs w:val="24"/>
        </w:rPr>
        <w:t>servateur, Pierre-Georges Roy (</w:t>
      </w:r>
      <w:r w:rsidRPr="00004809">
        <w:rPr>
          <w:szCs w:val="24"/>
        </w:rPr>
        <w:t>1933-1941), n’ajoute rien d’original à cette première définition du Musée et laisse à son adjoint, Paul Rainville, le soin de gérer l’institution, préférant consacrer ses énergies aux Archives de la Province logées dans le même édifice.</w:t>
      </w:r>
    </w:p>
    <w:p w14:paraId="6F839EF1" w14:textId="77777777" w:rsidR="00737624" w:rsidRPr="00004809" w:rsidRDefault="00737624" w:rsidP="00737624">
      <w:pPr>
        <w:spacing w:before="120" w:after="120"/>
        <w:jc w:val="both"/>
      </w:pPr>
      <w:r>
        <w:t>[14]</w:t>
      </w:r>
    </w:p>
    <w:p w14:paraId="2775834E" w14:textId="77777777" w:rsidR="00737624" w:rsidRPr="00004809" w:rsidRDefault="00737624" w:rsidP="00737624">
      <w:pPr>
        <w:spacing w:before="120" w:after="120"/>
        <w:jc w:val="both"/>
      </w:pPr>
      <w:r w:rsidRPr="00004809">
        <w:rPr>
          <w:szCs w:val="24"/>
        </w:rPr>
        <w:t>Cette relative absence de leadership est sans doute à l’origine du rapport de Rolland Ou mais qui, en 1939, porte un jugement sévère sur la gestion du Musée assurée par Pierre-Georges Roy. Ce rapport ne propose pas de nouvelle définition du Musée du Québec mais il a plutôt pour objectif de mettre en relief ses lacunes en matière de ge</w:t>
      </w:r>
      <w:r w:rsidRPr="00004809">
        <w:rPr>
          <w:szCs w:val="24"/>
        </w:rPr>
        <w:t>s</w:t>
      </w:r>
      <w:r w:rsidRPr="00004809">
        <w:rPr>
          <w:szCs w:val="24"/>
        </w:rPr>
        <w:t>tion, de conservation, de services et d’animation et de préconiser des réformes susceptibles de mettre le Musée à l’heure de la muséologie nord-américaine.</w:t>
      </w:r>
      <w:r>
        <w:rPr>
          <w:szCs w:val="24"/>
        </w:rPr>
        <w:t> </w:t>
      </w:r>
      <w:r>
        <w:rPr>
          <w:rStyle w:val="Appelnotedebasdep"/>
          <w:szCs w:val="24"/>
        </w:rPr>
        <w:footnoteReference w:id="4"/>
      </w:r>
      <w:r w:rsidRPr="00004809">
        <w:rPr>
          <w:szCs w:val="24"/>
          <w:vertAlign w:val="superscript"/>
        </w:rPr>
        <w:t xml:space="preserve"> </w:t>
      </w:r>
      <w:r w:rsidRPr="00004809">
        <w:rPr>
          <w:szCs w:val="24"/>
        </w:rPr>
        <w:t>Il appartiendra à Paul Rainville, nouveau directeur du Musée à partir de 1941, de tenter de mettre en pratique les reco</w:t>
      </w:r>
      <w:r w:rsidRPr="00004809">
        <w:rPr>
          <w:szCs w:val="24"/>
        </w:rPr>
        <w:t>m</w:t>
      </w:r>
      <w:r w:rsidRPr="00004809">
        <w:rPr>
          <w:szCs w:val="24"/>
        </w:rPr>
        <w:t>mandations du rapport Dumais, notamment au plan des activités et de l’animation. À titre de responsable de la section des sciences nature</w:t>
      </w:r>
      <w:r w:rsidRPr="00004809">
        <w:rPr>
          <w:szCs w:val="24"/>
        </w:rPr>
        <w:t>l</w:t>
      </w:r>
      <w:r w:rsidRPr="00004809">
        <w:rPr>
          <w:szCs w:val="24"/>
        </w:rPr>
        <w:t>les, entre 1941 et 1962, Dumais voudra pour sa part donner une ce</w:t>
      </w:r>
      <w:r w:rsidRPr="00004809">
        <w:rPr>
          <w:szCs w:val="24"/>
        </w:rPr>
        <w:t>r</w:t>
      </w:r>
      <w:r w:rsidRPr="00004809">
        <w:rPr>
          <w:szCs w:val="24"/>
        </w:rPr>
        <w:t>taine cohérence à la juxtaposition des sciences naturelles et des arts au sein du Musée en ayant recours à la notion de patrimoine, ce qui r</w:t>
      </w:r>
      <w:r w:rsidRPr="00004809">
        <w:rPr>
          <w:szCs w:val="24"/>
        </w:rPr>
        <w:t>e</w:t>
      </w:r>
      <w:r w:rsidRPr="00004809">
        <w:rPr>
          <w:szCs w:val="24"/>
        </w:rPr>
        <w:t>groupe, dans son esprit, tant l’environnement naturel que la création artistique.</w:t>
      </w:r>
    </w:p>
    <w:p w14:paraId="623B212C" w14:textId="77777777" w:rsidR="00737624" w:rsidRPr="00004809" w:rsidRDefault="00737624" w:rsidP="00737624">
      <w:pPr>
        <w:spacing w:before="120" w:after="120"/>
        <w:jc w:val="both"/>
      </w:pPr>
      <w:r w:rsidRPr="00004809">
        <w:rPr>
          <w:szCs w:val="24"/>
        </w:rPr>
        <w:t>Quant à Gérard Morisset, qui prend la direction du Musée en 1953 après avoir été responsable de l’inventaire des œuvres d’art au sein de l’institution depuis 1937, il accentue la dimension conservation du patrimoine artistique déjà présente dans la définition originelle du Musée au point d’y consacrer presque toutes ses énergies. Dans sa conception du Musée, l’idée d’exemplarité est centrale et elle réfère surtout à l’art traditionnel. Selon lui, la vie artistique du Québec doit s’inspirer principalement de son patrimoine ancestral, lequel, outre son originalité, présente de grandes qualités esthétiques et que l’on a commis l’erreur d’abandonner.</w:t>
      </w:r>
      <w:r>
        <w:rPr>
          <w:szCs w:val="24"/>
        </w:rPr>
        <w:t> </w:t>
      </w:r>
      <w:r>
        <w:rPr>
          <w:rStyle w:val="Appelnotedebasdep"/>
          <w:szCs w:val="24"/>
        </w:rPr>
        <w:footnoteReference w:id="5"/>
      </w:r>
    </w:p>
    <w:p w14:paraId="11748D06" w14:textId="77777777" w:rsidR="00737624" w:rsidRPr="00004809" w:rsidRDefault="00737624" w:rsidP="00737624">
      <w:pPr>
        <w:spacing w:before="120" w:after="120"/>
        <w:jc w:val="both"/>
      </w:pPr>
      <w:r w:rsidRPr="00004809">
        <w:rPr>
          <w:szCs w:val="24"/>
        </w:rPr>
        <w:t>Ainsi, tout au long des années qui précèdent la Révolution tra</w:t>
      </w:r>
      <w:r w:rsidRPr="00004809">
        <w:rPr>
          <w:szCs w:val="24"/>
        </w:rPr>
        <w:t>n</w:t>
      </w:r>
      <w:r w:rsidRPr="00004809">
        <w:rPr>
          <w:szCs w:val="24"/>
        </w:rPr>
        <w:t>quille, les principaux éléments de définition du Musée du Québec n’ont guère changé, en dépit des aléas administratifs et des maigres ressources budgétaires. Il s’agit en somme de promouvoir une certaine idée de la beauté et de l’esthétisme à travers des œuvres d’art exe</w:t>
      </w:r>
      <w:r w:rsidRPr="00004809">
        <w:rPr>
          <w:szCs w:val="24"/>
        </w:rPr>
        <w:t>m</w:t>
      </w:r>
      <w:r w:rsidRPr="00004809">
        <w:rPr>
          <w:szCs w:val="24"/>
        </w:rPr>
        <w:t>plaires et d’en assurer la conservation pour l’édification du public et des générations futures. Cette conception à la fois bourgeoise et nati</w:t>
      </w:r>
      <w:r w:rsidRPr="00004809">
        <w:rPr>
          <w:szCs w:val="24"/>
        </w:rPr>
        <w:t>o</w:t>
      </w:r>
      <w:r w:rsidRPr="00004809">
        <w:rPr>
          <w:szCs w:val="24"/>
        </w:rPr>
        <w:t>naliste de l’esthétique correspond assez bien à la mentalité des élites de l’époque.</w:t>
      </w:r>
    </w:p>
    <w:p w14:paraId="3F52D235" w14:textId="77777777" w:rsidR="00737624" w:rsidRPr="00004809" w:rsidRDefault="00737624" w:rsidP="00737624">
      <w:pPr>
        <w:spacing w:before="120" w:after="120"/>
        <w:jc w:val="both"/>
      </w:pPr>
      <w:r w:rsidRPr="00004809">
        <w:rPr>
          <w:szCs w:val="24"/>
        </w:rPr>
        <w:t>Sans exclure tout à fait la modernité dans l’orientation du Musée, comme en témoignent un certain nombre d’expositions réalisées à partir des années 1940, cette tendance n’est pas au cœur des préocc</w:t>
      </w:r>
      <w:r w:rsidRPr="00004809">
        <w:rPr>
          <w:szCs w:val="24"/>
        </w:rPr>
        <w:t>u</w:t>
      </w:r>
      <w:r w:rsidRPr="00004809">
        <w:rPr>
          <w:szCs w:val="24"/>
        </w:rPr>
        <w:t>pations. Se profile également, au cours de ces années, la discrète pr</w:t>
      </w:r>
      <w:r w:rsidRPr="00004809">
        <w:rPr>
          <w:szCs w:val="24"/>
        </w:rPr>
        <w:t>é</w:t>
      </w:r>
      <w:r w:rsidRPr="00004809">
        <w:rPr>
          <w:szCs w:val="24"/>
        </w:rPr>
        <w:t>sence de l’</w:t>
      </w:r>
      <w:r>
        <w:rPr>
          <w:szCs w:val="24"/>
        </w:rPr>
        <w:t>État</w:t>
      </w:r>
      <w:r w:rsidRPr="00004809">
        <w:rPr>
          <w:szCs w:val="24"/>
        </w:rPr>
        <w:t xml:space="preserve"> québécois comme protecteur plus ou moins généreux des arts et du Musée via le secrétariat de la Province. Encore que les multiples demandes des conservateurs, y compris les questions de d</w:t>
      </w:r>
      <w:r w:rsidRPr="00004809">
        <w:rPr>
          <w:szCs w:val="24"/>
        </w:rPr>
        <w:t>é</w:t>
      </w:r>
      <w:r w:rsidRPr="00004809">
        <w:rPr>
          <w:szCs w:val="24"/>
        </w:rPr>
        <w:t>tail relevant de la gestion quotidienne, illustrent bien, comme le soul</w:t>
      </w:r>
      <w:r w:rsidRPr="00004809">
        <w:rPr>
          <w:szCs w:val="24"/>
        </w:rPr>
        <w:t>i</w:t>
      </w:r>
      <w:r w:rsidRPr="00004809">
        <w:rPr>
          <w:szCs w:val="24"/>
        </w:rPr>
        <w:t>gne Jean Hamelin, l’absence de moyens financiers et d’autonomie administrative de l’institution.</w:t>
      </w:r>
      <w:r>
        <w:rPr>
          <w:szCs w:val="24"/>
        </w:rPr>
        <w:t> </w:t>
      </w:r>
      <w:r>
        <w:rPr>
          <w:rStyle w:val="Appelnotedebasdep"/>
          <w:szCs w:val="24"/>
        </w:rPr>
        <w:footnoteReference w:id="6"/>
      </w:r>
    </w:p>
    <w:p w14:paraId="6757097A" w14:textId="77777777" w:rsidR="00737624" w:rsidRDefault="00737624" w:rsidP="00737624">
      <w:pPr>
        <w:spacing w:before="120" w:after="120"/>
        <w:jc w:val="both"/>
      </w:pPr>
      <w:r w:rsidRPr="00004809">
        <w:br w:type="page"/>
      </w:r>
      <w:r>
        <w:t>[15]</w:t>
      </w:r>
    </w:p>
    <w:p w14:paraId="11137F70" w14:textId="77777777" w:rsidR="00737624" w:rsidRDefault="00737624" w:rsidP="00737624">
      <w:pPr>
        <w:spacing w:before="120" w:after="120"/>
        <w:jc w:val="both"/>
      </w:pPr>
    </w:p>
    <w:p w14:paraId="340CB7AA" w14:textId="77777777" w:rsidR="00737624" w:rsidRDefault="00737624" w:rsidP="00737624">
      <w:pPr>
        <w:pStyle w:val="a"/>
      </w:pPr>
      <w:bookmarkStart w:id="8" w:name="Musee_du_Qc_chap_2_3"/>
      <w:r>
        <w:t>Les activités culturelles et artistiques</w:t>
      </w:r>
    </w:p>
    <w:bookmarkEnd w:id="8"/>
    <w:p w14:paraId="66EED5A3" w14:textId="77777777" w:rsidR="00737624" w:rsidRPr="00004809" w:rsidRDefault="00737624" w:rsidP="00737624">
      <w:pPr>
        <w:spacing w:before="120" w:after="120"/>
        <w:jc w:val="both"/>
      </w:pPr>
    </w:p>
    <w:p w14:paraId="7386C918"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14DD99BA" w14:textId="77777777" w:rsidR="00737624" w:rsidRPr="00004809" w:rsidRDefault="00737624" w:rsidP="00737624">
      <w:pPr>
        <w:spacing w:before="120" w:after="120"/>
        <w:jc w:val="both"/>
      </w:pPr>
      <w:r w:rsidRPr="00004809">
        <w:rPr>
          <w:szCs w:val="24"/>
        </w:rPr>
        <w:t>Au cours de la période qui s’étend de 1933 à 1960, les expositions de peinture dominent nettement le calendrier des activités du Musée, puisqu’elles accaparent à elles seules près de 60</w:t>
      </w:r>
      <w:r>
        <w:rPr>
          <w:szCs w:val="24"/>
        </w:rPr>
        <w:t>%</w:t>
      </w:r>
      <w:r w:rsidRPr="00004809">
        <w:rPr>
          <w:szCs w:val="24"/>
        </w:rPr>
        <w:t xml:space="preserve"> des quelque 142 manifestations organisées. Si l’on ajoute à cela les expositions de gr</w:t>
      </w:r>
      <w:r w:rsidRPr="00004809">
        <w:rPr>
          <w:szCs w:val="24"/>
        </w:rPr>
        <w:t>a</w:t>
      </w:r>
      <w:r w:rsidRPr="00004809">
        <w:rPr>
          <w:szCs w:val="24"/>
        </w:rPr>
        <w:t>vure, de photographie et de sculpture (7</w:t>
      </w:r>
      <w:r>
        <w:rPr>
          <w:szCs w:val="24"/>
        </w:rPr>
        <w:t>%</w:t>
      </w:r>
      <w:r w:rsidRPr="00004809">
        <w:rPr>
          <w:szCs w:val="24"/>
        </w:rPr>
        <w:t>), on peut mieux compre</w:t>
      </w:r>
      <w:r w:rsidRPr="00004809">
        <w:rPr>
          <w:szCs w:val="24"/>
        </w:rPr>
        <w:t>n</w:t>
      </w:r>
      <w:r w:rsidRPr="00004809">
        <w:rPr>
          <w:szCs w:val="24"/>
        </w:rPr>
        <w:t>dre que, dès cette époque, le Musée du Québec s’oriente vers les beaux-arts, laissant peu de place aux sciences naturelles avec moins de 10</w:t>
      </w:r>
      <w:r>
        <w:rPr>
          <w:szCs w:val="24"/>
        </w:rPr>
        <w:t>%</w:t>
      </w:r>
      <w:r w:rsidRPr="00004809">
        <w:rPr>
          <w:szCs w:val="24"/>
        </w:rPr>
        <w:t xml:space="preserve"> des expositions spéciales.</w:t>
      </w:r>
      <w:r>
        <w:rPr>
          <w:szCs w:val="24"/>
        </w:rPr>
        <w:t> </w:t>
      </w:r>
      <w:r>
        <w:rPr>
          <w:rStyle w:val="Appelnotedebasdep"/>
          <w:szCs w:val="24"/>
        </w:rPr>
        <w:footnoteReference w:id="7"/>
      </w:r>
      <w:r w:rsidRPr="00004809">
        <w:rPr>
          <w:szCs w:val="24"/>
        </w:rPr>
        <w:t xml:space="preserve"> Les expositions permanentes vie</w:t>
      </w:r>
      <w:r w:rsidRPr="00004809">
        <w:rPr>
          <w:szCs w:val="24"/>
        </w:rPr>
        <w:t>n</w:t>
      </w:r>
      <w:r w:rsidRPr="00004809">
        <w:rPr>
          <w:szCs w:val="24"/>
        </w:rPr>
        <w:t>nent évidemment fausser les perspectives, puisque les collections de sciences naturelles occupent un étage complet de l’édifice, cela ju</w:t>
      </w:r>
      <w:r w:rsidRPr="00004809">
        <w:rPr>
          <w:szCs w:val="24"/>
        </w:rPr>
        <w:t>s</w:t>
      </w:r>
      <w:r w:rsidRPr="00004809">
        <w:rPr>
          <w:szCs w:val="24"/>
        </w:rPr>
        <w:t>qu’à leur transfert à l’Université Laval en 1962.</w:t>
      </w:r>
    </w:p>
    <w:p w14:paraId="145F3FBA" w14:textId="77777777" w:rsidR="00737624" w:rsidRPr="00004809" w:rsidRDefault="00737624" w:rsidP="00737624">
      <w:pPr>
        <w:spacing w:before="120" w:after="120"/>
        <w:jc w:val="both"/>
      </w:pPr>
      <w:r w:rsidRPr="00004809">
        <w:rPr>
          <w:szCs w:val="24"/>
        </w:rPr>
        <w:t>Avec l’arrivée de Paul Rainville à la direction du Musée, les exp</w:t>
      </w:r>
      <w:r w:rsidRPr="00004809">
        <w:rPr>
          <w:szCs w:val="24"/>
        </w:rPr>
        <w:t>o</w:t>
      </w:r>
      <w:r w:rsidRPr="00004809">
        <w:rPr>
          <w:szCs w:val="24"/>
        </w:rPr>
        <w:t>sitions de peintures canadiennes et étrangères se multiplient au cours des années 1940 et 1950. D’autres activités sont sporadiquement o</w:t>
      </w:r>
      <w:r w:rsidRPr="00004809">
        <w:rPr>
          <w:szCs w:val="24"/>
        </w:rPr>
        <w:t>r</w:t>
      </w:r>
      <w:r w:rsidRPr="00004809">
        <w:rPr>
          <w:szCs w:val="24"/>
        </w:rPr>
        <w:t xml:space="preserve">ganisées au Musée durant cette période. Seulement quatre conférences sur l’art y sont présentées, ce qui ne manque pas de surprendre. </w:t>
      </w:r>
      <w:r>
        <w:rPr>
          <w:szCs w:val="24"/>
        </w:rPr>
        <w:t>À</w:t>
      </w:r>
      <w:r w:rsidRPr="00004809">
        <w:rPr>
          <w:szCs w:val="24"/>
        </w:rPr>
        <w:t xml:space="preserve"> pa</w:t>
      </w:r>
      <w:r w:rsidRPr="00004809">
        <w:rPr>
          <w:szCs w:val="24"/>
        </w:rPr>
        <w:t>r</w:t>
      </w:r>
      <w:r w:rsidRPr="00004809">
        <w:rPr>
          <w:szCs w:val="24"/>
        </w:rPr>
        <w:t>tir de 1959, un Salon du livre s’y tient chaque année durant quatre ans. Une attention spéciale est aussi accordée aux enfants puisqu’à partir des années 1940 des activités adaptées à leur âge sont mises sur pied tant dans le domaine des arts que des sciences naturelles, comme on le verra plus loin.</w:t>
      </w:r>
    </w:p>
    <w:p w14:paraId="251C7D2B" w14:textId="77777777" w:rsidR="00737624" w:rsidRPr="00004809" w:rsidRDefault="00737624" w:rsidP="00737624">
      <w:pPr>
        <w:spacing w:before="120" w:after="120"/>
        <w:jc w:val="both"/>
      </w:pPr>
      <w:r w:rsidRPr="00004809">
        <w:rPr>
          <w:szCs w:val="24"/>
        </w:rPr>
        <w:t>Parmi toutes ces activités culturelles, l’organisation de concerts au Musée mérite une mention. Dès 1945, Paul Rainville avait souligné l’importance d’organiser des concerts de musique de chambre, à l’exemple de ce qui existait déjà ailleurs au Canada et aux États-Unis.</w:t>
      </w:r>
      <w:r>
        <w:rPr>
          <w:szCs w:val="24"/>
        </w:rPr>
        <w:t> </w:t>
      </w:r>
      <w:r>
        <w:rPr>
          <w:rStyle w:val="Appelnotedebasdep"/>
          <w:szCs w:val="24"/>
        </w:rPr>
        <w:footnoteReference w:id="8"/>
      </w:r>
      <w:r w:rsidRPr="00004809">
        <w:rPr>
          <w:szCs w:val="24"/>
        </w:rPr>
        <w:t xml:space="preserve"> Il reviendra à la charge à plusieurs occasions se plaignant, a</w:t>
      </w:r>
      <w:r w:rsidRPr="00004809">
        <w:rPr>
          <w:szCs w:val="24"/>
        </w:rPr>
        <w:t>u</w:t>
      </w:r>
      <w:r w:rsidRPr="00004809">
        <w:rPr>
          <w:szCs w:val="24"/>
        </w:rPr>
        <w:t>près du secrétaire de la Province, du retard du Musée de Québec en ce qui concerne l’organisation de tels concerts. En avril 1950, il annonce avec une joie évidente que le Musée a « cassé la glace » avec l’organisation d’un premier concert donné par le Quatuor de Québec.</w:t>
      </w:r>
      <w:r>
        <w:rPr>
          <w:szCs w:val="24"/>
        </w:rPr>
        <w:t> </w:t>
      </w:r>
      <w:r>
        <w:rPr>
          <w:rStyle w:val="Appelnotedebasdep"/>
          <w:szCs w:val="24"/>
        </w:rPr>
        <w:footnoteReference w:id="9"/>
      </w:r>
      <w:r w:rsidRPr="00004809">
        <w:rPr>
          <w:szCs w:val="24"/>
        </w:rPr>
        <w:t xml:space="preserve"> Cette initiative n’a pas de suites immédiates et il faut attendre en 1956 pour que s’organisent sur une base régulière des concerts de musique de chambre au Musée avec la fondation des Concerts Couperin.</w:t>
      </w:r>
    </w:p>
    <w:p w14:paraId="50FA8FBF" w14:textId="77777777" w:rsidR="00737624" w:rsidRPr="00004809" w:rsidRDefault="00737624" w:rsidP="00737624">
      <w:pPr>
        <w:spacing w:before="120" w:after="120"/>
        <w:jc w:val="both"/>
      </w:pPr>
      <w:r w:rsidRPr="00004809">
        <w:rPr>
          <w:szCs w:val="24"/>
        </w:rPr>
        <w:t>Il semble que ce soit Gérard Morisset et Jean Bruchési qui persu</w:t>
      </w:r>
      <w:r w:rsidRPr="00004809">
        <w:rPr>
          <w:szCs w:val="24"/>
        </w:rPr>
        <w:t>a</w:t>
      </w:r>
      <w:r w:rsidRPr="00004809">
        <w:rPr>
          <w:szCs w:val="24"/>
        </w:rPr>
        <w:t>dèrent le secrétaire de la Province, Orner Côté, de financer l’organisation de ces concerts. L’organisation en fut confiée au chef d’orchestre Sylvio Lacharité qui en conservera la direction jusqu’en 1978. Entre 1956 et 1960, une quinzaine de concerts gratuits sont ai</w:t>
      </w:r>
      <w:r w:rsidRPr="00004809">
        <w:rPr>
          <w:szCs w:val="24"/>
        </w:rPr>
        <w:t>n</w:t>
      </w:r>
      <w:r w:rsidRPr="00004809">
        <w:rPr>
          <w:szCs w:val="24"/>
        </w:rPr>
        <w:t>si présentés au Musée.</w:t>
      </w:r>
      <w:r>
        <w:rPr>
          <w:szCs w:val="24"/>
        </w:rPr>
        <w:t> </w:t>
      </w:r>
      <w:r>
        <w:rPr>
          <w:rStyle w:val="Appelnotedebasdep"/>
          <w:szCs w:val="24"/>
        </w:rPr>
        <w:footnoteReference w:id="10"/>
      </w:r>
    </w:p>
    <w:p w14:paraId="376963E9" w14:textId="77777777" w:rsidR="00737624" w:rsidRPr="00004809" w:rsidRDefault="00737624" w:rsidP="00737624">
      <w:pPr>
        <w:spacing w:before="120" w:after="120"/>
        <w:jc w:val="both"/>
      </w:pPr>
      <w:r>
        <w:rPr>
          <w:szCs w:val="24"/>
        </w:rPr>
        <w:t>À</w:t>
      </w:r>
      <w:r w:rsidRPr="00004809">
        <w:rPr>
          <w:szCs w:val="24"/>
        </w:rPr>
        <w:t xml:space="preserve"> première vue, l’organisation de concerts a peu de liens avec la muséologie proprement dite, mais on peut sans doute expliquer la pr</w:t>
      </w:r>
      <w:r w:rsidRPr="00004809">
        <w:rPr>
          <w:szCs w:val="24"/>
        </w:rPr>
        <w:t>é</w:t>
      </w:r>
      <w:r w:rsidRPr="00004809">
        <w:rPr>
          <w:szCs w:val="24"/>
        </w:rPr>
        <w:t>sence de ce type d’activité par l’absence d’infrastructures culturelles adéquates dans la ville de Québec avant les années 1960.</w:t>
      </w:r>
    </w:p>
    <w:p w14:paraId="612AAD18" w14:textId="77777777" w:rsidR="00737624" w:rsidRDefault="00737624" w:rsidP="00737624">
      <w:pPr>
        <w:spacing w:before="120" w:after="120"/>
        <w:jc w:val="both"/>
      </w:pPr>
      <w:r>
        <w:t>[16]</w:t>
      </w:r>
    </w:p>
    <w:p w14:paraId="3D3F6E8D" w14:textId="77777777" w:rsidR="00737624" w:rsidRDefault="00737624" w:rsidP="00737624">
      <w:pPr>
        <w:spacing w:before="120" w:after="120"/>
        <w:jc w:val="both"/>
      </w:pPr>
    </w:p>
    <w:p w14:paraId="4580E23A" w14:textId="77777777" w:rsidR="00737624" w:rsidRDefault="00737624" w:rsidP="00737624">
      <w:pPr>
        <w:pStyle w:val="a"/>
      </w:pPr>
      <w:bookmarkStart w:id="9" w:name="Musee_du_Qc_chap_2_4"/>
      <w:r>
        <w:t>Les premières tentatives d’éducation artistique</w:t>
      </w:r>
    </w:p>
    <w:bookmarkEnd w:id="9"/>
    <w:p w14:paraId="7C739E16" w14:textId="77777777" w:rsidR="00737624" w:rsidRPr="00004809" w:rsidRDefault="00737624" w:rsidP="00737624">
      <w:pPr>
        <w:spacing w:before="120" w:after="120"/>
        <w:jc w:val="both"/>
      </w:pPr>
    </w:p>
    <w:p w14:paraId="7A84BC15"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513068D7" w14:textId="77777777" w:rsidR="00737624" w:rsidRPr="00004809" w:rsidRDefault="00737624" w:rsidP="00737624">
      <w:pPr>
        <w:spacing w:before="120" w:after="120"/>
        <w:jc w:val="both"/>
      </w:pPr>
      <w:r w:rsidRPr="00004809">
        <w:rPr>
          <w:szCs w:val="24"/>
        </w:rPr>
        <w:t>Dès l’époque de la fondation du Musée, on peut retracer des décl</w:t>
      </w:r>
      <w:r w:rsidRPr="00004809">
        <w:rPr>
          <w:szCs w:val="24"/>
        </w:rPr>
        <w:t>a</w:t>
      </w:r>
      <w:r w:rsidRPr="00004809">
        <w:rPr>
          <w:szCs w:val="24"/>
        </w:rPr>
        <w:t>rations d’intention sur la nécessité d’éduquer le sens artistique de la population. Pierre-Georges Roy parle du Musée comme d’un « puissant moyen d’éducation chez les jeunes » et ajoute se mettre « entièrement à la disposition des maîtres et maîtresses qui veulent instruire leurs élèves par les yeux ».</w:t>
      </w:r>
      <w:r>
        <w:rPr>
          <w:szCs w:val="24"/>
        </w:rPr>
        <w:t> </w:t>
      </w:r>
      <w:r>
        <w:rPr>
          <w:rStyle w:val="Appelnotedebasdep"/>
          <w:szCs w:val="24"/>
        </w:rPr>
        <w:footnoteReference w:id="11"/>
      </w:r>
    </w:p>
    <w:p w14:paraId="4932D9A5" w14:textId="77777777" w:rsidR="00737624" w:rsidRPr="00004809" w:rsidRDefault="00737624" w:rsidP="00737624">
      <w:pPr>
        <w:spacing w:before="120" w:after="120"/>
        <w:jc w:val="both"/>
      </w:pPr>
      <w:r w:rsidRPr="00004809">
        <w:rPr>
          <w:szCs w:val="24"/>
        </w:rPr>
        <w:t>Il semble que ces déclarations de départ n’aient pas dépassé le st</w:t>
      </w:r>
      <w:r w:rsidRPr="00004809">
        <w:rPr>
          <w:szCs w:val="24"/>
        </w:rPr>
        <w:t>a</w:t>
      </w:r>
      <w:r w:rsidRPr="00004809">
        <w:rPr>
          <w:szCs w:val="24"/>
        </w:rPr>
        <w:t>de des bonnes intentions puisque Rolland Dumais, dans son rapport de 1939, critique l’absence de préoccupation éducative au Musée. S’inspirant de la philosophie des musées américains en ce domaine, il place la « fonction éducationnelle » à la base de toutes les activités d’un musée moderne.</w:t>
      </w:r>
      <w:r>
        <w:rPr>
          <w:szCs w:val="24"/>
        </w:rPr>
        <w:t> </w:t>
      </w:r>
      <w:r>
        <w:rPr>
          <w:rStyle w:val="Appelnotedebasdep"/>
          <w:szCs w:val="24"/>
        </w:rPr>
        <w:footnoteReference w:id="12"/>
      </w:r>
    </w:p>
    <w:p w14:paraId="3ED46B1B" w14:textId="77777777" w:rsidR="00737624" w:rsidRPr="00004809" w:rsidRDefault="00737624" w:rsidP="00737624">
      <w:pPr>
        <w:spacing w:before="120" w:after="120"/>
        <w:jc w:val="both"/>
      </w:pPr>
      <w:r w:rsidRPr="00004809">
        <w:rPr>
          <w:szCs w:val="24"/>
        </w:rPr>
        <w:t>En dépit des exhortations de Dumais et de l’intérêt de Paul Rai</w:t>
      </w:r>
      <w:r w:rsidRPr="00004809">
        <w:rPr>
          <w:szCs w:val="24"/>
        </w:rPr>
        <w:t>n</w:t>
      </w:r>
      <w:r w:rsidRPr="00004809">
        <w:rPr>
          <w:szCs w:val="24"/>
        </w:rPr>
        <w:t>ville pour la question de l’éducation, aucune initiative artistique n’est prise à l’égard des jeunes avant 1947. L’absence de moyens financiers n’est sans doute pas étrangère à cette inaction.</w:t>
      </w:r>
    </w:p>
    <w:p w14:paraId="761DAE51" w14:textId="77777777" w:rsidR="00737624" w:rsidRPr="00004809" w:rsidRDefault="00737624" w:rsidP="00737624">
      <w:pPr>
        <w:spacing w:before="120" w:after="120"/>
        <w:jc w:val="both"/>
      </w:pPr>
      <w:r w:rsidRPr="00004809">
        <w:rPr>
          <w:szCs w:val="24"/>
        </w:rPr>
        <w:t>À partir de 1947, toutefois, l’</w:t>
      </w:r>
      <w:r>
        <w:rPr>
          <w:szCs w:val="24"/>
        </w:rPr>
        <w:t>École</w:t>
      </w:r>
      <w:r w:rsidRPr="00004809">
        <w:rPr>
          <w:szCs w:val="24"/>
        </w:rPr>
        <w:t xml:space="preserve"> des beaux-arts de Québec offre quelques cours aux enfants. Ainsi, chaque année, d’octobre à avril, trois classes de jeunes, sous la direction de Jean Paul Lemieux, Marie Auger et Jean Dallaire, viendront au Musée y travailler les samedis matin. Cet accommodement résulte de l’absence de locaux dispon</w:t>
      </w:r>
      <w:r w:rsidRPr="00004809">
        <w:rPr>
          <w:szCs w:val="24"/>
        </w:rPr>
        <w:t>i</w:t>
      </w:r>
      <w:r w:rsidRPr="00004809">
        <w:rPr>
          <w:szCs w:val="24"/>
        </w:rPr>
        <w:t>bles à l’</w:t>
      </w:r>
      <w:r>
        <w:rPr>
          <w:szCs w:val="24"/>
        </w:rPr>
        <w:t>É</w:t>
      </w:r>
      <w:r w:rsidRPr="00004809">
        <w:rPr>
          <w:szCs w:val="24"/>
        </w:rPr>
        <w:t>cole même.</w:t>
      </w:r>
    </w:p>
    <w:p w14:paraId="6BB54C83" w14:textId="77777777" w:rsidR="00737624" w:rsidRPr="00004809" w:rsidRDefault="00737624" w:rsidP="00737624">
      <w:pPr>
        <w:spacing w:before="120" w:after="120"/>
        <w:jc w:val="both"/>
      </w:pPr>
      <w:r w:rsidRPr="00004809">
        <w:rPr>
          <w:szCs w:val="24"/>
        </w:rPr>
        <w:t>De 1948 à 1953, le Musée organise au début de mai une exposition des « Dessins d’enfants de l’</w:t>
      </w:r>
      <w:r>
        <w:rPr>
          <w:szCs w:val="24"/>
        </w:rPr>
        <w:t>École</w:t>
      </w:r>
      <w:r w:rsidRPr="00004809">
        <w:rPr>
          <w:szCs w:val="24"/>
        </w:rPr>
        <w:t xml:space="preserve"> des beaux-arts ». Cette politique de participation des jeunes aux activités artistiques du Musée vaudra même à son directeur les éloges de ses collègues de musées européens peu habitués, selon Rainville, à de telles pratique</w:t>
      </w:r>
      <w:r>
        <w:rPr>
          <w:szCs w:val="24"/>
        </w:rPr>
        <w:t>s pourtant courantes aux États-</w:t>
      </w:r>
      <w:r w:rsidRPr="00004809">
        <w:rPr>
          <w:szCs w:val="24"/>
        </w:rPr>
        <w:t>Unis.</w:t>
      </w:r>
      <w:r>
        <w:rPr>
          <w:szCs w:val="24"/>
        </w:rPr>
        <w:t> </w:t>
      </w:r>
      <w:r>
        <w:rPr>
          <w:rStyle w:val="Appelnotedebasdep"/>
          <w:szCs w:val="24"/>
        </w:rPr>
        <w:footnoteReference w:id="13"/>
      </w:r>
      <w:r w:rsidRPr="00004809">
        <w:rPr>
          <w:szCs w:val="24"/>
        </w:rPr>
        <w:t xml:space="preserve"> Ces cours du samedi semblent avoir été abandonnés par le Musée à partir de 1954, car on n’en retrouve plus mention avant la fin des années 1960.</w:t>
      </w:r>
    </w:p>
    <w:p w14:paraId="25453DCB" w14:textId="77777777" w:rsidR="00737624" w:rsidRPr="00004809" w:rsidRDefault="00737624" w:rsidP="00737624">
      <w:pPr>
        <w:spacing w:before="120" w:after="120"/>
        <w:jc w:val="both"/>
      </w:pPr>
      <w:r w:rsidRPr="00004809">
        <w:rPr>
          <w:szCs w:val="24"/>
        </w:rPr>
        <w:t>Du côté des adultes, aucune politique spécifique d’animation ou d’éducation populaire n’apparaît dans les rapports annuels des conse</w:t>
      </w:r>
      <w:r w:rsidRPr="00004809">
        <w:rPr>
          <w:szCs w:val="24"/>
        </w:rPr>
        <w:t>r</w:t>
      </w:r>
      <w:r w:rsidRPr="00004809">
        <w:rPr>
          <w:szCs w:val="24"/>
        </w:rPr>
        <w:t>vateurs avant les années 1960. Paul Rainville avait bien souligné, dès 1945, la nécessité d’organiser non seulement des concerts, mais ég</w:t>
      </w:r>
      <w:r w:rsidRPr="00004809">
        <w:rPr>
          <w:szCs w:val="24"/>
        </w:rPr>
        <w:t>a</w:t>
      </w:r>
      <w:r w:rsidRPr="00004809">
        <w:rPr>
          <w:szCs w:val="24"/>
        </w:rPr>
        <w:t>lement des causeries sur l’art destinées aux adultes. Cependant, il n’y a pas d’initiative entreprise dans ce sens à l’exception de quelques r</w:t>
      </w:r>
      <w:r w:rsidRPr="00004809">
        <w:rPr>
          <w:szCs w:val="24"/>
        </w:rPr>
        <w:t>a</w:t>
      </w:r>
      <w:r w:rsidRPr="00004809">
        <w:rPr>
          <w:szCs w:val="24"/>
        </w:rPr>
        <w:t>res conférences.</w:t>
      </w:r>
    </w:p>
    <w:p w14:paraId="6C60667E" w14:textId="77777777" w:rsidR="00737624" w:rsidRPr="00004809" w:rsidRDefault="00737624" w:rsidP="00737624">
      <w:pPr>
        <w:spacing w:before="120" w:after="120"/>
        <w:jc w:val="both"/>
      </w:pPr>
      <w:r w:rsidRPr="00004809">
        <w:rPr>
          <w:szCs w:val="24"/>
        </w:rPr>
        <w:t xml:space="preserve">Le journal </w:t>
      </w:r>
      <w:r w:rsidRPr="00004809">
        <w:rPr>
          <w:i/>
          <w:iCs/>
          <w:szCs w:val="24"/>
        </w:rPr>
        <w:t>L’Action catholique s’en</w:t>
      </w:r>
      <w:r w:rsidRPr="00004809">
        <w:rPr>
          <w:szCs w:val="24"/>
        </w:rPr>
        <w:t xml:space="preserve"> plaignait déjà à l’époque. « Tout musée est une école ! » affirmait Georges-Henri Dagneau qui ajoutait : « </w:t>
      </w:r>
      <w:r>
        <w:rPr>
          <w:szCs w:val="24"/>
        </w:rPr>
        <w:t>Aux États-</w:t>
      </w:r>
      <w:r w:rsidRPr="00004809">
        <w:rPr>
          <w:szCs w:val="24"/>
        </w:rPr>
        <w:t>Unis, on le considère comme une université p</w:t>
      </w:r>
      <w:r w:rsidRPr="00004809">
        <w:rPr>
          <w:szCs w:val="24"/>
        </w:rPr>
        <w:t>o</w:t>
      </w:r>
      <w:r w:rsidRPr="00004809">
        <w:rPr>
          <w:szCs w:val="24"/>
        </w:rPr>
        <w:t>pulaire qui ne décerne pas de diplômes. [...] Aussi, demeure-t-on très perplexe devant l’impéritie qui a toléré si longtemps que le Musée provincial reste simplement un musée avant de devenir une éc</w:t>
      </w:r>
      <w:r w:rsidRPr="00004809">
        <w:rPr>
          <w:szCs w:val="24"/>
        </w:rPr>
        <w:t>o</w:t>
      </w:r>
      <w:r w:rsidRPr="00004809">
        <w:rPr>
          <w:szCs w:val="24"/>
        </w:rPr>
        <w:t>le ! ».</w:t>
      </w:r>
      <w:r>
        <w:rPr>
          <w:szCs w:val="24"/>
        </w:rPr>
        <w:t> </w:t>
      </w:r>
      <w:r>
        <w:rPr>
          <w:rStyle w:val="Appelnotedebasdep"/>
          <w:szCs w:val="24"/>
        </w:rPr>
        <w:footnoteReference w:id="14"/>
      </w:r>
    </w:p>
    <w:p w14:paraId="4948D022" w14:textId="77777777" w:rsidR="00737624" w:rsidRPr="00004809" w:rsidRDefault="00737624" w:rsidP="00737624">
      <w:pPr>
        <w:spacing w:before="120" w:after="120"/>
        <w:jc w:val="both"/>
      </w:pPr>
      <w:r w:rsidRPr="00004809">
        <w:br w:type="page"/>
      </w:r>
      <w:r>
        <w:t>[17]</w:t>
      </w:r>
    </w:p>
    <w:p w14:paraId="0965729C" w14:textId="77777777" w:rsidR="00737624" w:rsidRPr="00004809" w:rsidRDefault="00737624" w:rsidP="00737624">
      <w:pPr>
        <w:spacing w:before="120" w:after="120"/>
        <w:jc w:val="both"/>
      </w:pPr>
      <w:r w:rsidRPr="00004809">
        <w:rPr>
          <w:szCs w:val="24"/>
        </w:rPr>
        <w:t>Malgré le peu d’activités éducatives au Musée avant les années 1960, mentionnons cependant une place faite aux jeunes artistes dans le cadre de l’exposition annuelle des travaux de l’</w:t>
      </w:r>
      <w:r>
        <w:rPr>
          <w:szCs w:val="24"/>
        </w:rPr>
        <w:t>École</w:t>
      </w:r>
      <w:r w:rsidRPr="00004809">
        <w:rPr>
          <w:szCs w:val="24"/>
        </w:rPr>
        <w:t xml:space="preserve"> des beaux-arts de Québec à partir de 1943.</w:t>
      </w:r>
    </w:p>
    <w:p w14:paraId="13EA7E60" w14:textId="77777777" w:rsidR="00737624" w:rsidRDefault="00737624" w:rsidP="00737624">
      <w:pPr>
        <w:spacing w:before="120" w:after="120"/>
        <w:jc w:val="both"/>
        <w:rPr>
          <w:szCs w:val="24"/>
        </w:rPr>
      </w:pPr>
    </w:p>
    <w:p w14:paraId="25FEE917" w14:textId="77777777" w:rsidR="00737624" w:rsidRDefault="00737624" w:rsidP="00737624">
      <w:pPr>
        <w:pStyle w:val="a"/>
      </w:pPr>
      <w:bookmarkStart w:id="10" w:name="Musee_du_Qc_chap_2_5"/>
      <w:r>
        <w:t>L'éducation et l'animation en sciences naturelles</w:t>
      </w:r>
    </w:p>
    <w:bookmarkEnd w:id="10"/>
    <w:p w14:paraId="3F40E462" w14:textId="77777777" w:rsidR="00737624" w:rsidRDefault="00737624" w:rsidP="00737624">
      <w:pPr>
        <w:spacing w:before="120" w:after="120"/>
        <w:jc w:val="both"/>
        <w:rPr>
          <w:szCs w:val="24"/>
        </w:rPr>
      </w:pPr>
    </w:p>
    <w:p w14:paraId="378652F4"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37291BD4" w14:textId="77777777" w:rsidR="00737624" w:rsidRPr="00004809" w:rsidRDefault="00737624" w:rsidP="00737624">
      <w:pPr>
        <w:spacing w:before="120" w:after="120"/>
        <w:jc w:val="both"/>
      </w:pPr>
      <w:r w:rsidRPr="00004809">
        <w:rPr>
          <w:szCs w:val="24"/>
        </w:rPr>
        <w:t>Si les activités en matière d’éducation artistique sont nettement inadéquates au Musée entre les années 1940 et 1950, il n’en va pas de même pour les sciences naturelles. Grâce à l’action dynamique de Rolland Dumais nommé conservateur-adjoint pour les sciences nat</w:t>
      </w:r>
      <w:r w:rsidRPr="00004809">
        <w:rPr>
          <w:szCs w:val="24"/>
        </w:rPr>
        <w:t>u</w:t>
      </w:r>
      <w:r w:rsidRPr="00004809">
        <w:rPr>
          <w:szCs w:val="24"/>
        </w:rPr>
        <w:t>relles en 1953, une importante initiative destinée à l’éducation des jeunes est lancée. Dès son arrivée, Dumais soumet à la Commission scolaire de Québec un projet de cours en sciences naturelles pour les élèves du secondaire qui se tiendraient au Musée durant l’année ac</w:t>
      </w:r>
      <w:r w:rsidRPr="00004809">
        <w:rPr>
          <w:szCs w:val="24"/>
        </w:rPr>
        <w:t>a</w:t>
      </w:r>
      <w:r w:rsidRPr="00004809">
        <w:rPr>
          <w:szCs w:val="24"/>
        </w:rPr>
        <w:t>démique.</w:t>
      </w:r>
      <w:r>
        <w:rPr>
          <w:szCs w:val="24"/>
        </w:rPr>
        <w:t> </w:t>
      </w:r>
      <w:r>
        <w:rPr>
          <w:rStyle w:val="Appelnotedebasdep"/>
          <w:szCs w:val="24"/>
        </w:rPr>
        <w:footnoteReference w:id="15"/>
      </w:r>
      <w:r w:rsidRPr="00004809">
        <w:rPr>
          <w:szCs w:val="24"/>
        </w:rPr>
        <w:t xml:space="preserve"> Bien qu’appuyé avec enthousiasme par Paul Rainville qui intervient</w:t>
      </w:r>
      <w:r>
        <w:rPr>
          <w:szCs w:val="24"/>
        </w:rPr>
        <w:t xml:space="preserve"> auprès du sous-</w:t>
      </w:r>
      <w:r w:rsidRPr="00004809">
        <w:rPr>
          <w:szCs w:val="24"/>
        </w:rPr>
        <w:t>secrétaire de la Province, Jean Bruchési, pour en hâter la réalisation, ces cours ne débuteront toutefois que trois ans plus tard. De 1943 à 1946, Dumais s’emploiera avec zèle à animer ces cours destinés aux élèves de Québec. Les résultats sont assez i</w:t>
      </w:r>
      <w:r w:rsidRPr="00004809">
        <w:rPr>
          <w:szCs w:val="24"/>
        </w:rPr>
        <w:t>m</w:t>
      </w:r>
      <w:r w:rsidRPr="00004809">
        <w:rPr>
          <w:szCs w:val="24"/>
        </w:rPr>
        <w:t>pressionnants pour l’époque : durant ces années, 286 causeries sont prononcées devant 11</w:t>
      </w:r>
      <w:r>
        <w:rPr>
          <w:szCs w:val="24"/>
        </w:rPr>
        <w:t> </w:t>
      </w:r>
      <w:r w:rsidRPr="00004809">
        <w:rPr>
          <w:szCs w:val="24"/>
        </w:rPr>
        <w:t>579 auditeurs.</w:t>
      </w:r>
      <w:r>
        <w:rPr>
          <w:szCs w:val="24"/>
        </w:rPr>
        <w:t> </w:t>
      </w:r>
      <w:r>
        <w:rPr>
          <w:rStyle w:val="Appelnotedebasdep"/>
          <w:szCs w:val="24"/>
        </w:rPr>
        <w:footnoteReference w:id="16"/>
      </w:r>
    </w:p>
    <w:p w14:paraId="3F1D6EE7" w14:textId="77777777" w:rsidR="00737624" w:rsidRPr="00004809" w:rsidRDefault="00737624" w:rsidP="00737624">
      <w:pPr>
        <w:spacing w:before="120" w:after="120"/>
        <w:jc w:val="both"/>
      </w:pPr>
      <w:r w:rsidRPr="00004809">
        <w:rPr>
          <w:szCs w:val="24"/>
        </w:rPr>
        <w:t>Dans l’élaboration de son projet, Dumais précise ses objectifs p</w:t>
      </w:r>
      <w:r w:rsidRPr="00004809">
        <w:rPr>
          <w:szCs w:val="24"/>
        </w:rPr>
        <w:t>é</w:t>
      </w:r>
      <w:r w:rsidRPr="00004809">
        <w:rPr>
          <w:szCs w:val="24"/>
        </w:rPr>
        <w:t>dagogiques. En plus de développer le sens de l’observation et les connaissances générales, ces causeries ont un objectif patriotique : inculquer aux jeunes le souci de conservation des ressources nature</w:t>
      </w:r>
      <w:r w:rsidRPr="00004809">
        <w:rPr>
          <w:szCs w:val="24"/>
        </w:rPr>
        <w:t>l</w:t>
      </w:r>
      <w:r w:rsidRPr="00004809">
        <w:rPr>
          <w:szCs w:val="24"/>
        </w:rPr>
        <w:t>les du Québec. En poursuivant ces obje</w:t>
      </w:r>
      <w:r w:rsidRPr="00004809">
        <w:rPr>
          <w:szCs w:val="24"/>
        </w:rPr>
        <w:t>c</w:t>
      </w:r>
      <w:r w:rsidRPr="00004809">
        <w:rPr>
          <w:szCs w:val="24"/>
        </w:rPr>
        <w:t>tifs, pense Dumais, le Musée deviendra aux yeux des jeunes « une v</w:t>
      </w:r>
      <w:r w:rsidRPr="00004809">
        <w:rPr>
          <w:szCs w:val="24"/>
        </w:rPr>
        <w:t>é</w:t>
      </w:r>
      <w:r w:rsidRPr="00004809">
        <w:rPr>
          <w:szCs w:val="24"/>
        </w:rPr>
        <w:t>ritable université populaire » et prouvera ainsi son utilité.</w:t>
      </w:r>
    </w:p>
    <w:p w14:paraId="67347A6B" w14:textId="77777777" w:rsidR="00737624" w:rsidRPr="00004809" w:rsidRDefault="00737624" w:rsidP="00737624">
      <w:pPr>
        <w:spacing w:before="120" w:after="120"/>
        <w:jc w:val="both"/>
      </w:pPr>
      <w:r w:rsidRPr="00004809">
        <w:rPr>
          <w:szCs w:val="24"/>
        </w:rPr>
        <w:t>Cette initiative du Musée sera vue de façon positive par les jou</w:t>
      </w:r>
      <w:r w:rsidRPr="00004809">
        <w:rPr>
          <w:szCs w:val="24"/>
        </w:rPr>
        <w:t>r</w:t>
      </w:r>
      <w:r w:rsidRPr="00004809">
        <w:rPr>
          <w:szCs w:val="24"/>
        </w:rPr>
        <w:t>naux de l’époque pour qui le Musée, grâce à ses collections en scie</w:t>
      </w:r>
      <w:r w:rsidRPr="00004809">
        <w:rPr>
          <w:szCs w:val="24"/>
        </w:rPr>
        <w:t>n</w:t>
      </w:r>
      <w:r w:rsidRPr="00004809">
        <w:rPr>
          <w:szCs w:val="24"/>
        </w:rPr>
        <w:t>ces naturelles, devenait ainsi un lieu d’expérimentation pour les élèves et un complément utile à la formation théorique reçue en classe.</w:t>
      </w:r>
      <w:r>
        <w:rPr>
          <w:szCs w:val="24"/>
        </w:rPr>
        <w:t> </w:t>
      </w:r>
      <w:r>
        <w:rPr>
          <w:rStyle w:val="Appelnotedebasdep"/>
          <w:szCs w:val="24"/>
        </w:rPr>
        <w:footnoteReference w:id="17"/>
      </w:r>
    </w:p>
    <w:p w14:paraId="6349474A" w14:textId="77777777" w:rsidR="00737624" w:rsidRPr="00004809" w:rsidRDefault="00737624" w:rsidP="00737624">
      <w:pPr>
        <w:spacing w:before="120" w:after="120"/>
        <w:jc w:val="both"/>
      </w:pPr>
      <w:r w:rsidRPr="00004809">
        <w:rPr>
          <w:szCs w:val="24"/>
        </w:rPr>
        <w:t>À la suite de son départ temporaire du Musée en 1946, Dumais ne sera pas remplacé et les causeries en sciences naturelles seront aba</w:t>
      </w:r>
      <w:r w:rsidRPr="00004809">
        <w:rPr>
          <w:szCs w:val="24"/>
        </w:rPr>
        <w:t>n</w:t>
      </w:r>
      <w:r w:rsidRPr="00004809">
        <w:rPr>
          <w:szCs w:val="24"/>
        </w:rPr>
        <w:t>données. Il revient au Musée quelques années plus tard et on le r</w:t>
      </w:r>
      <w:r w:rsidRPr="00004809">
        <w:rPr>
          <w:szCs w:val="24"/>
        </w:rPr>
        <w:t>e</w:t>
      </w:r>
      <w:r w:rsidRPr="00004809">
        <w:rPr>
          <w:szCs w:val="24"/>
        </w:rPr>
        <w:t>trouve, à partir de 1953, comme animateur des « Journées-écoles » organisées conjointement par le Musée et le Jardin zoologique de Québec et destinées aux élèves des niveaux primaire et secondaire. Ces visites d’une demi-journée par classe poursuivent les mêmes o</w:t>
      </w:r>
      <w:r w:rsidRPr="00004809">
        <w:rPr>
          <w:szCs w:val="24"/>
        </w:rPr>
        <w:t>b</w:t>
      </w:r>
      <w:r w:rsidRPr="00004809">
        <w:rPr>
          <w:szCs w:val="24"/>
        </w:rPr>
        <w:t>jectifs qui avaient été énoncés quelques années auparavant dans le c</w:t>
      </w:r>
      <w:r w:rsidRPr="00004809">
        <w:rPr>
          <w:szCs w:val="24"/>
        </w:rPr>
        <w:t>a</w:t>
      </w:r>
      <w:r w:rsidRPr="00004809">
        <w:rPr>
          <w:szCs w:val="24"/>
        </w:rPr>
        <w:t>dre des causeries en sciences naturelles : sensibiliser les jeunes à leur environnement naturel et à la nécessité de le conserver.</w:t>
      </w:r>
    </w:p>
    <w:p w14:paraId="0D40DBB8" w14:textId="77777777" w:rsidR="00737624" w:rsidRPr="00004809" w:rsidRDefault="00737624" w:rsidP="00737624">
      <w:pPr>
        <w:spacing w:before="120" w:after="120"/>
        <w:jc w:val="both"/>
      </w:pPr>
      <w:r w:rsidRPr="00004809">
        <w:rPr>
          <w:szCs w:val="24"/>
        </w:rPr>
        <w:t>En 1956, Dumais tente à nouveau de convaincre Jean Bruchési de reprendre au Musée même les causeries de sciences naturelles pour les écoliers, évoquant la pénurie de matériel audiovisuel dans les écoles,</w:t>
      </w:r>
      <w:r>
        <w:rPr>
          <w:szCs w:val="24"/>
        </w:rPr>
        <w:t xml:space="preserve"> </w:t>
      </w:r>
      <w:r>
        <w:t xml:space="preserve">[18] </w:t>
      </w:r>
      <w:r w:rsidRPr="00004809">
        <w:rPr>
          <w:szCs w:val="24"/>
        </w:rPr>
        <w:t>mais son mémoire ne semble pas avoir eu de suites, en dépit de l’appui reçu de la Commission des écoles catholiques de Québec.</w:t>
      </w:r>
      <w:r>
        <w:rPr>
          <w:szCs w:val="24"/>
        </w:rPr>
        <w:t> </w:t>
      </w:r>
      <w:r>
        <w:rPr>
          <w:rStyle w:val="Appelnotedebasdep"/>
          <w:szCs w:val="24"/>
        </w:rPr>
        <w:footnoteReference w:id="18"/>
      </w:r>
    </w:p>
    <w:p w14:paraId="0C39E2A9" w14:textId="77777777" w:rsidR="00737624" w:rsidRPr="00004809" w:rsidRDefault="00737624" w:rsidP="00737624">
      <w:pPr>
        <w:spacing w:before="120" w:after="120"/>
        <w:jc w:val="both"/>
      </w:pPr>
      <w:r w:rsidRPr="00004809">
        <w:rPr>
          <w:szCs w:val="24"/>
        </w:rPr>
        <w:t>À la même époque, Dumais réussit à impliquer le Musée et son d</w:t>
      </w:r>
      <w:r w:rsidRPr="00004809">
        <w:rPr>
          <w:szCs w:val="24"/>
        </w:rPr>
        <w:t>i</w:t>
      </w:r>
      <w:r w:rsidRPr="00004809">
        <w:rPr>
          <w:szCs w:val="24"/>
        </w:rPr>
        <w:t>recteur, Gérard Morisset, dans la fondation d’un camp d’étude au lac Trois Saumons qu’il nomme Camp Marie-Victorin. Ce camp, destiné au personnel enseignant et aux adultes spécialement intéressés « aux choses de la nature », se tiendra sous les auspices du Musée de 1953 à 1958.</w:t>
      </w:r>
    </w:p>
    <w:p w14:paraId="23B92571" w14:textId="77777777" w:rsidR="00737624" w:rsidRDefault="00737624" w:rsidP="00737624">
      <w:pPr>
        <w:spacing w:before="120" w:after="120"/>
        <w:jc w:val="both"/>
        <w:rPr>
          <w:szCs w:val="24"/>
        </w:rPr>
      </w:pPr>
      <w:r w:rsidRPr="00004809">
        <w:rPr>
          <w:szCs w:val="24"/>
        </w:rPr>
        <w:t>Après cette date, le Musée commence à se désintéresser de l’animation de sa section de sciences naturelles. Ce n’est plus qu’une question de temps avant que ces collections ne soient déménagées ai</w:t>
      </w:r>
      <w:r w:rsidRPr="00004809">
        <w:rPr>
          <w:szCs w:val="24"/>
        </w:rPr>
        <w:t>l</w:t>
      </w:r>
      <w:r w:rsidRPr="00004809">
        <w:rPr>
          <w:szCs w:val="24"/>
        </w:rPr>
        <w:t>leurs, en 1962.</w:t>
      </w:r>
    </w:p>
    <w:p w14:paraId="10DE34CC" w14:textId="77777777" w:rsidR="00737624" w:rsidRDefault="00737624" w:rsidP="00737624">
      <w:pPr>
        <w:spacing w:before="120" w:after="120"/>
        <w:jc w:val="both"/>
        <w:rPr>
          <w:szCs w:val="24"/>
        </w:rPr>
      </w:pPr>
      <w:r>
        <w:rPr>
          <w:szCs w:val="24"/>
        </w:rPr>
        <w:br w:type="page"/>
      </w:r>
    </w:p>
    <w:p w14:paraId="379C3A4C" w14:textId="77777777" w:rsidR="00737624" w:rsidRDefault="00737624" w:rsidP="00737624">
      <w:pPr>
        <w:pStyle w:val="a"/>
      </w:pPr>
      <w:bookmarkStart w:id="11" w:name="Musee_du_Qc_chap_2_6"/>
      <w:r>
        <w:t>La fréquentation du public</w:t>
      </w:r>
    </w:p>
    <w:bookmarkEnd w:id="11"/>
    <w:p w14:paraId="7F753452" w14:textId="77777777" w:rsidR="00737624" w:rsidRDefault="00737624" w:rsidP="00737624">
      <w:pPr>
        <w:spacing w:before="120" w:after="120"/>
        <w:rPr>
          <w:szCs w:val="24"/>
        </w:rPr>
      </w:pPr>
    </w:p>
    <w:p w14:paraId="4E652F44"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1AD318C0" w14:textId="77777777" w:rsidR="00737624" w:rsidRPr="00004809" w:rsidRDefault="00737624" w:rsidP="00737624">
      <w:pPr>
        <w:spacing w:before="120" w:after="120"/>
        <w:jc w:val="both"/>
      </w:pPr>
      <w:r w:rsidRPr="00004809">
        <w:rPr>
          <w:szCs w:val="24"/>
        </w:rPr>
        <w:t>Au cours des dix premières années de son existence, la moyenne annuelle des visiteurs du Musée se situe à 83</w:t>
      </w:r>
      <w:r>
        <w:rPr>
          <w:szCs w:val="24"/>
        </w:rPr>
        <w:t> </w:t>
      </w:r>
      <w:r w:rsidRPr="00004809">
        <w:rPr>
          <w:szCs w:val="24"/>
        </w:rPr>
        <w:t>200, si l’on exclut l’année 1938 où un nombre record de 165</w:t>
      </w:r>
      <w:r>
        <w:rPr>
          <w:szCs w:val="24"/>
        </w:rPr>
        <w:t> </w:t>
      </w:r>
      <w:r w:rsidRPr="00004809">
        <w:rPr>
          <w:szCs w:val="24"/>
        </w:rPr>
        <w:t>200 personnes est enregi</w:t>
      </w:r>
      <w:r w:rsidRPr="00004809">
        <w:rPr>
          <w:szCs w:val="24"/>
        </w:rPr>
        <w:t>s</w:t>
      </w:r>
      <w:r w:rsidRPr="00004809">
        <w:rPr>
          <w:szCs w:val="24"/>
        </w:rPr>
        <w:t xml:space="preserve">tré. Une exposition spéciale intitulée </w:t>
      </w:r>
      <w:r w:rsidRPr="00004809">
        <w:rPr>
          <w:i/>
          <w:iCs/>
          <w:szCs w:val="24"/>
        </w:rPr>
        <w:t>Art religieux chrétien,</w:t>
      </w:r>
      <w:r w:rsidRPr="00004809">
        <w:rPr>
          <w:szCs w:val="24"/>
        </w:rPr>
        <w:t xml:space="preserve"> organisée en juin de cette année-là dans le cadre du Congrès eucharistique tenu à Québec, avait attiré, à elle seule, quelque 74</w:t>
      </w:r>
      <w:r>
        <w:rPr>
          <w:szCs w:val="24"/>
        </w:rPr>
        <w:t> </w:t>
      </w:r>
      <w:r w:rsidRPr="00004809">
        <w:rPr>
          <w:szCs w:val="24"/>
        </w:rPr>
        <w:t>000 visiteurs. Il faut dire que le congrès se tenait sur les plaines d'Abraham, à deux pas du M</w:t>
      </w:r>
      <w:r w:rsidRPr="00004809">
        <w:rPr>
          <w:szCs w:val="24"/>
        </w:rPr>
        <w:t>u</w:t>
      </w:r>
      <w:r w:rsidRPr="00004809">
        <w:rPr>
          <w:szCs w:val="24"/>
        </w:rPr>
        <w:t>sée.</w:t>
      </w:r>
    </w:p>
    <w:p w14:paraId="2F693772" w14:textId="77777777" w:rsidR="00737624" w:rsidRPr="00004809" w:rsidRDefault="00737624" w:rsidP="00737624">
      <w:pPr>
        <w:spacing w:before="120" w:after="120"/>
        <w:jc w:val="both"/>
      </w:pPr>
      <w:r w:rsidRPr="00004809">
        <w:rPr>
          <w:szCs w:val="24"/>
        </w:rPr>
        <w:t>En 1945, le nombre de visiteurs dépasse pour la première fois le niveau de 100</w:t>
      </w:r>
      <w:r>
        <w:rPr>
          <w:szCs w:val="24"/>
        </w:rPr>
        <w:t> </w:t>
      </w:r>
      <w:r w:rsidRPr="00004809">
        <w:rPr>
          <w:szCs w:val="24"/>
        </w:rPr>
        <w:t>000 pour atteindre 103</w:t>
      </w:r>
      <w:r>
        <w:rPr>
          <w:szCs w:val="24"/>
        </w:rPr>
        <w:t> </w:t>
      </w:r>
      <w:r w:rsidRPr="00004809">
        <w:rPr>
          <w:szCs w:val="24"/>
        </w:rPr>
        <w:t>200. Entre 1945 et 1960, ce nombre fluctue entre 100</w:t>
      </w:r>
      <w:r>
        <w:rPr>
          <w:szCs w:val="24"/>
        </w:rPr>
        <w:t> </w:t>
      </w:r>
      <w:r w:rsidRPr="00004809">
        <w:rPr>
          <w:szCs w:val="24"/>
        </w:rPr>
        <w:t>000 et 150</w:t>
      </w:r>
      <w:r>
        <w:rPr>
          <w:szCs w:val="24"/>
        </w:rPr>
        <w:t> </w:t>
      </w:r>
      <w:r w:rsidRPr="00004809">
        <w:rPr>
          <w:szCs w:val="24"/>
        </w:rPr>
        <w:t>000 pour se situer dans une moyenne de 118</w:t>
      </w:r>
      <w:r>
        <w:rPr>
          <w:szCs w:val="24"/>
        </w:rPr>
        <w:t> </w:t>
      </w:r>
      <w:r w:rsidRPr="00004809">
        <w:rPr>
          <w:szCs w:val="24"/>
        </w:rPr>
        <w:t>000 visiteurs, soit une augmentation de 40</w:t>
      </w:r>
      <w:r>
        <w:rPr>
          <w:szCs w:val="24"/>
        </w:rPr>
        <w:t>%</w:t>
      </w:r>
      <w:r w:rsidRPr="00004809">
        <w:rPr>
          <w:szCs w:val="24"/>
        </w:rPr>
        <w:t xml:space="preserve"> par ra</w:t>
      </w:r>
      <w:r w:rsidRPr="00004809">
        <w:rPr>
          <w:szCs w:val="24"/>
        </w:rPr>
        <w:t>p</w:t>
      </w:r>
      <w:r w:rsidRPr="00004809">
        <w:rPr>
          <w:szCs w:val="24"/>
        </w:rPr>
        <w:t xml:space="preserve">port aux dix premières années. C’est donc dire que les années d’après-guerre marquent un progrès réel de fréquentation du Musée, même si cette augmentation demeure modérée (voir l’appendice 2, </w:t>
      </w:r>
      <w:r>
        <w:rPr>
          <w:szCs w:val="24"/>
        </w:rPr>
        <w:t>p</w:t>
      </w:r>
      <w:r w:rsidRPr="00004809">
        <w:rPr>
          <w:szCs w:val="24"/>
        </w:rPr>
        <w:t>p. 90-91).</w:t>
      </w:r>
    </w:p>
    <w:p w14:paraId="7280E501" w14:textId="77777777" w:rsidR="00737624" w:rsidRPr="00004809" w:rsidRDefault="00737624" w:rsidP="00737624">
      <w:pPr>
        <w:spacing w:before="120" w:after="120"/>
        <w:jc w:val="both"/>
      </w:pPr>
      <w:r w:rsidRPr="00004809">
        <w:rPr>
          <w:szCs w:val="24"/>
        </w:rPr>
        <w:t>Avant 1960, la fréquentation du Musée présente une autre caract</w:t>
      </w:r>
      <w:r w:rsidRPr="00004809">
        <w:rPr>
          <w:szCs w:val="24"/>
        </w:rPr>
        <w:t>é</w:t>
      </w:r>
      <w:r w:rsidRPr="00004809">
        <w:rPr>
          <w:szCs w:val="24"/>
        </w:rPr>
        <w:t>ristique : elle est nettement saisonnière. Les visiteurs viennent au M</w:t>
      </w:r>
      <w:r w:rsidRPr="00004809">
        <w:rPr>
          <w:szCs w:val="24"/>
        </w:rPr>
        <w:t>u</w:t>
      </w:r>
      <w:r w:rsidRPr="00004809">
        <w:rPr>
          <w:szCs w:val="24"/>
        </w:rPr>
        <w:t>sée surtout l’été. Parmi ceux-ci, on compte une proportion appréciable de touristes américains de passage à Québec : plus de 50</w:t>
      </w:r>
      <w:r>
        <w:rPr>
          <w:szCs w:val="24"/>
        </w:rPr>
        <w:t>%</w:t>
      </w:r>
      <w:r w:rsidRPr="00004809">
        <w:rPr>
          <w:szCs w:val="24"/>
        </w:rPr>
        <w:t>, estime Rainville.</w:t>
      </w:r>
      <w:r>
        <w:rPr>
          <w:szCs w:val="24"/>
        </w:rPr>
        <w:t> </w:t>
      </w:r>
      <w:r>
        <w:rPr>
          <w:rStyle w:val="Appelnotedebasdep"/>
          <w:szCs w:val="24"/>
        </w:rPr>
        <w:footnoteReference w:id="19"/>
      </w:r>
      <w:r w:rsidRPr="00004809">
        <w:rPr>
          <w:szCs w:val="24"/>
          <w:vertAlign w:val="superscript"/>
        </w:rPr>
        <w:t xml:space="preserve"> </w:t>
      </w:r>
      <w:r w:rsidRPr="00004809">
        <w:rPr>
          <w:szCs w:val="24"/>
        </w:rPr>
        <w:t>Par ailleurs, si l’on regroupe les trois mois de la belle sa</w:t>
      </w:r>
      <w:r w:rsidRPr="00004809">
        <w:rPr>
          <w:szCs w:val="24"/>
        </w:rPr>
        <w:t>i</w:t>
      </w:r>
      <w:r w:rsidRPr="00004809">
        <w:rPr>
          <w:szCs w:val="24"/>
        </w:rPr>
        <w:t>son, soit de juin à août, on observe qu’ils totalisent en moyenne 51</w:t>
      </w:r>
      <w:r>
        <w:rPr>
          <w:szCs w:val="24"/>
        </w:rPr>
        <w:t>%</w:t>
      </w:r>
      <w:r w:rsidRPr="00004809">
        <w:rPr>
          <w:szCs w:val="24"/>
        </w:rPr>
        <w:t xml:space="preserve"> de tous les visiteurs qui fréquentent le Musée durant l’année.</w:t>
      </w:r>
    </w:p>
    <w:p w14:paraId="55DE5A56" w14:textId="77777777" w:rsidR="00737624" w:rsidRPr="00004809" w:rsidRDefault="00737624" w:rsidP="00737624">
      <w:pPr>
        <w:spacing w:before="120" w:after="120"/>
        <w:jc w:val="both"/>
      </w:pPr>
      <w:r w:rsidRPr="00004809">
        <w:rPr>
          <w:szCs w:val="24"/>
        </w:rPr>
        <w:t>Entre décembre et février, le Musée est déserté par la population. Le pourcentage de visiteurs de ces mois d’hiver s’établit en moyenne à 7</w:t>
      </w:r>
      <w:r>
        <w:rPr>
          <w:szCs w:val="24"/>
        </w:rPr>
        <w:t>%</w:t>
      </w:r>
      <w:r w:rsidRPr="00004809">
        <w:rPr>
          <w:szCs w:val="24"/>
        </w:rPr>
        <w:t xml:space="preserve"> du total annuel, toujours durant la période qui précède la Rév</w:t>
      </w:r>
      <w:r w:rsidRPr="00004809">
        <w:rPr>
          <w:szCs w:val="24"/>
        </w:rPr>
        <w:t>o</w:t>
      </w:r>
      <w:r w:rsidRPr="00004809">
        <w:rPr>
          <w:szCs w:val="24"/>
        </w:rPr>
        <w:t>lution tranquille. Il faut ici souligner que l’accès au Musée l’hiver n’était guère facile au cours des toutes premières années. Pierre-Georges Roy avait même dû insister auprès du gouvernement pour que les employés de la voirie assurent l’ouverture et l’entretien du chemin d’accès !</w:t>
      </w:r>
      <w:r>
        <w:rPr>
          <w:szCs w:val="24"/>
        </w:rPr>
        <w:t> </w:t>
      </w:r>
      <w:r>
        <w:rPr>
          <w:rStyle w:val="Appelnotedebasdep"/>
          <w:szCs w:val="24"/>
        </w:rPr>
        <w:footnoteReference w:id="20"/>
      </w:r>
      <w:r w:rsidRPr="00004809">
        <w:rPr>
          <w:szCs w:val="24"/>
        </w:rPr>
        <w:t xml:space="preserve"> Par la suite, le public continue de bouder le Musée durant l’hiver. En 1958, la situation n’a guère changé. </w:t>
      </w:r>
      <w:r w:rsidRPr="00004809">
        <w:rPr>
          <w:i/>
          <w:iCs/>
          <w:szCs w:val="24"/>
        </w:rPr>
        <w:t>Le Soleil</w:t>
      </w:r>
      <w:r w:rsidRPr="00004809">
        <w:rPr>
          <w:szCs w:val="24"/>
        </w:rPr>
        <w:t xml:space="preserve"> r</w:t>
      </w:r>
      <w:r w:rsidRPr="00004809">
        <w:rPr>
          <w:szCs w:val="24"/>
        </w:rPr>
        <w:t>e</w:t>
      </w:r>
      <w:r w:rsidRPr="00004809">
        <w:rPr>
          <w:szCs w:val="24"/>
        </w:rPr>
        <w:t>marque, avec une pointe d’ironie, que</w:t>
      </w:r>
      <w:r>
        <w:t xml:space="preserve"> [19] </w:t>
      </w:r>
      <w:r w:rsidRPr="00004809">
        <w:rPr>
          <w:szCs w:val="24"/>
        </w:rPr>
        <w:t>« les Québécois ont à la portée de la main un temple du savoir qu’ils n’utilisent pas : leur m</w:t>
      </w:r>
      <w:r w:rsidRPr="00004809">
        <w:rPr>
          <w:szCs w:val="24"/>
        </w:rPr>
        <w:t>u</w:t>
      </w:r>
      <w:r w:rsidRPr="00004809">
        <w:rPr>
          <w:szCs w:val="24"/>
        </w:rPr>
        <w:t>sée provincial [...]. Savez-vous, d’ajouter le journaliste, qu’il n’y entre pas 25 visiteurs par jour l’hiver ? et la plupart de ceux-ci y entrent pour se réchauffer après une excursion de skis ».</w:t>
      </w:r>
      <w:r>
        <w:rPr>
          <w:szCs w:val="24"/>
        </w:rPr>
        <w:t> </w:t>
      </w:r>
      <w:r>
        <w:rPr>
          <w:rStyle w:val="Appelnotedebasdep"/>
          <w:szCs w:val="24"/>
        </w:rPr>
        <w:footnoteReference w:id="21"/>
      </w:r>
      <w:r w:rsidRPr="00004809">
        <w:rPr>
          <w:szCs w:val="24"/>
        </w:rPr>
        <w:t xml:space="preserve"> Il faut dire qu’avant 1960 très peu d’expositions d’envergure ont lieu l’hiver. Par ailleurs, entre 1934 et 1959, l’assistance aux activités du Musée le printemps et l’automne est rel</w:t>
      </w:r>
      <w:r w:rsidRPr="00004809">
        <w:rPr>
          <w:szCs w:val="24"/>
        </w:rPr>
        <w:t>a</w:t>
      </w:r>
      <w:r w:rsidRPr="00004809">
        <w:rPr>
          <w:szCs w:val="24"/>
        </w:rPr>
        <w:t>tivement stable. L’assistance annuelle moyenne est de 19</w:t>
      </w:r>
      <w:r>
        <w:rPr>
          <w:szCs w:val="24"/>
        </w:rPr>
        <w:t>%</w:t>
      </w:r>
      <w:r w:rsidRPr="00004809">
        <w:rPr>
          <w:szCs w:val="24"/>
        </w:rPr>
        <w:t xml:space="preserve"> le pri</w:t>
      </w:r>
      <w:r w:rsidRPr="00004809">
        <w:rPr>
          <w:szCs w:val="24"/>
        </w:rPr>
        <w:t>n</w:t>
      </w:r>
      <w:r w:rsidRPr="00004809">
        <w:rPr>
          <w:szCs w:val="24"/>
        </w:rPr>
        <w:t>temps et 24</w:t>
      </w:r>
      <w:r>
        <w:rPr>
          <w:szCs w:val="24"/>
        </w:rPr>
        <w:t>%</w:t>
      </w:r>
      <w:r w:rsidRPr="00004809">
        <w:rPr>
          <w:szCs w:val="24"/>
        </w:rPr>
        <w:t xml:space="preserve"> l’automne.</w:t>
      </w:r>
      <w:r>
        <w:rPr>
          <w:szCs w:val="24"/>
        </w:rPr>
        <w:t> </w:t>
      </w:r>
      <w:r>
        <w:rPr>
          <w:rStyle w:val="Appelnotedebasdep"/>
          <w:szCs w:val="24"/>
        </w:rPr>
        <w:footnoteReference w:id="22"/>
      </w:r>
    </w:p>
    <w:p w14:paraId="4E3C8290" w14:textId="77777777" w:rsidR="00737624" w:rsidRPr="00004809" w:rsidRDefault="00737624" w:rsidP="00737624">
      <w:pPr>
        <w:spacing w:before="120" w:after="120"/>
        <w:jc w:val="both"/>
      </w:pPr>
      <w:r w:rsidRPr="00004809">
        <w:rPr>
          <w:szCs w:val="24"/>
        </w:rPr>
        <w:t>Le dimanche semble être la journée de prédilection pour les vis</w:t>
      </w:r>
      <w:r w:rsidRPr="00004809">
        <w:rPr>
          <w:szCs w:val="24"/>
        </w:rPr>
        <w:t>i</w:t>
      </w:r>
      <w:r w:rsidRPr="00004809">
        <w:rPr>
          <w:szCs w:val="24"/>
        </w:rPr>
        <w:t>teurs, particulièrement ceux de la région de Québec. Durant les pr</w:t>
      </w:r>
      <w:r w:rsidRPr="00004809">
        <w:rPr>
          <w:szCs w:val="24"/>
        </w:rPr>
        <w:t>e</w:t>
      </w:r>
      <w:r w:rsidRPr="00004809">
        <w:rPr>
          <w:szCs w:val="24"/>
        </w:rPr>
        <w:t>mières années, le Musée reçoit en moyenne, selon Pierre-Georges Roy, au-delà de 1</w:t>
      </w:r>
      <w:r>
        <w:rPr>
          <w:szCs w:val="24"/>
        </w:rPr>
        <w:t> </w:t>
      </w:r>
      <w:r w:rsidRPr="00004809">
        <w:rPr>
          <w:szCs w:val="24"/>
        </w:rPr>
        <w:t>000 personnes en été et 300 en hiver.</w:t>
      </w:r>
      <w:r>
        <w:rPr>
          <w:szCs w:val="24"/>
        </w:rPr>
        <w:t> </w:t>
      </w:r>
      <w:r>
        <w:rPr>
          <w:rStyle w:val="Appelnotedebasdep"/>
          <w:szCs w:val="24"/>
        </w:rPr>
        <w:footnoteReference w:id="23"/>
      </w:r>
    </w:p>
    <w:p w14:paraId="0269A8AE" w14:textId="77777777" w:rsidR="00737624" w:rsidRPr="00004809" w:rsidRDefault="00737624" w:rsidP="00737624">
      <w:pPr>
        <w:spacing w:before="120" w:after="120"/>
        <w:jc w:val="both"/>
      </w:pPr>
      <w:r w:rsidRPr="00004809">
        <w:rPr>
          <w:szCs w:val="24"/>
        </w:rPr>
        <w:t>Il est difficile de préciser l’origine sociale et géographique des vis</w:t>
      </w:r>
      <w:r w:rsidRPr="00004809">
        <w:rPr>
          <w:szCs w:val="24"/>
        </w:rPr>
        <w:t>i</w:t>
      </w:r>
      <w:r w:rsidRPr="00004809">
        <w:rPr>
          <w:szCs w:val="24"/>
        </w:rPr>
        <w:t>teurs du Musée au cours des vingt-sept premières années de son exi</w:t>
      </w:r>
      <w:r w:rsidRPr="00004809">
        <w:rPr>
          <w:szCs w:val="24"/>
        </w:rPr>
        <w:t>s</w:t>
      </w:r>
      <w:r w:rsidRPr="00004809">
        <w:rPr>
          <w:szCs w:val="24"/>
        </w:rPr>
        <w:t>tence, faute de données précises à ce sujet. Les touristes américains et canadiens comptent vraisemblablement pour plus de la moitié de la clientèle, selon certains témoignages. Les jeunes qui participent à des activités reliées aux sciences naturelles forment également un pou</w:t>
      </w:r>
      <w:r w:rsidRPr="00004809">
        <w:rPr>
          <w:szCs w:val="24"/>
        </w:rPr>
        <w:t>r</w:t>
      </w:r>
      <w:r w:rsidRPr="00004809">
        <w:rPr>
          <w:szCs w:val="24"/>
        </w:rPr>
        <w:t>centage appréciable des visiteurs pendant l’année scolaire. Quant aux visiteurs provenant de la région de Québec, il est impossible de connaître avec précision leur origine sociale. Néanmoi</w:t>
      </w:r>
      <w:r>
        <w:rPr>
          <w:szCs w:val="24"/>
        </w:rPr>
        <w:t>ns, s’il faut en croire Pierre-</w:t>
      </w:r>
      <w:r w:rsidRPr="00004809">
        <w:rPr>
          <w:szCs w:val="24"/>
        </w:rPr>
        <w:t>Georges Roy, il semble que le dimanche soit la seule journée dont disposent les ouvriers et le peuple pour visiter le Musée. « Ils en profitent largement, écrit-il, car nous pouvons dire que sur cent visiteurs, quatre</w:t>
      </w:r>
      <w:r>
        <w:rPr>
          <w:szCs w:val="24"/>
        </w:rPr>
        <w:t>-</w:t>
      </w:r>
      <w:r w:rsidRPr="00004809">
        <w:rPr>
          <w:szCs w:val="24"/>
        </w:rPr>
        <w:t>vingt-dix appartiennent à la classe ouvrière ou au peuple ».</w:t>
      </w:r>
      <w:r>
        <w:rPr>
          <w:szCs w:val="24"/>
        </w:rPr>
        <w:t> </w:t>
      </w:r>
      <w:r>
        <w:rPr>
          <w:rStyle w:val="Appelnotedebasdep"/>
          <w:szCs w:val="24"/>
        </w:rPr>
        <w:footnoteReference w:id="24"/>
      </w:r>
    </w:p>
    <w:p w14:paraId="2A78D0F0" w14:textId="77777777" w:rsidR="00737624" w:rsidRPr="00004809" w:rsidRDefault="00737624" w:rsidP="00737624">
      <w:pPr>
        <w:spacing w:before="120" w:after="120"/>
        <w:jc w:val="both"/>
      </w:pPr>
      <w:r w:rsidRPr="00004809">
        <w:rPr>
          <w:szCs w:val="24"/>
        </w:rPr>
        <w:t>Il est permis de penser que l’amélioration des conditions de vie et l’apparition des vacances annuelles après la Seconde Guerre mondiale ont eu une influence sur la fréquentation du Musée par la population locale en général, tant sur une base hebdomadaire que saisonnière, et que le dimanche après-midi a peu à peu cessé d’être la seule journée disponible pour de telles visites. Mais il faudra sans doute attendre les effets de la Révolution tranquille et de la société de consommation pour que le niveau de fréquentation du Musée s’en trouve véritabl</w:t>
      </w:r>
      <w:r w:rsidRPr="00004809">
        <w:rPr>
          <w:szCs w:val="24"/>
        </w:rPr>
        <w:t>e</w:t>
      </w:r>
      <w:r w:rsidRPr="00004809">
        <w:rPr>
          <w:szCs w:val="24"/>
        </w:rPr>
        <w:t>ment modifié.</w:t>
      </w:r>
    </w:p>
    <w:p w14:paraId="77F443BB" w14:textId="77777777" w:rsidR="00737624" w:rsidRPr="00004809" w:rsidRDefault="00737624" w:rsidP="00737624">
      <w:pPr>
        <w:spacing w:before="120" w:after="120"/>
        <w:jc w:val="both"/>
      </w:pPr>
      <w:r w:rsidRPr="00004809">
        <w:rPr>
          <w:szCs w:val="24"/>
        </w:rPr>
        <w:t>Quant au goût du public, l’absence d’enquête limite l’analyse. S</w:t>
      </w:r>
      <w:r w:rsidRPr="00004809">
        <w:rPr>
          <w:szCs w:val="24"/>
        </w:rPr>
        <w:t>e</w:t>
      </w:r>
      <w:r w:rsidRPr="00004809">
        <w:rPr>
          <w:szCs w:val="24"/>
        </w:rPr>
        <w:t>lon Paul Rainville, toutefois, il semble qu’au cours des premières a</w:t>
      </w:r>
      <w:r w:rsidRPr="00004809">
        <w:rPr>
          <w:szCs w:val="24"/>
        </w:rPr>
        <w:t>n</w:t>
      </w:r>
      <w:r w:rsidRPr="00004809">
        <w:rPr>
          <w:szCs w:val="24"/>
        </w:rPr>
        <w:t>nées le public local préférait les expositions de sciences naturelles, alors que les touristes s’attardaient davantage à la galerie de peinture et aux « choses historiques ».</w:t>
      </w:r>
      <w:r>
        <w:rPr>
          <w:szCs w:val="24"/>
        </w:rPr>
        <w:t> </w:t>
      </w:r>
      <w:r>
        <w:rPr>
          <w:rStyle w:val="Appelnotedebasdep"/>
          <w:szCs w:val="24"/>
        </w:rPr>
        <w:footnoteReference w:id="25"/>
      </w:r>
    </w:p>
    <w:p w14:paraId="70D744C8" w14:textId="77777777" w:rsidR="00737624" w:rsidRPr="00004809" w:rsidRDefault="00737624" w:rsidP="00737624">
      <w:pPr>
        <w:spacing w:before="120" w:after="120"/>
        <w:jc w:val="both"/>
      </w:pPr>
      <w:r w:rsidRPr="00004809">
        <w:rPr>
          <w:szCs w:val="24"/>
        </w:rPr>
        <w:t>En ce qui concerne les quelque 106 expositions de beaux-arts o</w:t>
      </w:r>
      <w:r w:rsidRPr="00004809">
        <w:rPr>
          <w:szCs w:val="24"/>
        </w:rPr>
        <w:t>r</w:t>
      </w:r>
      <w:r w:rsidRPr="00004809">
        <w:rPr>
          <w:szCs w:val="24"/>
        </w:rPr>
        <w:t>ganisées par le Musée entre 1933 et 1960, elles attirent généralement un public relativement restreint qui se situe entre 4</w:t>
      </w:r>
      <w:r>
        <w:rPr>
          <w:szCs w:val="24"/>
        </w:rPr>
        <w:t> </w:t>
      </w:r>
      <w:r w:rsidRPr="00004809">
        <w:rPr>
          <w:szCs w:val="24"/>
        </w:rPr>
        <w:t>000 et 9</w:t>
      </w:r>
      <w:r>
        <w:rPr>
          <w:szCs w:val="24"/>
        </w:rPr>
        <w:t> </w:t>
      </w:r>
      <w:r w:rsidRPr="00004809">
        <w:rPr>
          <w:szCs w:val="24"/>
        </w:rPr>
        <w:t>000 pe</w:t>
      </w:r>
      <w:r w:rsidRPr="00004809">
        <w:rPr>
          <w:szCs w:val="24"/>
        </w:rPr>
        <w:t>r</w:t>
      </w:r>
      <w:r w:rsidRPr="00004809">
        <w:rPr>
          <w:szCs w:val="24"/>
        </w:rPr>
        <w:t xml:space="preserve">sonnes. Deux exceptions méritent d’être soulignées : l’exposition </w:t>
      </w:r>
      <w:r w:rsidRPr="00004809">
        <w:rPr>
          <w:i/>
          <w:iCs/>
          <w:szCs w:val="24"/>
        </w:rPr>
        <w:t>L’art religieux chrétien</w:t>
      </w:r>
      <w:r w:rsidRPr="00004809">
        <w:rPr>
          <w:szCs w:val="24"/>
        </w:rPr>
        <w:t xml:space="preserve"> en 1938, et l’exposition Wertheim sur les peintres français qui en attire 28 000 en 1949.</w:t>
      </w:r>
      <w:r>
        <w:rPr>
          <w:szCs w:val="24"/>
        </w:rPr>
        <w:t> </w:t>
      </w:r>
      <w:r>
        <w:rPr>
          <w:rStyle w:val="Appelnotedebasdep"/>
          <w:szCs w:val="24"/>
        </w:rPr>
        <w:footnoteReference w:id="26"/>
      </w:r>
    </w:p>
    <w:p w14:paraId="0D76A392" w14:textId="77777777" w:rsidR="00737624" w:rsidRDefault="00737624" w:rsidP="00737624">
      <w:pPr>
        <w:pStyle w:val="p"/>
      </w:pPr>
      <w:r w:rsidRPr="00004809">
        <w:br w:type="page"/>
      </w:r>
      <w:r>
        <w:t>[20]</w:t>
      </w:r>
    </w:p>
    <w:p w14:paraId="1B6DD5B5" w14:textId="77777777" w:rsidR="00737624" w:rsidRDefault="00737624" w:rsidP="00737624">
      <w:pPr>
        <w:spacing w:before="120" w:after="120"/>
        <w:jc w:val="both"/>
      </w:pPr>
    </w:p>
    <w:p w14:paraId="5FAC4709" w14:textId="77777777" w:rsidR="00737624" w:rsidRDefault="00737624" w:rsidP="00737624">
      <w:pPr>
        <w:pStyle w:val="a"/>
      </w:pPr>
      <w:bookmarkStart w:id="12" w:name="Musee_du_Qc_chap_2_7"/>
      <w:r>
        <w:t>Le Musée</w:t>
      </w:r>
      <w:r>
        <w:br/>
        <w:t>et le réseau des institutions muséologiques</w:t>
      </w:r>
    </w:p>
    <w:bookmarkEnd w:id="12"/>
    <w:p w14:paraId="6F2E0CA4" w14:textId="77777777" w:rsidR="00737624" w:rsidRPr="00004809" w:rsidRDefault="00737624" w:rsidP="00737624">
      <w:pPr>
        <w:spacing w:before="120" w:after="120"/>
        <w:jc w:val="both"/>
      </w:pPr>
    </w:p>
    <w:p w14:paraId="54A7F0C1"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49CBFBA6" w14:textId="77777777" w:rsidR="00737624" w:rsidRPr="00004809" w:rsidRDefault="00737624" w:rsidP="00737624">
      <w:pPr>
        <w:spacing w:before="120" w:after="120"/>
        <w:jc w:val="both"/>
      </w:pPr>
      <w:r w:rsidRPr="00004809">
        <w:rPr>
          <w:szCs w:val="24"/>
        </w:rPr>
        <w:t>Le Musée du Québec s’intégrera peu à peu aux réseaux des grands musées, tant sur le plan national qu’international. Sous Pierre-Georges Roy, aucune initiative particulière n’est prise dans ce sens, si ce n’est une visite personnelle du conservateur dans certains musées amér</w:t>
      </w:r>
      <w:r w:rsidRPr="00004809">
        <w:rPr>
          <w:szCs w:val="24"/>
        </w:rPr>
        <w:t>i</w:t>
      </w:r>
      <w:r w:rsidRPr="00004809">
        <w:rPr>
          <w:szCs w:val="24"/>
        </w:rPr>
        <w:t>cains.</w:t>
      </w:r>
      <w:r>
        <w:rPr>
          <w:szCs w:val="24"/>
        </w:rPr>
        <w:t> </w:t>
      </w:r>
      <w:r>
        <w:rPr>
          <w:rStyle w:val="Appelnotedebasdep"/>
          <w:szCs w:val="24"/>
        </w:rPr>
        <w:footnoteReference w:id="27"/>
      </w:r>
      <w:r w:rsidRPr="00004809">
        <w:rPr>
          <w:szCs w:val="24"/>
        </w:rPr>
        <w:t xml:space="preserve"> La véritable impulsion, à cet égard, est donnée par Paul Rainville qui jouera un rôle actif dans le milieu de la muséologie c</w:t>
      </w:r>
      <w:r w:rsidRPr="00004809">
        <w:rPr>
          <w:szCs w:val="24"/>
        </w:rPr>
        <w:t>a</w:t>
      </w:r>
      <w:r w:rsidRPr="00004809">
        <w:rPr>
          <w:szCs w:val="24"/>
        </w:rPr>
        <w:t>nadienne et internationale.</w:t>
      </w:r>
    </w:p>
    <w:p w14:paraId="3181D97C" w14:textId="77777777" w:rsidR="00737624" w:rsidRPr="00004809" w:rsidRDefault="00737624" w:rsidP="00737624">
      <w:pPr>
        <w:spacing w:before="120" w:after="120"/>
        <w:jc w:val="both"/>
      </w:pPr>
      <w:r w:rsidRPr="00004809">
        <w:rPr>
          <w:szCs w:val="24"/>
        </w:rPr>
        <w:t>C’est dans le cadre du congrès annuel de la American Mus</w:t>
      </w:r>
      <w:r>
        <w:rPr>
          <w:szCs w:val="24"/>
        </w:rPr>
        <w:t>e</w:t>
      </w:r>
      <w:r w:rsidRPr="00004809">
        <w:rPr>
          <w:szCs w:val="24"/>
        </w:rPr>
        <w:t>um Curator’s Association, qui se tient pour la première fois à Québec, qu’est fondée, le 29 mai 1947, l’Association des musées canadiens. Au cours de la réunion de fondation qui se tient au Musée du Québec, Harry-O. McCurry, directeur de la Galerie nationale à Ottawa, est élu président et l’on confie à Paul Rainville le poste de premier vice-président.</w:t>
      </w:r>
      <w:r>
        <w:rPr>
          <w:szCs w:val="24"/>
        </w:rPr>
        <w:t> </w:t>
      </w:r>
      <w:r>
        <w:rPr>
          <w:rStyle w:val="Appelnotedebasdep"/>
          <w:szCs w:val="24"/>
        </w:rPr>
        <w:footnoteReference w:id="28"/>
      </w:r>
      <w:r w:rsidRPr="00004809">
        <w:rPr>
          <w:szCs w:val="24"/>
        </w:rPr>
        <w:t xml:space="preserve"> II accédera à la présidence de l’Association en octobre 1949. On le retrouve également comme délégué canadien à la réunion du Conseil international des musées qui se tient à Paris, en juin 1948, sous les auspices de l’Unesco. Membre actif de l’Association des m</w:t>
      </w:r>
      <w:r w:rsidRPr="00004809">
        <w:rPr>
          <w:szCs w:val="24"/>
        </w:rPr>
        <w:t>u</w:t>
      </w:r>
      <w:r w:rsidRPr="00004809">
        <w:rPr>
          <w:szCs w:val="24"/>
        </w:rPr>
        <w:t>sées américains, Rainville accède, pour un temps, à la vice-présidence de la North-Eastern Conf</w:t>
      </w:r>
      <w:r>
        <w:rPr>
          <w:szCs w:val="24"/>
        </w:rPr>
        <w:t>e</w:t>
      </w:r>
      <w:r w:rsidRPr="00004809">
        <w:rPr>
          <w:szCs w:val="24"/>
        </w:rPr>
        <w:t>rence de cette association.</w:t>
      </w:r>
      <w:r>
        <w:rPr>
          <w:szCs w:val="24"/>
        </w:rPr>
        <w:t> </w:t>
      </w:r>
      <w:r>
        <w:rPr>
          <w:rStyle w:val="Appelnotedebasdep"/>
          <w:szCs w:val="24"/>
        </w:rPr>
        <w:footnoteReference w:id="29"/>
      </w:r>
    </w:p>
    <w:p w14:paraId="5D813D24" w14:textId="77777777" w:rsidR="00737624" w:rsidRPr="00004809" w:rsidRDefault="00737624" w:rsidP="00737624">
      <w:pPr>
        <w:spacing w:before="120" w:after="120"/>
        <w:jc w:val="both"/>
      </w:pPr>
      <w:r w:rsidRPr="00004809">
        <w:rPr>
          <w:szCs w:val="24"/>
        </w:rPr>
        <w:t>Le successeur de Rainville à la direction du Musée, Gérard Mori</w:t>
      </w:r>
      <w:r w:rsidRPr="00004809">
        <w:rPr>
          <w:szCs w:val="24"/>
        </w:rPr>
        <w:t>s</w:t>
      </w:r>
      <w:r w:rsidRPr="00004809">
        <w:rPr>
          <w:szCs w:val="24"/>
        </w:rPr>
        <w:t>set, n’est pas aussi engagé au sein des associations muséologiques. Outre son action au Musée même, son implication institutionnelle s’oriente plutôt du côté de la Commission des monuments historiques du Québec, dont il sera le secrétaire de 1951 à 1961. C’est là qu’il jouera un rôle actif dans la protection et la restauration du patrimoine architectural.</w:t>
      </w:r>
      <w:r>
        <w:rPr>
          <w:szCs w:val="24"/>
        </w:rPr>
        <w:t> </w:t>
      </w:r>
      <w:r>
        <w:rPr>
          <w:rStyle w:val="Appelnotedebasdep"/>
          <w:szCs w:val="24"/>
        </w:rPr>
        <w:footnoteReference w:id="30"/>
      </w:r>
    </w:p>
    <w:p w14:paraId="421378C7" w14:textId="77777777" w:rsidR="00737624" w:rsidRPr="00004809" w:rsidRDefault="00737624" w:rsidP="00737624">
      <w:pPr>
        <w:spacing w:before="120" w:after="120"/>
        <w:jc w:val="both"/>
      </w:pPr>
      <w:r w:rsidRPr="00004809">
        <w:rPr>
          <w:szCs w:val="24"/>
        </w:rPr>
        <w:t>Sous Rainville et Morisset, le Musée du Québec participe à des échanges et à des prêts d’œuvres d’art avec différents musées can</w:t>
      </w:r>
      <w:r w:rsidRPr="00004809">
        <w:rPr>
          <w:szCs w:val="24"/>
        </w:rPr>
        <w:t>a</w:t>
      </w:r>
      <w:r w:rsidRPr="00004809">
        <w:rPr>
          <w:szCs w:val="24"/>
        </w:rPr>
        <w:t>diens, américains et européens. Plusieurs expositions d’œuvres québ</w:t>
      </w:r>
      <w:r w:rsidRPr="00004809">
        <w:rPr>
          <w:szCs w:val="24"/>
        </w:rPr>
        <w:t>é</w:t>
      </w:r>
      <w:r w:rsidRPr="00004809">
        <w:rPr>
          <w:szCs w:val="24"/>
        </w:rPr>
        <w:t>coises à l’étranger ou d’œuvres étrangères à Québec témoignent de ces échanges et du fait que le Musée provincial n’est pas isolé, même si ses maigres ressources et l’exiguïté de l’espace disponible pour les expositions temporaires l’empêchent de multiplier les initiatives en ce sens.</w:t>
      </w:r>
    </w:p>
    <w:p w14:paraId="000D36F3" w14:textId="77777777" w:rsidR="00737624" w:rsidRPr="00004809" w:rsidRDefault="00737624" w:rsidP="00737624">
      <w:pPr>
        <w:spacing w:before="120" w:after="120"/>
        <w:jc w:val="both"/>
      </w:pPr>
      <w:r w:rsidRPr="00004809">
        <w:rPr>
          <w:szCs w:val="24"/>
        </w:rPr>
        <w:t>Bien qu’avant 1960 il n’existe pas de réseau muséologique articulé à l’échelle québécoise ni de politique de régionalisation en cette m</w:t>
      </w:r>
      <w:r w:rsidRPr="00004809">
        <w:rPr>
          <w:szCs w:val="24"/>
        </w:rPr>
        <w:t>a</w:t>
      </w:r>
      <w:r w:rsidRPr="00004809">
        <w:rPr>
          <w:szCs w:val="24"/>
        </w:rPr>
        <w:t>tière, quelques initiatives du Musée du Québec méritent d’être soul</w:t>
      </w:r>
      <w:r w:rsidRPr="00004809">
        <w:rPr>
          <w:szCs w:val="24"/>
        </w:rPr>
        <w:t>i</w:t>
      </w:r>
      <w:r w:rsidRPr="00004809">
        <w:rPr>
          <w:szCs w:val="24"/>
        </w:rPr>
        <w:t xml:space="preserve">gnées. </w:t>
      </w:r>
      <w:r>
        <w:rPr>
          <w:szCs w:val="24"/>
        </w:rPr>
        <w:t>À</w:t>
      </w:r>
      <w:r w:rsidRPr="00004809">
        <w:rPr>
          <w:szCs w:val="24"/>
        </w:rPr>
        <w:t xml:space="preserve"> l’époque de Rainville, trois expositions sur la peinture can</w:t>
      </w:r>
      <w:r w:rsidRPr="00004809">
        <w:rPr>
          <w:szCs w:val="24"/>
        </w:rPr>
        <w:t>a</w:t>
      </w:r>
      <w:r w:rsidRPr="00004809">
        <w:rPr>
          <w:szCs w:val="24"/>
        </w:rPr>
        <w:t>dienne sont organisées en région par le Musée. La première se tient à Sherbrooke en 1945 et attire 12</w:t>
      </w:r>
      <w:r>
        <w:rPr>
          <w:szCs w:val="24"/>
        </w:rPr>
        <w:t> </w:t>
      </w:r>
      <w:r w:rsidRPr="00004809">
        <w:rPr>
          <w:szCs w:val="24"/>
        </w:rPr>
        <w:t>000 visiteurs. L’année suivante, à A</w:t>
      </w:r>
      <w:r w:rsidRPr="00004809">
        <w:rPr>
          <w:szCs w:val="24"/>
        </w:rPr>
        <w:t>r</w:t>
      </w:r>
      <w:r w:rsidRPr="00004809">
        <w:rPr>
          <w:szCs w:val="24"/>
        </w:rPr>
        <w:t>vida, une exposition analogue rejoint 5</w:t>
      </w:r>
      <w:r>
        <w:rPr>
          <w:szCs w:val="24"/>
        </w:rPr>
        <w:t> </w:t>
      </w:r>
      <w:r w:rsidRPr="00004809">
        <w:rPr>
          <w:szCs w:val="24"/>
        </w:rPr>
        <w:t>000 personnes. En 1949, c’est au tour de Rimouski de recevoir cette exposition patronnée conjoi</w:t>
      </w:r>
      <w:r w:rsidRPr="00004809">
        <w:rPr>
          <w:szCs w:val="24"/>
        </w:rPr>
        <w:t>n</w:t>
      </w:r>
      <w:r w:rsidRPr="00004809">
        <w:rPr>
          <w:szCs w:val="24"/>
        </w:rPr>
        <w:t xml:space="preserve">tement par le Musée et les Amis de l’art de Rimouski. </w:t>
      </w:r>
      <w:r>
        <w:rPr>
          <w:szCs w:val="24"/>
        </w:rPr>
        <w:t>À</w:t>
      </w:r>
      <w:r w:rsidRPr="00004809">
        <w:rPr>
          <w:szCs w:val="24"/>
        </w:rPr>
        <w:t xml:space="preserve"> la suite de ces succès, d’autres villes sollicitent la collaboration du Musée qui se voit obligé de décliner les invitations, faute de moyens financiers.</w:t>
      </w:r>
      <w:r>
        <w:rPr>
          <w:szCs w:val="24"/>
        </w:rPr>
        <w:t> </w:t>
      </w:r>
      <w:r>
        <w:rPr>
          <w:rStyle w:val="Appelnotedebasdep"/>
          <w:szCs w:val="24"/>
        </w:rPr>
        <w:footnoteReference w:id="31"/>
      </w:r>
    </w:p>
    <w:p w14:paraId="1601B4CA" w14:textId="77777777" w:rsidR="00737624" w:rsidRDefault="00737624" w:rsidP="00737624">
      <w:pPr>
        <w:spacing w:before="120" w:after="120"/>
        <w:jc w:val="both"/>
      </w:pPr>
      <w:r>
        <w:t>[21]</w:t>
      </w:r>
    </w:p>
    <w:p w14:paraId="5A8158D0" w14:textId="77777777" w:rsidR="00737624" w:rsidRDefault="00737624" w:rsidP="00737624">
      <w:pPr>
        <w:spacing w:before="120" w:after="120"/>
        <w:jc w:val="both"/>
      </w:pPr>
    </w:p>
    <w:p w14:paraId="2F390A3C" w14:textId="77777777" w:rsidR="00737624" w:rsidRDefault="00737624" w:rsidP="00737624">
      <w:pPr>
        <w:pStyle w:val="a"/>
      </w:pPr>
      <w:bookmarkStart w:id="13" w:name="Musee_du_Qc_chap_2_8"/>
      <w:r>
        <w:t>Le Musée et la communication</w:t>
      </w:r>
    </w:p>
    <w:bookmarkEnd w:id="13"/>
    <w:p w14:paraId="3A4A6BED" w14:textId="77777777" w:rsidR="00737624" w:rsidRPr="00004809" w:rsidRDefault="00737624" w:rsidP="00737624">
      <w:pPr>
        <w:spacing w:before="120" w:after="120"/>
        <w:jc w:val="both"/>
      </w:pPr>
    </w:p>
    <w:p w14:paraId="541B2B8D"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3162B2DD" w14:textId="77777777" w:rsidR="00737624" w:rsidRPr="00004809" w:rsidRDefault="00737624" w:rsidP="00737624">
      <w:pPr>
        <w:spacing w:before="120" w:after="120"/>
        <w:jc w:val="both"/>
      </w:pPr>
      <w:r w:rsidRPr="00004809">
        <w:rPr>
          <w:szCs w:val="24"/>
        </w:rPr>
        <w:t>Avant les années 1960, il n’existe pas de politique de communic</w:t>
      </w:r>
      <w:r w:rsidRPr="00004809">
        <w:rPr>
          <w:szCs w:val="24"/>
        </w:rPr>
        <w:t>a</w:t>
      </w:r>
      <w:r w:rsidRPr="00004809">
        <w:rPr>
          <w:szCs w:val="24"/>
        </w:rPr>
        <w:t>tion articulée ou de publicité au Musée du Québec. Rolland Dumais s’en plaint ouvertement dans son rapport de 1939. Il faudrait, écrit-il, développer les relations avec la presse écrite, amorcer une collabor</w:t>
      </w:r>
      <w:r w:rsidRPr="00004809">
        <w:rPr>
          <w:szCs w:val="24"/>
        </w:rPr>
        <w:t>a</w:t>
      </w:r>
      <w:r w:rsidRPr="00004809">
        <w:rPr>
          <w:szCs w:val="24"/>
        </w:rPr>
        <w:t>tion avec les commissions scolaires, publier un livre-guide pour les visiteurs et informer le public en général des activités du Musée.</w:t>
      </w:r>
    </w:p>
    <w:p w14:paraId="32749EAE" w14:textId="77777777" w:rsidR="00737624" w:rsidRPr="00004809" w:rsidRDefault="00737624" w:rsidP="00737624">
      <w:pPr>
        <w:spacing w:before="120" w:after="120"/>
        <w:jc w:val="both"/>
      </w:pPr>
      <w:r w:rsidRPr="00004809">
        <w:rPr>
          <w:szCs w:val="24"/>
        </w:rPr>
        <w:t>Certains efforts sont faits en ce sens à partir des années 1940. Paul Rainville se préoccupe de l’image publique du Musée et répond aux nombreuses demandes d’information qui lui parviennent d’individus ou d’institutions en rapport avec l’art canadien et les collections du Musée. Il peut aussi compter sur l'Office de ciné-photo du gouvern</w:t>
      </w:r>
      <w:r w:rsidRPr="00004809">
        <w:rPr>
          <w:szCs w:val="24"/>
        </w:rPr>
        <w:t>e</w:t>
      </w:r>
      <w:r w:rsidRPr="00004809">
        <w:rPr>
          <w:szCs w:val="24"/>
        </w:rPr>
        <w:t>ment provincial qui offre un service de reproduction de photos et de diapositives accompagnant la documentation demandée. Rainville a</w:t>
      </w:r>
      <w:r w:rsidRPr="00004809">
        <w:rPr>
          <w:szCs w:val="24"/>
        </w:rPr>
        <w:t>c</w:t>
      </w:r>
      <w:r w:rsidRPr="00004809">
        <w:rPr>
          <w:szCs w:val="24"/>
        </w:rPr>
        <w:t>corde également plusieurs entrevues aux journaux afin de faire connaître les richesses du Musée et ses activités. Mais il ne réussira pas à publier avant sa mort un catalogue général du Musée, dont il avait amorcé la préparation en 1950. En fait, faute de fonds, le Musée ne publie que neuf catalogues d’exposition entre 1933 et 1960.</w:t>
      </w:r>
    </w:p>
    <w:p w14:paraId="3EF83D3F" w14:textId="77777777" w:rsidR="00737624" w:rsidRPr="00004809" w:rsidRDefault="00737624" w:rsidP="00737624">
      <w:pPr>
        <w:spacing w:before="120" w:after="120"/>
        <w:jc w:val="both"/>
      </w:pPr>
      <w:r w:rsidRPr="00004809">
        <w:rPr>
          <w:szCs w:val="24"/>
        </w:rPr>
        <w:t>La pauvreté des moyens financiers et le peu d’autonomie admini</w:t>
      </w:r>
      <w:r w:rsidRPr="00004809">
        <w:rPr>
          <w:szCs w:val="24"/>
        </w:rPr>
        <w:t>s</w:t>
      </w:r>
      <w:r w:rsidRPr="00004809">
        <w:rPr>
          <w:szCs w:val="24"/>
        </w:rPr>
        <w:t>trative des conservateurs par rapport au gouvernement ne sont sans doute pas étrangers à cette situation déplorable. Encore en 1964, G</w:t>
      </w:r>
      <w:r w:rsidRPr="00004809">
        <w:rPr>
          <w:szCs w:val="24"/>
        </w:rPr>
        <w:t>é</w:t>
      </w:r>
      <w:r w:rsidRPr="00004809">
        <w:rPr>
          <w:szCs w:val="24"/>
        </w:rPr>
        <w:t>rard Morisset se plaint lui-même de l’absence de catalogues, de visites guidées, d’activités destinées aux enfants et aux étudiants et d’une p</w:t>
      </w:r>
      <w:r w:rsidRPr="00004809">
        <w:rPr>
          <w:szCs w:val="24"/>
        </w:rPr>
        <w:t>o</w:t>
      </w:r>
      <w:r w:rsidRPr="00004809">
        <w:rPr>
          <w:szCs w:val="24"/>
        </w:rPr>
        <w:t>litique générale de relations publiques.</w:t>
      </w:r>
      <w:r>
        <w:rPr>
          <w:szCs w:val="24"/>
        </w:rPr>
        <w:t> </w:t>
      </w:r>
      <w:r>
        <w:rPr>
          <w:rStyle w:val="Appelnotedebasdep"/>
          <w:szCs w:val="24"/>
        </w:rPr>
        <w:footnoteReference w:id="32"/>
      </w:r>
    </w:p>
    <w:p w14:paraId="54527107" w14:textId="77777777" w:rsidR="00737624" w:rsidRPr="00004809" w:rsidRDefault="00737624" w:rsidP="00737624">
      <w:pPr>
        <w:spacing w:before="120" w:after="120"/>
        <w:jc w:val="both"/>
      </w:pPr>
      <w:r w:rsidRPr="00004809">
        <w:rPr>
          <w:szCs w:val="24"/>
        </w:rPr>
        <w:t>Malgré ces lacunes, la renommée du Musée est assumée indire</w:t>
      </w:r>
      <w:r w:rsidRPr="00004809">
        <w:rPr>
          <w:szCs w:val="24"/>
        </w:rPr>
        <w:t>c</w:t>
      </w:r>
      <w:r w:rsidRPr="00004809">
        <w:rPr>
          <w:szCs w:val="24"/>
        </w:rPr>
        <w:t>tement par le rayonnement intellectuel de ses conservateurs. Les p</w:t>
      </w:r>
      <w:r w:rsidRPr="00004809">
        <w:rPr>
          <w:szCs w:val="24"/>
        </w:rPr>
        <w:t>u</w:t>
      </w:r>
      <w:r w:rsidRPr="00004809">
        <w:rPr>
          <w:szCs w:val="24"/>
        </w:rPr>
        <w:t>blications de Pierre-Georges Roy sur l’histoire et les archives joui</w:t>
      </w:r>
      <w:r w:rsidRPr="00004809">
        <w:rPr>
          <w:szCs w:val="24"/>
        </w:rPr>
        <w:t>s</w:t>
      </w:r>
      <w:r w:rsidRPr="00004809">
        <w:rPr>
          <w:szCs w:val="24"/>
        </w:rPr>
        <w:t>sent d’une grande considération à son époque. Rainville, pour sa part, prononce plusieurs causeries sur l’art dans différentes villes canadie</w:t>
      </w:r>
      <w:r w:rsidRPr="00004809">
        <w:rPr>
          <w:szCs w:val="24"/>
        </w:rPr>
        <w:t>n</w:t>
      </w:r>
      <w:r w:rsidRPr="00004809">
        <w:rPr>
          <w:szCs w:val="24"/>
        </w:rPr>
        <w:t xml:space="preserve">nes et américaines et publie des articles sur la peinture et la sculpture canadiennes. Du côté des sciences naturelles, Rolland Dumais signe une chronique hebdomadaire intitulée « Je veux savoir » dans </w:t>
      </w:r>
      <w:r w:rsidRPr="00004809">
        <w:rPr>
          <w:i/>
          <w:iCs/>
          <w:szCs w:val="24"/>
        </w:rPr>
        <w:t>Le S</w:t>
      </w:r>
      <w:r w:rsidRPr="00004809">
        <w:rPr>
          <w:i/>
          <w:iCs/>
          <w:szCs w:val="24"/>
        </w:rPr>
        <w:t>o</w:t>
      </w:r>
      <w:r w:rsidRPr="00004809">
        <w:rPr>
          <w:i/>
          <w:iCs/>
          <w:szCs w:val="24"/>
        </w:rPr>
        <w:t>leil</w:t>
      </w:r>
      <w:r w:rsidRPr="00004809">
        <w:rPr>
          <w:szCs w:val="24"/>
        </w:rPr>
        <w:t>, au cours des années 1950. Mais la contribution la plus significat</w:t>
      </w:r>
      <w:r w:rsidRPr="00004809">
        <w:rPr>
          <w:szCs w:val="24"/>
        </w:rPr>
        <w:t>i</w:t>
      </w:r>
      <w:r w:rsidRPr="00004809">
        <w:rPr>
          <w:szCs w:val="24"/>
        </w:rPr>
        <w:t>ve au rayonnement intellectuel du Musée est sans contredit celle de Gérard Morisset.</w:t>
      </w:r>
    </w:p>
    <w:p w14:paraId="79C6FCE5" w14:textId="77777777" w:rsidR="00737624" w:rsidRDefault="00737624" w:rsidP="00737624">
      <w:pPr>
        <w:spacing w:before="120" w:after="120"/>
        <w:jc w:val="both"/>
        <w:rPr>
          <w:szCs w:val="24"/>
          <w:vertAlign w:val="superscript"/>
        </w:rPr>
      </w:pPr>
      <w:r w:rsidRPr="00004809">
        <w:rPr>
          <w:szCs w:val="24"/>
        </w:rPr>
        <w:t>L’importance de son œuvre scientifique et de son travail de vulg</w:t>
      </w:r>
      <w:r w:rsidRPr="00004809">
        <w:rPr>
          <w:szCs w:val="24"/>
        </w:rPr>
        <w:t>a</w:t>
      </w:r>
      <w:r w:rsidRPr="00004809">
        <w:rPr>
          <w:szCs w:val="24"/>
        </w:rPr>
        <w:t>risation ne manque pas d’impressionner. Une étude récente permet d’en mesurer toute l’ampleur.</w:t>
      </w:r>
      <w:r>
        <w:rPr>
          <w:szCs w:val="24"/>
        </w:rPr>
        <w:t> </w:t>
      </w:r>
      <w:r>
        <w:rPr>
          <w:rStyle w:val="Appelnotedebasdep"/>
          <w:szCs w:val="24"/>
        </w:rPr>
        <w:footnoteReference w:id="33"/>
      </w:r>
      <w:r w:rsidRPr="00004809">
        <w:rPr>
          <w:szCs w:val="24"/>
        </w:rPr>
        <w:t xml:space="preserve"> Pionnier de l’histoire de l’art au Qu</w:t>
      </w:r>
      <w:r w:rsidRPr="00004809">
        <w:rPr>
          <w:szCs w:val="24"/>
        </w:rPr>
        <w:t>é</w:t>
      </w:r>
      <w:r w:rsidRPr="00004809">
        <w:rPr>
          <w:szCs w:val="24"/>
        </w:rPr>
        <w:t>bec, Morisset est l’auteur de plusieurs ouvrages et de nombreux art</w:t>
      </w:r>
      <w:r w:rsidRPr="00004809">
        <w:rPr>
          <w:szCs w:val="24"/>
        </w:rPr>
        <w:t>i</w:t>
      </w:r>
      <w:r w:rsidRPr="00004809">
        <w:rPr>
          <w:szCs w:val="24"/>
        </w:rPr>
        <w:t>cles sur l’art canadien, sans compter ses travaux à la direction de l’inventaire des œuvres d’art du Québec, de 1937 à 1964. Non seul</w:t>
      </w:r>
      <w:r w:rsidRPr="00004809">
        <w:rPr>
          <w:szCs w:val="24"/>
        </w:rPr>
        <w:t>e</w:t>
      </w:r>
      <w:r w:rsidRPr="00004809">
        <w:rPr>
          <w:szCs w:val="24"/>
        </w:rPr>
        <w:t>ment ses articles sont-ils lus dans les journaux et les revues, mais ses causeries et ses interventions sont également écoutées et vues à la r</w:t>
      </w:r>
      <w:r w:rsidRPr="00004809">
        <w:rPr>
          <w:szCs w:val="24"/>
        </w:rPr>
        <w:t>a</w:t>
      </w:r>
      <w:r w:rsidRPr="00004809">
        <w:rPr>
          <w:szCs w:val="24"/>
        </w:rPr>
        <w:t>dio et à la télévision, révélant ainsi les talents d’un vulgarisateur ch</w:t>
      </w:r>
      <w:r w:rsidRPr="00004809">
        <w:rPr>
          <w:szCs w:val="24"/>
        </w:rPr>
        <w:t>e</w:t>
      </w:r>
      <w:r w:rsidRPr="00004809">
        <w:rPr>
          <w:szCs w:val="24"/>
        </w:rPr>
        <w:t>vronné auprès du grand public. Il participe aussi aux initiatives de R</w:t>
      </w:r>
      <w:r w:rsidRPr="00004809">
        <w:rPr>
          <w:szCs w:val="24"/>
        </w:rPr>
        <w:t>a</w:t>
      </w:r>
      <w:r w:rsidRPr="00004809">
        <w:rPr>
          <w:szCs w:val="24"/>
        </w:rPr>
        <w:t>dio-Canada en matière d’éducation</w:t>
      </w:r>
      <w:r>
        <w:t xml:space="preserve"> [22] </w:t>
      </w:r>
      <w:r w:rsidRPr="00004809">
        <w:rPr>
          <w:szCs w:val="24"/>
        </w:rPr>
        <w:t>populaire dans le cadre de l’émission « Radio-Collège ». Pendant dix ans, à partir de 1944, il prononce près de trois cents causeries sur les ondes courtes pour R</w:t>
      </w:r>
      <w:r w:rsidRPr="00004809">
        <w:rPr>
          <w:szCs w:val="24"/>
        </w:rPr>
        <w:t>a</w:t>
      </w:r>
      <w:r w:rsidRPr="00004809">
        <w:rPr>
          <w:szCs w:val="24"/>
        </w:rPr>
        <w:t>dio-Canada international. Sans compter sa participation régulière à des émissions de télévision entre 1955 et 1959.</w:t>
      </w:r>
      <w:r>
        <w:rPr>
          <w:szCs w:val="24"/>
        </w:rPr>
        <w:t> </w:t>
      </w:r>
      <w:r>
        <w:rPr>
          <w:rStyle w:val="Appelnotedebasdep"/>
          <w:szCs w:val="24"/>
        </w:rPr>
        <w:footnoteReference w:id="34"/>
      </w:r>
    </w:p>
    <w:p w14:paraId="61E0D7D9" w14:textId="77777777" w:rsidR="00737624" w:rsidRDefault="00737624" w:rsidP="00737624">
      <w:pPr>
        <w:spacing w:before="120" w:after="120"/>
        <w:jc w:val="both"/>
        <w:rPr>
          <w:szCs w:val="24"/>
          <w:vertAlign w:val="superscript"/>
        </w:rPr>
      </w:pPr>
    </w:p>
    <w:p w14:paraId="09C58703" w14:textId="77777777" w:rsidR="00737624" w:rsidRDefault="00737624" w:rsidP="00737624">
      <w:pPr>
        <w:pStyle w:val="a"/>
      </w:pPr>
      <w:bookmarkStart w:id="14" w:name="Musee_du_Qc_chap_2_9"/>
      <w:r>
        <w:t>L'image du Musée dans les médias</w:t>
      </w:r>
    </w:p>
    <w:bookmarkEnd w:id="14"/>
    <w:p w14:paraId="79D93622" w14:textId="77777777" w:rsidR="00737624" w:rsidRPr="00004809" w:rsidRDefault="00737624" w:rsidP="00737624">
      <w:pPr>
        <w:spacing w:before="120" w:after="120"/>
      </w:pPr>
    </w:p>
    <w:p w14:paraId="1CFEB176"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71EAC020" w14:textId="77777777" w:rsidR="00737624" w:rsidRPr="00004809" w:rsidRDefault="00737624" w:rsidP="00737624">
      <w:pPr>
        <w:spacing w:before="120" w:after="120"/>
        <w:jc w:val="both"/>
      </w:pPr>
      <w:r w:rsidRPr="00004809">
        <w:rPr>
          <w:szCs w:val="24"/>
        </w:rPr>
        <w:t>Le rapport entre un musée et son public ne saurait être évalué dans toutes ses dimensions sans référence aux médias, et à la presse écrite en particulier. Ceux-ci servent en quelque sorte d’intermédiaire entre les responsables du Musée et la population et projettent de ce fait une image de l’institution dans l’opinion publique. Quelle est cette image du Musée du Québec dans la presse écrite au cours de la période qui précède la Révolution tranquille ?</w:t>
      </w:r>
    </w:p>
    <w:p w14:paraId="55D977AC" w14:textId="77777777" w:rsidR="00737624" w:rsidRPr="00004809" w:rsidRDefault="00737624" w:rsidP="00737624">
      <w:pPr>
        <w:spacing w:before="120" w:after="120"/>
        <w:jc w:val="both"/>
      </w:pPr>
      <w:r w:rsidRPr="00004809">
        <w:rPr>
          <w:szCs w:val="24"/>
        </w:rPr>
        <w:t>D’une façon générale, la presse a suivi avec intérêt le débat ento</w:t>
      </w:r>
      <w:r w:rsidRPr="00004809">
        <w:rPr>
          <w:szCs w:val="24"/>
        </w:rPr>
        <w:t>u</w:t>
      </w:r>
      <w:r w:rsidRPr="00004809">
        <w:rPr>
          <w:szCs w:val="24"/>
        </w:rPr>
        <w:t>rant l’adoption de la loi des musées de la Province en 1922, de même que la progression des travaux de construction du Musée provincial entre 1928 et 1933.</w:t>
      </w:r>
    </w:p>
    <w:p w14:paraId="12D0D8A1" w14:textId="77777777" w:rsidR="00737624" w:rsidRPr="00004809" w:rsidRDefault="00737624" w:rsidP="00737624">
      <w:pPr>
        <w:spacing w:before="120" w:after="120"/>
        <w:jc w:val="both"/>
      </w:pPr>
      <w:r w:rsidRPr="00004809">
        <w:rPr>
          <w:szCs w:val="24"/>
        </w:rPr>
        <w:t xml:space="preserve">Au moment de l’inauguration, Jean-Marc Denault, du journal </w:t>
      </w:r>
      <w:r w:rsidRPr="00004809">
        <w:rPr>
          <w:i/>
          <w:iCs/>
          <w:szCs w:val="24"/>
        </w:rPr>
        <w:t xml:space="preserve">Le Soleil, </w:t>
      </w:r>
      <w:r w:rsidRPr="00004809">
        <w:rPr>
          <w:szCs w:val="24"/>
        </w:rPr>
        <w:t>écrit que ce « monument » allait rester « comme une des œ</w:t>
      </w:r>
      <w:r w:rsidRPr="00004809">
        <w:rPr>
          <w:szCs w:val="24"/>
        </w:rPr>
        <w:t>u</w:t>
      </w:r>
      <w:r w:rsidRPr="00004809">
        <w:rPr>
          <w:szCs w:val="24"/>
        </w:rPr>
        <w:t>vres les plus utiles et les plus magnifiques du gouvernement de M. Taschereau ».</w:t>
      </w:r>
      <w:r>
        <w:rPr>
          <w:szCs w:val="24"/>
        </w:rPr>
        <w:t> </w:t>
      </w:r>
      <w:r>
        <w:rPr>
          <w:rStyle w:val="Appelnotedebasdep"/>
          <w:szCs w:val="24"/>
        </w:rPr>
        <w:footnoteReference w:id="35"/>
      </w:r>
      <w:r w:rsidRPr="00004809">
        <w:rPr>
          <w:szCs w:val="24"/>
        </w:rPr>
        <w:t xml:space="preserve"> Il faut dire que l’édifice, par le caractère imposant de son architecture, fait l’objet de commentaires admiratifs tout en insp</w:t>
      </w:r>
      <w:r w:rsidRPr="00004809">
        <w:rPr>
          <w:szCs w:val="24"/>
        </w:rPr>
        <w:t>i</w:t>
      </w:r>
      <w:r w:rsidRPr="00004809">
        <w:rPr>
          <w:szCs w:val="24"/>
        </w:rPr>
        <w:t>rant les journalistes à la recherche d’images appropriées. Établiss</w:t>
      </w:r>
      <w:r w:rsidRPr="00004809">
        <w:rPr>
          <w:szCs w:val="24"/>
        </w:rPr>
        <w:t>e</w:t>
      </w:r>
      <w:r w:rsidRPr="00004809">
        <w:rPr>
          <w:szCs w:val="24"/>
        </w:rPr>
        <w:t>ment somptueux, sanctuaire, livre ouvert, temple pour les reliques du passé, temple du savoir, voûte aux trésors, lieu de conservation de nos traditions, voilà autant de qualificatifs utilisés pour décrire le Musée à ses débuts, laissant ainsi entrevoir la référence au sacré que suggèrent la création artistique et les institutions muséologiques.</w:t>
      </w:r>
      <w:r>
        <w:rPr>
          <w:szCs w:val="24"/>
        </w:rPr>
        <w:t> </w:t>
      </w:r>
      <w:r>
        <w:rPr>
          <w:rStyle w:val="Appelnotedebasdep"/>
          <w:szCs w:val="24"/>
        </w:rPr>
        <w:footnoteReference w:id="36"/>
      </w:r>
    </w:p>
    <w:p w14:paraId="7113557A" w14:textId="77777777" w:rsidR="00737624" w:rsidRPr="00004809" w:rsidRDefault="00737624" w:rsidP="00737624">
      <w:pPr>
        <w:spacing w:before="120" w:after="120"/>
        <w:jc w:val="both"/>
      </w:pPr>
      <w:r>
        <w:rPr>
          <w:szCs w:val="24"/>
        </w:rPr>
        <w:t>À</w:t>
      </w:r>
      <w:r w:rsidRPr="00004809">
        <w:rPr>
          <w:szCs w:val="24"/>
        </w:rPr>
        <w:t xml:space="preserve"> cette image éminemment positive du nouveau musée, on oppose la situation déplorable qui existait auparavant, alors que les spécimens de sciences naturelles s’accumulaient dans les corridors du Parlement et que les œuvres d’art étaient menacées de destruction ou de vente à l’étranger. Le journaliste Damase Potvin n’est guère tendre pour l’ancien Musée de l’instruction publique qu’il qualifie de « musée bric-à-brac ».</w:t>
      </w:r>
      <w:r>
        <w:rPr>
          <w:szCs w:val="24"/>
        </w:rPr>
        <w:t> </w:t>
      </w:r>
      <w:r>
        <w:rPr>
          <w:rStyle w:val="Appelnotedebasdep"/>
          <w:szCs w:val="24"/>
        </w:rPr>
        <w:footnoteReference w:id="37"/>
      </w:r>
    </w:p>
    <w:p w14:paraId="0DC323FB" w14:textId="77777777" w:rsidR="00737624" w:rsidRPr="00004809" w:rsidRDefault="00737624" w:rsidP="00737624">
      <w:pPr>
        <w:spacing w:before="120" w:after="120"/>
        <w:jc w:val="both"/>
      </w:pPr>
      <w:r w:rsidRPr="00004809">
        <w:rPr>
          <w:szCs w:val="24"/>
        </w:rPr>
        <w:t>Aussi ne faut-il pas se surprendre du ton peu critique des journali</w:t>
      </w:r>
      <w:r w:rsidRPr="00004809">
        <w:rPr>
          <w:szCs w:val="24"/>
        </w:rPr>
        <w:t>s</w:t>
      </w:r>
      <w:r w:rsidRPr="00004809">
        <w:rPr>
          <w:szCs w:val="24"/>
        </w:rPr>
        <w:t>tes qui écrivent sur le Musée au cours des années 1930 et 1940. Leurs articles sont souvent de longues descriptions de l’édifice et de ses di</w:t>
      </w:r>
      <w:r w:rsidRPr="00004809">
        <w:rPr>
          <w:szCs w:val="24"/>
        </w:rPr>
        <w:t>f</w:t>
      </w:r>
      <w:r w:rsidRPr="00004809">
        <w:rPr>
          <w:szCs w:val="24"/>
        </w:rPr>
        <w:t>férentes salles d’exposition.</w:t>
      </w:r>
      <w:r>
        <w:rPr>
          <w:szCs w:val="24"/>
        </w:rPr>
        <w:t> </w:t>
      </w:r>
      <w:r>
        <w:rPr>
          <w:rStyle w:val="Appelnotedebasdep"/>
          <w:szCs w:val="24"/>
        </w:rPr>
        <w:footnoteReference w:id="38"/>
      </w:r>
      <w:r w:rsidRPr="00004809">
        <w:rPr>
          <w:szCs w:val="24"/>
        </w:rPr>
        <w:t xml:space="preserve"> En somme, la visite d’un promeneur du dimanche !</w:t>
      </w:r>
    </w:p>
    <w:p w14:paraId="12481500" w14:textId="77777777" w:rsidR="00737624" w:rsidRPr="00004809" w:rsidRDefault="00737624" w:rsidP="00737624">
      <w:pPr>
        <w:spacing w:before="120" w:after="120"/>
        <w:jc w:val="both"/>
      </w:pPr>
      <w:r w:rsidRPr="00004809">
        <w:rPr>
          <w:szCs w:val="24"/>
        </w:rPr>
        <w:t>Si la vocation du Musée du Québec comme institution consacrée à l’art canadien n’est remise à aucun moment en cause, quelques rares critiques peuvent être relevées concernant notamment son peu de d</w:t>
      </w:r>
      <w:r w:rsidRPr="00004809">
        <w:rPr>
          <w:szCs w:val="24"/>
        </w:rPr>
        <w:t>y</w:t>
      </w:r>
      <w:r w:rsidRPr="00004809">
        <w:rPr>
          <w:szCs w:val="24"/>
        </w:rPr>
        <w:t>namisme en matière d’éducation populaire. « En Angleterre, le musée fait partie intégrante de l’enseignement public, pourquoi n’en serait-il pas</w:t>
      </w:r>
      <w:r>
        <w:t xml:space="preserve"> [23] </w:t>
      </w:r>
      <w:r w:rsidRPr="00004809">
        <w:rPr>
          <w:szCs w:val="24"/>
        </w:rPr>
        <w:t xml:space="preserve">ainsi dans notre province ? » se demande un journaliste de </w:t>
      </w:r>
      <w:r w:rsidRPr="00004809">
        <w:rPr>
          <w:i/>
          <w:iCs/>
          <w:szCs w:val="24"/>
        </w:rPr>
        <w:t xml:space="preserve">L’Événement </w:t>
      </w:r>
      <w:r w:rsidRPr="00004809">
        <w:rPr>
          <w:szCs w:val="24"/>
        </w:rPr>
        <w:t>en 1937.</w:t>
      </w:r>
      <w:r>
        <w:rPr>
          <w:szCs w:val="24"/>
        </w:rPr>
        <w:t> </w:t>
      </w:r>
      <w:r>
        <w:rPr>
          <w:rStyle w:val="Appelnotedebasdep"/>
          <w:szCs w:val="24"/>
        </w:rPr>
        <w:footnoteReference w:id="39"/>
      </w:r>
      <w:r w:rsidRPr="00004809">
        <w:rPr>
          <w:szCs w:val="24"/>
        </w:rPr>
        <w:t xml:space="preserve"> Pour sa part, le critique d’art Charles Doyon reproche au Musée d’acquérir plusieurs toiles qui n’ont qu’une valeur historique et de ne pas faire une place assez importante à la peinture moderne et aux jeunes artistes, mais il reconnaîtra, quelques années plus tard, que le Musée provincial était devenu « plus accueillant pour les peintres [contemporains] de chez-nous que son homonyme de la Métropole ».</w:t>
      </w:r>
      <w:r>
        <w:rPr>
          <w:szCs w:val="24"/>
        </w:rPr>
        <w:t> </w:t>
      </w:r>
      <w:r>
        <w:rPr>
          <w:rStyle w:val="Appelnotedebasdep"/>
          <w:szCs w:val="24"/>
        </w:rPr>
        <w:footnoteReference w:id="40"/>
      </w:r>
    </w:p>
    <w:p w14:paraId="725A590B" w14:textId="77777777" w:rsidR="00737624" w:rsidRPr="00004809" w:rsidRDefault="00737624" w:rsidP="00737624">
      <w:pPr>
        <w:spacing w:before="120" w:after="120"/>
        <w:jc w:val="both"/>
      </w:pPr>
      <w:r w:rsidRPr="00004809">
        <w:rPr>
          <w:szCs w:val="24"/>
        </w:rPr>
        <w:t>Un signe avant-coureur de la remise en question de la vocation tr</w:t>
      </w:r>
      <w:r w:rsidRPr="00004809">
        <w:rPr>
          <w:szCs w:val="24"/>
        </w:rPr>
        <w:t>a</w:t>
      </w:r>
      <w:r w:rsidRPr="00004809">
        <w:rPr>
          <w:szCs w:val="24"/>
        </w:rPr>
        <w:t xml:space="preserve">ditionnelle de l’institution survient en 1959, à la suite du don de la collection Duplessis au Musée. On reprend alors les arguments déjà évoqués par Rainville concernant l’exiguïté des lieux et la nécessité d’un agrandissement. La même année, </w:t>
      </w:r>
      <w:r w:rsidRPr="00004809">
        <w:rPr>
          <w:i/>
          <w:iCs/>
          <w:szCs w:val="24"/>
        </w:rPr>
        <w:t>Le Soleil va</w:t>
      </w:r>
      <w:r w:rsidRPr="00004809">
        <w:rPr>
          <w:szCs w:val="24"/>
        </w:rPr>
        <w:t xml:space="preserve"> plus loin et donne le signal d’un long débat qui durera de 1961 à 1980 concernant la v</w:t>
      </w:r>
      <w:r w:rsidRPr="00004809">
        <w:rPr>
          <w:szCs w:val="24"/>
        </w:rPr>
        <w:t>o</w:t>
      </w:r>
      <w:r w:rsidRPr="00004809">
        <w:rPr>
          <w:szCs w:val="24"/>
        </w:rPr>
        <w:t>cation artistique du Musée. « Les autorités de la province, écrit le journal, devront songer dans un avenir prochain à agrandir le musée de la Province et à le vider de toutes ses autres collections d’histoire naturelle et d’artisanat pour en faire un véritable musée des beaux-arts ».</w:t>
      </w:r>
      <w:r>
        <w:rPr>
          <w:szCs w:val="24"/>
        </w:rPr>
        <w:t> </w:t>
      </w:r>
      <w:r>
        <w:rPr>
          <w:rStyle w:val="Appelnotedebasdep"/>
          <w:szCs w:val="24"/>
        </w:rPr>
        <w:footnoteReference w:id="41"/>
      </w:r>
    </w:p>
    <w:p w14:paraId="0F16F61B" w14:textId="77777777" w:rsidR="00737624" w:rsidRDefault="00737624" w:rsidP="00737624">
      <w:pPr>
        <w:pStyle w:val="p"/>
      </w:pPr>
      <w:r w:rsidRPr="00004809">
        <w:br w:type="page"/>
      </w:r>
      <w:r>
        <w:t>[24]</w:t>
      </w:r>
    </w:p>
    <w:p w14:paraId="7EEC2E11" w14:textId="77777777" w:rsidR="00737624" w:rsidRPr="00E07116" w:rsidRDefault="00737624" w:rsidP="00737624">
      <w:pPr>
        <w:jc w:val="both"/>
      </w:pPr>
    </w:p>
    <w:p w14:paraId="45B02E39" w14:textId="77777777" w:rsidR="00737624" w:rsidRDefault="00737624" w:rsidP="00737624">
      <w:pPr>
        <w:jc w:val="both"/>
      </w:pPr>
    </w:p>
    <w:p w14:paraId="12EA17DA" w14:textId="77777777" w:rsidR="00737624" w:rsidRPr="00E07116" w:rsidRDefault="00737624" w:rsidP="00737624">
      <w:pPr>
        <w:jc w:val="both"/>
      </w:pPr>
    </w:p>
    <w:p w14:paraId="39A1C330" w14:textId="77777777" w:rsidR="00737624" w:rsidRPr="00F54CC7" w:rsidRDefault="00737624" w:rsidP="00737624">
      <w:pPr>
        <w:spacing w:after="120"/>
        <w:ind w:firstLine="0"/>
        <w:jc w:val="center"/>
        <w:rPr>
          <w:sz w:val="24"/>
        </w:rPr>
      </w:pPr>
      <w:bookmarkStart w:id="15" w:name="Musee_du_Qc_chap_3"/>
      <w:r>
        <w:rPr>
          <w:b/>
          <w:sz w:val="24"/>
        </w:rPr>
        <w:t>Le Musée du Québec.</w:t>
      </w:r>
      <w:r>
        <w:rPr>
          <w:b/>
          <w:sz w:val="24"/>
        </w:rPr>
        <w:br/>
      </w:r>
      <w:r>
        <w:rPr>
          <w:i/>
          <w:sz w:val="24"/>
        </w:rPr>
        <w:t>Son public et son milieu</w:t>
      </w:r>
      <w:r w:rsidRPr="00452630">
        <w:rPr>
          <w:i/>
          <w:sz w:val="24"/>
        </w:rPr>
        <w:t>.</w:t>
      </w:r>
    </w:p>
    <w:p w14:paraId="0DC9DCBC" w14:textId="77777777" w:rsidR="00737624" w:rsidRPr="0072401D" w:rsidRDefault="00737624" w:rsidP="00737624">
      <w:pPr>
        <w:pStyle w:val="partie"/>
      </w:pPr>
      <w:r>
        <w:t>L’heure de</w:t>
      </w:r>
      <w:r>
        <w:br/>
        <w:t>la modernis</w:t>
      </w:r>
      <w:r>
        <w:t>a</w:t>
      </w:r>
      <w:r>
        <w:t>tion et</w:t>
      </w:r>
      <w:r>
        <w:br/>
        <w:t>des remises en que</w:t>
      </w:r>
      <w:r>
        <w:t>s</w:t>
      </w:r>
      <w:r>
        <w:t>tions</w:t>
      </w:r>
    </w:p>
    <w:bookmarkEnd w:id="15"/>
    <w:p w14:paraId="1425D90A" w14:textId="77777777" w:rsidR="00737624" w:rsidRPr="00E07116" w:rsidRDefault="00737624" w:rsidP="00737624">
      <w:pPr>
        <w:jc w:val="both"/>
        <w:rPr>
          <w:szCs w:val="36"/>
        </w:rPr>
      </w:pPr>
    </w:p>
    <w:p w14:paraId="0B0405B7" w14:textId="77777777" w:rsidR="00737624" w:rsidRPr="00E07116" w:rsidRDefault="00737624" w:rsidP="00737624">
      <w:pPr>
        <w:jc w:val="both"/>
      </w:pPr>
    </w:p>
    <w:p w14:paraId="345BEFFC" w14:textId="77777777" w:rsidR="00737624" w:rsidRPr="00E07116" w:rsidRDefault="00737624" w:rsidP="00737624">
      <w:pPr>
        <w:jc w:val="both"/>
      </w:pPr>
    </w:p>
    <w:p w14:paraId="46125A5B" w14:textId="77777777" w:rsidR="00737624" w:rsidRPr="00E07116" w:rsidRDefault="00737624" w:rsidP="00737624">
      <w:pPr>
        <w:jc w:val="both"/>
      </w:pPr>
    </w:p>
    <w:p w14:paraId="49213DA9"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1B4745C0" w14:textId="77777777" w:rsidR="00737624" w:rsidRDefault="00737624" w:rsidP="00737624">
      <w:pPr>
        <w:spacing w:before="120" w:after="120"/>
        <w:jc w:val="both"/>
        <w:rPr>
          <w:szCs w:val="24"/>
        </w:rPr>
      </w:pPr>
      <w:r w:rsidRPr="00004809">
        <w:rPr>
          <w:szCs w:val="24"/>
        </w:rPr>
        <w:t>Au seuil de la Révolution tranquille, le Musée provincial est s</w:t>
      </w:r>
      <w:r w:rsidRPr="00004809">
        <w:rPr>
          <w:szCs w:val="24"/>
        </w:rPr>
        <w:t>e</w:t>
      </w:r>
      <w:r w:rsidRPr="00004809">
        <w:rPr>
          <w:szCs w:val="24"/>
        </w:rPr>
        <w:t>coué comme bien d’autres institutions de l’époque par le vent de r</w:t>
      </w:r>
      <w:r w:rsidRPr="00004809">
        <w:rPr>
          <w:szCs w:val="24"/>
        </w:rPr>
        <w:t>e</w:t>
      </w:r>
      <w:r w:rsidRPr="00004809">
        <w:rPr>
          <w:szCs w:val="24"/>
        </w:rPr>
        <w:t>nouveau qui souffle sur le Québec. En avril 1961, le gouvernement Lesage crée le ministère des Affaires culturelles et Georges-Émile Lapalme en devient le premier titulaire. Il sera assisté dans son travail de renouveau des institutions culturelles québécoises par Guy Frégault qui est nommé sous-ministre. C’est à ce titre que ce dernier exercera au cours des années qui vont suivre une influence déterminante sur la réorientation du « Musée provincial » qui change d’appellation, dès la création du Ministère, pour devenir le « Musée du Québec ».</w:t>
      </w:r>
    </w:p>
    <w:p w14:paraId="184BA9EC" w14:textId="77777777" w:rsidR="00737624" w:rsidRDefault="00737624" w:rsidP="00737624">
      <w:pPr>
        <w:spacing w:before="120" w:after="120"/>
        <w:jc w:val="both"/>
        <w:rPr>
          <w:szCs w:val="24"/>
        </w:rPr>
      </w:pPr>
    </w:p>
    <w:p w14:paraId="29C28E0A" w14:textId="77777777" w:rsidR="00737624" w:rsidRDefault="00737624" w:rsidP="00737624">
      <w:pPr>
        <w:pStyle w:val="a"/>
      </w:pPr>
      <w:bookmarkStart w:id="16" w:name="Musee_du_Qc_chap_3_1"/>
      <w:r>
        <w:t>Vers une nouvelle définition du Musée</w:t>
      </w:r>
    </w:p>
    <w:bookmarkEnd w:id="16"/>
    <w:p w14:paraId="27CFDE2A" w14:textId="77777777" w:rsidR="00737624" w:rsidRPr="00004809" w:rsidRDefault="00737624" w:rsidP="00737624">
      <w:pPr>
        <w:spacing w:before="120" w:after="120"/>
        <w:jc w:val="both"/>
      </w:pPr>
    </w:p>
    <w:p w14:paraId="6C8AC480" w14:textId="77777777" w:rsidR="00737624" w:rsidRPr="00004809" w:rsidRDefault="00737624" w:rsidP="00737624">
      <w:pPr>
        <w:spacing w:before="120" w:after="120"/>
        <w:jc w:val="both"/>
      </w:pPr>
      <w:r w:rsidRPr="00004809">
        <w:rPr>
          <w:szCs w:val="24"/>
        </w:rPr>
        <w:t>Du printemps 1961 au printemps 1964, on peut observer un certain flottement en ce qui concerne le Musée et ses activités. D’importants changements amorcés durant ces années expliquent cet état de fait : remise en cause de la définition traditionnelle du Musée, projets de réforme administrative, réaménagement des salles et transfert de la collection de sciences naturelles, sans oublier la construction d’une nouvelle aile qui sera inaugurée au printemps 1964.</w:t>
      </w:r>
    </w:p>
    <w:p w14:paraId="22A15B23" w14:textId="77777777" w:rsidR="00737624" w:rsidRPr="00004809" w:rsidRDefault="00737624" w:rsidP="00737624">
      <w:pPr>
        <w:spacing w:before="120" w:after="120"/>
        <w:jc w:val="both"/>
      </w:pPr>
      <w:r w:rsidRPr="00004809">
        <w:rPr>
          <w:szCs w:val="24"/>
        </w:rPr>
        <w:t>Différents intervenants viendront modifier la définition de l’ancien Musée provincial pour lui donner une orientation et un contenu dava</w:t>
      </w:r>
      <w:r w:rsidRPr="00004809">
        <w:rPr>
          <w:szCs w:val="24"/>
        </w:rPr>
        <w:t>n</w:t>
      </w:r>
      <w:r w:rsidRPr="00004809">
        <w:rPr>
          <w:szCs w:val="24"/>
        </w:rPr>
        <w:t>tage en accord avec les courants modernes de la muséologie et pour mieux répondre aux nouveaux besoins de la société québécoise en pleine mutation.</w:t>
      </w:r>
    </w:p>
    <w:p w14:paraId="23321247" w14:textId="77777777" w:rsidR="00737624" w:rsidRDefault="00737624" w:rsidP="00737624">
      <w:pPr>
        <w:spacing w:before="120" w:after="120"/>
        <w:jc w:val="both"/>
        <w:rPr>
          <w:szCs w:val="22"/>
        </w:rPr>
      </w:pPr>
    </w:p>
    <w:p w14:paraId="52F3E8FC" w14:textId="77777777" w:rsidR="00737624" w:rsidRPr="00AB2F78" w:rsidRDefault="00737624" w:rsidP="00737624">
      <w:pPr>
        <w:pStyle w:val="b"/>
      </w:pPr>
      <w:r w:rsidRPr="00AB2F78">
        <w:t>La conception de Guy Frégault</w:t>
      </w:r>
    </w:p>
    <w:p w14:paraId="723DF86A" w14:textId="77777777" w:rsidR="00737624" w:rsidRDefault="00737624" w:rsidP="00737624">
      <w:pPr>
        <w:spacing w:before="120" w:after="120"/>
        <w:jc w:val="both"/>
        <w:rPr>
          <w:szCs w:val="24"/>
        </w:rPr>
      </w:pPr>
    </w:p>
    <w:p w14:paraId="4E6FF7CA" w14:textId="77777777" w:rsidR="00737624" w:rsidRPr="00004809" w:rsidRDefault="00737624" w:rsidP="00737624">
      <w:pPr>
        <w:spacing w:before="120" w:after="120"/>
        <w:jc w:val="both"/>
      </w:pPr>
      <w:r w:rsidRPr="00004809">
        <w:rPr>
          <w:szCs w:val="24"/>
        </w:rPr>
        <w:t>Guy Frégault, qui suit de près les transformations du Musée du Québec à partir de 1961, ne propose pas au départ une nouvelle déf</w:t>
      </w:r>
      <w:r w:rsidRPr="00004809">
        <w:rPr>
          <w:szCs w:val="24"/>
        </w:rPr>
        <w:t>i</w:t>
      </w:r>
      <w:r w:rsidRPr="00004809">
        <w:rPr>
          <w:szCs w:val="24"/>
        </w:rPr>
        <w:t>nition du Musée. Historien et homme de lettres formé aux humanités classiques, il sait apprécier la richesse des œuvres d’art acquises par le Musée au</w:t>
      </w:r>
      <w:r>
        <w:t xml:space="preserve"> [25] </w:t>
      </w:r>
      <w:r w:rsidRPr="00004809">
        <w:rPr>
          <w:szCs w:val="24"/>
        </w:rPr>
        <w:t>cours des décennies antérieures. Plutôt que de proposer une no</w:t>
      </w:r>
      <w:r w:rsidRPr="00004809">
        <w:rPr>
          <w:szCs w:val="24"/>
        </w:rPr>
        <w:t>u</w:t>
      </w:r>
      <w:r w:rsidRPr="00004809">
        <w:rPr>
          <w:szCs w:val="24"/>
        </w:rPr>
        <w:t>velle définition du Musée, Frégault s’emploie plutôt à tenter de lui fournir les moyens adéquats pour qu’il joue pleinement son rôle de foyer de diffusion culturelle.</w:t>
      </w:r>
    </w:p>
    <w:p w14:paraId="3881CED5" w14:textId="77777777" w:rsidR="00737624" w:rsidRPr="00004809" w:rsidRDefault="00737624" w:rsidP="00737624">
      <w:pPr>
        <w:spacing w:before="120" w:after="120"/>
        <w:jc w:val="both"/>
      </w:pPr>
      <w:r w:rsidRPr="00004809">
        <w:rPr>
          <w:szCs w:val="24"/>
        </w:rPr>
        <w:t>La conception de l’art de Frégault s’accorde bien avec celle de G</w:t>
      </w:r>
      <w:r w:rsidRPr="00004809">
        <w:rPr>
          <w:szCs w:val="24"/>
        </w:rPr>
        <w:t>é</w:t>
      </w:r>
      <w:r w:rsidRPr="00004809">
        <w:rPr>
          <w:szCs w:val="24"/>
        </w:rPr>
        <w:t xml:space="preserve">rard Morisset, conservateur du Musée jusqu'en 1965. Dans sa </w:t>
      </w:r>
      <w:r w:rsidRPr="00004809">
        <w:rPr>
          <w:i/>
          <w:iCs/>
          <w:szCs w:val="24"/>
        </w:rPr>
        <w:t>Chron</w:t>
      </w:r>
      <w:r w:rsidRPr="00004809">
        <w:rPr>
          <w:i/>
          <w:iCs/>
          <w:szCs w:val="24"/>
        </w:rPr>
        <w:t>i</w:t>
      </w:r>
      <w:r w:rsidRPr="00004809">
        <w:rPr>
          <w:i/>
          <w:iCs/>
          <w:szCs w:val="24"/>
        </w:rPr>
        <w:t xml:space="preserve">que, </w:t>
      </w:r>
      <w:r w:rsidRPr="00004809">
        <w:rPr>
          <w:szCs w:val="24"/>
        </w:rPr>
        <w:t>Frégault manifeste du reste beaucoup de respect pour Morisset qui, dit-il, « possède une belle formation, une culture très étendue et un goût d’une extrême sûreté ».</w:t>
      </w:r>
      <w:r>
        <w:rPr>
          <w:szCs w:val="24"/>
        </w:rPr>
        <w:t> </w:t>
      </w:r>
      <w:r>
        <w:rPr>
          <w:rStyle w:val="Appelnotedebasdep"/>
          <w:szCs w:val="24"/>
        </w:rPr>
        <w:footnoteReference w:id="42"/>
      </w:r>
      <w:r w:rsidRPr="00004809">
        <w:rPr>
          <w:szCs w:val="24"/>
        </w:rPr>
        <w:t xml:space="preserve"> Il sera par contre très critique sur ce</w:t>
      </w:r>
      <w:r w:rsidRPr="00004809">
        <w:rPr>
          <w:szCs w:val="24"/>
        </w:rPr>
        <w:t>r</w:t>
      </w:r>
      <w:r w:rsidRPr="00004809">
        <w:rPr>
          <w:szCs w:val="24"/>
        </w:rPr>
        <w:t>taines orientations ultérieures du Musée relatives à l’art populaire amorcées au milieu des années 1970. Pour lui, l’intérêt muséologique de la civilisation traditionnelle n’est pas à rejeter, mais l’ethnographie n’a pas sa place dans un musée d'art, ainsi qu’il conçoit le Musée du Québec. Il faut, écrit-il, « se garder de retomber dans les vieilles o</w:t>
      </w:r>
      <w:r w:rsidRPr="00004809">
        <w:rPr>
          <w:szCs w:val="24"/>
        </w:rPr>
        <w:t>r</w:t>
      </w:r>
      <w:r w:rsidRPr="00004809">
        <w:rPr>
          <w:szCs w:val="24"/>
        </w:rPr>
        <w:t xml:space="preserve">nières du régionalisme livresque et facile qui nous a déjà menés au </w:t>
      </w:r>
      <w:r w:rsidRPr="00004809">
        <w:rPr>
          <w:i/>
          <w:iCs/>
          <w:szCs w:val="24"/>
        </w:rPr>
        <w:t>“vieux</w:t>
      </w:r>
      <w:r>
        <w:rPr>
          <w:i/>
          <w:iCs/>
          <w:szCs w:val="24"/>
        </w:rPr>
        <w:t xml:space="preserve"> </w:t>
      </w:r>
      <w:r w:rsidRPr="00004809">
        <w:rPr>
          <w:i/>
          <w:iCs/>
          <w:szCs w:val="24"/>
        </w:rPr>
        <w:t>hangar”</w:t>
      </w:r>
      <w:r>
        <w:rPr>
          <w:iCs/>
          <w:szCs w:val="24"/>
        </w:rPr>
        <w:t xml:space="preserve"> </w:t>
      </w:r>
      <w:r w:rsidRPr="00AB2F78">
        <w:rPr>
          <w:iCs/>
          <w:szCs w:val="24"/>
        </w:rPr>
        <w:t>du</w:t>
      </w:r>
      <w:r w:rsidRPr="00004809">
        <w:rPr>
          <w:szCs w:val="24"/>
        </w:rPr>
        <w:t xml:space="preserve"> bon Camille Roy ».</w:t>
      </w:r>
    </w:p>
    <w:p w14:paraId="66E8A209" w14:textId="77777777" w:rsidR="00737624" w:rsidRPr="00004809" w:rsidRDefault="00737624" w:rsidP="00737624">
      <w:pPr>
        <w:spacing w:before="120" w:after="120"/>
        <w:jc w:val="both"/>
      </w:pPr>
      <w:r w:rsidRPr="00004809">
        <w:rPr>
          <w:szCs w:val="24"/>
        </w:rPr>
        <w:t>Pour Frégault, le Musée du Québec doit être un musée d’art au service de la diffusion de la culture. « Notre Musée, déclare-t-il, co</w:t>
      </w:r>
      <w:r w:rsidRPr="00004809">
        <w:rPr>
          <w:szCs w:val="24"/>
        </w:rPr>
        <w:t>m</w:t>
      </w:r>
      <w:r w:rsidRPr="00004809">
        <w:rPr>
          <w:szCs w:val="24"/>
        </w:rPr>
        <w:t>porte beaucoup d’art traditionnel, mais il n’est pas étouffé par la trad</w:t>
      </w:r>
      <w:r w:rsidRPr="00004809">
        <w:rPr>
          <w:szCs w:val="24"/>
        </w:rPr>
        <w:t>i</w:t>
      </w:r>
      <w:r w:rsidRPr="00004809">
        <w:rPr>
          <w:szCs w:val="24"/>
        </w:rPr>
        <w:t>tion ».</w:t>
      </w:r>
      <w:r>
        <w:rPr>
          <w:szCs w:val="24"/>
        </w:rPr>
        <w:t> </w:t>
      </w:r>
      <w:r>
        <w:rPr>
          <w:rStyle w:val="Appelnotedebasdep"/>
          <w:szCs w:val="24"/>
        </w:rPr>
        <w:footnoteReference w:id="43"/>
      </w:r>
      <w:r w:rsidRPr="00004809">
        <w:rPr>
          <w:szCs w:val="24"/>
        </w:rPr>
        <w:t xml:space="preserve"> Si sa conception marque une rupture, c’est moins par rapport à une conception classique de l’approche esthétique que par rapport à une certaine vision de la culture traditionnelle du Québec qui avait été rejetée par les tenants de l’idéologie de la modernisation, mais qui s</w:t>
      </w:r>
      <w:r w:rsidRPr="00004809">
        <w:rPr>
          <w:szCs w:val="24"/>
        </w:rPr>
        <w:t>e</w:t>
      </w:r>
      <w:r w:rsidRPr="00004809">
        <w:rPr>
          <w:szCs w:val="24"/>
        </w:rPr>
        <w:t>ra récupérée par le courant patrimonial néo-nationaliste des années 1970.</w:t>
      </w:r>
    </w:p>
    <w:p w14:paraId="059D1940" w14:textId="77777777" w:rsidR="00737624" w:rsidRDefault="00737624" w:rsidP="00737624">
      <w:pPr>
        <w:spacing w:before="120" w:after="120"/>
        <w:jc w:val="both"/>
        <w:rPr>
          <w:szCs w:val="22"/>
        </w:rPr>
      </w:pPr>
    </w:p>
    <w:p w14:paraId="76DE67E4" w14:textId="77777777" w:rsidR="00737624" w:rsidRPr="00AB2F78" w:rsidRDefault="00737624" w:rsidP="00737624">
      <w:pPr>
        <w:pStyle w:val="b"/>
      </w:pPr>
      <w:r w:rsidRPr="00AB2F78">
        <w:t>Le rapport Picher</w:t>
      </w:r>
    </w:p>
    <w:p w14:paraId="4D448625" w14:textId="77777777" w:rsidR="00737624" w:rsidRDefault="00737624" w:rsidP="00737624">
      <w:pPr>
        <w:spacing w:before="120" w:after="120"/>
        <w:jc w:val="both"/>
        <w:rPr>
          <w:szCs w:val="24"/>
        </w:rPr>
      </w:pPr>
    </w:p>
    <w:p w14:paraId="58DB1E12" w14:textId="77777777" w:rsidR="00737624" w:rsidRPr="00004809" w:rsidRDefault="00737624" w:rsidP="00737624">
      <w:pPr>
        <w:spacing w:before="120" w:after="120"/>
        <w:jc w:val="both"/>
      </w:pPr>
      <w:r w:rsidRPr="00004809">
        <w:rPr>
          <w:szCs w:val="24"/>
        </w:rPr>
        <w:t>L’action de Guy Frégault se situe en arrière-plan de l’évolution du Musée ; cependant, pour bien comprendre les changements qui s’annoncent, il faut s’attarder sur deux rapports commandés par le m</w:t>
      </w:r>
      <w:r w:rsidRPr="00004809">
        <w:rPr>
          <w:szCs w:val="24"/>
        </w:rPr>
        <w:t>i</w:t>
      </w:r>
      <w:r w:rsidRPr="00004809">
        <w:rPr>
          <w:szCs w:val="24"/>
        </w:rPr>
        <w:t>nistère des Affaires culturelles concernant la gestion du Musée.</w:t>
      </w:r>
    </w:p>
    <w:p w14:paraId="691D7034" w14:textId="77777777" w:rsidR="00737624" w:rsidRPr="00004809" w:rsidRDefault="00737624" w:rsidP="00737624">
      <w:pPr>
        <w:spacing w:before="120" w:after="120"/>
        <w:jc w:val="both"/>
      </w:pPr>
      <w:r w:rsidRPr="00004809">
        <w:rPr>
          <w:szCs w:val="24"/>
        </w:rPr>
        <w:t>Dès l’été 1961, un premier rapport interne porte un jugement sév</w:t>
      </w:r>
      <w:r w:rsidRPr="00004809">
        <w:rPr>
          <w:szCs w:val="24"/>
        </w:rPr>
        <w:t>è</w:t>
      </w:r>
      <w:r w:rsidRPr="00004809">
        <w:rPr>
          <w:szCs w:val="24"/>
        </w:rPr>
        <w:t>re sur le Musée dirigé par Gérard Morisset. Le rendement y est très bas, constate-t-on, à cause de plusieurs facteurs dont le peu d’autorité et d'initiative à la direction, l’absence de politique d’acquisitions, des heures d’ouverture inadéquates et la faiblesse de la publicité. Le ra</w:t>
      </w:r>
      <w:r w:rsidRPr="00004809">
        <w:rPr>
          <w:szCs w:val="24"/>
        </w:rPr>
        <w:t>p</w:t>
      </w:r>
      <w:r w:rsidRPr="00004809">
        <w:rPr>
          <w:szCs w:val="24"/>
        </w:rPr>
        <w:t>port recommande notamment un changement de personnel, le dém</w:t>
      </w:r>
      <w:r w:rsidRPr="00004809">
        <w:rPr>
          <w:szCs w:val="24"/>
        </w:rPr>
        <w:t>é</w:t>
      </w:r>
      <w:r w:rsidRPr="00004809">
        <w:rPr>
          <w:szCs w:val="24"/>
        </w:rPr>
        <w:t>nagement de la collection de sciences naturelles, un développement des activités éducatives et d’animation et une augmentation du budget total qui passerait alors de 190</w:t>
      </w:r>
      <w:r>
        <w:rPr>
          <w:szCs w:val="24"/>
        </w:rPr>
        <w:t> </w:t>
      </w:r>
      <w:r w:rsidRPr="00004809">
        <w:rPr>
          <w:szCs w:val="24"/>
        </w:rPr>
        <w:t>000</w:t>
      </w:r>
      <w:r>
        <w:rPr>
          <w:szCs w:val="24"/>
        </w:rPr>
        <w:t> </w:t>
      </w:r>
      <w:r w:rsidRPr="00004809">
        <w:rPr>
          <w:szCs w:val="24"/>
        </w:rPr>
        <w:t>$ à 227</w:t>
      </w:r>
      <w:r>
        <w:rPr>
          <w:szCs w:val="24"/>
        </w:rPr>
        <w:t> </w:t>
      </w:r>
      <w:r w:rsidRPr="00004809">
        <w:rPr>
          <w:szCs w:val="24"/>
        </w:rPr>
        <w:t>000</w:t>
      </w:r>
      <w:r>
        <w:rPr>
          <w:szCs w:val="24"/>
        </w:rPr>
        <w:t> </w:t>
      </w:r>
      <w:r w:rsidRPr="00004809">
        <w:rPr>
          <w:szCs w:val="24"/>
        </w:rPr>
        <w:t>$. À cette époque, le Musée compte trente employés.</w:t>
      </w:r>
      <w:r>
        <w:rPr>
          <w:szCs w:val="24"/>
        </w:rPr>
        <w:t> </w:t>
      </w:r>
      <w:r>
        <w:rPr>
          <w:rStyle w:val="Appelnotedebasdep"/>
          <w:szCs w:val="24"/>
        </w:rPr>
        <w:footnoteReference w:id="44"/>
      </w:r>
    </w:p>
    <w:p w14:paraId="296668AA" w14:textId="77777777" w:rsidR="00737624" w:rsidRPr="00004809" w:rsidRDefault="00737624" w:rsidP="00737624">
      <w:pPr>
        <w:spacing w:before="120" w:after="120"/>
        <w:jc w:val="both"/>
      </w:pPr>
      <w:r w:rsidRPr="00004809">
        <w:rPr>
          <w:szCs w:val="24"/>
        </w:rPr>
        <w:t>La seconde étude est réalisée par le peintre Claude Picher qui o</w:t>
      </w:r>
      <w:r w:rsidRPr="00004809">
        <w:rPr>
          <w:szCs w:val="24"/>
        </w:rPr>
        <w:t>c</w:t>
      </w:r>
      <w:r w:rsidRPr="00004809">
        <w:rPr>
          <w:szCs w:val="24"/>
        </w:rPr>
        <w:t>cupait le poste de directeur des expositions, de 1950 à 1958, et qui deviendra par la suite directeur-adjoint du Musée, en 1963-1964.</w:t>
      </w:r>
    </w:p>
    <w:p w14:paraId="58C9F934" w14:textId="77777777" w:rsidR="00737624" w:rsidRDefault="00737624" w:rsidP="00737624">
      <w:pPr>
        <w:spacing w:before="120" w:after="120"/>
        <w:jc w:val="both"/>
      </w:pPr>
      <w:r>
        <w:t>[26]</w:t>
      </w:r>
    </w:p>
    <w:p w14:paraId="576A299D" w14:textId="77777777" w:rsidR="00737624" w:rsidRPr="00004809" w:rsidRDefault="00737624" w:rsidP="00737624">
      <w:pPr>
        <w:spacing w:before="120" w:after="120"/>
        <w:jc w:val="both"/>
      </w:pPr>
      <w:r w:rsidRPr="00004809">
        <w:rPr>
          <w:szCs w:val="24"/>
        </w:rPr>
        <w:t>Une lecture attentive du rapport Picher de 1962 permet de reconst</w:t>
      </w:r>
      <w:r w:rsidRPr="00004809">
        <w:rPr>
          <w:szCs w:val="24"/>
        </w:rPr>
        <w:t>i</w:t>
      </w:r>
      <w:r w:rsidRPr="00004809">
        <w:rPr>
          <w:szCs w:val="24"/>
        </w:rPr>
        <w:t>tuer ce qu’il conviendrait d’appeler une nouvelle conception du M</w:t>
      </w:r>
      <w:r w:rsidRPr="00004809">
        <w:rPr>
          <w:szCs w:val="24"/>
        </w:rPr>
        <w:t>u</w:t>
      </w:r>
      <w:r w:rsidRPr="00004809">
        <w:rPr>
          <w:szCs w:val="24"/>
        </w:rPr>
        <w:t>sée du Québec, ne rejetant pas pour autant les acquis majeurs du pa</w:t>
      </w:r>
      <w:r w:rsidRPr="00004809">
        <w:rPr>
          <w:szCs w:val="24"/>
        </w:rPr>
        <w:t>s</w:t>
      </w:r>
      <w:r w:rsidRPr="00004809">
        <w:rPr>
          <w:szCs w:val="24"/>
        </w:rPr>
        <w:t>sé. Ainsi s’établit un nouvel équilibre entre l’art traditionnel et la m</w:t>
      </w:r>
      <w:r w:rsidRPr="00004809">
        <w:rPr>
          <w:szCs w:val="24"/>
        </w:rPr>
        <w:t>o</w:t>
      </w:r>
      <w:r w:rsidRPr="00004809">
        <w:rPr>
          <w:szCs w:val="24"/>
        </w:rPr>
        <w:t>dernité. Le rapport Picher reconnaît, en effet, la richesse des colle</w:t>
      </w:r>
      <w:r w:rsidRPr="00004809">
        <w:rPr>
          <w:szCs w:val="24"/>
        </w:rPr>
        <w:t>c</w:t>
      </w:r>
      <w:r w:rsidRPr="00004809">
        <w:rPr>
          <w:szCs w:val="24"/>
        </w:rPr>
        <w:t>tions du Musée lorsqu’il affirme que « c’est avant tout en tant que d</w:t>
      </w:r>
      <w:r w:rsidRPr="00004809">
        <w:rPr>
          <w:szCs w:val="24"/>
        </w:rPr>
        <w:t>é</w:t>
      </w:r>
      <w:r w:rsidRPr="00004809">
        <w:rPr>
          <w:szCs w:val="24"/>
        </w:rPr>
        <w:t>positaire de notre héritage des siècles passés, de nos premiers balb</w:t>
      </w:r>
      <w:r w:rsidRPr="00004809">
        <w:rPr>
          <w:szCs w:val="24"/>
        </w:rPr>
        <w:t>u</w:t>
      </w:r>
      <w:r w:rsidRPr="00004809">
        <w:rPr>
          <w:szCs w:val="24"/>
        </w:rPr>
        <w:t>tiements vers un art proprement canadien-français que le Musée de la province excelle, doit être mis en lumière, être identifié ». Ce lien avec un passé qui nous relie à la France ne doit pas pour autant élim</w:t>
      </w:r>
      <w:r w:rsidRPr="00004809">
        <w:rPr>
          <w:szCs w:val="24"/>
        </w:rPr>
        <w:t>i</w:t>
      </w:r>
      <w:r w:rsidRPr="00004809">
        <w:rPr>
          <w:szCs w:val="24"/>
        </w:rPr>
        <w:t>ner toute manifestation de modernité dans l’art québécois présenté au Musée. Même s’il confie à d’autres institutions muséologiques le soin de mettre en valeur l’art moderne et l’art d’avant-garde, le rapport e</w:t>
      </w:r>
      <w:r w:rsidRPr="00004809">
        <w:rPr>
          <w:szCs w:val="24"/>
        </w:rPr>
        <w:t>s</w:t>
      </w:r>
      <w:r w:rsidRPr="00004809">
        <w:rPr>
          <w:szCs w:val="24"/>
        </w:rPr>
        <w:t>time que le Musée devrait se doter d’une politique cohérente d’acquisitions, de façon à conserver un échantillon représentatif des courants majeurs de la modernité en art québécois.</w:t>
      </w:r>
    </w:p>
    <w:p w14:paraId="1ECB5131" w14:textId="77777777" w:rsidR="00737624" w:rsidRPr="00004809" w:rsidRDefault="00737624" w:rsidP="00737624">
      <w:pPr>
        <w:spacing w:before="120" w:after="120"/>
        <w:jc w:val="both"/>
      </w:pPr>
      <w:r w:rsidRPr="00004809">
        <w:rPr>
          <w:szCs w:val="24"/>
        </w:rPr>
        <w:t>Sur la fonction sociale du Musée, le rapport Picher développe des idées intéressantes partiellement esquissées auparavant par Paul Rai</w:t>
      </w:r>
      <w:r w:rsidRPr="00004809">
        <w:rPr>
          <w:szCs w:val="24"/>
        </w:rPr>
        <w:t>n</w:t>
      </w:r>
      <w:r w:rsidRPr="00004809">
        <w:rPr>
          <w:szCs w:val="24"/>
        </w:rPr>
        <w:t>ville et délaissées par la suite. Mais, il ira plus loin.</w:t>
      </w:r>
    </w:p>
    <w:p w14:paraId="78F68084" w14:textId="77777777" w:rsidR="00737624" w:rsidRPr="00004809" w:rsidRDefault="00737624" w:rsidP="00737624">
      <w:pPr>
        <w:spacing w:before="120" w:after="120"/>
        <w:jc w:val="both"/>
      </w:pPr>
      <w:r w:rsidRPr="00004809">
        <w:rPr>
          <w:szCs w:val="24"/>
        </w:rPr>
        <w:t>Selon le rapport, « le Musée ne doit pas être qu’une mère nourr</w:t>
      </w:r>
      <w:r w:rsidRPr="00004809">
        <w:rPr>
          <w:szCs w:val="24"/>
        </w:rPr>
        <w:t>i</w:t>
      </w:r>
      <w:r w:rsidRPr="00004809">
        <w:rPr>
          <w:szCs w:val="24"/>
        </w:rPr>
        <w:t>cière pour les artistes contemporains », mais avant tout un instrument de culture pour le public. Pour atteindre cet objectif, il importe de d</w:t>
      </w:r>
      <w:r w:rsidRPr="00004809">
        <w:rPr>
          <w:szCs w:val="24"/>
        </w:rPr>
        <w:t>é</w:t>
      </w:r>
      <w:r w:rsidRPr="00004809">
        <w:rPr>
          <w:szCs w:val="24"/>
        </w:rPr>
        <w:t>velopper un véritable service éducatif de même que des activités d’animation, de promouvoir la recherche didactique en histoire de l’art québécois, de mettre sur pied une politique d’information et de diffusion en rapport avec les activités du Musée. À cet égard, on se doit d’accroître la visibilité du Musée dans les médias et de définir une politique de publication concernant les catalogues d’exposition et les études sur la peinture canadienne.</w:t>
      </w:r>
    </w:p>
    <w:p w14:paraId="23AD3F3E" w14:textId="77777777" w:rsidR="00737624" w:rsidRPr="00004809" w:rsidRDefault="00737624" w:rsidP="00737624">
      <w:pPr>
        <w:spacing w:before="120" w:after="120"/>
        <w:jc w:val="both"/>
      </w:pPr>
      <w:r w:rsidRPr="00004809">
        <w:rPr>
          <w:szCs w:val="24"/>
        </w:rPr>
        <w:t xml:space="preserve">Ce renouveau souhaité des activités du Musée ne va pas sans une réorganisation en profondeur de ses structures. Sans prôner, à l’époque, l’autonomie administrative, le rapport préconise certaines réformes dont la création du nouveau poste de directeur centré sur la gestion. La fonction de conservateur serait dès lors maintenue, mais orientée vers les contenus et la recherche. D’importants changements sont également préconisés au niveau du personnel en place de même qu’une modernisation des méthodes de gestion. En somme, par ses recommandations, le rapport Picher préfigure la nouvelle division du travail qui s’instaurera au Musée au cours des années </w:t>
      </w:r>
      <w:r>
        <w:rPr>
          <w:szCs w:val="24"/>
        </w:rPr>
        <w:t>1</w:t>
      </w:r>
      <w:r w:rsidRPr="00004809">
        <w:rPr>
          <w:szCs w:val="24"/>
        </w:rPr>
        <w:t>960 et 1970 avec la création de différents services : éducation, information, exp</w:t>
      </w:r>
      <w:r w:rsidRPr="00004809">
        <w:rPr>
          <w:szCs w:val="24"/>
        </w:rPr>
        <w:t>o</w:t>
      </w:r>
      <w:r w:rsidRPr="00004809">
        <w:rPr>
          <w:szCs w:val="24"/>
        </w:rPr>
        <w:t>sitions, photographie, documentation, etc. Parallèlement à ce pla</w:t>
      </w:r>
      <w:r w:rsidRPr="00004809">
        <w:rPr>
          <w:szCs w:val="24"/>
        </w:rPr>
        <w:t>i</w:t>
      </w:r>
      <w:r w:rsidRPr="00004809">
        <w:rPr>
          <w:szCs w:val="24"/>
        </w:rPr>
        <w:t>doyer pour une modernisation de la muséologie québécoise, s’annonce une tendance à la professionnalisation du personnel ; elle connaîtra son véritable essor à partir du milieu des années 1970.</w:t>
      </w:r>
      <w:r>
        <w:rPr>
          <w:szCs w:val="24"/>
        </w:rPr>
        <w:t> </w:t>
      </w:r>
      <w:r>
        <w:rPr>
          <w:rStyle w:val="Appelnotedebasdep"/>
          <w:szCs w:val="24"/>
        </w:rPr>
        <w:footnoteReference w:id="45"/>
      </w:r>
    </w:p>
    <w:p w14:paraId="485FE798" w14:textId="77777777" w:rsidR="00737624" w:rsidRPr="00004809" w:rsidRDefault="00737624" w:rsidP="00737624">
      <w:pPr>
        <w:spacing w:before="120" w:after="120"/>
        <w:jc w:val="both"/>
      </w:pPr>
      <w:r>
        <w:t>[27]</w:t>
      </w:r>
    </w:p>
    <w:p w14:paraId="2244834B" w14:textId="77777777" w:rsidR="00737624" w:rsidRPr="00004809" w:rsidRDefault="00737624" w:rsidP="00737624">
      <w:pPr>
        <w:spacing w:before="120" w:after="120"/>
        <w:jc w:val="both"/>
      </w:pPr>
      <w:r w:rsidRPr="00004809">
        <w:rPr>
          <w:szCs w:val="24"/>
        </w:rPr>
        <w:t>Les différents directeurs qui se succéderont au Musée au cours des années qui suivent poursuivront, selon des modalités propres à leur personnalité et compte tenu de l’environnement culturel du moment, les nouvelles orientations esquissées au début de la Révolution tra</w:t>
      </w:r>
      <w:r w:rsidRPr="00004809">
        <w:rPr>
          <w:szCs w:val="24"/>
        </w:rPr>
        <w:t>n</w:t>
      </w:r>
      <w:r w:rsidRPr="00004809">
        <w:rPr>
          <w:szCs w:val="24"/>
        </w:rPr>
        <w:t>quille.</w:t>
      </w:r>
    </w:p>
    <w:p w14:paraId="396D9C41" w14:textId="77777777" w:rsidR="00737624" w:rsidRDefault="00737624" w:rsidP="00737624">
      <w:pPr>
        <w:spacing w:before="120" w:after="120"/>
        <w:jc w:val="both"/>
        <w:rPr>
          <w:szCs w:val="24"/>
        </w:rPr>
      </w:pPr>
    </w:p>
    <w:p w14:paraId="3D103272" w14:textId="77777777" w:rsidR="00737624" w:rsidRDefault="00737624" w:rsidP="00737624">
      <w:pPr>
        <w:pStyle w:val="a"/>
      </w:pPr>
      <w:bookmarkStart w:id="17" w:name="Musee_du_Qc_chap_3_2"/>
      <w:r>
        <w:t>Les activités artistiques et culturelles :</w:t>
      </w:r>
      <w:r>
        <w:br/>
        <w:t>la recherche d’un nouvel équilibre</w:t>
      </w:r>
    </w:p>
    <w:bookmarkEnd w:id="17"/>
    <w:p w14:paraId="316C082C" w14:textId="77777777" w:rsidR="00737624" w:rsidRDefault="00737624" w:rsidP="00737624">
      <w:pPr>
        <w:spacing w:before="120" w:after="120"/>
        <w:jc w:val="both"/>
        <w:rPr>
          <w:szCs w:val="24"/>
        </w:rPr>
      </w:pPr>
    </w:p>
    <w:p w14:paraId="188241C6"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58220ED6" w14:textId="77777777" w:rsidR="00737624" w:rsidRPr="00004809" w:rsidRDefault="00737624" w:rsidP="00737624">
      <w:pPr>
        <w:spacing w:before="120" w:after="120"/>
        <w:jc w:val="both"/>
      </w:pPr>
      <w:r w:rsidRPr="00004809">
        <w:rPr>
          <w:szCs w:val="24"/>
        </w:rPr>
        <w:t>La réouverture du Musée du Québec en mars 1964, après des tr</w:t>
      </w:r>
      <w:r w:rsidRPr="00004809">
        <w:rPr>
          <w:szCs w:val="24"/>
        </w:rPr>
        <w:t>a</w:t>
      </w:r>
      <w:r w:rsidRPr="00004809">
        <w:rPr>
          <w:szCs w:val="24"/>
        </w:rPr>
        <w:t xml:space="preserve">vaux d’agrandissement et de réaménagement, donne le signal d’un véritable renouveau pour l’institution. Des expositions de prestige marquent la première année de la réouverture : exposition </w:t>
      </w:r>
      <w:r w:rsidRPr="00004809">
        <w:rPr>
          <w:i/>
          <w:iCs/>
          <w:szCs w:val="24"/>
        </w:rPr>
        <w:t>Albert Marquet</w:t>
      </w:r>
      <w:r w:rsidRPr="00004809">
        <w:rPr>
          <w:szCs w:val="24"/>
        </w:rPr>
        <w:t xml:space="preserve"> (printemps</w:t>
      </w:r>
      <w:r>
        <w:rPr>
          <w:szCs w:val="24"/>
        </w:rPr>
        <w:t xml:space="preserve"> 1964)</w:t>
      </w:r>
      <w:r w:rsidRPr="00004809">
        <w:rPr>
          <w:szCs w:val="24"/>
        </w:rPr>
        <w:t xml:space="preserve">, exposition </w:t>
      </w:r>
      <w:r w:rsidRPr="00004809">
        <w:rPr>
          <w:i/>
          <w:iCs/>
          <w:szCs w:val="24"/>
        </w:rPr>
        <w:t>Georges Rouault (</w:t>
      </w:r>
      <w:r w:rsidRPr="00004809">
        <w:rPr>
          <w:szCs w:val="24"/>
        </w:rPr>
        <w:t xml:space="preserve">hiver 1965), exposition </w:t>
      </w:r>
      <w:r w:rsidRPr="00004809">
        <w:rPr>
          <w:i/>
          <w:iCs/>
          <w:szCs w:val="24"/>
        </w:rPr>
        <w:t>Marc-Aurèle Fortin</w:t>
      </w:r>
      <w:r w:rsidRPr="00004809">
        <w:rPr>
          <w:szCs w:val="24"/>
        </w:rPr>
        <w:t xml:space="preserve"> (été 1965), exposition des </w:t>
      </w:r>
      <w:r>
        <w:rPr>
          <w:i/>
          <w:iCs/>
          <w:szCs w:val="24"/>
        </w:rPr>
        <w:t>Trésors de Toutankha</w:t>
      </w:r>
      <w:r w:rsidRPr="00004809">
        <w:rPr>
          <w:i/>
          <w:iCs/>
          <w:szCs w:val="24"/>
        </w:rPr>
        <w:t>mon</w:t>
      </w:r>
      <w:r w:rsidRPr="00004809">
        <w:rPr>
          <w:szCs w:val="24"/>
        </w:rPr>
        <w:t xml:space="preserve"> (printemps</w:t>
      </w:r>
      <w:r>
        <w:rPr>
          <w:szCs w:val="24"/>
        </w:rPr>
        <w:t>1965)</w:t>
      </w:r>
      <w:r w:rsidRPr="00004809">
        <w:rPr>
          <w:szCs w:val="24"/>
        </w:rPr>
        <w:t>. Cette dernière attire quelque 105</w:t>
      </w:r>
      <w:r>
        <w:rPr>
          <w:szCs w:val="24"/>
        </w:rPr>
        <w:t> </w:t>
      </w:r>
      <w:r w:rsidRPr="00004809">
        <w:rPr>
          <w:szCs w:val="24"/>
        </w:rPr>
        <w:t>000 visiteurs. Jamais une activité n’avait connu un tel succès depuis la fondation de l’institution !</w:t>
      </w:r>
    </w:p>
    <w:p w14:paraId="2DA013A4" w14:textId="77777777" w:rsidR="00737624" w:rsidRPr="00004809" w:rsidRDefault="00737624" w:rsidP="00737624">
      <w:pPr>
        <w:spacing w:before="120" w:after="120"/>
        <w:jc w:val="both"/>
      </w:pPr>
      <w:r w:rsidRPr="00004809">
        <w:rPr>
          <w:szCs w:val="24"/>
        </w:rPr>
        <w:t>Ce réveil du Musée, après une longue période de somnolence, n’était qu’un début. La nomination de Guy Viau à titre de directeur en remplacement de Gérard Morisset, en septembre 1965, allait entraîner une véritable explosion d’activités multiples.</w:t>
      </w:r>
    </w:p>
    <w:p w14:paraId="711E43A1" w14:textId="77777777" w:rsidR="00737624" w:rsidRPr="00004809" w:rsidRDefault="00737624" w:rsidP="00737624">
      <w:pPr>
        <w:spacing w:before="120" w:after="120"/>
        <w:jc w:val="both"/>
      </w:pPr>
      <w:r w:rsidRPr="00004809">
        <w:rPr>
          <w:szCs w:val="24"/>
        </w:rPr>
        <w:t>Durant son mandat de près de deux ans, Viau multiplie les initiat</w:t>
      </w:r>
      <w:r w:rsidRPr="00004809">
        <w:rPr>
          <w:szCs w:val="24"/>
        </w:rPr>
        <w:t>i</w:t>
      </w:r>
      <w:r w:rsidRPr="00004809">
        <w:rPr>
          <w:szCs w:val="24"/>
        </w:rPr>
        <w:t xml:space="preserve">ves dans toutes les directions. Quelque 67 expositions diverses sont organisées. La seule exposition des </w:t>
      </w:r>
      <w:r w:rsidRPr="00004809">
        <w:rPr>
          <w:i/>
          <w:iCs/>
          <w:szCs w:val="24"/>
        </w:rPr>
        <w:t>Bijoux de Braque</w:t>
      </w:r>
      <w:r w:rsidRPr="00004809">
        <w:rPr>
          <w:szCs w:val="24"/>
        </w:rPr>
        <w:t xml:space="preserve"> attire 72</w:t>
      </w:r>
      <w:r>
        <w:rPr>
          <w:szCs w:val="24"/>
        </w:rPr>
        <w:t> </w:t>
      </w:r>
      <w:r w:rsidRPr="00004809">
        <w:rPr>
          <w:szCs w:val="24"/>
        </w:rPr>
        <w:t>000 visiteurs. Si l’art canadien occupe une place prépondérante, une o</w:t>
      </w:r>
      <w:r w:rsidRPr="00004809">
        <w:rPr>
          <w:szCs w:val="24"/>
        </w:rPr>
        <w:t>u</w:t>
      </w:r>
      <w:r w:rsidRPr="00004809">
        <w:rPr>
          <w:szCs w:val="24"/>
        </w:rPr>
        <w:t>verture importante est faite du côté de l’art international. De plus, les expositions itinérantes à travers le Québec et le Canada, qui avaient connu des débuts sans lendemain au cours des décennies antérieures, faute de fonds, sont relancées avec une vigueur nouvelle.</w:t>
      </w:r>
      <w:r>
        <w:rPr>
          <w:szCs w:val="24"/>
        </w:rPr>
        <w:t> </w:t>
      </w:r>
      <w:r>
        <w:rPr>
          <w:rStyle w:val="Appelnotedebasdep"/>
          <w:szCs w:val="24"/>
        </w:rPr>
        <w:footnoteReference w:id="46"/>
      </w:r>
    </w:p>
    <w:p w14:paraId="31157B83" w14:textId="77777777" w:rsidR="00737624" w:rsidRPr="00004809" w:rsidRDefault="00737624" w:rsidP="00737624">
      <w:pPr>
        <w:spacing w:before="120" w:after="120"/>
        <w:jc w:val="both"/>
      </w:pPr>
      <w:r w:rsidRPr="00004809">
        <w:rPr>
          <w:szCs w:val="24"/>
        </w:rPr>
        <w:t>Les conférences constituent la seconde activité en importance d</w:t>
      </w:r>
      <w:r w:rsidRPr="00004809">
        <w:rPr>
          <w:szCs w:val="24"/>
        </w:rPr>
        <w:t>u</w:t>
      </w:r>
      <w:r w:rsidRPr="00004809">
        <w:rPr>
          <w:szCs w:val="24"/>
        </w:rPr>
        <w:t xml:space="preserve">rant le mandat de Viau puisqu’on en organise vingt-six sur différents sujets portant sur l’art. </w:t>
      </w:r>
      <w:r>
        <w:rPr>
          <w:szCs w:val="24"/>
        </w:rPr>
        <w:t>À</w:t>
      </w:r>
      <w:r w:rsidRPr="00004809">
        <w:rPr>
          <w:szCs w:val="24"/>
        </w:rPr>
        <w:t xml:space="preserve"> quelques exceptions près, elles sont toutes consacrées à l’art international.</w:t>
      </w:r>
      <w:r>
        <w:rPr>
          <w:szCs w:val="24"/>
        </w:rPr>
        <w:t> </w:t>
      </w:r>
      <w:r>
        <w:rPr>
          <w:rStyle w:val="Appelnotedebasdep"/>
          <w:szCs w:val="24"/>
        </w:rPr>
        <w:footnoteReference w:id="47"/>
      </w:r>
    </w:p>
    <w:p w14:paraId="20302C87" w14:textId="77777777" w:rsidR="00737624" w:rsidRPr="00004809" w:rsidRDefault="00737624" w:rsidP="00737624">
      <w:pPr>
        <w:spacing w:before="120" w:after="120"/>
        <w:jc w:val="both"/>
      </w:pPr>
      <w:r w:rsidRPr="00004809">
        <w:rPr>
          <w:szCs w:val="24"/>
        </w:rPr>
        <w:t>La musique a aussi sa place au Musée. On y présente chaque année quelques concerts de musique de chambre. Mais là ne s’arrête pas l’effervescence de ces années 1965-1967 puisqu’on organise aussi diverses manifestations culturelles telles que le lancement de nouve</w:t>
      </w:r>
      <w:r w:rsidRPr="00004809">
        <w:rPr>
          <w:szCs w:val="24"/>
        </w:rPr>
        <w:t>l</w:t>
      </w:r>
      <w:r w:rsidRPr="00004809">
        <w:rPr>
          <w:szCs w:val="24"/>
        </w:rPr>
        <w:t xml:space="preserve">les revues </w:t>
      </w:r>
      <w:r>
        <w:rPr>
          <w:i/>
          <w:iCs/>
          <w:szCs w:val="24"/>
        </w:rPr>
        <w:t>(</w:t>
      </w:r>
      <w:r w:rsidRPr="00004809">
        <w:rPr>
          <w:i/>
          <w:iCs/>
          <w:szCs w:val="24"/>
        </w:rPr>
        <w:t>Vie des arts, Poésie, Culture vivante</w:t>
      </w:r>
      <w:r w:rsidRPr="00004809">
        <w:rPr>
          <w:szCs w:val="24"/>
        </w:rPr>
        <w:t>), un défilé de mode, un souper et un bal avec l’orchestre symphonique de Québec, un sy</w:t>
      </w:r>
      <w:r w:rsidRPr="00004809">
        <w:rPr>
          <w:szCs w:val="24"/>
        </w:rPr>
        <w:t>m</w:t>
      </w:r>
      <w:r w:rsidRPr="00004809">
        <w:rPr>
          <w:szCs w:val="24"/>
        </w:rPr>
        <w:t>posium de sculptures sur les plaines d’Abraham, etc.</w:t>
      </w:r>
    </w:p>
    <w:p w14:paraId="73290C02" w14:textId="77777777" w:rsidR="00737624" w:rsidRPr="00004809" w:rsidRDefault="00737624" w:rsidP="00737624">
      <w:pPr>
        <w:spacing w:before="120" w:after="120"/>
        <w:jc w:val="both"/>
      </w:pPr>
      <w:r w:rsidRPr="00004809">
        <w:rPr>
          <w:szCs w:val="24"/>
        </w:rPr>
        <w:t>Il convient ici de préciser que la multiplication des activités du Musée n’est pas le fait d’un seul homme. L’augmentation du perso</w:t>
      </w:r>
      <w:r w:rsidRPr="00004809">
        <w:rPr>
          <w:szCs w:val="24"/>
        </w:rPr>
        <w:t>n</w:t>
      </w:r>
      <w:r w:rsidRPr="00004809">
        <w:rPr>
          <w:szCs w:val="24"/>
        </w:rPr>
        <w:t>nel professionnel et la création de deux nouveaux postes de conserv</w:t>
      </w:r>
      <w:r w:rsidRPr="00004809">
        <w:rPr>
          <w:szCs w:val="24"/>
        </w:rPr>
        <w:t>a</w:t>
      </w:r>
      <w:r w:rsidRPr="00004809">
        <w:rPr>
          <w:szCs w:val="24"/>
        </w:rPr>
        <w:t>teur pour assister le directeur expliquent également tout ce dynami</w:t>
      </w:r>
      <w:r w:rsidRPr="00004809">
        <w:rPr>
          <w:szCs w:val="24"/>
        </w:rPr>
        <w:t>s</w:t>
      </w:r>
      <w:r w:rsidRPr="00004809">
        <w:rPr>
          <w:szCs w:val="24"/>
        </w:rPr>
        <w:t>me. Dès 1966, en effet, André Marchand devient le premier conserv</w:t>
      </w:r>
      <w:r w:rsidRPr="00004809">
        <w:rPr>
          <w:szCs w:val="24"/>
        </w:rPr>
        <w:t>a</w:t>
      </w:r>
      <w:r w:rsidRPr="00004809">
        <w:rPr>
          <w:szCs w:val="24"/>
        </w:rPr>
        <w:t>teur d’art contemporain et Jean Trudel premier conservateur d’art tr</w:t>
      </w:r>
      <w:r w:rsidRPr="00004809">
        <w:rPr>
          <w:szCs w:val="24"/>
        </w:rPr>
        <w:t>a</w:t>
      </w:r>
      <w:r w:rsidRPr="00004809">
        <w:rPr>
          <w:szCs w:val="24"/>
        </w:rPr>
        <w:t>ditionnel.</w:t>
      </w:r>
    </w:p>
    <w:p w14:paraId="08BEA82F" w14:textId="77777777" w:rsidR="00737624" w:rsidRPr="00004809" w:rsidRDefault="00737624" w:rsidP="00737624">
      <w:pPr>
        <w:spacing w:before="120" w:after="120"/>
        <w:jc w:val="both"/>
      </w:pPr>
      <w:r>
        <w:t>[28]</w:t>
      </w:r>
    </w:p>
    <w:p w14:paraId="1546C581" w14:textId="77777777" w:rsidR="00737624" w:rsidRPr="00004809" w:rsidRDefault="00737624" w:rsidP="00737624">
      <w:pPr>
        <w:spacing w:before="120" w:after="120"/>
        <w:jc w:val="both"/>
      </w:pPr>
      <w:r w:rsidRPr="00004809">
        <w:rPr>
          <w:szCs w:val="24"/>
        </w:rPr>
        <w:t xml:space="preserve">La programmation du Musée du Québec, au cours de ces années, est influencée par les courants culturels de l’époque ainsi que par l’idée de démocratisation de la culture prônée par des personnalités comme André Malraux qui visite le Musée du Québec en 1964. Le </w:t>
      </w:r>
      <w:r w:rsidRPr="00004809">
        <w:rPr>
          <w:i/>
          <w:iCs/>
          <w:szCs w:val="24"/>
        </w:rPr>
        <w:t>Livre blanc</w:t>
      </w:r>
      <w:r w:rsidRPr="00004809">
        <w:rPr>
          <w:szCs w:val="24"/>
        </w:rPr>
        <w:t xml:space="preserve"> du ministre Pierre Laporte, rédigé l’année suivante, parle également de la nécessité de créer des maisons de la culture dans les différentes régions du Québec pour faciliter l’accessibilité aux man</w:t>
      </w:r>
      <w:r w:rsidRPr="00004809">
        <w:rPr>
          <w:szCs w:val="24"/>
        </w:rPr>
        <w:t>i</w:t>
      </w:r>
      <w:r w:rsidRPr="00004809">
        <w:rPr>
          <w:szCs w:val="24"/>
        </w:rPr>
        <w:t>festations culturelles et artistiques.</w:t>
      </w:r>
      <w:r>
        <w:rPr>
          <w:szCs w:val="24"/>
        </w:rPr>
        <w:t> </w:t>
      </w:r>
      <w:r>
        <w:rPr>
          <w:rStyle w:val="Appelnotedebasdep"/>
          <w:szCs w:val="24"/>
        </w:rPr>
        <w:footnoteReference w:id="48"/>
      </w:r>
      <w:r w:rsidRPr="00004809">
        <w:rPr>
          <w:szCs w:val="24"/>
        </w:rPr>
        <w:t xml:space="preserve"> Dans le même sens, la revue </w:t>
      </w:r>
      <w:r w:rsidRPr="00004809">
        <w:rPr>
          <w:i/>
          <w:iCs/>
          <w:szCs w:val="24"/>
        </w:rPr>
        <w:t>Culture vivante</w:t>
      </w:r>
      <w:r w:rsidRPr="00004809">
        <w:rPr>
          <w:szCs w:val="24"/>
        </w:rPr>
        <w:t>, créée par le ministère des Affaires culturelles en 1966, est en elle-même tout un programme.</w:t>
      </w:r>
    </w:p>
    <w:p w14:paraId="5713A2B4" w14:textId="77777777" w:rsidR="00737624" w:rsidRPr="00004809" w:rsidRDefault="00737624" w:rsidP="00737624">
      <w:pPr>
        <w:spacing w:before="120" w:after="120"/>
        <w:jc w:val="both"/>
      </w:pPr>
      <w:r w:rsidRPr="00004809">
        <w:rPr>
          <w:szCs w:val="24"/>
        </w:rPr>
        <w:t>Aussi, ne faut-il pas se surprendre du fait que Guy Viau conçoive le Musée comme un « lieu de rendez-vous et d’échanges à l’intention du public, [...] une Maison de la culture où l’on peut accéder à tous les arts ». Cette fonction de lieu d’échanges s’ajoute aux trois autres que Viau considère essentielles pour le Musée du Québec, à savoir, la conservation et la mise en valeur du patrimoine artistique, la reche</w:t>
      </w:r>
      <w:r w:rsidRPr="00004809">
        <w:rPr>
          <w:szCs w:val="24"/>
        </w:rPr>
        <w:t>r</w:t>
      </w:r>
      <w:r w:rsidRPr="00004809">
        <w:rPr>
          <w:szCs w:val="24"/>
        </w:rPr>
        <w:t>che et la présentation d’expositions temporaires d’art canadien et étranger, ancien et contemporain.</w:t>
      </w:r>
      <w:r>
        <w:rPr>
          <w:szCs w:val="24"/>
        </w:rPr>
        <w:t> </w:t>
      </w:r>
      <w:r>
        <w:rPr>
          <w:rStyle w:val="Appelnotedebasdep"/>
          <w:szCs w:val="24"/>
        </w:rPr>
        <w:footnoteReference w:id="49"/>
      </w:r>
    </w:p>
    <w:p w14:paraId="2755C01D" w14:textId="77777777" w:rsidR="00737624" w:rsidRPr="00004809" w:rsidRDefault="00737624" w:rsidP="00737624">
      <w:pPr>
        <w:spacing w:before="120" w:after="120"/>
        <w:jc w:val="both"/>
      </w:pPr>
      <w:r w:rsidRPr="00004809">
        <w:rPr>
          <w:szCs w:val="24"/>
        </w:rPr>
        <w:t>Le nouveau directeur précise sa conception du Musée dans une e</w:t>
      </w:r>
      <w:r w:rsidRPr="00004809">
        <w:rPr>
          <w:szCs w:val="24"/>
        </w:rPr>
        <w:t>n</w:t>
      </w:r>
      <w:r w:rsidRPr="00004809">
        <w:rPr>
          <w:szCs w:val="24"/>
        </w:rPr>
        <w:t xml:space="preserve">trevue accordée au </w:t>
      </w:r>
      <w:r w:rsidRPr="00004809">
        <w:rPr>
          <w:i/>
          <w:iCs/>
          <w:szCs w:val="24"/>
        </w:rPr>
        <w:t>Magazine Maclean :</w:t>
      </w:r>
    </w:p>
    <w:p w14:paraId="1FB7E185" w14:textId="77777777" w:rsidR="00737624" w:rsidRDefault="00737624" w:rsidP="00737624">
      <w:pPr>
        <w:pStyle w:val="Grillemoyenne2-Accent2"/>
      </w:pPr>
    </w:p>
    <w:p w14:paraId="6C535BA5" w14:textId="77777777" w:rsidR="00737624" w:rsidRDefault="00737624" w:rsidP="00737624">
      <w:pPr>
        <w:pStyle w:val="Grillemoyenne2-Accent2"/>
        <w:rPr>
          <w:vertAlign w:val="superscript"/>
        </w:rPr>
      </w:pPr>
      <w:r w:rsidRPr="00004809">
        <w:t>« Je n’ai pas de conception théorique du Musée. Il ne faut pas le définir, il faut le sentir selon les besoins du milieu. Le Musée, jadis, c’était un conservatoire, un dépôt où on préservait le patrimoine ancien. Aujourd’hui, c’est un endroit où l’on vit avec les œuvres d’art, avec art, c’est-à-dire où on pratique un art de vie inséparable du culte du beau et de la qualité ».</w:t>
      </w:r>
      <w:r>
        <w:rPr>
          <w:szCs w:val="24"/>
        </w:rPr>
        <w:t> </w:t>
      </w:r>
      <w:r>
        <w:rPr>
          <w:rStyle w:val="Appelnotedebasdep"/>
          <w:szCs w:val="24"/>
        </w:rPr>
        <w:footnoteReference w:id="50"/>
      </w:r>
    </w:p>
    <w:p w14:paraId="54EFA8D9" w14:textId="77777777" w:rsidR="00737624" w:rsidRPr="00004809" w:rsidRDefault="00737624" w:rsidP="00737624">
      <w:pPr>
        <w:pStyle w:val="Grillemoyenne2-Accent2"/>
      </w:pPr>
    </w:p>
    <w:p w14:paraId="092D79DB" w14:textId="77777777" w:rsidR="00737624" w:rsidRPr="00004809" w:rsidRDefault="00737624" w:rsidP="00737624">
      <w:pPr>
        <w:spacing w:before="120" w:after="120"/>
        <w:jc w:val="both"/>
      </w:pPr>
      <w:r w:rsidRPr="00004809">
        <w:rPr>
          <w:szCs w:val="24"/>
        </w:rPr>
        <w:t>Après le départ de Viau, la programmation des activités du Musée sera davantage centrée sur l’art en tant que tel ; certaines manifest</w:t>
      </w:r>
      <w:r w:rsidRPr="00004809">
        <w:rPr>
          <w:szCs w:val="24"/>
        </w:rPr>
        <w:t>a</w:t>
      </w:r>
      <w:r w:rsidRPr="00004809">
        <w:rPr>
          <w:szCs w:val="24"/>
        </w:rPr>
        <w:t>tions plus éloignées du rôle généralement attribué à une telle instit</w:t>
      </w:r>
      <w:r w:rsidRPr="00004809">
        <w:rPr>
          <w:szCs w:val="24"/>
        </w:rPr>
        <w:t>u</w:t>
      </w:r>
      <w:r w:rsidRPr="00004809">
        <w:rPr>
          <w:szCs w:val="24"/>
        </w:rPr>
        <w:t>tion seront abandonnées.</w:t>
      </w:r>
    </w:p>
    <w:p w14:paraId="30A8850D" w14:textId="77777777" w:rsidR="00737624" w:rsidRPr="00004809" w:rsidRDefault="00737624" w:rsidP="00737624">
      <w:pPr>
        <w:spacing w:before="120" w:after="120"/>
        <w:jc w:val="both"/>
      </w:pPr>
      <w:r w:rsidRPr="00004809">
        <w:rPr>
          <w:szCs w:val="24"/>
        </w:rPr>
        <w:t>On peut certes expliquer par la pauvreté des équipements culturels de la ville de Québec le rôle de suppléance exercé par le Musée du Québec. C’est, du reste, l’explication qu’en donne Viau lui-même.</w:t>
      </w:r>
      <w:r>
        <w:rPr>
          <w:szCs w:val="24"/>
        </w:rPr>
        <w:t> </w:t>
      </w:r>
      <w:r>
        <w:rPr>
          <w:rStyle w:val="Appelnotedebasdep"/>
          <w:szCs w:val="24"/>
        </w:rPr>
        <w:footnoteReference w:id="51"/>
      </w:r>
      <w:r>
        <w:rPr>
          <w:szCs w:val="24"/>
        </w:rPr>
        <w:t xml:space="preserve"> Mais, au-</w:t>
      </w:r>
      <w:r w:rsidRPr="00004809">
        <w:rPr>
          <w:szCs w:val="24"/>
        </w:rPr>
        <w:t>delà de ce premier niveau d’explication, on peut penser qu’au cours des années 1960 le Musée du Québec était devenu un lieu symbolique particulièrement important pour exprimer les valeurs culturelles des nouvelles élites technocratiques, politiques et sociales issues de la Révolution tranquille.</w:t>
      </w:r>
    </w:p>
    <w:p w14:paraId="4C0509EE" w14:textId="77777777" w:rsidR="00737624" w:rsidRPr="00004809" w:rsidRDefault="00737624" w:rsidP="00737624">
      <w:pPr>
        <w:spacing w:before="120" w:after="120"/>
        <w:jc w:val="both"/>
      </w:pPr>
      <w:r w:rsidRPr="00004809">
        <w:rPr>
          <w:szCs w:val="24"/>
        </w:rPr>
        <w:t>Entre 1967 et 1979, le Musée du Québec aura deux directeurs en titre, Jean Soucy (1967-1973) et Laurent Bouchard (1976-1979). A</w:t>
      </w:r>
      <w:r w:rsidRPr="00004809">
        <w:rPr>
          <w:szCs w:val="24"/>
        </w:rPr>
        <w:t>n</w:t>
      </w:r>
      <w:r w:rsidRPr="00004809">
        <w:rPr>
          <w:szCs w:val="24"/>
        </w:rPr>
        <w:t>dré Juneau assumera la direction par intéri</w:t>
      </w:r>
      <w:r>
        <w:rPr>
          <w:szCs w:val="24"/>
        </w:rPr>
        <w:t>m entre ces deux mandats (1973-1</w:t>
      </w:r>
      <w:r w:rsidRPr="00004809">
        <w:rPr>
          <w:szCs w:val="24"/>
        </w:rPr>
        <w:t>976). Ces douze années sont très importantes pour le dévelo</w:t>
      </w:r>
      <w:r w:rsidRPr="00004809">
        <w:rPr>
          <w:szCs w:val="24"/>
        </w:rPr>
        <w:t>p</w:t>
      </w:r>
      <w:r w:rsidRPr="00004809">
        <w:rPr>
          <w:szCs w:val="24"/>
        </w:rPr>
        <w:t>pement du Musée du Québec. Elles correspondent à la mise en place de structures d’organisation modernes mieux adaptées aux besoins du public, même si cette période est également marquée par beaucoup d’agitation</w:t>
      </w:r>
      <w:r>
        <w:t xml:space="preserve"> [29] </w:t>
      </w:r>
      <w:r w:rsidRPr="00004809">
        <w:rPr>
          <w:szCs w:val="24"/>
        </w:rPr>
        <w:t>en ce qui concerne l’avenir du Musée. En même temps que les budgets et le nombre de professionnels augmentent, on voit se dév</w:t>
      </w:r>
      <w:r w:rsidRPr="00004809">
        <w:rPr>
          <w:szCs w:val="24"/>
        </w:rPr>
        <w:t>e</w:t>
      </w:r>
      <w:r w:rsidRPr="00004809">
        <w:rPr>
          <w:szCs w:val="24"/>
        </w:rPr>
        <w:t>lopper de nouveaux services tels que l’éducation et l’animation, la documentation, l’information, les expositions itinéra</w:t>
      </w:r>
      <w:r w:rsidRPr="00004809">
        <w:rPr>
          <w:szCs w:val="24"/>
        </w:rPr>
        <w:t>n</w:t>
      </w:r>
      <w:r w:rsidRPr="00004809">
        <w:rPr>
          <w:szCs w:val="24"/>
        </w:rPr>
        <w:t>tes, la photogr</w:t>
      </w:r>
      <w:r w:rsidRPr="00004809">
        <w:rPr>
          <w:szCs w:val="24"/>
        </w:rPr>
        <w:t>a</w:t>
      </w:r>
      <w:r w:rsidRPr="00004809">
        <w:rPr>
          <w:szCs w:val="24"/>
        </w:rPr>
        <w:t>phie, le design, etc.</w:t>
      </w:r>
    </w:p>
    <w:p w14:paraId="785AD0DD" w14:textId="77777777" w:rsidR="00737624" w:rsidRPr="00004809" w:rsidRDefault="00737624" w:rsidP="00737624">
      <w:pPr>
        <w:spacing w:before="120" w:after="120"/>
        <w:jc w:val="both"/>
      </w:pPr>
      <w:r w:rsidRPr="00004809">
        <w:rPr>
          <w:szCs w:val="24"/>
        </w:rPr>
        <w:t>Si la personnalité des directeurs continue d’exercer une influence sur les orientations du Musée, le pouvoir et l’initiative sont mieux r</w:t>
      </w:r>
      <w:r w:rsidRPr="00004809">
        <w:rPr>
          <w:szCs w:val="24"/>
        </w:rPr>
        <w:t>é</w:t>
      </w:r>
      <w:r w:rsidRPr="00004809">
        <w:rPr>
          <w:szCs w:val="24"/>
        </w:rPr>
        <w:t>partis à travers la structure. Rappelons que le personnel du Musée pa</w:t>
      </w:r>
      <w:r w:rsidRPr="00004809">
        <w:rPr>
          <w:szCs w:val="24"/>
        </w:rPr>
        <w:t>s</w:t>
      </w:r>
      <w:r w:rsidRPr="00004809">
        <w:rPr>
          <w:szCs w:val="24"/>
        </w:rPr>
        <w:t>se de vingt personnes en 1964 à soixante-quinze en 1978.</w:t>
      </w:r>
    </w:p>
    <w:p w14:paraId="4F0BB395" w14:textId="77777777" w:rsidR="00737624" w:rsidRPr="00004809" w:rsidRDefault="00737624" w:rsidP="00737624">
      <w:pPr>
        <w:spacing w:before="120" w:after="120"/>
        <w:jc w:val="both"/>
      </w:pPr>
      <w:r w:rsidRPr="00004809">
        <w:rPr>
          <w:szCs w:val="24"/>
        </w:rPr>
        <w:t>Le développement institutionnel du Musée n’est pas sans avoir une influence directe sur les activités présentées entre 1967 et 1979. Le nombre d’expositions d’art présentées chaque année est relativement stable et s’établit en moyenne à une vingtaine. On note cependant que la part réservée à l’art international, qui se situait à 35</w:t>
      </w:r>
      <w:r>
        <w:rPr>
          <w:szCs w:val="24"/>
        </w:rPr>
        <w:t>%</w:t>
      </w:r>
      <w:r w:rsidRPr="00004809">
        <w:rPr>
          <w:szCs w:val="24"/>
        </w:rPr>
        <w:t xml:space="preserve"> du total des expositions entre 1965 et 1970, tombe à 16</w:t>
      </w:r>
      <w:r>
        <w:rPr>
          <w:szCs w:val="24"/>
        </w:rPr>
        <w:t>% pour les années 1975-</w:t>
      </w:r>
      <w:r w:rsidRPr="00004809">
        <w:rPr>
          <w:szCs w:val="24"/>
        </w:rPr>
        <w:t>1980. Par comparaison, l’art québécois passe de 59</w:t>
      </w:r>
      <w:r>
        <w:rPr>
          <w:szCs w:val="24"/>
        </w:rPr>
        <w:t>%</w:t>
      </w:r>
      <w:r w:rsidRPr="00004809">
        <w:rPr>
          <w:szCs w:val="24"/>
        </w:rPr>
        <w:t xml:space="preserve"> à 73</w:t>
      </w:r>
      <w:r>
        <w:rPr>
          <w:szCs w:val="24"/>
        </w:rPr>
        <w:t>%</w:t>
      </w:r>
      <w:r w:rsidRPr="00004809">
        <w:rPr>
          <w:szCs w:val="24"/>
        </w:rPr>
        <w:t xml:space="preserve"> entre ces deux périodes.</w:t>
      </w:r>
      <w:r>
        <w:rPr>
          <w:szCs w:val="24"/>
        </w:rPr>
        <w:t> </w:t>
      </w:r>
      <w:r>
        <w:rPr>
          <w:rStyle w:val="Appelnotedebasdep"/>
          <w:szCs w:val="24"/>
        </w:rPr>
        <w:footnoteReference w:id="52"/>
      </w:r>
      <w:r w:rsidRPr="00004809">
        <w:rPr>
          <w:szCs w:val="24"/>
        </w:rPr>
        <w:t xml:space="preserve"> Peut-être faut-il établir un lien entre cette tendance et la montée du nationalisme québécois à l’époque. Par ailleurs, les e</w:t>
      </w:r>
      <w:r w:rsidRPr="00004809">
        <w:rPr>
          <w:szCs w:val="24"/>
        </w:rPr>
        <w:t>x</w:t>
      </w:r>
      <w:r w:rsidRPr="00004809">
        <w:rPr>
          <w:szCs w:val="24"/>
        </w:rPr>
        <w:t>positions d’ethnologie, jusqu’alors inexistantes, apparaissent dans la programmation au milieu des années 1975. On en compte une qui</w:t>
      </w:r>
      <w:r w:rsidRPr="00004809">
        <w:rPr>
          <w:szCs w:val="24"/>
        </w:rPr>
        <w:t>n</w:t>
      </w:r>
      <w:r w:rsidRPr="00004809">
        <w:rPr>
          <w:szCs w:val="24"/>
        </w:rPr>
        <w:t>zaine entre 1975 et 1980. Ce nouveau dynamisme résulte de la cré</w:t>
      </w:r>
      <w:r w:rsidRPr="00004809">
        <w:rPr>
          <w:szCs w:val="24"/>
        </w:rPr>
        <w:t>a</w:t>
      </w:r>
      <w:r w:rsidRPr="00004809">
        <w:rPr>
          <w:szCs w:val="24"/>
        </w:rPr>
        <w:t>tion d’un département d’ethnologie à l’automne 1972. Thérèse Latour en devient alors la première conservatrice, suivie de Paul Carpentier en 1976. Déjà, l’ouverture d’un musée d’ethnologie à la Maison Ch</w:t>
      </w:r>
      <w:r w:rsidRPr="00004809">
        <w:rPr>
          <w:szCs w:val="24"/>
        </w:rPr>
        <w:t>e</w:t>
      </w:r>
      <w:r w:rsidRPr="00004809">
        <w:rPr>
          <w:szCs w:val="24"/>
        </w:rPr>
        <w:t>valier en avril 1965 était venue jeter les bases des activités de type ethnologique au sein du Musée du Québec puisque ce musée, situé près de la Place Royale, relevait de son autorité.</w:t>
      </w:r>
    </w:p>
    <w:p w14:paraId="0EF53A5E" w14:textId="77777777" w:rsidR="00737624" w:rsidRPr="00004809" w:rsidRDefault="00737624" w:rsidP="00737624">
      <w:pPr>
        <w:spacing w:before="120" w:after="120"/>
        <w:jc w:val="both"/>
      </w:pPr>
      <w:r w:rsidRPr="00004809">
        <w:rPr>
          <w:szCs w:val="24"/>
        </w:rPr>
        <w:t>L’art contemporain connaît également d’importants développ</w:t>
      </w:r>
      <w:r w:rsidRPr="00004809">
        <w:rPr>
          <w:szCs w:val="24"/>
        </w:rPr>
        <w:t>e</w:t>
      </w:r>
      <w:r w:rsidRPr="00004809">
        <w:rPr>
          <w:szCs w:val="24"/>
        </w:rPr>
        <w:t>ments au sein du Musée. Ginette Massé, qui est nommée au poste de conservateur de l’art contemporain en mars 1975, met aussitôt sur pied la Galerie de la Quinzaine au sein même du Musée dans le but de faire connaître les jeunes artistes québécois. Cette galerie sera rempl</w:t>
      </w:r>
      <w:r w:rsidRPr="00004809">
        <w:rPr>
          <w:szCs w:val="24"/>
        </w:rPr>
        <w:t>a</w:t>
      </w:r>
      <w:r w:rsidRPr="00004809">
        <w:rPr>
          <w:szCs w:val="24"/>
        </w:rPr>
        <w:t>cée à partir de décembre 1976 par la Galerie de l’Anse-aux-Barques sise près de la Place Royale. Rattachée administrativement au Musée, cette nouvelle galerie d’art actuel est alors dirigée par André Ma</w:t>
      </w:r>
      <w:r w:rsidRPr="00004809">
        <w:rPr>
          <w:szCs w:val="24"/>
        </w:rPr>
        <w:t>r</w:t>
      </w:r>
      <w:r w:rsidRPr="00004809">
        <w:rPr>
          <w:szCs w:val="24"/>
        </w:rPr>
        <w:t>chand.</w:t>
      </w:r>
      <w:r>
        <w:rPr>
          <w:szCs w:val="24"/>
        </w:rPr>
        <w:t> </w:t>
      </w:r>
      <w:r>
        <w:rPr>
          <w:rStyle w:val="Appelnotedebasdep"/>
          <w:szCs w:val="24"/>
        </w:rPr>
        <w:footnoteReference w:id="53"/>
      </w:r>
    </w:p>
    <w:p w14:paraId="70CCD674" w14:textId="77777777" w:rsidR="00737624" w:rsidRPr="00004809" w:rsidRDefault="00737624" w:rsidP="00737624">
      <w:pPr>
        <w:spacing w:before="120" w:after="120"/>
        <w:jc w:val="both"/>
      </w:pPr>
      <w:r w:rsidRPr="00004809">
        <w:rPr>
          <w:szCs w:val="24"/>
        </w:rPr>
        <w:t>Sur le plan musical, la présentation des Concerts Couperin se pou</w:t>
      </w:r>
      <w:r w:rsidRPr="00004809">
        <w:rPr>
          <w:szCs w:val="24"/>
        </w:rPr>
        <w:t>r</w:t>
      </w:r>
      <w:r w:rsidRPr="00004809">
        <w:rPr>
          <w:szCs w:val="24"/>
        </w:rPr>
        <w:t>suit jusqu’en 1974. Faute d’espace approprié, ils se tiendront par la suite dans d’autres lieux pour réintégrer enfin le Musée en 1981.</w:t>
      </w:r>
    </w:p>
    <w:p w14:paraId="7D4C03B8" w14:textId="77777777" w:rsidR="00737624" w:rsidRPr="00004809" w:rsidRDefault="00737624" w:rsidP="00737624">
      <w:pPr>
        <w:spacing w:before="120" w:after="120"/>
        <w:jc w:val="both"/>
      </w:pPr>
      <w:r w:rsidRPr="00004809">
        <w:rPr>
          <w:szCs w:val="24"/>
        </w:rPr>
        <w:t>De 1965 à 1969, on compte quarante-six conférences prononcées au Musée, mais cette activité disparaît à toutes fins pratiques ultérie</w:t>
      </w:r>
      <w:r w:rsidRPr="00004809">
        <w:rPr>
          <w:szCs w:val="24"/>
        </w:rPr>
        <w:t>u</w:t>
      </w:r>
      <w:r w:rsidRPr="00004809">
        <w:rPr>
          <w:szCs w:val="24"/>
        </w:rPr>
        <w:t>rement, pour ne reprendre véritablement qu’en 1977, sur une base plus régulière.</w:t>
      </w:r>
    </w:p>
    <w:p w14:paraId="6837931E" w14:textId="77777777" w:rsidR="00737624" w:rsidRDefault="00737624" w:rsidP="00737624">
      <w:pPr>
        <w:spacing w:before="120" w:after="120"/>
        <w:jc w:val="both"/>
      </w:pPr>
      <w:r>
        <w:t>[30]</w:t>
      </w:r>
    </w:p>
    <w:p w14:paraId="3713C7AE" w14:textId="77777777" w:rsidR="00737624" w:rsidRDefault="00737624" w:rsidP="00737624">
      <w:pPr>
        <w:spacing w:before="120" w:after="120"/>
        <w:jc w:val="both"/>
      </w:pPr>
    </w:p>
    <w:p w14:paraId="0CE039A0" w14:textId="77777777" w:rsidR="00737624" w:rsidRDefault="00737624" w:rsidP="00737624">
      <w:pPr>
        <w:pStyle w:val="a"/>
      </w:pPr>
      <w:bookmarkStart w:id="18" w:name="Musee_du_Qc_chap_3_3"/>
      <w:r>
        <w:t>L’éducation et l'animation artistiques</w:t>
      </w:r>
    </w:p>
    <w:bookmarkEnd w:id="18"/>
    <w:p w14:paraId="110F79AF" w14:textId="77777777" w:rsidR="00737624" w:rsidRPr="00004809" w:rsidRDefault="00737624" w:rsidP="00737624">
      <w:pPr>
        <w:spacing w:before="120" w:after="120"/>
        <w:jc w:val="both"/>
      </w:pPr>
    </w:p>
    <w:p w14:paraId="19BBD7CA"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5652101C" w14:textId="77777777" w:rsidR="00737624" w:rsidRPr="00004809" w:rsidRDefault="00737624" w:rsidP="00737624">
      <w:pPr>
        <w:spacing w:before="120" w:after="120"/>
        <w:jc w:val="both"/>
      </w:pPr>
      <w:r w:rsidRPr="00004809">
        <w:rPr>
          <w:szCs w:val="24"/>
        </w:rPr>
        <w:t>À partir de 1967, un nouveau secteur d’activités fait son apparition. Il exercera une influence durable sur l’ensemble des activités du M</w:t>
      </w:r>
      <w:r w:rsidRPr="00004809">
        <w:rPr>
          <w:szCs w:val="24"/>
        </w:rPr>
        <w:t>u</w:t>
      </w:r>
      <w:r w:rsidRPr="00004809">
        <w:rPr>
          <w:szCs w:val="24"/>
        </w:rPr>
        <w:t>sée. Il s’agit d’un service d’éducation et d’animation pour jeunes et adultes ; son importance est telle qu’il mérite un examen particulier.</w:t>
      </w:r>
    </w:p>
    <w:p w14:paraId="2540F710" w14:textId="77777777" w:rsidR="00737624" w:rsidRPr="00004809" w:rsidRDefault="00737624" w:rsidP="00737624">
      <w:pPr>
        <w:spacing w:before="120" w:after="120"/>
        <w:jc w:val="both"/>
      </w:pPr>
      <w:r w:rsidRPr="00004809">
        <w:rPr>
          <w:szCs w:val="24"/>
        </w:rPr>
        <w:t>Lorsqu’il est nommé directeur du Musée en août 1967, Jean Soucy s’empresse de placer l’éducation des jeunes et du public au cœur de ses préoccupations. Tout en assumant l’héritage de Guy Viau et en louant ses réalisations, il lui reproche amicalement d’avoir donné au Musée, « un côté trop mondain. Je suis obligé, dit-il, de refuser des parades de mode et des dégustations ».</w:t>
      </w:r>
      <w:r>
        <w:rPr>
          <w:szCs w:val="24"/>
        </w:rPr>
        <w:t> </w:t>
      </w:r>
      <w:r>
        <w:rPr>
          <w:rStyle w:val="Appelnotedebasdep"/>
          <w:szCs w:val="24"/>
        </w:rPr>
        <w:footnoteReference w:id="54"/>
      </w:r>
    </w:p>
    <w:p w14:paraId="4852E213" w14:textId="77777777" w:rsidR="00737624" w:rsidRPr="00004809" w:rsidRDefault="00737624" w:rsidP="00737624">
      <w:pPr>
        <w:spacing w:before="120" w:after="120"/>
        <w:jc w:val="both"/>
      </w:pPr>
      <w:r w:rsidRPr="00004809">
        <w:rPr>
          <w:szCs w:val="24"/>
        </w:rPr>
        <w:t>Compte tenu des priorités qu’il a formulées, Soucy entend plutôt familiariser les enfants et les adolescents à l’univers artistique, et faire en sorte que le Musée devienne une maison d’enseignement. « Jusqu’à ces dernières années, poursuit-il, il était plutôt considéré comme un lieu de contemplation, mais avec la venue de la télévision, avec l’ère des voyages et l’évolution de l’éducation, cette notion a s</w:t>
      </w:r>
      <w:r w:rsidRPr="00004809">
        <w:rPr>
          <w:szCs w:val="24"/>
        </w:rPr>
        <w:t>u</w:t>
      </w:r>
      <w:r w:rsidRPr="00004809">
        <w:rPr>
          <w:szCs w:val="24"/>
        </w:rPr>
        <w:t>bi des changements considérables ».</w:t>
      </w:r>
      <w:r>
        <w:rPr>
          <w:szCs w:val="24"/>
        </w:rPr>
        <w:t> </w:t>
      </w:r>
      <w:r>
        <w:rPr>
          <w:rStyle w:val="Appelnotedebasdep"/>
          <w:szCs w:val="24"/>
        </w:rPr>
        <w:footnoteReference w:id="55"/>
      </w:r>
    </w:p>
    <w:p w14:paraId="2EB7D4C3" w14:textId="77777777" w:rsidR="00737624" w:rsidRPr="00004809" w:rsidRDefault="00737624" w:rsidP="00737624">
      <w:pPr>
        <w:spacing w:before="120" w:after="120"/>
        <w:jc w:val="both"/>
      </w:pPr>
      <w:r w:rsidRPr="00004809">
        <w:rPr>
          <w:szCs w:val="24"/>
        </w:rPr>
        <w:t>Constatant que, par rapport aux autres musées nord-américains, le Musée accuse un retard considérable dans le domaine de l’éducation artistique, le nouveau directeur obtient du ministère des Affaires culturelles un budget accru pour mettre sur pied un Service d’éducation. André Juneau en devient le premier directeur en déce</w:t>
      </w:r>
      <w:r w:rsidRPr="00004809">
        <w:rPr>
          <w:szCs w:val="24"/>
        </w:rPr>
        <w:t>m</w:t>
      </w:r>
      <w:r w:rsidRPr="00004809">
        <w:rPr>
          <w:szCs w:val="24"/>
        </w:rPr>
        <w:t>bre 1967.</w:t>
      </w:r>
      <w:r>
        <w:rPr>
          <w:szCs w:val="24"/>
        </w:rPr>
        <w:t> </w:t>
      </w:r>
      <w:r>
        <w:rPr>
          <w:rStyle w:val="Appelnotedebasdep"/>
          <w:szCs w:val="24"/>
        </w:rPr>
        <w:footnoteReference w:id="56"/>
      </w:r>
    </w:p>
    <w:p w14:paraId="5D69F8DB" w14:textId="77777777" w:rsidR="00737624" w:rsidRPr="00004809" w:rsidRDefault="00737624" w:rsidP="00737624">
      <w:pPr>
        <w:spacing w:before="120" w:after="120"/>
        <w:jc w:val="both"/>
      </w:pPr>
      <w:r w:rsidRPr="00004809">
        <w:rPr>
          <w:szCs w:val="24"/>
        </w:rPr>
        <w:t>Soucy esquisse plusieurs idées pour le développement de ce no</w:t>
      </w:r>
      <w:r w:rsidRPr="00004809">
        <w:rPr>
          <w:szCs w:val="24"/>
        </w:rPr>
        <w:t>u</w:t>
      </w:r>
      <w:r w:rsidRPr="00004809">
        <w:rPr>
          <w:szCs w:val="24"/>
        </w:rPr>
        <w:t>veau service. Il faut instituer des cours portant sur les collections du Musée, des visites guidées pour le grand public sous la responsabilité de jeunes diplômés de l’</w:t>
      </w:r>
      <w:r>
        <w:rPr>
          <w:szCs w:val="24"/>
        </w:rPr>
        <w:t>École</w:t>
      </w:r>
      <w:r w:rsidRPr="00004809">
        <w:rPr>
          <w:szCs w:val="24"/>
        </w:rPr>
        <w:t xml:space="preserve"> des beaux-arts, des cours d’histoire de l’art canadien, en s’appuyant sur l’inventaire des œuvres d’art réalisé par Gérard Morisset. Il convient également de recourir aux moyens audiovisuels pour l’enseignement, de développer une bibliothèque d’art et un centre de documentation selon des méthodes modernes et d’aménager un amphithéâtre pour les activités pédagogiques.</w:t>
      </w:r>
      <w:r>
        <w:rPr>
          <w:szCs w:val="24"/>
        </w:rPr>
        <w:t> </w:t>
      </w:r>
      <w:r>
        <w:rPr>
          <w:rStyle w:val="Appelnotedebasdep"/>
          <w:szCs w:val="24"/>
        </w:rPr>
        <w:footnoteReference w:id="57"/>
      </w:r>
    </w:p>
    <w:p w14:paraId="457CD65B" w14:textId="77777777" w:rsidR="00737624" w:rsidRPr="00004809" w:rsidRDefault="00737624" w:rsidP="00737624">
      <w:pPr>
        <w:spacing w:before="120" w:after="120"/>
        <w:jc w:val="both"/>
      </w:pPr>
      <w:r w:rsidRPr="00004809">
        <w:rPr>
          <w:szCs w:val="24"/>
        </w:rPr>
        <w:t>Soucy avait tracé le programme. Il restait maintenant à le mettre en œuvre. Les débuts seront fort modestes puisque les Services éducatifs, de 1967 à 1974, ne compteront qu’un seul employé permanent, son directeur. Au cours des premières années, les activités de ce service se concentrent dans deux directions : l’organisation de visites guidées à l’intention surtout des étudiants et la projection de films sur l’art dans le cadre du Ciné-Musée.</w:t>
      </w:r>
    </w:p>
    <w:p w14:paraId="61383101" w14:textId="77777777" w:rsidR="00737624" w:rsidRPr="00004809" w:rsidRDefault="00737624" w:rsidP="00737624">
      <w:pPr>
        <w:spacing w:before="120" w:after="120"/>
        <w:jc w:val="both"/>
      </w:pPr>
      <w:r w:rsidRPr="00004809">
        <w:rPr>
          <w:szCs w:val="24"/>
        </w:rPr>
        <w:t>En dépit de faibles moyens, les services éducatifs témoignent de leur dynamisme. De 1968 à 1970, on organise 110 visites guidées pour quelque 4</w:t>
      </w:r>
      <w:r>
        <w:rPr>
          <w:szCs w:val="24"/>
        </w:rPr>
        <w:t> </w:t>
      </w:r>
      <w:r w:rsidRPr="00004809">
        <w:rPr>
          <w:szCs w:val="24"/>
        </w:rPr>
        <w:t>000 étudiants. A partir de 1971, des étudiants-stagiaires en histoire de l’art s’impliquent dans l’animation de ces v</w:t>
      </w:r>
      <w:r w:rsidRPr="00004809">
        <w:rPr>
          <w:szCs w:val="24"/>
        </w:rPr>
        <w:t>i</w:t>
      </w:r>
      <w:r w:rsidRPr="00004809">
        <w:rPr>
          <w:szCs w:val="24"/>
        </w:rPr>
        <w:t>sites commentées. Quant au Ciné-Musée, il présente chaque année, dès 1968, une</w:t>
      </w:r>
      <w:r>
        <w:t xml:space="preserve"> [31] </w:t>
      </w:r>
      <w:r w:rsidRPr="00004809">
        <w:rPr>
          <w:szCs w:val="24"/>
        </w:rPr>
        <w:t>programmation de courts métrages sur l’art avec la collaboration de l’Office national du film, l’Office du film du Québec et les services culturels du Consulat français. Plus de 6</w:t>
      </w:r>
      <w:r>
        <w:rPr>
          <w:szCs w:val="24"/>
        </w:rPr>
        <w:t> </w:t>
      </w:r>
      <w:r w:rsidRPr="00004809">
        <w:rPr>
          <w:szCs w:val="24"/>
        </w:rPr>
        <w:t>000 personnes assistent à ces projections durant l’année 1969-1970.</w:t>
      </w:r>
      <w:r>
        <w:rPr>
          <w:szCs w:val="24"/>
        </w:rPr>
        <w:t> </w:t>
      </w:r>
      <w:r>
        <w:rPr>
          <w:rStyle w:val="Appelnotedebasdep"/>
          <w:szCs w:val="24"/>
        </w:rPr>
        <w:footnoteReference w:id="58"/>
      </w:r>
    </w:p>
    <w:p w14:paraId="43BCEC4C" w14:textId="77777777" w:rsidR="00737624" w:rsidRPr="00004809" w:rsidRDefault="00737624" w:rsidP="00737624">
      <w:pPr>
        <w:spacing w:before="120" w:after="120"/>
        <w:jc w:val="both"/>
      </w:pPr>
      <w:r w:rsidRPr="00004809">
        <w:rPr>
          <w:szCs w:val="24"/>
        </w:rPr>
        <w:t>Il convient aussi de noter que le Musée commence à recourir de f</w:t>
      </w:r>
      <w:r w:rsidRPr="00004809">
        <w:rPr>
          <w:szCs w:val="24"/>
        </w:rPr>
        <w:t>a</w:t>
      </w:r>
      <w:r w:rsidRPr="00004809">
        <w:rPr>
          <w:szCs w:val="24"/>
        </w:rPr>
        <w:t xml:space="preserve">çon significative aux techniques audiovisuelles dans les expositions à partir de 1970, notamment pour </w:t>
      </w:r>
      <w:r w:rsidRPr="00004809">
        <w:rPr>
          <w:i/>
          <w:iCs/>
          <w:szCs w:val="24"/>
        </w:rPr>
        <w:t>Vacances</w:t>
      </w:r>
      <w:r>
        <w:rPr>
          <w:i/>
          <w:iCs/>
          <w:szCs w:val="24"/>
        </w:rPr>
        <w:t> </w:t>
      </w:r>
      <w:r w:rsidRPr="00004809">
        <w:rPr>
          <w:i/>
          <w:iCs/>
          <w:szCs w:val="24"/>
        </w:rPr>
        <w:t>70</w:t>
      </w:r>
      <w:r w:rsidRPr="00004809">
        <w:rPr>
          <w:szCs w:val="24"/>
        </w:rPr>
        <w:t>, une exposition expér</w:t>
      </w:r>
      <w:r w:rsidRPr="00004809">
        <w:rPr>
          <w:szCs w:val="24"/>
        </w:rPr>
        <w:t>i</w:t>
      </w:r>
      <w:r w:rsidRPr="00004809">
        <w:rPr>
          <w:szCs w:val="24"/>
        </w:rPr>
        <w:t xml:space="preserve">mentale, et pour </w:t>
      </w:r>
      <w:r w:rsidRPr="00004809">
        <w:rPr>
          <w:i/>
          <w:iCs/>
          <w:szCs w:val="24"/>
        </w:rPr>
        <w:t>Le surréalisme dans le costume,</w:t>
      </w:r>
      <w:r w:rsidRPr="00004809">
        <w:rPr>
          <w:szCs w:val="24"/>
        </w:rPr>
        <w:t xml:space="preserve"> une exposition consacrée à madame Belley (1971).</w:t>
      </w:r>
      <w:r>
        <w:rPr>
          <w:szCs w:val="24"/>
        </w:rPr>
        <w:t> </w:t>
      </w:r>
      <w:r>
        <w:rPr>
          <w:rStyle w:val="Appelnotedebasdep"/>
          <w:szCs w:val="24"/>
        </w:rPr>
        <w:footnoteReference w:id="59"/>
      </w:r>
      <w:r w:rsidRPr="00004809">
        <w:rPr>
          <w:szCs w:val="24"/>
        </w:rPr>
        <w:t xml:space="preserve"> La même année, on introduit un système automatique de sonorisation en circuit fermé pour diffuser de la musique et des commentaires dans les différentes salles de l’édifice.</w:t>
      </w:r>
      <w:r>
        <w:rPr>
          <w:szCs w:val="24"/>
        </w:rPr>
        <w:t> </w:t>
      </w:r>
      <w:r>
        <w:rPr>
          <w:rStyle w:val="Appelnotedebasdep"/>
          <w:szCs w:val="24"/>
        </w:rPr>
        <w:footnoteReference w:id="60"/>
      </w:r>
    </w:p>
    <w:p w14:paraId="41C1FFE4" w14:textId="77777777" w:rsidR="00737624" w:rsidRPr="00004809" w:rsidRDefault="00737624" w:rsidP="00737624">
      <w:pPr>
        <w:spacing w:before="120" w:after="120"/>
        <w:jc w:val="both"/>
      </w:pPr>
      <w:r w:rsidRPr="00004809">
        <w:rPr>
          <w:szCs w:val="24"/>
        </w:rPr>
        <w:t>À titre expérimental, les Services éducatifs organisent aussi un at</w:t>
      </w:r>
      <w:r w:rsidRPr="00004809">
        <w:rPr>
          <w:szCs w:val="24"/>
        </w:rPr>
        <w:t>e</w:t>
      </w:r>
      <w:r w:rsidRPr="00004809">
        <w:rPr>
          <w:szCs w:val="24"/>
        </w:rPr>
        <w:t>lier- démonstration sur l’art d’un graveur. Le succès de cette exp</w:t>
      </w:r>
      <w:r w:rsidRPr="00004809">
        <w:rPr>
          <w:szCs w:val="24"/>
        </w:rPr>
        <w:t>é</w:t>
      </w:r>
      <w:r w:rsidRPr="00004809">
        <w:rPr>
          <w:szCs w:val="24"/>
        </w:rPr>
        <w:t>rience semble avoir préparé la voie à la mise sur pied d’un atelier de création pour les jeunes à l’été 1972.</w:t>
      </w:r>
    </w:p>
    <w:p w14:paraId="4A82B754" w14:textId="77777777" w:rsidR="00737624" w:rsidRPr="00004809" w:rsidRDefault="00737624" w:rsidP="00737624">
      <w:pPr>
        <w:spacing w:before="120" w:after="120"/>
        <w:jc w:val="both"/>
      </w:pPr>
      <w:r w:rsidRPr="00004809">
        <w:rPr>
          <w:szCs w:val="24"/>
        </w:rPr>
        <w:t>L’année 1973-1974 marque un tournant important pour les Serv</w:t>
      </w:r>
      <w:r w:rsidRPr="00004809">
        <w:rPr>
          <w:szCs w:val="24"/>
        </w:rPr>
        <w:t>i</w:t>
      </w:r>
      <w:r w:rsidRPr="00004809">
        <w:rPr>
          <w:szCs w:val="24"/>
        </w:rPr>
        <w:t>ces éducatifs du Musée. Ils disposent désormais d’un autobus pour l’organisation de visites guidées destinées aux élèves des écoles, aux groupes du troisième âge, aux handicapés, etc. Quatre spécialistes en histoire de l’art et en arts plastiques dirigent les différents groupes à l’intérieur des salles du Musée. De plus, on met sur pied un atelier de création pour les jeunes de la maternelle à la cinquième année, et des cours de dessin du samedi pour les élèves du niveau secondaire et des trois dernières années du niveau primaire. Dès 1974, le cours de de</w:t>
      </w:r>
      <w:r w:rsidRPr="00004809">
        <w:rPr>
          <w:szCs w:val="24"/>
        </w:rPr>
        <w:t>s</w:t>
      </w:r>
      <w:r w:rsidRPr="00004809">
        <w:rPr>
          <w:szCs w:val="24"/>
        </w:rPr>
        <w:t>sin compte 200 inscriptions et on doit refuser des candidats faute de place. Ces cours deviendront par la suite une activité régulière du M</w:t>
      </w:r>
      <w:r w:rsidRPr="00004809">
        <w:rPr>
          <w:szCs w:val="24"/>
        </w:rPr>
        <w:t>u</w:t>
      </w:r>
      <w:r w:rsidRPr="00004809">
        <w:rPr>
          <w:szCs w:val="24"/>
        </w:rPr>
        <w:t>sée. Au cours de l’année scolaire 1977-1978, 392 jeunes sont inscrits à ces cours.</w:t>
      </w:r>
      <w:r>
        <w:rPr>
          <w:szCs w:val="24"/>
        </w:rPr>
        <w:t> </w:t>
      </w:r>
      <w:r>
        <w:rPr>
          <w:rStyle w:val="Appelnotedebasdep"/>
          <w:szCs w:val="24"/>
        </w:rPr>
        <w:footnoteReference w:id="61"/>
      </w:r>
    </w:p>
    <w:p w14:paraId="13BFE1C4" w14:textId="77777777" w:rsidR="00737624" w:rsidRPr="00004809" w:rsidRDefault="00737624" w:rsidP="00737624">
      <w:pPr>
        <w:spacing w:before="120" w:after="120"/>
        <w:jc w:val="both"/>
      </w:pPr>
      <w:r w:rsidRPr="00004809">
        <w:rPr>
          <w:szCs w:val="24"/>
        </w:rPr>
        <w:t xml:space="preserve">Toujours dans le but d’encourager les jeunes à développer leur sens artistique, le Musée organise, à partir de 1974, des expositions d’œuvres réalisées dans le cadre des ateliers de création et de cours de dessin. </w:t>
      </w:r>
      <w:r w:rsidRPr="00004809">
        <w:rPr>
          <w:i/>
          <w:iCs/>
          <w:szCs w:val="24"/>
        </w:rPr>
        <w:t>Pâques au Musée, Cerfs-volants</w:t>
      </w:r>
      <w:r w:rsidRPr="00004809">
        <w:rPr>
          <w:szCs w:val="24"/>
        </w:rPr>
        <w:t xml:space="preserve"> et </w:t>
      </w:r>
      <w:r w:rsidRPr="00004809">
        <w:rPr>
          <w:i/>
          <w:iCs/>
          <w:szCs w:val="24"/>
        </w:rPr>
        <w:t>Forêt enchantée</w:t>
      </w:r>
      <w:r w:rsidRPr="00004809">
        <w:rPr>
          <w:szCs w:val="24"/>
        </w:rPr>
        <w:t xml:space="preserve"> const</w:t>
      </w:r>
      <w:r w:rsidRPr="00004809">
        <w:rPr>
          <w:szCs w:val="24"/>
        </w:rPr>
        <w:t>i</w:t>
      </w:r>
      <w:r w:rsidRPr="00004809">
        <w:rPr>
          <w:szCs w:val="24"/>
        </w:rPr>
        <w:t>tuent les premières manifestations concrètes de la participation des jeunes aux activités du Musée. D’autres expositions du même genre se tiendront au cours des années ultérieures. En fait, ces cours et ces e</w:t>
      </w:r>
      <w:r w:rsidRPr="00004809">
        <w:rPr>
          <w:szCs w:val="24"/>
        </w:rPr>
        <w:t>x</w:t>
      </w:r>
      <w:r w:rsidRPr="00004809">
        <w:rPr>
          <w:szCs w:val="24"/>
        </w:rPr>
        <w:t>positions impliquant des jeunes renouaient avec une tradition initiée par Paul Rainville, entre 1947 et 1953, et qui avait été abandonnée, par la suite, à l’époque de Gérard Morisset.</w:t>
      </w:r>
    </w:p>
    <w:p w14:paraId="4344E449" w14:textId="77777777" w:rsidR="00737624" w:rsidRPr="00004809" w:rsidRDefault="00737624" w:rsidP="00737624">
      <w:pPr>
        <w:spacing w:before="120" w:after="120"/>
        <w:jc w:val="both"/>
      </w:pPr>
      <w:r w:rsidRPr="00004809">
        <w:rPr>
          <w:szCs w:val="24"/>
        </w:rPr>
        <w:t>Les services éducatifs, dirigés par Guy Mercier à partir de 1976, font l’objet d’un réaménagement, en septembre 1978, avec l’intégration du service des expositions itinérantes et du secteur des communications. Le service, qui compte alors dix employés, regroupe trois secteurs d’intervention : l’animation, l’enseignement et la diff</w:t>
      </w:r>
      <w:r w:rsidRPr="00004809">
        <w:rPr>
          <w:szCs w:val="24"/>
        </w:rPr>
        <w:t>u</w:t>
      </w:r>
      <w:r w:rsidRPr="00004809">
        <w:rPr>
          <w:szCs w:val="24"/>
        </w:rPr>
        <w:t xml:space="preserve">sion. En 1979 et 1980, les services éducatifs organisent un programme de conférences et une série d’expositions didactiques dans les écoles secondaires de la région </w:t>
      </w:r>
      <w:r>
        <w:t xml:space="preserve">[32] </w:t>
      </w:r>
      <w:r w:rsidRPr="00004809">
        <w:rPr>
          <w:szCs w:val="24"/>
        </w:rPr>
        <w:t>de Québec. Ces expositions itinérantes seront cependant abando</w:t>
      </w:r>
      <w:r w:rsidRPr="00004809">
        <w:rPr>
          <w:szCs w:val="24"/>
        </w:rPr>
        <w:t>n</w:t>
      </w:r>
      <w:r w:rsidRPr="00004809">
        <w:rPr>
          <w:szCs w:val="24"/>
        </w:rPr>
        <w:t>nées l’année suivante.</w:t>
      </w:r>
      <w:r>
        <w:rPr>
          <w:szCs w:val="24"/>
        </w:rPr>
        <w:t> </w:t>
      </w:r>
      <w:r>
        <w:rPr>
          <w:rStyle w:val="Appelnotedebasdep"/>
          <w:szCs w:val="24"/>
        </w:rPr>
        <w:footnoteReference w:id="62"/>
      </w:r>
    </w:p>
    <w:p w14:paraId="44F69451" w14:textId="77777777" w:rsidR="00737624" w:rsidRPr="00004809" w:rsidRDefault="00737624" w:rsidP="00737624">
      <w:pPr>
        <w:spacing w:before="120" w:after="120"/>
        <w:jc w:val="both"/>
      </w:pPr>
      <w:r>
        <w:rPr>
          <w:szCs w:val="24"/>
        </w:rPr>
        <w:t>À</w:t>
      </w:r>
      <w:r w:rsidRPr="00004809">
        <w:rPr>
          <w:szCs w:val="24"/>
        </w:rPr>
        <w:t xml:space="preserve"> la même époque, les services éducatifs commencent à s’intéresser à de nouvelles techniques vidéo comme outils didactiques complémentaires aux expositions et comme médium artistique. On organise donc, en juillet 1977, une semaine de sensibilisation au d</w:t>
      </w:r>
      <w:r w:rsidRPr="00004809">
        <w:rPr>
          <w:szCs w:val="24"/>
        </w:rPr>
        <w:t>o</w:t>
      </w:r>
      <w:r w:rsidRPr="00004809">
        <w:rPr>
          <w:szCs w:val="24"/>
        </w:rPr>
        <w:t>cument audio sur l’art et l’ethnologie. L’année suivante, un vidéo sur l’évolution de la chaise ancienne du Québec est réalisé au Musée et présenté au public.</w:t>
      </w:r>
      <w:r>
        <w:rPr>
          <w:szCs w:val="24"/>
        </w:rPr>
        <w:t> </w:t>
      </w:r>
      <w:r>
        <w:rPr>
          <w:rStyle w:val="Appelnotedebasdep"/>
          <w:szCs w:val="24"/>
        </w:rPr>
        <w:footnoteReference w:id="63"/>
      </w:r>
    </w:p>
    <w:p w14:paraId="42A4D26C" w14:textId="77777777" w:rsidR="00737624" w:rsidRDefault="00737624" w:rsidP="00737624">
      <w:pPr>
        <w:spacing w:before="120" w:after="120"/>
        <w:jc w:val="both"/>
        <w:rPr>
          <w:szCs w:val="24"/>
        </w:rPr>
      </w:pPr>
      <w:r>
        <w:rPr>
          <w:szCs w:val="24"/>
        </w:rPr>
        <w:br w:type="page"/>
      </w:r>
    </w:p>
    <w:p w14:paraId="482961C2" w14:textId="77777777" w:rsidR="00737624" w:rsidRDefault="00737624" w:rsidP="00737624">
      <w:pPr>
        <w:pStyle w:val="a"/>
      </w:pPr>
      <w:bookmarkStart w:id="19" w:name="Musee_du_Qc_chap_3_4"/>
      <w:r>
        <w:t>La fréquentation du public :</w:t>
      </w:r>
      <w:r>
        <w:br/>
        <w:t>les statistiques</w:t>
      </w:r>
    </w:p>
    <w:bookmarkEnd w:id="19"/>
    <w:p w14:paraId="76983839" w14:textId="77777777" w:rsidR="00737624" w:rsidRDefault="00737624" w:rsidP="00737624">
      <w:pPr>
        <w:spacing w:before="120" w:after="120"/>
        <w:jc w:val="both"/>
        <w:rPr>
          <w:szCs w:val="24"/>
        </w:rPr>
      </w:pPr>
    </w:p>
    <w:p w14:paraId="48B1E05D"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6AF91AC9" w14:textId="77777777" w:rsidR="00737624" w:rsidRPr="00004809" w:rsidRDefault="00737624" w:rsidP="00737624">
      <w:pPr>
        <w:spacing w:before="120" w:after="120"/>
        <w:jc w:val="both"/>
      </w:pPr>
      <w:r w:rsidRPr="00004809">
        <w:rPr>
          <w:szCs w:val="24"/>
        </w:rPr>
        <w:t>Les statistiques de fréquentation d’un musée constituent un indice intéressant de sa popularité.</w:t>
      </w:r>
    </w:p>
    <w:p w14:paraId="71858A67" w14:textId="77777777" w:rsidR="00737624" w:rsidRPr="00004809" w:rsidRDefault="00737624" w:rsidP="00737624">
      <w:pPr>
        <w:spacing w:before="120" w:after="120"/>
        <w:jc w:val="both"/>
      </w:pPr>
      <w:r w:rsidRPr="00004809">
        <w:rPr>
          <w:szCs w:val="24"/>
        </w:rPr>
        <w:t>On se souviendra qu’entre 1945 et 1960 la fréquentation annuelle moyenne du Musée du Québec s’établissait à 118</w:t>
      </w:r>
      <w:r>
        <w:rPr>
          <w:szCs w:val="24"/>
        </w:rPr>
        <w:t> </w:t>
      </w:r>
      <w:r w:rsidRPr="00004809">
        <w:rPr>
          <w:szCs w:val="24"/>
        </w:rPr>
        <w:t>000 visiteurs. De 1960 à 1963, on note une légère augmentation de la clientèle qui a</w:t>
      </w:r>
      <w:r w:rsidRPr="00004809">
        <w:rPr>
          <w:szCs w:val="24"/>
        </w:rPr>
        <w:t>t</w:t>
      </w:r>
      <w:r w:rsidRPr="00004809">
        <w:rPr>
          <w:szCs w:val="24"/>
        </w:rPr>
        <w:t>teint une moyenne annuelle de 148</w:t>
      </w:r>
      <w:r>
        <w:rPr>
          <w:szCs w:val="24"/>
        </w:rPr>
        <w:t> </w:t>
      </w:r>
      <w:r w:rsidRPr="00004809">
        <w:rPr>
          <w:szCs w:val="24"/>
        </w:rPr>
        <w:t>000 personnes. La réouverture du Musée au printemps 1964 marque cependant le signal d’un essor considérable, puisque cette année-là on compte 193</w:t>
      </w:r>
      <w:r>
        <w:rPr>
          <w:szCs w:val="24"/>
        </w:rPr>
        <w:t> </w:t>
      </w:r>
      <w:r w:rsidRPr="00004809">
        <w:rPr>
          <w:szCs w:val="24"/>
        </w:rPr>
        <w:t>000 visiteurs. L’intérêt suscité par l’agrandissement et le réaménagement du Musée ne sont sans doute par étrangers à cette augmentation, mais il faut ég</w:t>
      </w:r>
      <w:r w:rsidRPr="00004809">
        <w:rPr>
          <w:szCs w:val="24"/>
        </w:rPr>
        <w:t>a</w:t>
      </w:r>
      <w:r w:rsidRPr="00004809">
        <w:rPr>
          <w:szCs w:val="24"/>
        </w:rPr>
        <w:t>lement souligner l’attrait des grandes expositions internationales qui s’y tiennent en 1964 et au cours des années qui suivent.</w:t>
      </w:r>
    </w:p>
    <w:p w14:paraId="2B1B7526" w14:textId="77777777" w:rsidR="00737624" w:rsidRPr="00004809" w:rsidRDefault="00737624" w:rsidP="00737624">
      <w:pPr>
        <w:spacing w:before="120" w:after="120"/>
        <w:jc w:val="both"/>
      </w:pPr>
      <w:r w:rsidRPr="00004809">
        <w:rPr>
          <w:szCs w:val="24"/>
        </w:rPr>
        <w:t>L’époque de Guy Viau marque à cet égard un sommet historique dans les statistiques de fréquentation du Musée. Quelque 344</w:t>
      </w:r>
      <w:r>
        <w:rPr>
          <w:szCs w:val="24"/>
        </w:rPr>
        <w:t> </w:t>
      </w:r>
      <w:r w:rsidRPr="00004809">
        <w:rPr>
          <w:szCs w:val="24"/>
        </w:rPr>
        <w:t>000 pe</w:t>
      </w:r>
      <w:r w:rsidRPr="00004809">
        <w:rPr>
          <w:szCs w:val="24"/>
        </w:rPr>
        <w:t>r</w:t>
      </w:r>
      <w:r w:rsidRPr="00004809">
        <w:rPr>
          <w:szCs w:val="24"/>
        </w:rPr>
        <w:t>sonnes participent aux multiples activités du Musée en 1965, et 313</w:t>
      </w:r>
      <w:r>
        <w:rPr>
          <w:szCs w:val="24"/>
        </w:rPr>
        <w:t> </w:t>
      </w:r>
      <w:r w:rsidRPr="00004809">
        <w:rPr>
          <w:szCs w:val="24"/>
        </w:rPr>
        <w:t>000 l’année suivante. Mais l’élan donné par Viau se poursuit par la suite puisque, de 1967 à 1975, la moyenne annuelle de fréquent</w:t>
      </w:r>
      <w:r w:rsidRPr="00004809">
        <w:rPr>
          <w:szCs w:val="24"/>
        </w:rPr>
        <w:t>a</w:t>
      </w:r>
      <w:r w:rsidRPr="00004809">
        <w:rPr>
          <w:szCs w:val="24"/>
        </w:rPr>
        <w:t>tion s’établit autour de 250</w:t>
      </w:r>
      <w:r>
        <w:rPr>
          <w:szCs w:val="24"/>
        </w:rPr>
        <w:t> </w:t>
      </w:r>
      <w:r w:rsidRPr="00004809">
        <w:rPr>
          <w:szCs w:val="24"/>
        </w:rPr>
        <w:t>000 visiteurs. Après ces années fastes, on observe une chute importante de clientèle car la moyenne annuelle de fréquentation, entre 1976 et 1985, revient au niveau qui prévalait au début des années 1960, soit 143</w:t>
      </w:r>
      <w:r>
        <w:rPr>
          <w:szCs w:val="24"/>
        </w:rPr>
        <w:t> </w:t>
      </w:r>
      <w:r w:rsidRPr="00004809">
        <w:rPr>
          <w:szCs w:val="24"/>
        </w:rPr>
        <w:t>000 personnes. Il faudra atte</w:t>
      </w:r>
      <w:r>
        <w:rPr>
          <w:szCs w:val="24"/>
        </w:rPr>
        <w:t>ndre l’année budgétaire 1986-</w:t>
      </w:r>
      <w:r w:rsidRPr="00004809">
        <w:rPr>
          <w:szCs w:val="24"/>
        </w:rPr>
        <w:t>1987 pour observer un retour au dynamisme antérieur, alors qu’on compte 313</w:t>
      </w:r>
      <w:r>
        <w:rPr>
          <w:szCs w:val="24"/>
        </w:rPr>
        <w:t> </w:t>
      </w:r>
      <w:r w:rsidRPr="00004809">
        <w:rPr>
          <w:szCs w:val="24"/>
        </w:rPr>
        <w:t>000 visiteurs aux différentes exp</w:t>
      </w:r>
      <w:r w:rsidRPr="00004809">
        <w:rPr>
          <w:szCs w:val="24"/>
        </w:rPr>
        <w:t>o</w:t>
      </w:r>
      <w:r w:rsidRPr="00004809">
        <w:rPr>
          <w:szCs w:val="24"/>
        </w:rPr>
        <w:t>sitions et activités.</w:t>
      </w:r>
    </w:p>
    <w:p w14:paraId="576A03A7" w14:textId="77777777" w:rsidR="00737624" w:rsidRPr="00004809" w:rsidRDefault="00737624" w:rsidP="00737624">
      <w:pPr>
        <w:spacing w:before="120" w:after="120"/>
        <w:jc w:val="both"/>
      </w:pPr>
      <w:r w:rsidRPr="00004809">
        <w:rPr>
          <w:szCs w:val="24"/>
        </w:rPr>
        <w:t>En ce qui concerne les habitudes de fréquentation du Musée, l’un des phénomènes les plus intéressants touche à la désaisonnalisation observée au cours des années 1960 et 1970, en comparaison avec la situation qui prévalait antérieurement. On se souviendra que, entre 1933 et 1960, 51</w:t>
      </w:r>
      <w:r>
        <w:rPr>
          <w:szCs w:val="24"/>
        </w:rPr>
        <w:t>%</w:t>
      </w:r>
      <w:r w:rsidRPr="00004809">
        <w:rPr>
          <w:szCs w:val="24"/>
        </w:rPr>
        <w:t xml:space="preserve"> des visiteurs pouvaient être regroupés durant les trois mois d’été, soit de juin à août. Le graphique ci-après nous permet d’évaluer le changement survenu, en comparant, à vingt ans d’intervalle, la moyenne des années 1955-1959 et celle des années 1975-1979. On observe en effet un meilleur étalement de la fréquent</w:t>
      </w:r>
      <w:r w:rsidRPr="00004809">
        <w:rPr>
          <w:szCs w:val="24"/>
        </w:rPr>
        <w:t>a</w:t>
      </w:r>
      <w:r w:rsidRPr="00004809">
        <w:rPr>
          <w:szCs w:val="24"/>
        </w:rPr>
        <w:t>tion du Musée entre les différentes saisons durant les années 1975-1979. Entre 1955 et 1959, on comptait,</w:t>
      </w:r>
    </w:p>
    <w:p w14:paraId="191AF723" w14:textId="77777777" w:rsidR="00737624" w:rsidRDefault="00737624" w:rsidP="00737624">
      <w:pPr>
        <w:pStyle w:val="p"/>
      </w:pPr>
      <w:r w:rsidRPr="00004809">
        <w:br w:type="page"/>
      </w:r>
      <w:r>
        <w:t>[33]</w:t>
      </w:r>
    </w:p>
    <w:p w14:paraId="3A87A88C" w14:textId="77777777" w:rsidR="00737624" w:rsidRPr="00A35DA6" w:rsidRDefault="00737624" w:rsidP="00737624">
      <w:pPr>
        <w:pStyle w:val="figtitre"/>
      </w:pPr>
      <w:r w:rsidRPr="00A35DA6">
        <w:t>Graphique 1</w:t>
      </w:r>
    </w:p>
    <w:p w14:paraId="0159CA7F" w14:textId="77777777" w:rsidR="00737624" w:rsidRPr="00004809" w:rsidRDefault="00737624" w:rsidP="00737624">
      <w:pPr>
        <w:pStyle w:val="figtitrest"/>
      </w:pPr>
      <w:r w:rsidRPr="00004809">
        <w:t>La désaisonnalisation des activités du Musée Une comparaison</w:t>
      </w:r>
      <w:r>
        <w:br/>
      </w:r>
      <w:r w:rsidRPr="00004809">
        <w:t>entre 1955-1959 et 1975-1979</w:t>
      </w:r>
    </w:p>
    <w:tbl>
      <w:tblPr>
        <w:tblW w:w="0" w:type="auto"/>
        <w:tblLook w:val="00BF" w:firstRow="1" w:lastRow="0" w:firstColumn="1" w:lastColumn="0" w:noHBand="0" w:noVBand="0"/>
      </w:tblPr>
      <w:tblGrid>
        <w:gridCol w:w="1307"/>
        <w:gridCol w:w="1318"/>
        <w:gridCol w:w="1318"/>
        <w:gridCol w:w="1318"/>
        <w:gridCol w:w="1319"/>
        <w:gridCol w:w="1340"/>
      </w:tblGrid>
      <w:tr w:rsidR="00737624" w14:paraId="72CAEF99" w14:textId="77777777">
        <w:tc>
          <w:tcPr>
            <w:tcW w:w="1343" w:type="dxa"/>
            <w:tcBorders>
              <w:top w:val="single" w:sz="4" w:space="0" w:color="auto"/>
              <w:bottom w:val="single" w:sz="4" w:space="0" w:color="auto"/>
            </w:tcBorders>
            <w:shd w:val="clear" w:color="auto" w:fill="EEECE1"/>
          </w:tcPr>
          <w:p w14:paraId="6CBA101F" w14:textId="77777777" w:rsidR="00737624" w:rsidRPr="00183CCE" w:rsidRDefault="00737624" w:rsidP="00737624">
            <w:pPr>
              <w:spacing w:before="120" w:after="120"/>
              <w:ind w:firstLine="0"/>
              <w:jc w:val="both"/>
              <w:rPr>
                <w:rFonts w:eastAsia="Times"/>
                <w:sz w:val="24"/>
              </w:rPr>
            </w:pPr>
          </w:p>
        </w:tc>
        <w:tc>
          <w:tcPr>
            <w:tcW w:w="1343" w:type="dxa"/>
            <w:tcBorders>
              <w:top w:val="single" w:sz="4" w:space="0" w:color="auto"/>
              <w:bottom w:val="single" w:sz="4" w:space="0" w:color="auto"/>
            </w:tcBorders>
            <w:shd w:val="clear" w:color="auto" w:fill="EEECE1"/>
          </w:tcPr>
          <w:p w14:paraId="390978FD" w14:textId="77777777" w:rsidR="00737624" w:rsidRPr="00183CCE" w:rsidRDefault="00737624" w:rsidP="00737624">
            <w:pPr>
              <w:spacing w:before="120" w:after="120"/>
              <w:ind w:firstLine="0"/>
              <w:jc w:val="center"/>
              <w:rPr>
                <w:rFonts w:eastAsia="Times"/>
                <w:sz w:val="24"/>
              </w:rPr>
            </w:pPr>
            <w:r w:rsidRPr="00183CCE">
              <w:rPr>
                <w:rFonts w:eastAsia="Times"/>
                <w:sz w:val="24"/>
              </w:rPr>
              <w:t>Hiver</w:t>
            </w:r>
          </w:p>
        </w:tc>
        <w:tc>
          <w:tcPr>
            <w:tcW w:w="1343" w:type="dxa"/>
            <w:tcBorders>
              <w:top w:val="single" w:sz="4" w:space="0" w:color="auto"/>
              <w:bottom w:val="single" w:sz="4" w:space="0" w:color="auto"/>
            </w:tcBorders>
            <w:shd w:val="clear" w:color="auto" w:fill="EEECE1"/>
          </w:tcPr>
          <w:p w14:paraId="3B734D5D" w14:textId="77777777" w:rsidR="00737624" w:rsidRPr="00183CCE" w:rsidRDefault="00737624" w:rsidP="00737624">
            <w:pPr>
              <w:spacing w:before="120" w:after="120"/>
              <w:ind w:firstLine="0"/>
              <w:jc w:val="center"/>
              <w:rPr>
                <w:rFonts w:eastAsia="Times"/>
                <w:sz w:val="24"/>
              </w:rPr>
            </w:pPr>
            <w:r w:rsidRPr="00183CCE">
              <w:rPr>
                <w:rFonts w:eastAsia="Times"/>
                <w:sz w:val="24"/>
              </w:rPr>
              <w:t>Printemps</w:t>
            </w:r>
          </w:p>
        </w:tc>
        <w:tc>
          <w:tcPr>
            <w:tcW w:w="1343" w:type="dxa"/>
            <w:tcBorders>
              <w:top w:val="single" w:sz="4" w:space="0" w:color="auto"/>
              <w:bottom w:val="single" w:sz="4" w:space="0" w:color="auto"/>
            </w:tcBorders>
            <w:shd w:val="clear" w:color="auto" w:fill="EEECE1"/>
          </w:tcPr>
          <w:p w14:paraId="516BBF40" w14:textId="77777777" w:rsidR="00737624" w:rsidRPr="00183CCE" w:rsidRDefault="00737624" w:rsidP="00737624">
            <w:pPr>
              <w:spacing w:before="120" w:after="120"/>
              <w:ind w:firstLine="0"/>
              <w:jc w:val="center"/>
              <w:rPr>
                <w:rFonts w:eastAsia="Times"/>
                <w:sz w:val="24"/>
              </w:rPr>
            </w:pPr>
            <w:r w:rsidRPr="00183CCE">
              <w:rPr>
                <w:rFonts w:eastAsia="Times"/>
                <w:sz w:val="24"/>
              </w:rPr>
              <w:t>Été</w:t>
            </w:r>
          </w:p>
        </w:tc>
        <w:tc>
          <w:tcPr>
            <w:tcW w:w="1344" w:type="dxa"/>
            <w:tcBorders>
              <w:top w:val="single" w:sz="4" w:space="0" w:color="auto"/>
              <w:bottom w:val="single" w:sz="4" w:space="0" w:color="auto"/>
            </w:tcBorders>
            <w:shd w:val="clear" w:color="auto" w:fill="EEECE1"/>
          </w:tcPr>
          <w:p w14:paraId="2D94EB9E" w14:textId="77777777" w:rsidR="00737624" w:rsidRPr="00183CCE" w:rsidRDefault="00737624" w:rsidP="00737624">
            <w:pPr>
              <w:spacing w:before="120" w:after="120"/>
              <w:ind w:firstLine="0"/>
              <w:jc w:val="center"/>
              <w:rPr>
                <w:rFonts w:eastAsia="Times"/>
                <w:sz w:val="24"/>
              </w:rPr>
            </w:pPr>
            <w:r w:rsidRPr="00183CCE">
              <w:rPr>
                <w:rFonts w:eastAsia="Times"/>
                <w:sz w:val="24"/>
              </w:rPr>
              <w:t>Automne</w:t>
            </w:r>
          </w:p>
        </w:tc>
        <w:tc>
          <w:tcPr>
            <w:tcW w:w="1344" w:type="dxa"/>
            <w:tcBorders>
              <w:top w:val="single" w:sz="4" w:space="0" w:color="auto"/>
              <w:bottom w:val="single" w:sz="4" w:space="0" w:color="auto"/>
            </w:tcBorders>
            <w:shd w:val="clear" w:color="auto" w:fill="EEECE1"/>
          </w:tcPr>
          <w:p w14:paraId="451FDF6B" w14:textId="77777777" w:rsidR="00737624" w:rsidRPr="00183CCE" w:rsidRDefault="00737624" w:rsidP="00737624">
            <w:pPr>
              <w:spacing w:before="120" w:after="120"/>
              <w:ind w:firstLine="0"/>
              <w:jc w:val="center"/>
              <w:rPr>
                <w:rFonts w:eastAsia="Times"/>
                <w:sz w:val="24"/>
              </w:rPr>
            </w:pPr>
            <w:r w:rsidRPr="00183CCE">
              <w:rPr>
                <w:rFonts w:eastAsia="Times"/>
                <w:sz w:val="24"/>
              </w:rPr>
              <w:t>Visites annuelles</w:t>
            </w:r>
          </w:p>
        </w:tc>
      </w:tr>
      <w:tr w:rsidR="00737624" w14:paraId="2DFAB65E" w14:textId="77777777">
        <w:tc>
          <w:tcPr>
            <w:tcW w:w="1343" w:type="dxa"/>
            <w:tcBorders>
              <w:top w:val="single" w:sz="4" w:space="0" w:color="auto"/>
            </w:tcBorders>
          </w:tcPr>
          <w:p w14:paraId="6E56B7B7" w14:textId="77777777" w:rsidR="00737624" w:rsidRPr="00183CCE" w:rsidRDefault="00737624" w:rsidP="00737624">
            <w:pPr>
              <w:spacing w:before="120" w:after="120"/>
              <w:ind w:firstLine="0"/>
              <w:jc w:val="both"/>
              <w:rPr>
                <w:rFonts w:eastAsia="Times"/>
                <w:sz w:val="24"/>
              </w:rPr>
            </w:pPr>
            <w:r w:rsidRPr="00183CCE">
              <w:rPr>
                <w:rFonts w:eastAsia="Times"/>
                <w:sz w:val="24"/>
              </w:rPr>
              <w:t>1955-1959</w:t>
            </w:r>
          </w:p>
        </w:tc>
        <w:tc>
          <w:tcPr>
            <w:tcW w:w="1343" w:type="dxa"/>
            <w:tcBorders>
              <w:top w:val="single" w:sz="4" w:space="0" w:color="auto"/>
            </w:tcBorders>
          </w:tcPr>
          <w:p w14:paraId="0FD2E07E" w14:textId="77777777" w:rsidR="00737624" w:rsidRPr="00183CCE" w:rsidRDefault="00737624" w:rsidP="00737624">
            <w:pPr>
              <w:spacing w:before="120" w:after="120"/>
              <w:ind w:right="288" w:firstLine="0"/>
              <w:jc w:val="right"/>
              <w:rPr>
                <w:rFonts w:eastAsia="Times"/>
                <w:sz w:val="24"/>
              </w:rPr>
            </w:pPr>
            <w:r w:rsidRPr="00183CCE">
              <w:rPr>
                <w:rFonts w:eastAsia="Times"/>
                <w:sz w:val="24"/>
              </w:rPr>
              <w:t>7%</w:t>
            </w:r>
          </w:p>
        </w:tc>
        <w:tc>
          <w:tcPr>
            <w:tcW w:w="1343" w:type="dxa"/>
            <w:tcBorders>
              <w:top w:val="single" w:sz="4" w:space="0" w:color="auto"/>
            </w:tcBorders>
          </w:tcPr>
          <w:p w14:paraId="27FB02BD" w14:textId="77777777" w:rsidR="00737624" w:rsidRPr="00183CCE" w:rsidRDefault="00737624" w:rsidP="00737624">
            <w:pPr>
              <w:spacing w:before="120" w:after="120"/>
              <w:ind w:right="288" w:firstLine="0"/>
              <w:jc w:val="right"/>
              <w:rPr>
                <w:rFonts w:eastAsia="Times"/>
                <w:sz w:val="24"/>
              </w:rPr>
            </w:pPr>
            <w:r w:rsidRPr="00183CCE">
              <w:rPr>
                <w:rFonts w:eastAsia="Times"/>
                <w:sz w:val="24"/>
              </w:rPr>
              <w:t>17%</w:t>
            </w:r>
          </w:p>
        </w:tc>
        <w:tc>
          <w:tcPr>
            <w:tcW w:w="1343" w:type="dxa"/>
            <w:tcBorders>
              <w:top w:val="single" w:sz="4" w:space="0" w:color="auto"/>
            </w:tcBorders>
          </w:tcPr>
          <w:p w14:paraId="63A4D2A4" w14:textId="77777777" w:rsidR="00737624" w:rsidRPr="00183CCE" w:rsidRDefault="00737624" w:rsidP="00737624">
            <w:pPr>
              <w:spacing w:before="120" w:after="120"/>
              <w:ind w:right="288" w:firstLine="0"/>
              <w:jc w:val="right"/>
              <w:rPr>
                <w:rFonts w:eastAsia="Times"/>
                <w:sz w:val="24"/>
              </w:rPr>
            </w:pPr>
            <w:r w:rsidRPr="00183CCE">
              <w:rPr>
                <w:rFonts w:eastAsia="Times"/>
                <w:sz w:val="24"/>
              </w:rPr>
              <w:t>52%</w:t>
            </w:r>
          </w:p>
        </w:tc>
        <w:tc>
          <w:tcPr>
            <w:tcW w:w="1344" w:type="dxa"/>
            <w:tcBorders>
              <w:top w:val="single" w:sz="4" w:space="0" w:color="auto"/>
            </w:tcBorders>
          </w:tcPr>
          <w:p w14:paraId="4531D071" w14:textId="77777777" w:rsidR="00737624" w:rsidRPr="00183CCE" w:rsidRDefault="00737624" w:rsidP="00737624">
            <w:pPr>
              <w:spacing w:before="120" w:after="120"/>
              <w:ind w:right="288" w:firstLine="0"/>
              <w:jc w:val="right"/>
              <w:rPr>
                <w:rFonts w:eastAsia="Times"/>
                <w:sz w:val="24"/>
              </w:rPr>
            </w:pPr>
            <w:r w:rsidRPr="00183CCE">
              <w:rPr>
                <w:rFonts w:eastAsia="Times"/>
                <w:sz w:val="24"/>
              </w:rPr>
              <w:t>25%</w:t>
            </w:r>
          </w:p>
        </w:tc>
        <w:tc>
          <w:tcPr>
            <w:tcW w:w="1344" w:type="dxa"/>
            <w:tcBorders>
              <w:top w:val="single" w:sz="4" w:space="0" w:color="auto"/>
            </w:tcBorders>
          </w:tcPr>
          <w:p w14:paraId="23166A5A" w14:textId="77777777" w:rsidR="00737624" w:rsidRPr="00183CCE" w:rsidRDefault="00737624" w:rsidP="00737624">
            <w:pPr>
              <w:spacing w:before="120" w:after="120"/>
              <w:ind w:right="288" w:firstLine="0"/>
              <w:jc w:val="right"/>
              <w:rPr>
                <w:rFonts w:eastAsia="Times"/>
                <w:sz w:val="24"/>
              </w:rPr>
            </w:pPr>
            <w:r w:rsidRPr="00183CCE">
              <w:rPr>
                <w:rFonts w:eastAsia="Times"/>
                <w:sz w:val="24"/>
              </w:rPr>
              <w:t>125 200</w:t>
            </w:r>
          </w:p>
        </w:tc>
      </w:tr>
      <w:tr w:rsidR="00737624" w14:paraId="09EFF274" w14:textId="77777777">
        <w:tc>
          <w:tcPr>
            <w:tcW w:w="1343" w:type="dxa"/>
            <w:tcBorders>
              <w:bottom w:val="single" w:sz="4" w:space="0" w:color="auto"/>
            </w:tcBorders>
          </w:tcPr>
          <w:p w14:paraId="06330C6B" w14:textId="77777777" w:rsidR="00737624" w:rsidRPr="00183CCE" w:rsidRDefault="00737624" w:rsidP="00737624">
            <w:pPr>
              <w:spacing w:before="120" w:after="120"/>
              <w:ind w:firstLine="0"/>
              <w:jc w:val="both"/>
              <w:rPr>
                <w:rFonts w:eastAsia="Times"/>
                <w:sz w:val="24"/>
              </w:rPr>
            </w:pPr>
            <w:r w:rsidRPr="00183CCE">
              <w:rPr>
                <w:rFonts w:eastAsia="Times"/>
                <w:sz w:val="24"/>
              </w:rPr>
              <w:t>1975-1979</w:t>
            </w:r>
          </w:p>
        </w:tc>
        <w:tc>
          <w:tcPr>
            <w:tcW w:w="1343" w:type="dxa"/>
            <w:tcBorders>
              <w:bottom w:val="single" w:sz="4" w:space="0" w:color="auto"/>
            </w:tcBorders>
          </w:tcPr>
          <w:p w14:paraId="6F70174C" w14:textId="77777777" w:rsidR="00737624" w:rsidRPr="00183CCE" w:rsidRDefault="00737624" w:rsidP="00737624">
            <w:pPr>
              <w:spacing w:before="120" w:after="120"/>
              <w:ind w:right="288" w:firstLine="0"/>
              <w:jc w:val="right"/>
              <w:rPr>
                <w:rFonts w:eastAsia="Times"/>
                <w:sz w:val="24"/>
              </w:rPr>
            </w:pPr>
            <w:r w:rsidRPr="00183CCE">
              <w:rPr>
                <w:rFonts w:eastAsia="Times"/>
                <w:sz w:val="24"/>
              </w:rPr>
              <w:t>15%</w:t>
            </w:r>
          </w:p>
        </w:tc>
        <w:tc>
          <w:tcPr>
            <w:tcW w:w="1343" w:type="dxa"/>
            <w:tcBorders>
              <w:bottom w:val="single" w:sz="4" w:space="0" w:color="auto"/>
            </w:tcBorders>
          </w:tcPr>
          <w:p w14:paraId="3A3AA1D1" w14:textId="77777777" w:rsidR="00737624" w:rsidRPr="00183CCE" w:rsidRDefault="00737624" w:rsidP="00737624">
            <w:pPr>
              <w:spacing w:before="120" w:after="120"/>
              <w:ind w:right="288" w:firstLine="0"/>
              <w:jc w:val="right"/>
              <w:rPr>
                <w:rFonts w:eastAsia="Times"/>
                <w:sz w:val="24"/>
              </w:rPr>
            </w:pPr>
            <w:r w:rsidRPr="00183CCE">
              <w:rPr>
                <w:rFonts w:eastAsia="Times"/>
                <w:sz w:val="24"/>
              </w:rPr>
              <w:t>25%</w:t>
            </w:r>
          </w:p>
        </w:tc>
        <w:tc>
          <w:tcPr>
            <w:tcW w:w="1343" w:type="dxa"/>
            <w:tcBorders>
              <w:bottom w:val="single" w:sz="4" w:space="0" w:color="auto"/>
            </w:tcBorders>
          </w:tcPr>
          <w:p w14:paraId="765E9548" w14:textId="77777777" w:rsidR="00737624" w:rsidRPr="00183CCE" w:rsidRDefault="00737624" w:rsidP="00737624">
            <w:pPr>
              <w:spacing w:before="120" w:after="120"/>
              <w:ind w:right="288" w:firstLine="0"/>
              <w:jc w:val="right"/>
              <w:rPr>
                <w:rFonts w:eastAsia="Times"/>
                <w:sz w:val="24"/>
              </w:rPr>
            </w:pPr>
            <w:r w:rsidRPr="00183CCE">
              <w:rPr>
                <w:rFonts w:eastAsia="Times"/>
                <w:sz w:val="24"/>
              </w:rPr>
              <w:t>36%</w:t>
            </w:r>
          </w:p>
        </w:tc>
        <w:tc>
          <w:tcPr>
            <w:tcW w:w="1344" w:type="dxa"/>
            <w:tcBorders>
              <w:bottom w:val="single" w:sz="4" w:space="0" w:color="auto"/>
            </w:tcBorders>
          </w:tcPr>
          <w:p w14:paraId="2591DA80" w14:textId="77777777" w:rsidR="00737624" w:rsidRPr="00183CCE" w:rsidRDefault="00737624" w:rsidP="00737624">
            <w:pPr>
              <w:spacing w:before="120" w:after="120"/>
              <w:ind w:right="288" w:firstLine="0"/>
              <w:jc w:val="right"/>
              <w:rPr>
                <w:rFonts w:eastAsia="Times"/>
                <w:sz w:val="24"/>
              </w:rPr>
            </w:pPr>
            <w:r w:rsidRPr="00183CCE">
              <w:rPr>
                <w:rFonts w:eastAsia="Times"/>
                <w:sz w:val="24"/>
              </w:rPr>
              <w:t>24%</w:t>
            </w:r>
          </w:p>
        </w:tc>
        <w:tc>
          <w:tcPr>
            <w:tcW w:w="1344" w:type="dxa"/>
            <w:tcBorders>
              <w:bottom w:val="single" w:sz="4" w:space="0" w:color="auto"/>
            </w:tcBorders>
          </w:tcPr>
          <w:p w14:paraId="67783757" w14:textId="77777777" w:rsidR="00737624" w:rsidRPr="00183CCE" w:rsidRDefault="00737624" w:rsidP="00737624">
            <w:pPr>
              <w:spacing w:before="120" w:after="120"/>
              <w:ind w:right="288" w:firstLine="0"/>
              <w:jc w:val="right"/>
              <w:rPr>
                <w:rFonts w:eastAsia="Times"/>
                <w:sz w:val="24"/>
              </w:rPr>
            </w:pPr>
            <w:r w:rsidRPr="00183CCE">
              <w:rPr>
                <w:rFonts w:eastAsia="Times"/>
                <w:sz w:val="24"/>
              </w:rPr>
              <w:t>166 334</w:t>
            </w:r>
          </w:p>
        </w:tc>
      </w:tr>
    </w:tbl>
    <w:p w14:paraId="55350A8E" w14:textId="77777777" w:rsidR="00737624" w:rsidRPr="00004809" w:rsidRDefault="00737624" w:rsidP="00737624">
      <w:pPr>
        <w:spacing w:before="120" w:after="120"/>
        <w:jc w:val="both"/>
      </w:pPr>
    </w:p>
    <w:p w14:paraId="6EE2CF30" w14:textId="77777777" w:rsidR="00737624" w:rsidRPr="00004809" w:rsidRDefault="00CA0557" w:rsidP="00737624">
      <w:pPr>
        <w:pStyle w:val="fig"/>
        <w:rPr>
          <w:szCs w:val="2"/>
        </w:rPr>
      </w:pPr>
      <w:r w:rsidRPr="00A32E15">
        <w:rPr>
          <w:noProof/>
          <w:szCs w:val="2"/>
        </w:rPr>
        <w:drawing>
          <wp:inline distT="0" distB="0" distL="0" distR="0" wp14:anchorId="2D727478" wp14:editId="1AEAF6AA">
            <wp:extent cx="4229100" cy="48260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9100" cy="4826000"/>
                    </a:xfrm>
                    <a:prstGeom prst="rect">
                      <a:avLst/>
                    </a:prstGeom>
                    <a:noFill/>
                    <a:ln>
                      <a:noFill/>
                    </a:ln>
                  </pic:spPr>
                </pic:pic>
              </a:graphicData>
            </a:graphic>
          </wp:inline>
        </w:drawing>
      </w:r>
    </w:p>
    <w:p w14:paraId="0E3349F8" w14:textId="77777777" w:rsidR="00737624" w:rsidRDefault="00737624" w:rsidP="00737624">
      <w:pPr>
        <w:pStyle w:val="figlgende"/>
      </w:pPr>
      <w:r>
        <w:t>Source : Statistique du Musée du Québec.</w:t>
      </w:r>
    </w:p>
    <w:p w14:paraId="60A9675D" w14:textId="77777777" w:rsidR="00737624" w:rsidRDefault="00737624" w:rsidP="00737624">
      <w:pPr>
        <w:spacing w:before="120" w:after="120"/>
        <w:ind w:firstLine="0"/>
        <w:jc w:val="both"/>
        <w:rPr>
          <w:szCs w:val="2"/>
        </w:rPr>
      </w:pPr>
      <w:r w:rsidRPr="00004809">
        <w:rPr>
          <w:szCs w:val="2"/>
        </w:rPr>
        <w:br w:type="page"/>
      </w:r>
      <w:r>
        <w:rPr>
          <w:szCs w:val="2"/>
        </w:rPr>
        <w:t>[34]</w:t>
      </w:r>
    </w:p>
    <w:p w14:paraId="5DEF446F" w14:textId="77777777" w:rsidR="00737624" w:rsidRPr="00004809" w:rsidRDefault="00737624" w:rsidP="00737624">
      <w:pPr>
        <w:spacing w:before="120" w:after="120"/>
        <w:ind w:firstLine="0"/>
        <w:jc w:val="both"/>
      </w:pPr>
      <w:r w:rsidRPr="00004809">
        <w:rPr>
          <w:szCs w:val="24"/>
        </w:rPr>
        <w:t>en période estivale, 52</w:t>
      </w:r>
      <w:r>
        <w:rPr>
          <w:szCs w:val="24"/>
        </w:rPr>
        <w:t>%</w:t>
      </w:r>
      <w:r w:rsidRPr="00004809">
        <w:rPr>
          <w:szCs w:val="24"/>
        </w:rPr>
        <w:t xml:space="preserve"> des visiteurs alors que ce pourcentage tombe à 36</w:t>
      </w:r>
      <w:r>
        <w:rPr>
          <w:szCs w:val="24"/>
        </w:rPr>
        <w:t>%</w:t>
      </w:r>
      <w:r w:rsidRPr="00004809">
        <w:rPr>
          <w:szCs w:val="24"/>
        </w:rPr>
        <w:t xml:space="preserve"> entre 1975 et 1979. Ce déplacement se fait à l’avantage de l’hiver et du printemps qui obtiennent respectivement 15</w:t>
      </w:r>
      <w:r>
        <w:rPr>
          <w:szCs w:val="24"/>
        </w:rPr>
        <w:t>%</w:t>
      </w:r>
      <w:r w:rsidRPr="00004809">
        <w:rPr>
          <w:szCs w:val="24"/>
        </w:rPr>
        <w:t xml:space="preserve"> et 25</w:t>
      </w:r>
      <w:r>
        <w:rPr>
          <w:szCs w:val="24"/>
        </w:rPr>
        <w:t>%</w:t>
      </w:r>
      <w:r w:rsidRPr="00004809">
        <w:rPr>
          <w:szCs w:val="24"/>
        </w:rPr>
        <w:t xml:space="preserve"> de la fréquentation annuelle entre 1975 et 1979 par rapport à 7</w:t>
      </w:r>
      <w:r>
        <w:rPr>
          <w:szCs w:val="24"/>
        </w:rPr>
        <w:t>%</w:t>
      </w:r>
      <w:r w:rsidRPr="00004809">
        <w:rPr>
          <w:szCs w:val="24"/>
        </w:rPr>
        <w:t xml:space="preserve"> pour l’hiver et 17</w:t>
      </w:r>
      <w:r>
        <w:rPr>
          <w:szCs w:val="24"/>
        </w:rPr>
        <w:t>%</w:t>
      </w:r>
      <w:r w:rsidRPr="00004809">
        <w:rPr>
          <w:szCs w:val="24"/>
        </w:rPr>
        <w:t xml:space="preserve"> pour le printemps, vingt ans auparavant. Quant à l’automne, sa part de clientèle est restée relativement stable pendant toute l’histoire du Musée et s’établit autour de 25</w:t>
      </w:r>
      <w:r>
        <w:rPr>
          <w:szCs w:val="24"/>
        </w:rPr>
        <w:t>%</w:t>
      </w:r>
      <w:r w:rsidRPr="00004809">
        <w:rPr>
          <w:szCs w:val="24"/>
        </w:rPr>
        <w:t>.</w:t>
      </w:r>
      <w:r>
        <w:rPr>
          <w:szCs w:val="24"/>
        </w:rPr>
        <w:t> </w:t>
      </w:r>
      <w:r>
        <w:rPr>
          <w:rStyle w:val="Appelnotedebasdep"/>
          <w:szCs w:val="24"/>
        </w:rPr>
        <w:footnoteReference w:id="64"/>
      </w:r>
    </w:p>
    <w:p w14:paraId="3F213482" w14:textId="77777777" w:rsidR="00737624" w:rsidRPr="00004809" w:rsidRDefault="00737624" w:rsidP="00737624">
      <w:pPr>
        <w:spacing w:before="120" w:after="120"/>
        <w:jc w:val="both"/>
      </w:pPr>
      <w:r w:rsidRPr="00004809">
        <w:rPr>
          <w:szCs w:val="24"/>
        </w:rPr>
        <w:t>Malgré l’absence d’études de clientèle pour les années considérées ici, un meilleur étalement des activités du Musée sur l’ensemble de l’année peut s’expliquer par différents facteurs. L’un d’eux tient à la programmation même du Musée. D’importantes expositions ont été tenues durant l’hiver et le printemps, contrairement aux politiques établies avant les années I960. Le Musée dispose à cet égard de re</w:t>
      </w:r>
      <w:r w:rsidRPr="00004809">
        <w:rPr>
          <w:szCs w:val="24"/>
        </w:rPr>
        <w:t>s</w:t>
      </w:r>
      <w:r w:rsidRPr="00004809">
        <w:rPr>
          <w:szCs w:val="24"/>
        </w:rPr>
        <w:t>sources humaines et financières beaucoup plus importantes. L’amélioration des moyens de transport et l’utilisation généralisée de l’automobile autant durant la belle saison que durant la saison froide ne sont sans doute pas étrangères aux changements observés.</w:t>
      </w:r>
    </w:p>
    <w:p w14:paraId="77E8456D" w14:textId="77777777" w:rsidR="00737624" w:rsidRPr="00004809" w:rsidRDefault="00737624" w:rsidP="00737624">
      <w:pPr>
        <w:spacing w:before="120" w:after="120"/>
        <w:jc w:val="both"/>
      </w:pPr>
      <w:r w:rsidRPr="00004809">
        <w:rPr>
          <w:szCs w:val="24"/>
        </w:rPr>
        <w:t>Mais il est permis de voir, à la fois dans l’augmentation considér</w:t>
      </w:r>
      <w:r w:rsidRPr="00004809">
        <w:rPr>
          <w:szCs w:val="24"/>
        </w:rPr>
        <w:t>a</w:t>
      </w:r>
      <w:r w:rsidRPr="00004809">
        <w:rPr>
          <w:szCs w:val="24"/>
        </w:rPr>
        <w:t>ble de la clientèle du Musée et sa meilleure répartition tout au long de l’année, un indice précieux de l’évolution des caractéristiques soci</w:t>
      </w:r>
      <w:r w:rsidRPr="00004809">
        <w:rPr>
          <w:szCs w:val="24"/>
        </w:rPr>
        <w:t>o</w:t>
      </w:r>
      <w:r w:rsidRPr="00004809">
        <w:rPr>
          <w:szCs w:val="24"/>
        </w:rPr>
        <w:t>logiques de cette même clientèle à partir de la Révolution tranquille. La réforme scolaire et le développement de l’accessibilité à l’éducation ont eu pour conséquence une hausse du niveau culturel de la population de la région de Québec, laquelle constitue la part la plus importante de la clientèle du Musée en dehors de la période estivale.</w:t>
      </w:r>
    </w:p>
    <w:p w14:paraId="24BC5D83" w14:textId="77777777" w:rsidR="00737624" w:rsidRPr="00004809" w:rsidRDefault="00737624" w:rsidP="00737624">
      <w:pPr>
        <w:spacing w:before="120" w:after="120"/>
        <w:jc w:val="both"/>
      </w:pPr>
      <w:r w:rsidRPr="00004809">
        <w:rPr>
          <w:szCs w:val="24"/>
        </w:rPr>
        <w:t>Parmi cette nouvelle clientèle du Musée, les jeunes occupent une place remarquée. Le rapport annuel du ministère des Affaires culture</w:t>
      </w:r>
      <w:r w:rsidRPr="00004809">
        <w:rPr>
          <w:szCs w:val="24"/>
        </w:rPr>
        <w:t>l</w:t>
      </w:r>
      <w:r w:rsidRPr="00004809">
        <w:rPr>
          <w:szCs w:val="24"/>
        </w:rPr>
        <w:t>les le note déjà en 1964. Selon le rapport, l’âge moyen des visiteurs a baissé considérablement. « Les étudiants et les écoliers sont beaucoup plus nombreux qu’il y a une dizaine d’années. Même pendant la morte saison, des professeurs viennent avec leurs élèves visiter nos sa</w:t>
      </w:r>
      <w:r w:rsidRPr="00004809">
        <w:rPr>
          <w:szCs w:val="24"/>
        </w:rPr>
        <w:t>l</w:t>
      </w:r>
      <w:r w:rsidRPr="00004809">
        <w:rPr>
          <w:szCs w:val="24"/>
        </w:rPr>
        <w:t>les ».</w:t>
      </w:r>
      <w:r>
        <w:rPr>
          <w:szCs w:val="24"/>
        </w:rPr>
        <w:t> </w:t>
      </w:r>
      <w:r>
        <w:rPr>
          <w:rStyle w:val="Appelnotedebasdep"/>
          <w:szCs w:val="24"/>
        </w:rPr>
        <w:footnoteReference w:id="65"/>
      </w:r>
    </w:p>
    <w:p w14:paraId="695C2841" w14:textId="77777777" w:rsidR="00737624" w:rsidRPr="00004809" w:rsidRDefault="00737624" w:rsidP="00737624">
      <w:pPr>
        <w:spacing w:before="120" w:after="120"/>
        <w:jc w:val="both"/>
      </w:pPr>
      <w:r w:rsidRPr="00004809">
        <w:rPr>
          <w:szCs w:val="24"/>
        </w:rPr>
        <w:t xml:space="preserve">L’impact du nouveau Musée du Québec sur la vie culturelle de la région de Québec est en outre souligné par un éditorialiste du </w:t>
      </w:r>
      <w:r w:rsidRPr="00004809">
        <w:rPr>
          <w:i/>
          <w:iCs/>
          <w:szCs w:val="24"/>
        </w:rPr>
        <w:t>Soleil,</w:t>
      </w:r>
      <w:r w:rsidRPr="00004809">
        <w:rPr>
          <w:szCs w:val="24"/>
        </w:rPr>
        <w:t xml:space="preserve"> qui admet que l’audace de ses promoteurs « a réveillé la population à la chose artistique » et que la qualité de ses activités « a joué un rôle important dans la régénérescence des autres centres artistiques de la Vieille capitale, drainant en ces endroits un public qui se familiarise de plus en plus avec l’art de son temps ».</w:t>
      </w:r>
      <w:r>
        <w:rPr>
          <w:szCs w:val="24"/>
        </w:rPr>
        <w:t> </w:t>
      </w:r>
      <w:r>
        <w:rPr>
          <w:rStyle w:val="Appelnotedebasdep"/>
          <w:szCs w:val="24"/>
        </w:rPr>
        <w:footnoteReference w:id="66"/>
      </w:r>
    </w:p>
    <w:p w14:paraId="0F813243" w14:textId="77777777" w:rsidR="00737624" w:rsidRPr="00004809" w:rsidRDefault="00737624" w:rsidP="00737624">
      <w:pPr>
        <w:spacing w:before="120" w:after="120"/>
        <w:jc w:val="both"/>
      </w:pPr>
      <w:r w:rsidRPr="00004809">
        <w:rPr>
          <w:szCs w:val="24"/>
        </w:rPr>
        <w:t xml:space="preserve">Cette véritable révolution culturelle des années </w:t>
      </w:r>
      <w:r>
        <w:rPr>
          <w:szCs w:val="24"/>
        </w:rPr>
        <w:t>1</w:t>
      </w:r>
      <w:r w:rsidRPr="00004809">
        <w:rPr>
          <w:szCs w:val="24"/>
        </w:rPr>
        <w:t>960, à laquelle participe activement le Musée du Québec, n’est pas sans exercer une influence sur l’évolution du comportement du public. Dans son ra</w:t>
      </w:r>
      <w:r w:rsidRPr="00004809">
        <w:rPr>
          <w:szCs w:val="24"/>
        </w:rPr>
        <w:t>p</w:t>
      </w:r>
      <w:r w:rsidRPr="00004809">
        <w:rPr>
          <w:szCs w:val="24"/>
        </w:rPr>
        <w:t>port annuel de 1963, le ministère des Affaires culturelles note que les réactions du public qui visite le Musée sont bien différentes de ce qu’elles</w:t>
      </w:r>
      <w:r>
        <w:t xml:space="preserve"> [35] </w:t>
      </w:r>
      <w:r w:rsidRPr="00004809">
        <w:rPr>
          <w:szCs w:val="24"/>
        </w:rPr>
        <w:t>étaient une dizaine d’années auparavant. « La curiosité des visiteurs s’est accrue, élargie et approfondie à la fois. La techn</w:t>
      </w:r>
      <w:r w:rsidRPr="00004809">
        <w:rPr>
          <w:szCs w:val="24"/>
        </w:rPr>
        <w:t>i</w:t>
      </w:r>
      <w:r w:rsidRPr="00004809">
        <w:rPr>
          <w:szCs w:val="24"/>
        </w:rPr>
        <w:t>que, le métier ne sont plus des notions inaccessibles... ».</w:t>
      </w:r>
      <w:r>
        <w:rPr>
          <w:szCs w:val="24"/>
        </w:rPr>
        <w:t> </w:t>
      </w:r>
      <w:r>
        <w:rPr>
          <w:rStyle w:val="Appelnotedebasdep"/>
          <w:szCs w:val="24"/>
        </w:rPr>
        <w:footnoteReference w:id="67"/>
      </w:r>
    </w:p>
    <w:p w14:paraId="6A71F659" w14:textId="77777777" w:rsidR="00737624" w:rsidRDefault="00737624" w:rsidP="00737624">
      <w:pPr>
        <w:spacing w:before="120" w:after="120"/>
        <w:jc w:val="both"/>
        <w:rPr>
          <w:szCs w:val="24"/>
        </w:rPr>
      </w:pPr>
    </w:p>
    <w:p w14:paraId="3104B582" w14:textId="77777777" w:rsidR="00737624" w:rsidRDefault="00737624" w:rsidP="00737624">
      <w:pPr>
        <w:pStyle w:val="a"/>
      </w:pPr>
      <w:bookmarkStart w:id="20" w:name="Musee_du_Qc_chap_3_5"/>
      <w:r>
        <w:t>Le Musée du Québec</w:t>
      </w:r>
      <w:r>
        <w:br/>
        <w:t>dans le réseau muséologique québ</w:t>
      </w:r>
      <w:r>
        <w:t>é</w:t>
      </w:r>
      <w:r>
        <w:t>cois</w:t>
      </w:r>
    </w:p>
    <w:bookmarkEnd w:id="20"/>
    <w:p w14:paraId="1CB41BC3" w14:textId="77777777" w:rsidR="00737624" w:rsidRDefault="00737624" w:rsidP="00737624">
      <w:pPr>
        <w:spacing w:before="120" w:after="120"/>
        <w:jc w:val="both"/>
        <w:rPr>
          <w:szCs w:val="24"/>
        </w:rPr>
      </w:pPr>
    </w:p>
    <w:p w14:paraId="4499D205"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5C1ADCE9" w14:textId="77777777" w:rsidR="00737624" w:rsidRPr="00004809" w:rsidRDefault="00737624" w:rsidP="00737624">
      <w:pPr>
        <w:spacing w:before="120" w:after="120"/>
        <w:jc w:val="both"/>
      </w:pPr>
      <w:r w:rsidRPr="00004809">
        <w:rPr>
          <w:szCs w:val="24"/>
        </w:rPr>
        <w:t>Les transformations survenues au Musée du Québec au cours des années 1960 et 1970 doivent être situées dans le contexte plus large de l’évolution de la muséologie au Québec.</w:t>
      </w:r>
    </w:p>
    <w:p w14:paraId="0D99C159" w14:textId="77777777" w:rsidR="00737624" w:rsidRPr="00004809" w:rsidRDefault="00737624" w:rsidP="00737624">
      <w:pPr>
        <w:spacing w:before="120" w:after="120"/>
        <w:jc w:val="both"/>
      </w:pPr>
      <w:r w:rsidRPr="00004809">
        <w:rPr>
          <w:szCs w:val="24"/>
        </w:rPr>
        <w:t>On estime qu’au cours de cette période il existe au Québec une centaine de musées. De ce nombre, quatre se distinguent par leur i</w:t>
      </w:r>
      <w:r w:rsidRPr="00004809">
        <w:rPr>
          <w:szCs w:val="24"/>
        </w:rPr>
        <w:t>m</w:t>
      </w:r>
      <w:r w:rsidRPr="00004809">
        <w:rPr>
          <w:szCs w:val="24"/>
        </w:rPr>
        <w:t>portance : le Musée du Québec, le Musée des beaux-arts de Montréal, le Musée McCord mis sur pied par l’Université McGill, et le Musée d’art contemporain de Montréal, dont les débuts ne remontent qu’à 1964. Depuis 1958, il existe une Association des musées de la provi</w:t>
      </w:r>
      <w:r w:rsidRPr="00004809">
        <w:rPr>
          <w:szCs w:val="24"/>
        </w:rPr>
        <w:t>n</w:t>
      </w:r>
      <w:r w:rsidRPr="00004809">
        <w:rPr>
          <w:szCs w:val="24"/>
        </w:rPr>
        <w:t xml:space="preserve">ce de Québec, mais c’est en 1973 que cette association s’incorpore sous le nom de Société des musées québécois. Quatre ans plus tard l’association tient son premier congrès et lance sa revue </w:t>
      </w:r>
      <w:r w:rsidRPr="00004809">
        <w:rPr>
          <w:i/>
          <w:iCs/>
          <w:szCs w:val="24"/>
        </w:rPr>
        <w:t>Musées</w:t>
      </w:r>
      <w:r w:rsidRPr="00004809">
        <w:rPr>
          <w:szCs w:val="24"/>
        </w:rPr>
        <w:t xml:space="preserve"> qui deviendra, au fil des années, un carrefour de discussion sur l’état de la muséologie au Québec.</w:t>
      </w:r>
      <w:r>
        <w:rPr>
          <w:szCs w:val="24"/>
        </w:rPr>
        <w:t> </w:t>
      </w:r>
      <w:r>
        <w:rPr>
          <w:rStyle w:val="Appelnotedebasdep"/>
          <w:szCs w:val="24"/>
        </w:rPr>
        <w:footnoteReference w:id="68"/>
      </w:r>
    </w:p>
    <w:p w14:paraId="5E9B199E" w14:textId="77777777" w:rsidR="00737624" w:rsidRPr="00004809" w:rsidRDefault="00737624" w:rsidP="00737624">
      <w:pPr>
        <w:spacing w:before="120" w:after="120"/>
        <w:jc w:val="both"/>
      </w:pPr>
      <w:r w:rsidRPr="00004809">
        <w:rPr>
          <w:szCs w:val="24"/>
        </w:rPr>
        <w:t>Pour sa part, le gouvernement du Québec tentera d’élaborer au cours de ces deux décennies une politique des musées, mais sans y parvenir. Au début des années 1960, les musées d’</w:t>
      </w:r>
      <w:r>
        <w:rPr>
          <w:szCs w:val="24"/>
        </w:rPr>
        <w:t>État</w:t>
      </w:r>
      <w:r w:rsidRPr="00004809">
        <w:rPr>
          <w:szCs w:val="24"/>
        </w:rPr>
        <w:t>, dont le Musée du Québec, sont rattachés à la Direction générale de la diffusion de la culture du ministère des Affaires culturelles alors que les musées pr</w:t>
      </w:r>
      <w:r w:rsidRPr="00004809">
        <w:rPr>
          <w:szCs w:val="24"/>
        </w:rPr>
        <w:t>i</w:t>
      </w:r>
      <w:r w:rsidRPr="00004809">
        <w:rPr>
          <w:szCs w:val="24"/>
        </w:rPr>
        <w:t xml:space="preserve">vés, parce que subventionnés ou susceptibles de l’être, relèvent du Service des arts plastiques du même ministère. Le </w:t>
      </w:r>
      <w:r w:rsidRPr="00004809">
        <w:rPr>
          <w:i/>
          <w:iCs/>
          <w:szCs w:val="24"/>
        </w:rPr>
        <w:t>Livre blanc</w:t>
      </w:r>
      <w:r w:rsidRPr="00004809">
        <w:rPr>
          <w:szCs w:val="24"/>
        </w:rPr>
        <w:t xml:space="preserve"> du m</w:t>
      </w:r>
      <w:r w:rsidRPr="00004809">
        <w:rPr>
          <w:szCs w:val="24"/>
        </w:rPr>
        <w:t>i</w:t>
      </w:r>
      <w:r w:rsidRPr="00004809">
        <w:rPr>
          <w:szCs w:val="24"/>
        </w:rPr>
        <w:t>nistre Pierre Laporte préconise l’extension du réseau des musées qu</w:t>
      </w:r>
      <w:r w:rsidRPr="00004809">
        <w:rPr>
          <w:szCs w:val="24"/>
        </w:rPr>
        <w:t>é</w:t>
      </w:r>
      <w:r w:rsidRPr="00004809">
        <w:rPr>
          <w:szCs w:val="24"/>
        </w:rPr>
        <w:t>bécois dans les différentes régions du Québec et la création d’un m</w:t>
      </w:r>
      <w:r w:rsidRPr="00004809">
        <w:rPr>
          <w:szCs w:val="24"/>
        </w:rPr>
        <w:t>u</w:t>
      </w:r>
      <w:r w:rsidRPr="00004809">
        <w:rPr>
          <w:szCs w:val="24"/>
        </w:rPr>
        <w:t>sée de l’homme. L’idéologie française des « maisons de la culture » imprègne la perspective muséologique de l’époque.</w:t>
      </w:r>
      <w:r>
        <w:rPr>
          <w:szCs w:val="24"/>
        </w:rPr>
        <w:t> </w:t>
      </w:r>
      <w:r>
        <w:rPr>
          <w:rStyle w:val="Appelnotedebasdep"/>
          <w:szCs w:val="24"/>
        </w:rPr>
        <w:footnoteReference w:id="69"/>
      </w:r>
      <w:r w:rsidRPr="00004809">
        <w:rPr>
          <w:szCs w:val="24"/>
        </w:rPr>
        <w:t xml:space="preserve"> Il convient ici de noter qu’en 1964 l’Unesco reconnaissait l’importance des musées comme institutions culturelles en créant l’ICOM (International Cou</w:t>
      </w:r>
      <w:r w:rsidRPr="00004809">
        <w:rPr>
          <w:szCs w:val="24"/>
        </w:rPr>
        <w:t>n</w:t>
      </w:r>
      <w:r w:rsidRPr="00004809">
        <w:rPr>
          <w:szCs w:val="24"/>
        </w:rPr>
        <w:t>cil of Muséums), une organisation professionnelle regroupant les m</w:t>
      </w:r>
      <w:r w:rsidRPr="00004809">
        <w:rPr>
          <w:szCs w:val="24"/>
        </w:rPr>
        <w:t>u</w:t>
      </w:r>
      <w:r w:rsidRPr="00004809">
        <w:rPr>
          <w:szCs w:val="24"/>
        </w:rPr>
        <w:t>séologues de plusieurs pays.</w:t>
      </w:r>
    </w:p>
    <w:p w14:paraId="7F32BBA1" w14:textId="77777777" w:rsidR="00737624" w:rsidRPr="00004809" w:rsidRDefault="00737624" w:rsidP="00737624">
      <w:pPr>
        <w:spacing w:before="120" w:after="120"/>
        <w:jc w:val="both"/>
      </w:pPr>
      <w:r w:rsidRPr="00004809">
        <w:rPr>
          <w:szCs w:val="24"/>
        </w:rPr>
        <w:t>Au Québec, les années 1970 seront déterminantes pour le dévelo</w:t>
      </w:r>
      <w:r w:rsidRPr="00004809">
        <w:rPr>
          <w:szCs w:val="24"/>
        </w:rPr>
        <w:t>p</w:t>
      </w:r>
      <w:r w:rsidRPr="00004809">
        <w:rPr>
          <w:szCs w:val="24"/>
        </w:rPr>
        <w:t>pement des musées. En 1972, Gérard Pelletier, alors secrétaire d’État du Canada, annonce une nouvelle politique axée sur la décentralis</w:t>
      </w:r>
      <w:r w:rsidRPr="00004809">
        <w:rPr>
          <w:szCs w:val="24"/>
        </w:rPr>
        <w:t>a</w:t>
      </w:r>
      <w:r w:rsidRPr="00004809">
        <w:rPr>
          <w:szCs w:val="24"/>
        </w:rPr>
        <w:t>tion et la démocratisation qui permet à la Corporation des musées n</w:t>
      </w:r>
      <w:r w:rsidRPr="00004809">
        <w:rPr>
          <w:szCs w:val="24"/>
        </w:rPr>
        <w:t>a</w:t>
      </w:r>
      <w:r w:rsidRPr="00004809">
        <w:rPr>
          <w:szCs w:val="24"/>
        </w:rPr>
        <w:t>tionaux de distribuer des subventions aux musées canadiens situés à l’extérieur de la région de la capitale fédérale. Le Musée du Québec devient ainsi « musée associé » et profite de ce programme pour dév</w:t>
      </w:r>
      <w:r w:rsidRPr="00004809">
        <w:rPr>
          <w:szCs w:val="24"/>
        </w:rPr>
        <w:t>e</w:t>
      </w:r>
      <w:r w:rsidRPr="00004809">
        <w:rPr>
          <w:szCs w:val="24"/>
        </w:rPr>
        <w:t>lopper son volet éducatif.</w:t>
      </w:r>
      <w:r>
        <w:rPr>
          <w:szCs w:val="24"/>
        </w:rPr>
        <w:t> </w:t>
      </w:r>
      <w:r>
        <w:rPr>
          <w:rStyle w:val="Appelnotedebasdep"/>
          <w:szCs w:val="24"/>
        </w:rPr>
        <w:footnoteReference w:id="70"/>
      </w:r>
    </w:p>
    <w:p w14:paraId="58550BA5" w14:textId="77777777" w:rsidR="00737624" w:rsidRPr="00004809" w:rsidRDefault="00737624" w:rsidP="00737624">
      <w:pPr>
        <w:spacing w:before="120" w:after="120"/>
        <w:jc w:val="both"/>
      </w:pPr>
      <w:r w:rsidRPr="00004809">
        <w:rPr>
          <w:szCs w:val="24"/>
        </w:rPr>
        <w:t>Cette intervention du gouvernement fédéral, dans un domaine jugé de compétence provinciale, ne fait pas l’unanimité et Guy Robert, pour sa</w:t>
      </w:r>
      <w:r>
        <w:t xml:space="preserve"> [36] </w:t>
      </w:r>
      <w:r w:rsidRPr="00004809">
        <w:rPr>
          <w:szCs w:val="24"/>
        </w:rPr>
        <w:t>part, dénonce cette initiative et encore davantage l’inertie du go</w:t>
      </w:r>
      <w:r w:rsidRPr="00004809">
        <w:rPr>
          <w:szCs w:val="24"/>
        </w:rPr>
        <w:t>u</w:t>
      </w:r>
      <w:r w:rsidRPr="00004809">
        <w:rPr>
          <w:szCs w:val="24"/>
        </w:rPr>
        <w:t>vernement du Québec en matière de muséologie.</w:t>
      </w:r>
      <w:r>
        <w:rPr>
          <w:szCs w:val="24"/>
        </w:rPr>
        <w:t> </w:t>
      </w:r>
      <w:r>
        <w:rPr>
          <w:rStyle w:val="Appelnotedebasdep"/>
          <w:szCs w:val="24"/>
        </w:rPr>
        <w:footnoteReference w:id="71"/>
      </w:r>
    </w:p>
    <w:p w14:paraId="51AC9208" w14:textId="77777777" w:rsidR="00737624" w:rsidRPr="00004809" w:rsidRDefault="00737624" w:rsidP="00737624">
      <w:pPr>
        <w:spacing w:before="120" w:after="120"/>
        <w:jc w:val="both"/>
      </w:pPr>
      <w:r w:rsidRPr="00004809">
        <w:rPr>
          <w:szCs w:val="24"/>
        </w:rPr>
        <w:t>De son côté, le ministère des Affaires culturelles décide d’organiser, en juin 1971, un colloque pour faire le point sur la situ</w:t>
      </w:r>
      <w:r w:rsidRPr="00004809">
        <w:rPr>
          <w:szCs w:val="24"/>
        </w:rPr>
        <w:t>a</w:t>
      </w:r>
      <w:r w:rsidRPr="00004809">
        <w:rPr>
          <w:szCs w:val="24"/>
        </w:rPr>
        <w:t>tion des musées au Québec. Les participants des grands musées ne sont pas lents à réagir et réclament une reconnaissance du principe de l’autonomie pour leurs institutions. Mais ils devront attendre le milieu des années 1980 avant que leurs vœux ne se réalisent.</w:t>
      </w:r>
      <w:r>
        <w:rPr>
          <w:szCs w:val="24"/>
        </w:rPr>
        <w:t> </w:t>
      </w:r>
      <w:r>
        <w:rPr>
          <w:rStyle w:val="Appelnotedebasdep"/>
          <w:szCs w:val="24"/>
        </w:rPr>
        <w:footnoteReference w:id="72"/>
      </w:r>
    </w:p>
    <w:p w14:paraId="646B159F" w14:textId="77777777" w:rsidR="00737624" w:rsidRPr="00004809" w:rsidRDefault="00737624" w:rsidP="00737624">
      <w:pPr>
        <w:spacing w:before="120" w:after="120"/>
        <w:jc w:val="both"/>
      </w:pPr>
      <w:r w:rsidRPr="00004809">
        <w:rPr>
          <w:szCs w:val="24"/>
        </w:rPr>
        <w:t>Entre temps, le ministère des Affaires culturelles crée en 1974 un Service des musées privés et accrédite vingt-huit musées qui reçoivent ainsi un support financier. Des ententes fédérales-provinciales perme</w:t>
      </w:r>
      <w:r w:rsidRPr="00004809">
        <w:rPr>
          <w:szCs w:val="24"/>
        </w:rPr>
        <w:t>t</w:t>
      </w:r>
      <w:r w:rsidRPr="00004809">
        <w:rPr>
          <w:szCs w:val="24"/>
        </w:rPr>
        <w:t>tent aussi la construction ou la rénovation de plusieurs musées régi</w:t>
      </w:r>
      <w:r w:rsidRPr="00004809">
        <w:rPr>
          <w:szCs w:val="24"/>
        </w:rPr>
        <w:t>o</w:t>
      </w:r>
      <w:r w:rsidRPr="00004809">
        <w:rPr>
          <w:szCs w:val="24"/>
        </w:rPr>
        <w:t>naux, notamment dans l’Est du Québec et dans la ville de Québec.</w:t>
      </w:r>
    </w:p>
    <w:p w14:paraId="7B2950FF" w14:textId="77777777" w:rsidR="00737624" w:rsidRPr="00004809" w:rsidRDefault="00737624" w:rsidP="00737624">
      <w:pPr>
        <w:spacing w:before="120" w:after="120"/>
        <w:jc w:val="both"/>
      </w:pPr>
      <w:r w:rsidRPr="00004809">
        <w:rPr>
          <w:szCs w:val="24"/>
        </w:rPr>
        <w:t xml:space="preserve">En 1976, le </w:t>
      </w:r>
      <w:r w:rsidRPr="00004809">
        <w:rPr>
          <w:i/>
          <w:iCs/>
          <w:szCs w:val="24"/>
        </w:rPr>
        <w:t>Livre vert du</w:t>
      </w:r>
      <w:r w:rsidRPr="00004809">
        <w:rPr>
          <w:szCs w:val="24"/>
        </w:rPr>
        <w:t xml:space="preserve"> ministre Jean-Paul L’Allier souligne qu’il « n’y a jamais eu au Québec de politique cohérente en regard du dév</w:t>
      </w:r>
      <w:r w:rsidRPr="00004809">
        <w:rPr>
          <w:szCs w:val="24"/>
        </w:rPr>
        <w:t>e</w:t>
      </w:r>
      <w:r w:rsidRPr="00004809">
        <w:rPr>
          <w:szCs w:val="24"/>
        </w:rPr>
        <w:t>loppement et de la mise en valeur des musées ».</w:t>
      </w:r>
      <w:r>
        <w:rPr>
          <w:szCs w:val="24"/>
        </w:rPr>
        <w:t> </w:t>
      </w:r>
      <w:r>
        <w:rPr>
          <w:rStyle w:val="Appelnotedebasdep"/>
          <w:szCs w:val="24"/>
        </w:rPr>
        <w:footnoteReference w:id="73"/>
      </w:r>
      <w:r w:rsidRPr="00004809">
        <w:rPr>
          <w:szCs w:val="24"/>
        </w:rPr>
        <w:t xml:space="preserve"> Il reconnaît l’insuffisance des ressources matérielles, humaines et financières en ce qui concerne les deux musées d’</w:t>
      </w:r>
      <w:r>
        <w:rPr>
          <w:szCs w:val="24"/>
        </w:rPr>
        <w:t>État</w:t>
      </w:r>
      <w:r w:rsidRPr="00004809">
        <w:rPr>
          <w:szCs w:val="24"/>
        </w:rPr>
        <w:t xml:space="preserve"> et accepte le principe d’une plus large autonomie pour ces institutions. Du même souffle, il r</w:t>
      </w:r>
      <w:r w:rsidRPr="00004809">
        <w:rPr>
          <w:szCs w:val="24"/>
        </w:rPr>
        <w:t>e</w:t>
      </w:r>
      <w:r w:rsidRPr="00004809">
        <w:rPr>
          <w:szCs w:val="24"/>
        </w:rPr>
        <w:t xml:space="preserve">prend certaines idées déjà émises dans le </w:t>
      </w:r>
      <w:r w:rsidRPr="00004809">
        <w:rPr>
          <w:i/>
          <w:iCs/>
          <w:szCs w:val="24"/>
        </w:rPr>
        <w:t>Livre blanc</w:t>
      </w:r>
      <w:r w:rsidRPr="00004809">
        <w:rPr>
          <w:szCs w:val="24"/>
        </w:rPr>
        <w:t xml:space="preserve"> de Pierre Lapo</w:t>
      </w:r>
      <w:r w:rsidRPr="00004809">
        <w:rPr>
          <w:szCs w:val="24"/>
        </w:rPr>
        <w:t>r</w:t>
      </w:r>
      <w:r w:rsidRPr="00004809">
        <w:rPr>
          <w:szCs w:val="24"/>
        </w:rPr>
        <w:t>te sur une politique de régionalisation des musées, mais il la pousse beaucoup plus loin. Il préconise, de fait, l’établissement de musées thématiques publics de dimension nationale dans différentes régions. Aucun de ces nouveaux musées d’</w:t>
      </w:r>
      <w:r>
        <w:rPr>
          <w:szCs w:val="24"/>
        </w:rPr>
        <w:t>État</w:t>
      </w:r>
      <w:r w:rsidRPr="00004809">
        <w:rPr>
          <w:szCs w:val="24"/>
        </w:rPr>
        <w:t xml:space="preserve"> ne verra le jour, à l’exception du Musée de la civilisation, conçu à l’origine comme musée des arts et traditions populaires.</w:t>
      </w:r>
    </w:p>
    <w:p w14:paraId="7B15377A" w14:textId="77777777" w:rsidR="00737624" w:rsidRPr="00004809" w:rsidRDefault="00737624" w:rsidP="00737624">
      <w:pPr>
        <w:spacing w:before="120" w:after="120"/>
        <w:jc w:val="both"/>
      </w:pPr>
      <w:r w:rsidRPr="00004809">
        <w:rPr>
          <w:szCs w:val="24"/>
        </w:rPr>
        <w:t xml:space="preserve">Par suite de la publication du </w:t>
      </w:r>
      <w:r w:rsidRPr="00004809">
        <w:rPr>
          <w:i/>
          <w:iCs/>
          <w:szCs w:val="24"/>
        </w:rPr>
        <w:t>Livre vert</w:t>
      </w:r>
      <w:r w:rsidRPr="00004809">
        <w:rPr>
          <w:szCs w:val="24"/>
        </w:rPr>
        <w:t>, la discussion et les éba</w:t>
      </w:r>
      <w:r w:rsidRPr="00004809">
        <w:rPr>
          <w:szCs w:val="24"/>
        </w:rPr>
        <w:t>u</w:t>
      </w:r>
      <w:r w:rsidRPr="00004809">
        <w:rPr>
          <w:szCs w:val="24"/>
        </w:rPr>
        <w:t>ches de politique se multiplient. En 1977, le Service des musées pr</w:t>
      </w:r>
      <w:r w:rsidRPr="00004809">
        <w:rPr>
          <w:szCs w:val="24"/>
        </w:rPr>
        <w:t>i</w:t>
      </w:r>
      <w:r w:rsidRPr="00004809">
        <w:rPr>
          <w:szCs w:val="24"/>
        </w:rPr>
        <w:t>vés dispose d’un budget de 2</w:t>
      </w:r>
      <w:r>
        <w:rPr>
          <w:szCs w:val="24"/>
        </w:rPr>
        <w:t> </w:t>
      </w:r>
      <w:r w:rsidRPr="00004809">
        <w:rPr>
          <w:szCs w:val="24"/>
        </w:rPr>
        <w:t>500</w:t>
      </w:r>
      <w:r>
        <w:rPr>
          <w:szCs w:val="24"/>
        </w:rPr>
        <w:t> </w:t>
      </w:r>
      <w:r w:rsidRPr="00004809">
        <w:rPr>
          <w:szCs w:val="24"/>
        </w:rPr>
        <w:t>000</w:t>
      </w:r>
      <w:r>
        <w:rPr>
          <w:szCs w:val="24"/>
        </w:rPr>
        <w:t> </w:t>
      </w:r>
      <w:r w:rsidRPr="00004809">
        <w:rPr>
          <w:szCs w:val="24"/>
        </w:rPr>
        <w:t>$ et subventionne 45 musées. Cette même année, il publie un document de travail qui constitue « le premier effort pour rationaliser l’aide de l’</w:t>
      </w:r>
      <w:r>
        <w:rPr>
          <w:szCs w:val="24"/>
        </w:rPr>
        <w:t>État</w:t>
      </w:r>
      <w:r w:rsidRPr="00004809">
        <w:rPr>
          <w:szCs w:val="24"/>
        </w:rPr>
        <w:t xml:space="preserve"> aux musées et pour dégager les pistes de développement du secteur de la muséologie au Québec ».</w:t>
      </w:r>
      <w:r>
        <w:rPr>
          <w:szCs w:val="24"/>
        </w:rPr>
        <w:t> </w:t>
      </w:r>
      <w:r>
        <w:rPr>
          <w:rStyle w:val="Appelnotedebasdep"/>
          <w:szCs w:val="24"/>
        </w:rPr>
        <w:footnoteReference w:id="74"/>
      </w:r>
    </w:p>
    <w:p w14:paraId="77FE3270" w14:textId="77777777" w:rsidR="00737624" w:rsidRPr="00004809" w:rsidRDefault="00737624" w:rsidP="00737624">
      <w:pPr>
        <w:spacing w:before="120" w:after="120"/>
        <w:jc w:val="both"/>
      </w:pPr>
      <w:r w:rsidRPr="00004809">
        <w:rPr>
          <w:szCs w:val="24"/>
        </w:rPr>
        <w:t xml:space="preserve">L’année suivante, le </w:t>
      </w:r>
      <w:r w:rsidRPr="00004809">
        <w:rPr>
          <w:i/>
          <w:iCs/>
          <w:szCs w:val="24"/>
        </w:rPr>
        <w:t>Livre blanc</w:t>
      </w:r>
      <w:r w:rsidRPr="00004809">
        <w:rPr>
          <w:szCs w:val="24"/>
        </w:rPr>
        <w:t xml:space="preserve"> du ministre Camille Laurin sur le développement culturel reprend le diagnostic de Jean-Paul L’Allier et se préoccupe des lacunes de la formation muséologique au Québec, en plus de proposer la création de trois nouveaux musées consacrés re</w:t>
      </w:r>
      <w:r w:rsidRPr="00004809">
        <w:rPr>
          <w:szCs w:val="24"/>
        </w:rPr>
        <w:t>s</w:t>
      </w:r>
      <w:r w:rsidRPr="00004809">
        <w:rPr>
          <w:szCs w:val="24"/>
        </w:rPr>
        <w:t>pectivement aux sciences et technologies, aux sciences naturelles et aux arts et traditions populaires.</w:t>
      </w:r>
      <w:r>
        <w:rPr>
          <w:szCs w:val="24"/>
        </w:rPr>
        <w:t> </w:t>
      </w:r>
      <w:r>
        <w:rPr>
          <w:rStyle w:val="Appelnotedebasdep"/>
          <w:szCs w:val="24"/>
        </w:rPr>
        <w:footnoteReference w:id="75"/>
      </w:r>
    </w:p>
    <w:p w14:paraId="6DE1DAE9" w14:textId="77777777" w:rsidR="00737624" w:rsidRPr="00004809" w:rsidRDefault="00737624" w:rsidP="00737624">
      <w:pPr>
        <w:spacing w:before="120" w:after="120"/>
        <w:jc w:val="both"/>
      </w:pPr>
      <w:r w:rsidRPr="00004809">
        <w:rPr>
          <w:szCs w:val="24"/>
        </w:rPr>
        <w:t>L’effort de réflexion sur l’état de la muséologie au Québec se poursuit en 1979 de façon intensive. La nouvelle Direction des m</w:t>
      </w:r>
      <w:r w:rsidRPr="00004809">
        <w:rPr>
          <w:szCs w:val="24"/>
        </w:rPr>
        <w:t>u</w:t>
      </w:r>
      <w:r w:rsidRPr="00004809">
        <w:rPr>
          <w:szCs w:val="24"/>
        </w:rPr>
        <w:t>sées privés et des centres d’exposition du ministère des Affaires cult</w:t>
      </w:r>
      <w:r w:rsidRPr="00004809">
        <w:rPr>
          <w:szCs w:val="24"/>
        </w:rPr>
        <w:t>u</w:t>
      </w:r>
      <w:r w:rsidRPr="00004809">
        <w:rPr>
          <w:szCs w:val="24"/>
        </w:rPr>
        <w:t xml:space="preserve">relles (DMPCE), qui remplace l’ancien Service des musées privés, publie alors un important document intitulé : </w:t>
      </w:r>
      <w:r w:rsidRPr="00004809">
        <w:rPr>
          <w:i/>
          <w:iCs/>
          <w:szCs w:val="24"/>
        </w:rPr>
        <w:t>Musée et muséologie au Québec. Nouvelles perspectives.</w:t>
      </w:r>
      <w:r>
        <w:rPr>
          <w:szCs w:val="24"/>
        </w:rPr>
        <w:t> </w:t>
      </w:r>
      <w:r>
        <w:rPr>
          <w:rStyle w:val="Appelnotedebasdep"/>
          <w:szCs w:val="24"/>
        </w:rPr>
        <w:footnoteReference w:id="76"/>
      </w:r>
      <w:r w:rsidRPr="00004809">
        <w:rPr>
          <w:szCs w:val="24"/>
        </w:rPr>
        <w:t xml:space="preserve"> Ce document, qui sera soumis à la consultation publique l’année</w:t>
      </w:r>
      <w:r>
        <w:t xml:space="preserve"> [37] </w:t>
      </w:r>
      <w:r w:rsidRPr="00004809">
        <w:rPr>
          <w:szCs w:val="24"/>
        </w:rPr>
        <w:t>suivante, propose une politique de développement des musées pour les quinze prochaines années. Il fera l’objet d’âpres discussions. Cette période d’effervescence coïncide avec le débat qui s’amorce autour du concept du Musée de l’homme d’ici dont nous reparlerons plus loin.</w:t>
      </w:r>
      <w:r>
        <w:rPr>
          <w:szCs w:val="24"/>
        </w:rPr>
        <w:t> </w:t>
      </w:r>
      <w:r>
        <w:rPr>
          <w:rStyle w:val="Appelnotedebasdep"/>
          <w:szCs w:val="24"/>
        </w:rPr>
        <w:footnoteReference w:id="77"/>
      </w:r>
    </w:p>
    <w:p w14:paraId="0C980FF6" w14:textId="77777777" w:rsidR="00737624" w:rsidRPr="00004809" w:rsidRDefault="00737624" w:rsidP="00737624">
      <w:pPr>
        <w:spacing w:before="120" w:after="120"/>
        <w:jc w:val="both"/>
      </w:pPr>
      <w:r w:rsidRPr="00004809">
        <w:rPr>
          <w:szCs w:val="24"/>
        </w:rPr>
        <w:t>Cette esquisse rapide de l’évolution du débat public sur l’état de la muséologie au Québec au cours des années 1970 s’avérait nécessaire pour bien comprendre le nouveau contexte dans lequel évolue le M</w:t>
      </w:r>
      <w:r w:rsidRPr="00004809">
        <w:rPr>
          <w:szCs w:val="24"/>
        </w:rPr>
        <w:t>u</w:t>
      </w:r>
      <w:r w:rsidRPr="00004809">
        <w:rPr>
          <w:szCs w:val="24"/>
        </w:rPr>
        <w:t>sée du Québec. Contrairement aux décennies antérieures où les pr</w:t>
      </w:r>
      <w:r w:rsidRPr="00004809">
        <w:rPr>
          <w:szCs w:val="24"/>
        </w:rPr>
        <w:t>o</w:t>
      </w:r>
      <w:r w:rsidRPr="00004809">
        <w:rPr>
          <w:szCs w:val="24"/>
        </w:rPr>
        <w:t>blèmes du Musée du Québec étaient considérés en eux-mêmes, les années 1970 marquent son insertion dans une problématique plus complexe qui fait référence au réseau muséologique québécois dans son ensemble.</w:t>
      </w:r>
    </w:p>
    <w:p w14:paraId="40A918D3" w14:textId="77777777" w:rsidR="00737624" w:rsidRDefault="00737624" w:rsidP="00737624">
      <w:pPr>
        <w:spacing w:before="120" w:after="120"/>
        <w:jc w:val="both"/>
        <w:rPr>
          <w:szCs w:val="24"/>
        </w:rPr>
      </w:pPr>
    </w:p>
    <w:p w14:paraId="322A22EE" w14:textId="77777777" w:rsidR="00737624" w:rsidRDefault="00737624" w:rsidP="00737624">
      <w:pPr>
        <w:pStyle w:val="a"/>
      </w:pPr>
      <w:bookmarkStart w:id="21" w:name="Musee_du_Qc_chap_3_6"/>
      <w:r>
        <w:t>L'élaboration d'une politique de documentation,</w:t>
      </w:r>
      <w:r>
        <w:br/>
        <w:t>de communication et de di</w:t>
      </w:r>
      <w:r>
        <w:t>f</w:t>
      </w:r>
      <w:r>
        <w:t>fusion</w:t>
      </w:r>
    </w:p>
    <w:bookmarkEnd w:id="21"/>
    <w:p w14:paraId="158ADADB" w14:textId="77777777" w:rsidR="00737624" w:rsidRDefault="00737624" w:rsidP="00737624">
      <w:pPr>
        <w:spacing w:before="120" w:after="120"/>
        <w:jc w:val="both"/>
        <w:rPr>
          <w:szCs w:val="24"/>
        </w:rPr>
      </w:pPr>
    </w:p>
    <w:p w14:paraId="0AFAC799"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51C7E95C" w14:textId="77777777" w:rsidR="00737624" w:rsidRPr="00004809" w:rsidRDefault="00737624" w:rsidP="00737624">
      <w:pPr>
        <w:spacing w:before="120" w:after="120"/>
        <w:jc w:val="both"/>
      </w:pPr>
      <w:r w:rsidRPr="00004809">
        <w:rPr>
          <w:szCs w:val="24"/>
        </w:rPr>
        <w:t>Pour répondre aux exigences de la muséologie moderne, le Musée du Québec a dû, au cours des années 1960 et 1970, développer un ce</w:t>
      </w:r>
      <w:r w:rsidRPr="00004809">
        <w:rPr>
          <w:szCs w:val="24"/>
        </w:rPr>
        <w:t>r</w:t>
      </w:r>
      <w:r w:rsidRPr="00004809">
        <w:rPr>
          <w:szCs w:val="24"/>
        </w:rPr>
        <w:t>tain nombre de services complémentaires aux expositions et à l’éducation. Au début de la Révolution tranquille, à peu près tout était à faire en matière de documentation, de communication et de diff</w:t>
      </w:r>
      <w:r w:rsidRPr="00004809">
        <w:rPr>
          <w:szCs w:val="24"/>
        </w:rPr>
        <w:t>u</w:t>
      </w:r>
      <w:r w:rsidRPr="00004809">
        <w:rPr>
          <w:szCs w:val="24"/>
        </w:rPr>
        <w:t>sion.</w:t>
      </w:r>
    </w:p>
    <w:p w14:paraId="7D5051C6" w14:textId="77777777" w:rsidR="00737624" w:rsidRPr="00004809" w:rsidRDefault="00737624" w:rsidP="00737624">
      <w:pPr>
        <w:spacing w:before="120" w:after="120"/>
        <w:jc w:val="both"/>
      </w:pPr>
      <w:r w:rsidRPr="00004809">
        <w:rPr>
          <w:szCs w:val="24"/>
        </w:rPr>
        <w:t>Au plan documentaire, il existait bien une bibliothèque mise sur pied par Philippe Treffy dès 1944, mais jusqu’à la construction de l’annexe du Musée cette bibliothèque de quelqu</w:t>
      </w:r>
      <w:r>
        <w:rPr>
          <w:szCs w:val="24"/>
        </w:rPr>
        <w:t>e 3 000 volumes, l</w:t>
      </w:r>
      <w:r>
        <w:rPr>
          <w:szCs w:val="24"/>
        </w:rPr>
        <w:t>o</w:t>
      </w:r>
      <w:r>
        <w:rPr>
          <w:szCs w:val="24"/>
        </w:rPr>
        <w:t>gée au sous-</w:t>
      </w:r>
      <w:r w:rsidRPr="00004809">
        <w:rPr>
          <w:szCs w:val="24"/>
        </w:rPr>
        <w:t>sol de l’édifice, avait davantage l’aspect d’un entrepôt de livres. Le déménagement de la bibliothèque dans la nouvelle aile, en 1963, constitue une nouvelle étape de son développement. Mais c’est à partir de 1974, au moment où François Lafortune entreprend sa r</w:t>
      </w:r>
      <w:r w:rsidRPr="00004809">
        <w:rPr>
          <w:szCs w:val="24"/>
        </w:rPr>
        <w:t>é</w:t>
      </w:r>
      <w:r w:rsidRPr="00004809">
        <w:rPr>
          <w:szCs w:val="24"/>
        </w:rPr>
        <w:t>organisation complète, qu’on peut situer son véritable essor : chang</w:t>
      </w:r>
      <w:r w:rsidRPr="00004809">
        <w:rPr>
          <w:szCs w:val="24"/>
        </w:rPr>
        <w:t>e</w:t>
      </w:r>
      <w:r w:rsidRPr="00004809">
        <w:rPr>
          <w:szCs w:val="24"/>
        </w:rPr>
        <w:t>ment de local, acquisition d’un nombre important de volumes d’art, abonnement à des revues spécialisées, etc. En 1980, la bibliothèque compte plus de 20</w:t>
      </w:r>
      <w:r>
        <w:rPr>
          <w:szCs w:val="24"/>
        </w:rPr>
        <w:t> </w:t>
      </w:r>
      <w:r w:rsidRPr="00004809">
        <w:rPr>
          <w:szCs w:val="24"/>
        </w:rPr>
        <w:t>000 volumes, 56</w:t>
      </w:r>
      <w:r>
        <w:rPr>
          <w:szCs w:val="24"/>
        </w:rPr>
        <w:t> </w:t>
      </w:r>
      <w:r w:rsidRPr="00004809">
        <w:rPr>
          <w:szCs w:val="24"/>
        </w:rPr>
        <w:t>000 diapositives et 9</w:t>
      </w:r>
      <w:r>
        <w:rPr>
          <w:szCs w:val="24"/>
        </w:rPr>
        <w:t> </w:t>
      </w:r>
      <w:r w:rsidRPr="00004809">
        <w:rPr>
          <w:szCs w:val="24"/>
        </w:rPr>
        <w:t>500 phot</w:t>
      </w:r>
      <w:r w:rsidRPr="00004809">
        <w:rPr>
          <w:szCs w:val="24"/>
        </w:rPr>
        <w:t>o</w:t>
      </w:r>
      <w:r w:rsidRPr="00004809">
        <w:rPr>
          <w:szCs w:val="24"/>
        </w:rPr>
        <w:t>graphies.</w:t>
      </w:r>
      <w:r>
        <w:rPr>
          <w:szCs w:val="24"/>
        </w:rPr>
        <w:t> </w:t>
      </w:r>
      <w:r>
        <w:rPr>
          <w:rStyle w:val="Appelnotedebasdep"/>
          <w:szCs w:val="24"/>
        </w:rPr>
        <w:footnoteReference w:id="78"/>
      </w:r>
    </w:p>
    <w:p w14:paraId="0D5E1397" w14:textId="77777777" w:rsidR="00737624" w:rsidRPr="00004809" w:rsidRDefault="00737624" w:rsidP="00737624">
      <w:pPr>
        <w:spacing w:before="120" w:after="120"/>
        <w:jc w:val="both"/>
      </w:pPr>
      <w:r w:rsidRPr="00004809">
        <w:rPr>
          <w:szCs w:val="24"/>
        </w:rPr>
        <w:t>En 1967, un service des archives de la collection des œuvres d’art avait été mis sur pied, sous la direction de Michel Cauchon. Il sera réaménagé en 1972 par suite du transfert au Musée du centre de d</w:t>
      </w:r>
      <w:r w:rsidRPr="00004809">
        <w:rPr>
          <w:szCs w:val="24"/>
        </w:rPr>
        <w:t>o</w:t>
      </w:r>
      <w:r w:rsidRPr="00004809">
        <w:rPr>
          <w:szCs w:val="24"/>
        </w:rPr>
        <w:t>cumentation du Service des arts plastiques du ministère des Affaires culturelles. Ce centre de documentation, développé par Michel Cha</w:t>
      </w:r>
      <w:r w:rsidRPr="00004809">
        <w:rPr>
          <w:szCs w:val="24"/>
        </w:rPr>
        <w:t>m</w:t>
      </w:r>
      <w:r w:rsidRPr="00004809">
        <w:rPr>
          <w:szCs w:val="24"/>
        </w:rPr>
        <w:t>pagne au cours des années subséquentes, comprend une importante collection de dossiers d’artistes et de diapositives d’œuvres d’art. C’est également en 1972 que l’inventaire des œuvres d’art, qui rel</w:t>
      </w:r>
      <w:r w:rsidRPr="00004809">
        <w:rPr>
          <w:szCs w:val="24"/>
        </w:rPr>
        <w:t>e</w:t>
      </w:r>
      <w:r w:rsidRPr="00004809">
        <w:rPr>
          <w:szCs w:val="24"/>
        </w:rPr>
        <w:t>vait jusque-là du Ministère, est transféré au Musée.</w:t>
      </w:r>
      <w:r>
        <w:rPr>
          <w:szCs w:val="24"/>
        </w:rPr>
        <w:t> </w:t>
      </w:r>
      <w:r>
        <w:rPr>
          <w:rStyle w:val="Appelnotedebasdep"/>
          <w:szCs w:val="24"/>
        </w:rPr>
        <w:footnoteReference w:id="79"/>
      </w:r>
    </w:p>
    <w:p w14:paraId="6D2248AA" w14:textId="77777777" w:rsidR="00737624" w:rsidRPr="00004809" w:rsidRDefault="00737624" w:rsidP="00737624">
      <w:pPr>
        <w:spacing w:before="120" w:after="120"/>
        <w:jc w:val="both"/>
      </w:pPr>
      <w:r w:rsidRPr="00004809">
        <w:rPr>
          <w:szCs w:val="24"/>
        </w:rPr>
        <w:t>En ce qui concerne l’information et la publicité, il a fallu beaucoup de temps avant que ne se développe au Musée même un véritable se</w:t>
      </w:r>
      <w:r w:rsidRPr="00004809">
        <w:rPr>
          <w:szCs w:val="24"/>
        </w:rPr>
        <w:t>r</w:t>
      </w:r>
      <w:r w:rsidRPr="00004809">
        <w:rPr>
          <w:szCs w:val="24"/>
        </w:rPr>
        <w:t>vice. En 1962, le rapport Ficher avait noté la quasi-absence de public</w:t>
      </w:r>
      <w:r w:rsidRPr="00004809">
        <w:rPr>
          <w:szCs w:val="24"/>
        </w:rPr>
        <w:t>i</w:t>
      </w:r>
      <w:r w:rsidRPr="00004809">
        <w:rPr>
          <w:szCs w:val="24"/>
        </w:rPr>
        <w:t>té au Musée et l’inefficacité de son responsable. Ses recommandations seront lentement mises en œuvre par la suite.</w:t>
      </w:r>
    </w:p>
    <w:p w14:paraId="574AA688" w14:textId="77777777" w:rsidR="00737624" w:rsidRPr="00004809" w:rsidRDefault="00737624" w:rsidP="00737624">
      <w:pPr>
        <w:spacing w:before="120" w:after="120"/>
        <w:jc w:val="both"/>
      </w:pPr>
      <w:r>
        <w:t>[38]</w:t>
      </w:r>
    </w:p>
    <w:p w14:paraId="65E38426" w14:textId="77777777" w:rsidR="00737624" w:rsidRPr="00004809" w:rsidRDefault="00737624" w:rsidP="00737624">
      <w:pPr>
        <w:spacing w:before="120" w:after="120"/>
        <w:jc w:val="both"/>
      </w:pPr>
      <w:r w:rsidRPr="00004809">
        <w:rPr>
          <w:szCs w:val="24"/>
        </w:rPr>
        <w:t>Dès la fin de 1965, un comité d’information et de publicité bénév</w:t>
      </w:r>
      <w:r w:rsidRPr="00004809">
        <w:rPr>
          <w:szCs w:val="24"/>
        </w:rPr>
        <w:t>o</w:t>
      </w:r>
      <w:r w:rsidRPr="00004809">
        <w:rPr>
          <w:szCs w:val="24"/>
        </w:rPr>
        <w:t>le est mis sur pied à la suite d’une initiative de l’Association des femmes diplômées d’université dans le but de rédiger des commun</w:t>
      </w:r>
      <w:r w:rsidRPr="00004809">
        <w:rPr>
          <w:szCs w:val="24"/>
        </w:rPr>
        <w:t>i</w:t>
      </w:r>
      <w:r w:rsidRPr="00004809">
        <w:rPr>
          <w:szCs w:val="24"/>
        </w:rPr>
        <w:t>qués sur diverses manifestations du Musée. Plus tard, sous le régime intérimaire d’André Juneau, Lyse Ficher se voit confier la responsab</w:t>
      </w:r>
      <w:r w:rsidRPr="00004809">
        <w:rPr>
          <w:szCs w:val="24"/>
        </w:rPr>
        <w:t>i</w:t>
      </w:r>
      <w:r w:rsidRPr="00004809">
        <w:rPr>
          <w:szCs w:val="24"/>
        </w:rPr>
        <w:t>lité de l’information et de la publicité et multiplie les initiatives dans ce domaine. Il en va de même, par la suite, sous le règne de Laurent Bouchard. Mais ces initiatives sont constamment freinées par la dire</w:t>
      </w:r>
      <w:r w:rsidRPr="00004809">
        <w:rPr>
          <w:szCs w:val="24"/>
        </w:rPr>
        <w:t>c</w:t>
      </w:r>
      <w:r w:rsidRPr="00004809">
        <w:rPr>
          <w:szCs w:val="24"/>
        </w:rPr>
        <w:t>tion des Communications du ministère des Affaires culturelles qui tient à conserver le contrôle sur les communications extérieures du Musée. Finalement, il faudra attendre la nouvelle loi de 1983 avant que le Musée ne soit autorisé à mettre sur pied un service d’information autonome.</w:t>
      </w:r>
      <w:r>
        <w:rPr>
          <w:szCs w:val="24"/>
        </w:rPr>
        <w:t> </w:t>
      </w:r>
      <w:r>
        <w:rPr>
          <w:rStyle w:val="Appelnotedebasdep"/>
          <w:szCs w:val="24"/>
        </w:rPr>
        <w:footnoteReference w:id="80"/>
      </w:r>
    </w:p>
    <w:p w14:paraId="6451905A" w14:textId="77777777" w:rsidR="00737624" w:rsidRPr="00004809" w:rsidRDefault="00737624" w:rsidP="00737624">
      <w:pPr>
        <w:spacing w:before="120" w:after="120"/>
        <w:jc w:val="both"/>
      </w:pPr>
      <w:r w:rsidRPr="00004809">
        <w:rPr>
          <w:szCs w:val="24"/>
        </w:rPr>
        <w:t>Par ailleurs, le Musée devient passablement actif sur le plan des publications à partir de 1966. Commence alors la publication d’une série de catalogues d’expositions. De l’aveu des experts, plusieurs de ces catalogues sont d’une grande qualité technique.</w:t>
      </w:r>
      <w:r>
        <w:rPr>
          <w:szCs w:val="24"/>
        </w:rPr>
        <w:t> </w:t>
      </w:r>
      <w:r>
        <w:rPr>
          <w:rStyle w:val="Appelnotedebasdep"/>
          <w:szCs w:val="24"/>
        </w:rPr>
        <w:footnoteReference w:id="81"/>
      </w:r>
      <w:r w:rsidRPr="00004809">
        <w:rPr>
          <w:szCs w:val="24"/>
        </w:rPr>
        <w:t xml:space="preserve"> </w:t>
      </w:r>
      <w:r>
        <w:rPr>
          <w:szCs w:val="24"/>
        </w:rPr>
        <w:t>À</w:t>
      </w:r>
      <w:r w:rsidRPr="00004809">
        <w:rPr>
          <w:szCs w:val="24"/>
        </w:rPr>
        <w:t xml:space="preserve"> partir de 1975, les publications réalisées par le Musée se multiplient. Outre les cat</w:t>
      </w:r>
      <w:r w:rsidRPr="00004809">
        <w:rPr>
          <w:szCs w:val="24"/>
        </w:rPr>
        <w:t>a</w:t>
      </w:r>
      <w:r w:rsidRPr="00004809">
        <w:rPr>
          <w:szCs w:val="24"/>
        </w:rPr>
        <w:t>logues d’expositions, on y trouve des études sur certains peintres québécois, certains ouvrages thématiques en histoire de Part québ</w:t>
      </w:r>
      <w:r w:rsidRPr="00004809">
        <w:rPr>
          <w:szCs w:val="24"/>
        </w:rPr>
        <w:t>é</w:t>
      </w:r>
      <w:r w:rsidRPr="00004809">
        <w:rPr>
          <w:szCs w:val="24"/>
        </w:rPr>
        <w:t>cois, des reproductions d’œuvres d’art et un bulletin d’information trimestriel à partir de 1966. Au cours des années 1980, le Musée p</w:t>
      </w:r>
      <w:r w:rsidRPr="00004809">
        <w:rPr>
          <w:szCs w:val="24"/>
        </w:rPr>
        <w:t>u</w:t>
      </w:r>
      <w:r w:rsidRPr="00004809">
        <w:rPr>
          <w:szCs w:val="24"/>
        </w:rPr>
        <w:t>bliera également plusieurs ouvrages de prestige en rapport avec ses grandes expositions.</w:t>
      </w:r>
    </w:p>
    <w:p w14:paraId="281BB1C6" w14:textId="77777777" w:rsidR="00737624" w:rsidRDefault="00737624" w:rsidP="00737624">
      <w:pPr>
        <w:spacing w:before="120" w:after="120"/>
        <w:jc w:val="both"/>
        <w:rPr>
          <w:szCs w:val="24"/>
        </w:rPr>
      </w:pPr>
    </w:p>
    <w:p w14:paraId="497FD40B" w14:textId="77777777" w:rsidR="00737624" w:rsidRDefault="00737624" w:rsidP="00737624">
      <w:pPr>
        <w:pStyle w:val="a"/>
      </w:pPr>
      <w:bookmarkStart w:id="22" w:name="Musee_du_Qc_chap_3_7"/>
      <w:r>
        <w:t>L'image du Musée dans les médias</w:t>
      </w:r>
    </w:p>
    <w:bookmarkEnd w:id="22"/>
    <w:p w14:paraId="47F67F0A" w14:textId="77777777" w:rsidR="00737624" w:rsidRDefault="00737624" w:rsidP="00737624">
      <w:pPr>
        <w:spacing w:before="120" w:after="120"/>
        <w:jc w:val="both"/>
        <w:rPr>
          <w:szCs w:val="24"/>
        </w:rPr>
      </w:pPr>
    </w:p>
    <w:p w14:paraId="567482B1"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4EC694E5" w14:textId="77777777" w:rsidR="00737624" w:rsidRPr="00004809" w:rsidRDefault="00737624" w:rsidP="00737624">
      <w:pPr>
        <w:spacing w:before="120" w:after="120"/>
        <w:jc w:val="both"/>
      </w:pPr>
      <w:r w:rsidRPr="00004809">
        <w:rPr>
          <w:szCs w:val="24"/>
        </w:rPr>
        <w:t>Les médias de masse sont des témoins privilégiés des grands d</w:t>
      </w:r>
      <w:r w:rsidRPr="00004809">
        <w:rPr>
          <w:szCs w:val="24"/>
        </w:rPr>
        <w:t>é</w:t>
      </w:r>
      <w:r w:rsidRPr="00004809">
        <w:rPr>
          <w:szCs w:val="24"/>
        </w:rPr>
        <w:t>bats sociaux et culturels qui agitent une société. On trouve, dans la presse écrite des années 1960 et 1970, un écho de ces grands débats qui ont animé le milieu muséologique québécois. Les transformations multiples qui surviennent au Musée du Québec à partir de la Révol</w:t>
      </w:r>
      <w:r w:rsidRPr="00004809">
        <w:rPr>
          <w:szCs w:val="24"/>
        </w:rPr>
        <w:t>u</w:t>
      </w:r>
      <w:r w:rsidRPr="00004809">
        <w:rPr>
          <w:szCs w:val="24"/>
        </w:rPr>
        <w:t>tion tranquille sont donc souvent commenté</w:t>
      </w:r>
      <w:r>
        <w:rPr>
          <w:szCs w:val="24"/>
        </w:rPr>
        <w:t>e</w:t>
      </w:r>
      <w:r w:rsidRPr="00004809">
        <w:rPr>
          <w:szCs w:val="24"/>
        </w:rPr>
        <w:t>s dans les journaux.</w:t>
      </w:r>
    </w:p>
    <w:p w14:paraId="334AF1CE" w14:textId="77777777" w:rsidR="00737624" w:rsidRPr="00004809" w:rsidRDefault="00737624" w:rsidP="00737624">
      <w:pPr>
        <w:spacing w:before="120" w:after="120"/>
        <w:jc w:val="both"/>
      </w:pPr>
      <w:r w:rsidRPr="00004809">
        <w:rPr>
          <w:szCs w:val="24"/>
        </w:rPr>
        <w:t>L’image qui se dégage du « nouveau » Musée du Québec dans la presse est nettement positive au cours des années 1960. Un peu co</w:t>
      </w:r>
      <w:r w:rsidRPr="00004809">
        <w:rPr>
          <w:szCs w:val="24"/>
        </w:rPr>
        <w:t>m</w:t>
      </w:r>
      <w:r w:rsidRPr="00004809">
        <w:rPr>
          <w:szCs w:val="24"/>
        </w:rPr>
        <w:t>me à l’époque de l’ouverture du Musée en 1933, on s’emploie à co</w:t>
      </w:r>
      <w:r w:rsidRPr="00004809">
        <w:rPr>
          <w:szCs w:val="24"/>
        </w:rPr>
        <w:t>m</w:t>
      </w:r>
      <w:r w:rsidRPr="00004809">
        <w:rPr>
          <w:szCs w:val="24"/>
        </w:rPr>
        <w:t>parer la nouvelle situation avec celle qui prévalait auparavant en me</w:t>
      </w:r>
      <w:r w:rsidRPr="00004809">
        <w:rPr>
          <w:szCs w:val="24"/>
        </w:rPr>
        <w:t>t</w:t>
      </w:r>
      <w:r w:rsidRPr="00004809">
        <w:rPr>
          <w:szCs w:val="24"/>
        </w:rPr>
        <w:t>tant en évidence le caractère archaïque et dépassé du Musée « ancienne manière ».</w:t>
      </w:r>
    </w:p>
    <w:p w14:paraId="5D2B32CB" w14:textId="77777777" w:rsidR="00737624" w:rsidRPr="00004809" w:rsidRDefault="00737624" w:rsidP="00737624">
      <w:pPr>
        <w:spacing w:before="120" w:after="120"/>
        <w:jc w:val="both"/>
      </w:pPr>
      <w:r w:rsidRPr="00004809">
        <w:rPr>
          <w:szCs w:val="24"/>
        </w:rPr>
        <w:t>Premier événement spectaculaire : le déménagement, hors du M</w:t>
      </w:r>
      <w:r w:rsidRPr="00004809">
        <w:rPr>
          <w:szCs w:val="24"/>
        </w:rPr>
        <w:t>u</w:t>
      </w:r>
      <w:r w:rsidRPr="00004809">
        <w:rPr>
          <w:szCs w:val="24"/>
        </w:rPr>
        <w:t>sée, de la section des sciences naturelles en 1962. « On va perdre les deux tiers de notre clientèle... » commente un vieux gardien !</w:t>
      </w:r>
      <w:r>
        <w:rPr>
          <w:szCs w:val="24"/>
        </w:rPr>
        <w:t> </w:t>
      </w:r>
      <w:r>
        <w:rPr>
          <w:rStyle w:val="Appelnotedebasdep"/>
          <w:szCs w:val="24"/>
        </w:rPr>
        <w:footnoteReference w:id="82"/>
      </w:r>
      <w:r w:rsidRPr="00004809">
        <w:rPr>
          <w:szCs w:val="24"/>
        </w:rPr>
        <w:t xml:space="preserve"> Que</w:t>
      </w:r>
      <w:r w:rsidRPr="00004809">
        <w:rPr>
          <w:szCs w:val="24"/>
        </w:rPr>
        <w:t>l</w:t>
      </w:r>
      <w:r w:rsidRPr="00004809">
        <w:rPr>
          <w:szCs w:val="24"/>
        </w:rPr>
        <w:t>ques protestations des milieux naturalistes se font entendre, dont celle de Rolland Dumais, mais elles sont noyées dans les applaudissements de ceux qui réclament un véritable musée d’art.</w:t>
      </w:r>
      <w:r>
        <w:rPr>
          <w:szCs w:val="24"/>
        </w:rPr>
        <w:t> </w:t>
      </w:r>
      <w:r>
        <w:rPr>
          <w:rStyle w:val="Appelnotedebasdep"/>
          <w:szCs w:val="24"/>
        </w:rPr>
        <w:footnoteReference w:id="83"/>
      </w:r>
      <w:r w:rsidRPr="00004809">
        <w:rPr>
          <w:szCs w:val="24"/>
        </w:rPr>
        <w:t xml:space="preserve"> « Le temps n’est pas si lointain, écrit </w:t>
      </w:r>
      <w:r w:rsidRPr="00004809">
        <w:rPr>
          <w:i/>
          <w:iCs/>
          <w:szCs w:val="24"/>
        </w:rPr>
        <w:t>Le Soleil,</w:t>
      </w:r>
      <w:r w:rsidRPr="00004809">
        <w:rPr>
          <w:szCs w:val="24"/>
        </w:rPr>
        <w:t xml:space="preserve"> où les musées étaient encore et surtout des voies de garage où les trains chargés de trésors stationnaient pour l’éternité ». Or les temps ont changé, reconnaît le journal, pour qui le Musée du Québec, à</w:t>
      </w:r>
      <w:r>
        <w:t xml:space="preserve"> [39] </w:t>
      </w:r>
      <w:r w:rsidRPr="00004809">
        <w:rPr>
          <w:szCs w:val="24"/>
        </w:rPr>
        <w:t>l’image d’autres institutions muséologiques à travers le monde, a balayé « la poussière ancestrale » pour prendre « un visage à la mes</w:t>
      </w:r>
      <w:r w:rsidRPr="00004809">
        <w:rPr>
          <w:szCs w:val="24"/>
        </w:rPr>
        <w:t>u</w:t>
      </w:r>
      <w:r w:rsidRPr="00004809">
        <w:rPr>
          <w:szCs w:val="24"/>
        </w:rPr>
        <w:t>re de notre temps ». Le Musée, qui est considéré comme « l’un des plus beaux et des plus riches musées du continent nord-américain », pourra ainsi mieux se consacrer à sa vocation pr</w:t>
      </w:r>
      <w:r w:rsidRPr="00004809">
        <w:rPr>
          <w:szCs w:val="24"/>
        </w:rPr>
        <w:t>e</w:t>
      </w:r>
      <w:r w:rsidRPr="00004809">
        <w:rPr>
          <w:szCs w:val="24"/>
        </w:rPr>
        <w:t>mière qui est la mise en valeur de l’art canadien-français.</w:t>
      </w:r>
      <w:r>
        <w:rPr>
          <w:szCs w:val="24"/>
        </w:rPr>
        <w:t> </w:t>
      </w:r>
      <w:r>
        <w:rPr>
          <w:rStyle w:val="Appelnotedebasdep"/>
          <w:szCs w:val="24"/>
        </w:rPr>
        <w:footnoteReference w:id="84"/>
      </w:r>
    </w:p>
    <w:p w14:paraId="5D48701C" w14:textId="77777777" w:rsidR="00737624" w:rsidRPr="00004809" w:rsidRDefault="00737624" w:rsidP="00737624">
      <w:pPr>
        <w:spacing w:before="120" w:after="120"/>
        <w:jc w:val="both"/>
      </w:pPr>
      <w:r w:rsidRPr="00004809">
        <w:rPr>
          <w:szCs w:val="24"/>
        </w:rPr>
        <w:t>La rénovation du Musée du Québec, son agrandissement et la r</w:t>
      </w:r>
      <w:r w:rsidRPr="00004809">
        <w:rPr>
          <w:szCs w:val="24"/>
        </w:rPr>
        <w:t>é</w:t>
      </w:r>
      <w:r w:rsidRPr="00004809">
        <w:rPr>
          <w:szCs w:val="24"/>
        </w:rPr>
        <w:t>orientation qui accompagne sa réouverture au public en 1964 ont des échos favorables même dans les journaux montréalai</w:t>
      </w:r>
      <w:r>
        <w:rPr>
          <w:szCs w:val="24"/>
        </w:rPr>
        <w:t>s. « Un bon point pour M. Lapal</w:t>
      </w:r>
      <w:r w:rsidRPr="00004809">
        <w:rPr>
          <w:szCs w:val="24"/>
        </w:rPr>
        <w:t xml:space="preserve">me », titre </w:t>
      </w:r>
      <w:r w:rsidRPr="00004809">
        <w:rPr>
          <w:i/>
          <w:iCs/>
          <w:szCs w:val="24"/>
        </w:rPr>
        <w:t>La Presse.</w:t>
      </w:r>
      <w:r w:rsidRPr="00004809">
        <w:rPr>
          <w:szCs w:val="24"/>
        </w:rPr>
        <w:t xml:space="preserve"> « On y a fait le ménage ; on a mieux distingué les genres ; on a éclairé, aéré, ordonné », commente pour sa part </w:t>
      </w:r>
      <w:r w:rsidRPr="00004809">
        <w:rPr>
          <w:i/>
          <w:iCs/>
          <w:szCs w:val="24"/>
        </w:rPr>
        <w:t>Le Petit Journal.</w:t>
      </w:r>
      <w:r w:rsidRPr="00004809">
        <w:rPr>
          <w:szCs w:val="24"/>
        </w:rPr>
        <w:t xml:space="preserve"> Pour </w:t>
      </w:r>
      <w:r w:rsidRPr="00004809">
        <w:rPr>
          <w:i/>
          <w:iCs/>
          <w:szCs w:val="24"/>
        </w:rPr>
        <w:t>Le Devoir</w:t>
      </w:r>
      <w:r w:rsidRPr="00004809">
        <w:rPr>
          <w:szCs w:val="24"/>
        </w:rPr>
        <w:t>, la Vieille capitale « a enfin un musée digne de son passé privilégié ».</w:t>
      </w:r>
      <w:r>
        <w:rPr>
          <w:szCs w:val="24"/>
        </w:rPr>
        <w:t> </w:t>
      </w:r>
      <w:r>
        <w:rPr>
          <w:rStyle w:val="Appelnotedebasdep"/>
          <w:szCs w:val="24"/>
        </w:rPr>
        <w:footnoteReference w:id="85"/>
      </w:r>
    </w:p>
    <w:p w14:paraId="3F01BE42" w14:textId="77777777" w:rsidR="00737624" w:rsidRPr="00004809" w:rsidRDefault="00737624" w:rsidP="00737624">
      <w:pPr>
        <w:spacing w:before="120" w:after="120"/>
        <w:jc w:val="both"/>
      </w:pPr>
      <w:r w:rsidRPr="00004809">
        <w:rPr>
          <w:szCs w:val="24"/>
        </w:rPr>
        <w:t>Cette nouvelle image du Musée du Québec « qui n’est plus provi</w:t>
      </w:r>
      <w:r w:rsidRPr="00004809">
        <w:rPr>
          <w:szCs w:val="24"/>
        </w:rPr>
        <w:t>n</w:t>
      </w:r>
      <w:r w:rsidRPr="00004809">
        <w:rPr>
          <w:szCs w:val="24"/>
        </w:rPr>
        <w:t xml:space="preserve">cial », pour reprendre une expression de Jean Paré dans </w:t>
      </w:r>
      <w:r>
        <w:rPr>
          <w:i/>
          <w:iCs/>
          <w:szCs w:val="24"/>
        </w:rPr>
        <w:t>Le Magazine Macle</w:t>
      </w:r>
      <w:r w:rsidRPr="00004809">
        <w:rPr>
          <w:i/>
          <w:iCs/>
          <w:szCs w:val="24"/>
        </w:rPr>
        <w:t xml:space="preserve">an, </w:t>
      </w:r>
      <w:r w:rsidRPr="00004809">
        <w:rPr>
          <w:szCs w:val="24"/>
        </w:rPr>
        <w:t>va être renforcée par le passage météorique de Guy Viau à sa direction.</w:t>
      </w:r>
      <w:r>
        <w:rPr>
          <w:szCs w:val="24"/>
        </w:rPr>
        <w:t> </w:t>
      </w:r>
      <w:r>
        <w:rPr>
          <w:rStyle w:val="Appelnotedebasdep"/>
          <w:szCs w:val="24"/>
        </w:rPr>
        <w:footnoteReference w:id="86"/>
      </w:r>
      <w:r w:rsidRPr="00004809">
        <w:rPr>
          <w:szCs w:val="24"/>
          <w:vertAlign w:val="superscript"/>
        </w:rPr>
        <w:t xml:space="preserve"> </w:t>
      </w:r>
      <w:r w:rsidRPr="00004809">
        <w:rPr>
          <w:szCs w:val="24"/>
        </w:rPr>
        <w:t xml:space="preserve">Ce dernier multiplie les entrevues dans les médias en même temps qu’il s’active à élargir considérablement l’éventail des activités présentées par le Musée. </w:t>
      </w:r>
      <w:r w:rsidRPr="00004809">
        <w:rPr>
          <w:i/>
          <w:iCs/>
          <w:szCs w:val="24"/>
        </w:rPr>
        <w:t>La Patrie</w:t>
      </w:r>
      <w:r w:rsidRPr="00004809">
        <w:rPr>
          <w:szCs w:val="24"/>
        </w:rPr>
        <w:t xml:space="preserve"> ne peut retenir son adm</w:t>
      </w:r>
      <w:r w:rsidRPr="00004809">
        <w:rPr>
          <w:szCs w:val="24"/>
        </w:rPr>
        <w:t>i</w:t>
      </w:r>
      <w:r w:rsidRPr="00004809">
        <w:rPr>
          <w:szCs w:val="24"/>
        </w:rPr>
        <w:t>ration pour celui qui a contribué avec d’autres à faire de ce « grand mausolée froid » un « centre d’art totalement rayonnant ».</w:t>
      </w:r>
      <w:r>
        <w:rPr>
          <w:szCs w:val="24"/>
        </w:rPr>
        <w:t> </w:t>
      </w:r>
      <w:r>
        <w:rPr>
          <w:rStyle w:val="Appelnotedebasdep"/>
          <w:szCs w:val="24"/>
        </w:rPr>
        <w:footnoteReference w:id="87"/>
      </w:r>
      <w:r w:rsidRPr="00004809">
        <w:rPr>
          <w:szCs w:val="24"/>
        </w:rPr>
        <w:t xml:space="preserve"> Après avoir fait le bilan de la vie culturelle à Québec en 1966, </w:t>
      </w:r>
      <w:r w:rsidRPr="00004809">
        <w:rPr>
          <w:i/>
          <w:iCs/>
          <w:szCs w:val="24"/>
        </w:rPr>
        <w:t>Le Soleil</w:t>
      </w:r>
      <w:r w:rsidRPr="00004809">
        <w:rPr>
          <w:szCs w:val="24"/>
        </w:rPr>
        <w:t xml:space="preserve"> concluait quant à lui que le Musée du Québec y avait occupé une pl</w:t>
      </w:r>
      <w:r w:rsidRPr="00004809">
        <w:rPr>
          <w:szCs w:val="24"/>
        </w:rPr>
        <w:t>a</w:t>
      </w:r>
      <w:r w:rsidRPr="00004809">
        <w:rPr>
          <w:szCs w:val="24"/>
        </w:rPr>
        <w:t>ce dominante au cours de cette année ponctuée de manifestations d</w:t>
      </w:r>
      <w:r w:rsidRPr="00004809">
        <w:rPr>
          <w:szCs w:val="24"/>
        </w:rPr>
        <w:t>i</w:t>
      </w:r>
      <w:r w:rsidRPr="00004809">
        <w:rPr>
          <w:szCs w:val="24"/>
        </w:rPr>
        <w:t>verses.</w:t>
      </w:r>
      <w:r>
        <w:rPr>
          <w:szCs w:val="24"/>
        </w:rPr>
        <w:t> </w:t>
      </w:r>
      <w:r>
        <w:rPr>
          <w:rStyle w:val="Appelnotedebasdep"/>
          <w:szCs w:val="24"/>
        </w:rPr>
        <w:footnoteReference w:id="88"/>
      </w:r>
      <w:r w:rsidRPr="00004809">
        <w:rPr>
          <w:szCs w:val="24"/>
        </w:rPr>
        <w:t xml:space="preserve"> À Montréal, où le Musée d’art contemporain a du mal à d</w:t>
      </w:r>
      <w:r w:rsidRPr="00004809">
        <w:rPr>
          <w:szCs w:val="24"/>
        </w:rPr>
        <w:t>é</w:t>
      </w:r>
      <w:r w:rsidRPr="00004809">
        <w:rPr>
          <w:szCs w:val="24"/>
        </w:rPr>
        <w:t>marrer, les succès du Musée du Québec font envie. Dans son style iconoclaste, l’écrivain Claude Jasmin écrit qu’en quelques années se</w:t>
      </w:r>
      <w:r w:rsidRPr="00004809">
        <w:rPr>
          <w:szCs w:val="24"/>
        </w:rPr>
        <w:t>u</w:t>
      </w:r>
      <w:r w:rsidRPr="00004809">
        <w:rPr>
          <w:szCs w:val="24"/>
        </w:rPr>
        <w:t>lement Guy Viau avait transformé « l’ancien antre des animaux e</w:t>
      </w:r>
      <w:r w:rsidRPr="00004809">
        <w:rPr>
          <w:szCs w:val="24"/>
        </w:rPr>
        <w:t>m</w:t>
      </w:r>
      <w:r w:rsidRPr="00004809">
        <w:rPr>
          <w:szCs w:val="24"/>
        </w:rPr>
        <w:t>paillés en un lieu de culture parmi les plus vivants de la vieille capit</w:t>
      </w:r>
      <w:r w:rsidRPr="00004809">
        <w:rPr>
          <w:szCs w:val="24"/>
        </w:rPr>
        <w:t>a</w:t>
      </w:r>
      <w:r w:rsidRPr="00004809">
        <w:rPr>
          <w:szCs w:val="24"/>
        </w:rPr>
        <w:t>le »</w:t>
      </w:r>
      <w:r>
        <w:rPr>
          <w:szCs w:val="24"/>
        </w:rPr>
        <w:t>. </w:t>
      </w:r>
      <w:r>
        <w:rPr>
          <w:rStyle w:val="Appelnotedebasdep"/>
          <w:szCs w:val="24"/>
        </w:rPr>
        <w:footnoteReference w:id="89"/>
      </w:r>
    </w:p>
    <w:p w14:paraId="40ECCCE2" w14:textId="77777777" w:rsidR="00737624" w:rsidRPr="00004809" w:rsidRDefault="00737624" w:rsidP="00737624">
      <w:pPr>
        <w:spacing w:before="120" w:after="120"/>
        <w:jc w:val="both"/>
      </w:pPr>
      <w:r w:rsidRPr="00004809">
        <w:rPr>
          <w:szCs w:val="24"/>
        </w:rPr>
        <w:t>Dans ce concert d’éloges sur le renouveau du Musée du Québec qui correspond à l’euphorie culturelle de la fin de la Révolution tra</w:t>
      </w:r>
      <w:r w:rsidRPr="00004809">
        <w:rPr>
          <w:szCs w:val="24"/>
        </w:rPr>
        <w:t>n</w:t>
      </w:r>
      <w:r w:rsidRPr="00004809">
        <w:rPr>
          <w:szCs w:val="24"/>
        </w:rPr>
        <w:t>quille, une seule fausse note : celle du départ de Guy Viau pour la G</w:t>
      </w:r>
      <w:r w:rsidRPr="00004809">
        <w:rPr>
          <w:szCs w:val="24"/>
        </w:rPr>
        <w:t>a</w:t>
      </w:r>
      <w:r w:rsidRPr="00004809">
        <w:rPr>
          <w:szCs w:val="24"/>
        </w:rPr>
        <w:t>lerie nationale d’Ottawa, à l’été 1967. On s’interroge. Coïncidant avec le départ du comédien Jean Gascon pour le théâtre de Stratford en O</w:t>
      </w:r>
      <w:r w:rsidRPr="00004809">
        <w:rPr>
          <w:szCs w:val="24"/>
        </w:rPr>
        <w:t>n</w:t>
      </w:r>
      <w:r w:rsidRPr="00004809">
        <w:rPr>
          <w:szCs w:val="24"/>
        </w:rPr>
        <w:t>tario, cette migration de nos talents vers la province voisine est-elle un signe de l’incapacité du Québec d’assumer pleinement sa vie culture</w:t>
      </w:r>
      <w:r w:rsidRPr="00004809">
        <w:rPr>
          <w:szCs w:val="24"/>
        </w:rPr>
        <w:t>l</w:t>
      </w:r>
      <w:r w:rsidRPr="00004809">
        <w:rPr>
          <w:szCs w:val="24"/>
        </w:rPr>
        <w:t>le ? Quelles que soient les raisons multiples qui peuvent expliquer ce départ, Viau estimait, quant à lui, qu’il ne disposait pas de tous les moyens d’action nécessaires pour remplir sa tâche selon les buts qu’il s’était fixés en arrivant au Musée.</w:t>
      </w:r>
      <w:r>
        <w:rPr>
          <w:szCs w:val="24"/>
        </w:rPr>
        <w:t> </w:t>
      </w:r>
      <w:r>
        <w:rPr>
          <w:rStyle w:val="Appelnotedebasdep"/>
          <w:szCs w:val="24"/>
        </w:rPr>
        <w:footnoteReference w:id="90"/>
      </w:r>
    </w:p>
    <w:p w14:paraId="577CCAF3" w14:textId="77777777" w:rsidR="00737624" w:rsidRPr="00004809" w:rsidRDefault="00737624" w:rsidP="00737624">
      <w:pPr>
        <w:spacing w:before="120" w:after="120"/>
        <w:jc w:val="both"/>
      </w:pPr>
      <w:r w:rsidRPr="00004809">
        <w:rPr>
          <w:szCs w:val="24"/>
        </w:rPr>
        <w:t>La presse, par la suite, fait largement écho des préoccupations du nouveau directeur, Jean Soucy, qui, reprenant les principaux objectifs de son prédécesseur, met davantage l’accent sur la mission éducative du Musée.</w:t>
      </w:r>
      <w:r>
        <w:rPr>
          <w:szCs w:val="24"/>
        </w:rPr>
        <w:t> </w:t>
      </w:r>
      <w:r>
        <w:rPr>
          <w:rStyle w:val="Appelnotedebasdep"/>
          <w:szCs w:val="24"/>
        </w:rPr>
        <w:footnoteReference w:id="91"/>
      </w:r>
    </w:p>
    <w:p w14:paraId="6982A5BD" w14:textId="77777777" w:rsidR="00737624" w:rsidRDefault="00737624" w:rsidP="00737624">
      <w:pPr>
        <w:spacing w:before="120" w:after="120"/>
        <w:jc w:val="both"/>
      </w:pPr>
      <w:r>
        <w:t>[40]</w:t>
      </w:r>
    </w:p>
    <w:p w14:paraId="541D3F37" w14:textId="77777777" w:rsidR="00737624" w:rsidRPr="00004809" w:rsidRDefault="00737624" w:rsidP="00737624">
      <w:pPr>
        <w:spacing w:before="120" w:after="120"/>
        <w:jc w:val="both"/>
      </w:pPr>
    </w:p>
    <w:p w14:paraId="010F0EFB" w14:textId="77777777" w:rsidR="00737624" w:rsidRPr="00CA34D0" w:rsidRDefault="00737624" w:rsidP="00737624">
      <w:pPr>
        <w:pStyle w:val="b"/>
      </w:pPr>
      <w:r>
        <w:t>L’apparition d’une inquiétude</w:t>
      </w:r>
      <w:r>
        <w:br/>
      </w:r>
      <w:r w:rsidRPr="00CA34D0">
        <w:t>et la campagne de Laurent Bouchard</w:t>
      </w:r>
    </w:p>
    <w:p w14:paraId="39BE592C" w14:textId="77777777" w:rsidR="00737624" w:rsidRDefault="00737624" w:rsidP="00737624">
      <w:pPr>
        <w:spacing w:before="120" w:after="120"/>
        <w:jc w:val="both"/>
        <w:rPr>
          <w:szCs w:val="24"/>
        </w:rPr>
      </w:pPr>
    </w:p>
    <w:p w14:paraId="566FCA58" w14:textId="77777777" w:rsidR="00737624" w:rsidRPr="00004809" w:rsidRDefault="00737624" w:rsidP="00737624">
      <w:pPr>
        <w:spacing w:before="120" w:after="120"/>
        <w:jc w:val="both"/>
      </w:pPr>
      <w:r w:rsidRPr="00004809">
        <w:rPr>
          <w:szCs w:val="24"/>
        </w:rPr>
        <w:t>Après les années fastes du Musée, une inquiétude commence à poindre dans les médias. Soucy termine son mandat en décembre 1973 et le gouvernement tarde à nommer son successeur. André J</w:t>
      </w:r>
      <w:r w:rsidRPr="00004809">
        <w:rPr>
          <w:szCs w:val="24"/>
        </w:rPr>
        <w:t>u</w:t>
      </w:r>
      <w:r w:rsidRPr="00004809">
        <w:rPr>
          <w:szCs w:val="24"/>
        </w:rPr>
        <w:t>neau fait de son mieux pour assumer l’intérim pendant deux ans et demi, mais il ne dispose pas de pouvoirs réels. Aussi, par la voie des journaux, différents intervenants s’inquiètent du retard du gouvern</w:t>
      </w:r>
      <w:r w:rsidRPr="00004809">
        <w:rPr>
          <w:szCs w:val="24"/>
        </w:rPr>
        <w:t>e</w:t>
      </w:r>
      <w:r w:rsidRPr="00004809">
        <w:rPr>
          <w:szCs w:val="24"/>
        </w:rPr>
        <w:t>ment à nommer un directeur en titre, ce délai ne pouvant, selon eux, qu’affaiblir le leadership à l’intérieur du Musée. Des divergences d’opinion se manifestent également quant à la présentation ou au contenu de certaines expositions.</w:t>
      </w:r>
      <w:r>
        <w:rPr>
          <w:szCs w:val="24"/>
        </w:rPr>
        <w:t> </w:t>
      </w:r>
      <w:r>
        <w:rPr>
          <w:rStyle w:val="Appelnotedebasdep"/>
          <w:szCs w:val="24"/>
        </w:rPr>
        <w:footnoteReference w:id="92"/>
      </w:r>
    </w:p>
    <w:p w14:paraId="19B283B6" w14:textId="77777777" w:rsidR="00737624" w:rsidRPr="00004809" w:rsidRDefault="00737624" w:rsidP="00737624">
      <w:pPr>
        <w:spacing w:before="120" w:after="120"/>
        <w:jc w:val="both"/>
      </w:pPr>
      <w:r w:rsidRPr="00004809">
        <w:rPr>
          <w:szCs w:val="24"/>
        </w:rPr>
        <w:t>Il semble bien que le malaise qui commence à apparaître vers 1975 ne soit que le signe avant-coureur d’un problème beaucoup plus pr</w:t>
      </w:r>
      <w:r w:rsidRPr="00004809">
        <w:rPr>
          <w:szCs w:val="24"/>
        </w:rPr>
        <w:t>o</w:t>
      </w:r>
      <w:r w:rsidRPr="00004809">
        <w:rPr>
          <w:szCs w:val="24"/>
        </w:rPr>
        <w:t>fond constaté au tournant des années 1980 et qu’on peut considérer comme une véritable crise d’orientation du Musée du Québec.</w:t>
      </w:r>
    </w:p>
    <w:p w14:paraId="7073AC9D" w14:textId="77777777" w:rsidR="00737624" w:rsidRPr="00004809" w:rsidRDefault="00737624" w:rsidP="00737624">
      <w:pPr>
        <w:spacing w:before="120" w:after="120"/>
        <w:jc w:val="both"/>
      </w:pPr>
      <w:r w:rsidRPr="00004809">
        <w:rPr>
          <w:szCs w:val="24"/>
        </w:rPr>
        <w:t>En juin 1976, le ministre Jean-Paul L’Allier nomme Laurent Bo</w:t>
      </w:r>
      <w:r w:rsidRPr="00004809">
        <w:rPr>
          <w:szCs w:val="24"/>
        </w:rPr>
        <w:t>u</w:t>
      </w:r>
      <w:r w:rsidRPr="00004809">
        <w:rPr>
          <w:szCs w:val="24"/>
        </w:rPr>
        <w:t>chard directeur du Musée. Diplômé des beaux-arts, animateur culturel et directeur de la Vie étudiante à l’Université Laval, ce dernier avait fait partie du Tribunal de la culture présidé par Marcel Rioux en 1975. Il avait alors endossé le verdict d’impuissance prononcé envers le m</w:t>
      </w:r>
      <w:r w:rsidRPr="00004809">
        <w:rPr>
          <w:szCs w:val="24"/>
        </w:rPr>
        <w:t>i</w:t>
      </w:r>
      <w:r w:rsidRPr="00004809">
        <w:rPr>
          <w:szCs w:val="24"/>
        </w:rPr>
        <w:t>nistère des Affaires culturelles.</w:t>
      </w:r>
      <w:r>
        <w:rPr>
          <w:szCs w:val="24"/>
        </w:rPr>
        <w:t> </w:t>
      </w:r>
      <w:r>
        <w:rPr>
          <w:rStyle w:val="Appelnotedebasdep"/>
          <w:szCs w:val="24"/>
        </w:rPr>
        <w:footnoteReference w:id="93"/>
      </w:r>
      <w:r w:rsidRPr="00004809">
        <w:rPr>
          <w:szCs w:val="24"/>
        </w:rPr>
        <w:t xml:space="preserve"> Cette fois, il décide de passer de l’autre côté de la clôture, encouragé par les propositions avancées par le </w:t>
      </w:r>
      <w:r w:rsidRPr="00004809">
        <w:rPr>
          <w:i/>
          <w:iCs/>
          <w:szCs w:val="24"/>
        </w:rPr>
        <w:t>Livre vert</w:t>
      </w:r>
      <w:r w:rsidRPr="00004809">
        <w:rPr>
          <w:szCs w:val="24"/>
        </w:rPr>
        <w:t xml:space="preserve"> quant à la relance du Musée du Québec et à son agrandi</w:t>
      </w:r>
      <w:r w:rsidRPr="00004809">
        <w:rPr>
          <w:szCs w:val="24"/>
        </w:rPr>
        <w:t>s</w:t>
      </w:r>
      <w:r w:rsidRPr="00004809">
        <w:rPr>
          <w:szCs w:val="24"/>
        </w:rPr>
        <w:t>sement. Mais il annonce dès le départ ses couleurs : il faut d’abord sauver les meubles. Le Musée du Québec n’a même pas de restaur</w:t>
      </w:r>
      <w:r w:rsidRPr="00004809">
        <w:rPr>
          <w:szCs w:val="24"/>
        </w:rPr>
        <w:t>a</w:t>
      </w:r>
      <w:r w:rsidRPr="00004809">
        <w:rPr>
          <w:szCs w:val="24"/>
        </w:rPr>
        <w:t>teur et plus de 80</w:t>
      </w:r>
      <w:r>
        <w:rPr>
          <w:szCs w:val="24"/>
        </w:rPr>
        <w:t>%</w:t>
      </w:r>
      <w:r w:rsidRPr="00004809">
        <w:rPr>
          <w:szCs w:val="24"/>
        </w:rPr>
        <w:t xml:space="preserve"> de sa collection nécessite des travaux de restaur</w:t>
      </w:r>
      <w:r w:rsidRPr="00004809">
        <w:rPr>
          <w:szCs w:val="24"/>
        </w:rPr>
        <w:t>a</w:t>
      </w:r>
      <w:r w:rsidRPr="00004809">
        <w:rPr>
          <w:szCs w:val="24"/>
        </w:rPr>
        <w:t>tion. Bouchard se dit également scandalisé par l’indifférence du m</w:t>
      </w:r>
      <w:r w:rsidRPr="00004809">
        <w:rPr>
          <w:szCs w:val="24"/>
        </w:rPr>
        <w:t>i</w:t>
      </w:r>
      <w:r w:rsidRPr="00004809">
        <w:rPr>
          <w:szCs w:val="24"/>
        </w:rPr>
        <w:t>nistère des Travaux publics devant les besoins du Musée et des cond</w:t>
      </w:r>
      <w:r w:rsidRPr="00004809">
        <w:rPr>
          <w:szCs w:val="24"/>
        </w:rPr>
        <w:t>i</w:t>
      </w:r>
      <w:r w:rsidRPr="00004809">
        <w:rPr>
          <w:szCs w:val="24"/>
        </w:rPr>
        <w:t>tions générales où travaillaient ses prédécesseurs.</w:t>
      </w:r>
      <w:r>
        <w:rPr>
          <w:szCs w:val="24"/>
        </w:rPr>
        <w:t> </w:t>
      </w:r>
      <w:r>
        <w:rPr>
          <w:rStyle w:val="Appelnotedebasdep"/>
          <w:szCs w:val="24"/>
        </w:rPr>
        <w:footnoteReference w:id="94"/>
      </w:r>
    </w:p>
    <w:p w14:paraId="20B1F886" w14:textId="77777777" w:rsidR="00737624" w:rsidRPr="00004809" w:rsidRDefault="00737624" w:rsidP="00737624">
      <w:pPr>
        <w:spacing w:before="120" w:after="120"/>
        <w:jc w:val="both"/>
      </w:pPr>
      <w:r w:rsidRPr="00004809">
        <w:rPr>
          <w:szCs w:val="24"/>
        </w:rPr>
        <w:t>Jouant d’audace, il décide de se servir des médias pour sensibiliser l’opinion publique et entreprend une véritable croisade à l’échelle du Québec pour faire pression sur le gouvernement. Tous les directeurs du Musée, depuis Pierre-Georges Roy et Paul Rainville, s’étaient plaints des conditions matérielles inacceptables avec lesquelles ils d</w:t>
      </w:r>
      <w:r w:rsidRPr="00004809">
        <w:rPr>
          <w:szCs w:val="24"/>
        </w:rPr>
        <w:t>e</w:t>
      </w:r>
      <w:r w:rsidRPr="00004809">
        <w:rPr>
          <w:szCs w:val="24"/>
        </w:rPr>
        <w:t>vaient composer, mais ils l’avaient fait en termes plus feutrés, à tr</w:t>
      </w:r>
      <w:r w:rsidRPr="00004809">
        <w:rPr>
          <w:szCs w:val="24"/>
        </w:rPr>
        <w:t>a</w:t>
      </w:r>
      <w:r w:rsidRPr="00004809">
        <w:rPr>
          <w:szCs w:val="24"/>
        </w:rPr>
        <w:t>vers leurs rapports annuels, leurs échanges de correspondance ou des entrevues polies avec la presse. Laurent Bouchard sera le premier à utiliser les médias pour critiquer la bureaucratie gouvernementale en termes aussi radicaux. La presse, tant nationale que régionale, embo</w:t>
      </w:r>
      <w:r w:rsidRPr="00004809">
        <w:rPr>
          <w:szCs w:val="24"/>
        </w:rPr>
        <w:t>î</w:t>
      </w:r>
      <w:r w:rsidRPr="00004809">
        <w:rPr>
          <w:szCs w:val="24"/>
        </w:rPr>
        <w:t>tera le pas et s’avérera une alliée précieuse du Musée dans cette ca</w:t>
      </w:r>
      <w:r w:rsidRPr="00004809">
        <w:rPr>
          <w:szCs w:val="24"/>
        </w:rPr>
        <w:t>m</w:t>
      </w:r>
      <w:r w:rsidRPr="00004809">
        <w:rPr>
          <w:szCs w:val="24"/>
        </w:rPr>
        <w:t>pagne.</w:t>
      </w:r>
    </w:p>
    <w:p w14:paraId="6697FF53" w14:textId="77777777" w:rsidR="00737624" w:rsidRPr="00004809" w:rsidRDefault="00737624" w:rsidP="00737624">
      <w:pPr>
        <w:spacing w:before="120" w:after="120"/>
        <w:jc w:val="both"/>
      </w:pPr>
      <w:r w:rsidRPr="00004809">
        <w:rPr>
          <w:szCs w:val="24"/>
        </w:rPr>
        <w:t>Au printemps 1977, Bouchard commence à saisir l’opinion publ</w:t>
      </w:r>
      <w:r w:rsidRPr="00004809">
        <w:rPr>
          <w:szCs w:val="24"/>
        </w:rPr>
        <w:t>i</w:t>
      </w:r>
      <w:r w:rsidRPr="00004809">
        <w:rPr>
          <w:szCs w:val="24"/>
        </w:rPr>
        <w:t>que de l’urgence de la situation. Le Musée du Québec craque littér</w:t>
      </w:r>
      <w:r w:rsidRPr="00004809">
        <w:rPr>
          <w:szCs w:val="24"/>
        </w:rPr>
        <w:t>a</w:t>
      </w:r>
      <w:r w:rsidRPr="00004809">
        <w:rPr>
          <w:szCs w:val="24"/>
        </w:rPr>
        <w:t>lement de toutes parts faute d’espaces suffisants. La réserve d’œuvres d’art, aménagée au troisième étage de l’édifice, est tellement surcha</w:t>
      </w:r>
      <w:r w:rsidRPr="00004809">
        <w:rPr>
          <w:szCs w:val="24"/>
        </w:rPr>
        <w:t>r</w:t>
      </w:r>
      <w:r w:rsidRPr="00004809">
        <w:rPr>
          <w:szCs w:val="24"/>
        </w:rPr>
        <w:t>gée que, de l’avis même des ingénieurs du ministère des Travaux p</w:t>
      </w:r>
      <w:r w:rsidRPr="00004809">
        <w:rPr>
          <w:szCs w:val="24"/>
        </w:rPr>
        <w:t>u</w:t>
      </w:r>
      <w:r w:rsidRPr="00004809">
        <w:rPr>
          <w:szCs w:val="24"/>
        </w:rPr>
        <w:t>blics, le plancher</w:t>
      </w:r>
      <w:r>
        <w:t xml:space="preserve"> [41] </w:t>
      </w:r>
      <w:r w:rsidRPr="00004809">
        <w:rPr>
          <w:szCs w:val="24"/>
        </w:rPr>
        <w:t>risque de s’effondrer sur l’étage inférieur. Le patrimoine est en danger, clame le directeur du Musée à travers la Province. Pas uniquement le patrimoine, ajoute le Syndicat des pr</w:t>
      </w:r>
      <w:r w:rsidRPr="00004809">
        <w:rPr>
          <w:szCs w:val="24"/>
        </w:rPr>
        <w:t>o</w:t>
      </w:r>
      <w:r w:rsidRPr="00004809">
        <w:rPr>
          <w:szCs w:val="24"/>
        </w:rPr>
        <w:t>fessionnels du gouvernement du Québec : des vies humaines sont au</w:t>
      </w:r>
      <w:r w:rsidRPr="00004809">
        <w:rPr>
          <w:szCs w:val="24"/>
        </w:rPr>
        <w:t>s</w:t>
      </w:r>
      <w:r w:rsidRPr="00004809">
        <w:rPr>
          <w:szCs w:val="24"/>
        </w:rPr>
        <w:t>si en danger.</w:t>
      </w:r>
      <w:r>
        <w:rPr>
          <w:szCs w:val="24"/>
        </w:rPr>
        <w:t> </w:t>
      </w:r>
      <w:r>
        <w:rPr>
          <w:rStyle w:val="Appelnotedebasdep"/>
          <w:szCs w:val="24"/>
        </w:rPr>
        <w:footnoteReference w:id="95"/>
      </w:r>
      <w:r w:rsidRPr="00004809">
        <w:rPr>
          <w:szCs w:val="24"/>
        </w:rPr>
        <w:t>Face à la situation, on doit se résoudre à fermer une sa</w:t>
      </w:r>
      <w:r w:rsidRPr="00004809">
        <w:rPr>
          <w:szCs w:val="24"/>
        </w:rPr>
        <w:t>l</w:t>
      </w:r>
      <w:r w:rsidRPr="00004809">
        <w:rPr>
          <w:szCs w:val="24"/>
        </w:rPr>
        <w:t>le et à y déménager en catastrophe des œuvres d’art entreposées à l’étage supérieur.</w:t>
      </w:r>
    </w:p>
    <w:p w14:paraId="702AFA67" w14:textId="77777777" w:rsidR="00737624" w:rsidRPr="00004809" w:rsidRDefault="00737624" w:rsidP="00737624">
      <w:pPr>
        <w:spacing w:before="120" w:after="120"/>
        <w:jc w:val="both"/>
      </w:pPr>
      <w:r w:rsidRPr="00004809">
        <w:rPr>
          <w:szCs w:val="24"/>
        </w:rPr>
        <w:t xml:space="preserve">Bouchard dénonce également l’état de détérioration avancée des œuvres d’art jamais montrées au public faute d’espace au Musée et qui se trouvent entassées à l’entrepôt Mailloux, lui-même en pleine décrépitude. La presse s’émeut. « Le patrimoine du Québec s’en va chez le diable » titre </w:t>
      </w:r>
      <w:r w:rsidRPr="00004809">
        <w:rPr>
          <w:i/>
          <w:iCs/>
          <w:szCs w:val="24"/>
        </w:rPr>
        <w:t>L’Avenir</w:t>
      </w:r>
      <w:r w:rsidRPr="00004809">
        <w:rPr>
          <w:szCs w:val="24"/>
        </w:rPr>
        <w:t xml:space="preserve"> de Sept-Iles. « Des valeurs historiques irremplaçables sont mises en péril », d’affirmer pour sa part le </w:t>
      </w:r>
      <w:r w:rsidRPr="00004809">
        <w:rPr>
          <w:i/>
          <w:iCs/>
          <w:szCs w:val="24"/>
        </w:rPr>
        <w:t>Peuple Tribune</w:t>
      </w:r>
      <w:r w:rsidRPr="00004809">
        <w:rPr>
          <w:szCs w:val="24"/>
        </w:rPr>
        <w:t xml:space="preserve"> de Lévis. À Radio-Canada, l’émission « Télémag » reprend le dossier et fait scandale.</w:t>
      </w:r>
      <w:r>
        <w:rPr>
          <w:szCs w:val="24"/>
        </w:rPr>
        <w:t> </w:t>
      </w:r>
      <w:r>
        <w:rPr>
          <w:rStyle w:val="Appelnotedebasdep"/>
          <w:szCs w:val="24"/>
        </w:rPr>
        <w:footnoteReference w:id="96"/>
      </w:r>
      <w:r w:rsidRPr="00004809">
        <w:rPr>
          <w:szCs w:val="24"/>
          <w:vertAlign w:val="superscript"/>
        </w:rPr>
        <w:t xml:space="preserve"> </w:t>
      </w:r>
      <w:r w:rsidRPr="00004809">
        <w:rPr>
          <w:szCs w:val="24"/>
        </w:rPr>
        <w:t>Le ministère des Travaux publics, de qui dépend l’aspect matériel du dossier, est sommé de mettre fin à des a</w:t>
      </w:r>
      <w:r w:rsidRPr="00004809">
        <w:rPr>
          <w:szCs w:val="24"/>
        </w:rPr>
        <w:t>n</w:t>
      </w:r>
      <w:r w:rsidRPr="00004809">
        <w:rPr>
          <w:szCs w:val="24"/>
        </w:rPr>
        <w:t>nées d’incurie et d’indifférence à l’égard du Musée.</w:t>
      </w:r>
    </w:p>
    <w:p w14:paraId="3BD526CC" w14:textId="77777777" w:rsidR="00737624" w:rsidRPr="00004809" w:rsidRDefault="00737624" w:rsidP="00737624">
      <w:pPr>
        <w:spacing w:before="120" w:after="120"/>
        <w:jc w:val="both"/>
      </w:pPr>
      <w:r w:rsidRPr="00004809">
        <w:rPr>
          <w:szCs w:val="24"/>
        </w:rPr>
        <w:t>Devant ce tollé de protestations, le gouvernement finit par bouger. Le 19 avril 1977, le ministre des Affaires culturelles Louis O’Neill, qui a reçu un budget accru pour son ministère, annonce un ensemble de mesures pour résoudre les problèmes matériels du Musée du Qu</w:t>
      </w:r>
      <w:r w:rsidRPr="00004809">
        <w:rPr>
          <w:szCs w:val="24"/>
        </w:rPr>
        <w:t>é</w:t>
      </w:r>
      <w:r w:rsidRPr="00004809">
        <w:rPr>
          <w:szCs w:val="24"/>
        </w:rPr>
        <w:t>bec : un spécialiste en restauration d’œuvres d’art sera embauché sous peu, on entreprendra des démarches pour loger les Archives nationales du Québec au Grand Séminaire de Québec, enfin, de concert avec le ministère des Travaux publics, on relogera les réserves de l’entrepôt Mailloux dans un autre édifice répondant aux normes modernes de la conservation muséologique.</w:t>
      </w:r>
      <w:r>
        <w:rPr>
          <w:szCs w:val="24"/>
        </w:rPr>
        <w:t> </w:t>
      </w:r>
      <w:r>
        <w:rPr>
          <w:rStyle w:val="Appelnotedebasdep"/>
          <w:szCs w:val="24"/>
        </w:rPr>
        <w:footnoteReference w:id="97"/>
      </w:r>
      <w:r w:rsidRPr="00004809">
        <w:rPr>
          <w:szCs w:val="24"/>
        </w:rPr>
        <w:t xml:space="preserve"> Dans les faits, ces œuvres entreposées à l’extérieur seront déménagées dans la nouvelle réserve Vanier à l’été 1978, après avoir été temporairement remisées dans une école désa</w:t>
      </w:r>
      <w:r w:rsidRPr="00004809">
        <w:rPr>
          <w:szCs w:val="24"/>
        </w:rPr>
        <w:t>f</w:t>
      </w:r>
      <w:r w:rsidRPr="00004809">
        <w:rPr>
          <w:szCs w:val="24"/>
        </w:rPr>
        <w:t>fectée de Beauport pour éviter le pire. Quant aux Archives nationales du Québec, elles quitteront le Musée en 1980 pour de nouveaux l</w:t>
      </w:r>
      <w:r w:rsidRPr="00004809">
        <w:rPr>
          <w:szCs w:val="24"/>
        </w:rPr>
        <w:t>o</w:t>
      </w:r>
      <w:r w:rsidRPr="00004809">
        <w:rPr>
          <w:szCs w:val="24"/>
        </w:rPr>
        <w:t>caux aménagés à l’ancien Grand Séminaire de Québec sur le campus de l’Université Laval.</w:t>
      </w:r>
    </w:p>
    <w:p w14:paraId="7B3E30CE" w14:textId="77777777" w:rsidR="00737624" w:rsidRPr="00004809" w:rsidRDefault="00737624" w:rsidP="00737624">
      <w:pPr>
        <w:pStyle w:val="p"/>
        <w:rPr>
          <w:szCs w:val="2"/>
        </w:rPr>
      </w:pPr>
      <w:r w:rsidRPr="00004809">
        <w:br w:type="page"/>
      </w:r>
      <w:r>
        <w:t>[42]</w:t>
      </w:r>
    </w:p>
    <w:p w14:paraId="1BE340BB" w14:textId="77777777" w:rsidR="00737624" w:rsidRPr="00E07116" w:rsidRDefault="00737624" w:rsidP="00737624">
      <w:pPr>
        <w:jc w:val="both"/>
      </w:pPr>
    </w:p>
    <w:p w14:paraId="7836FD01" w14:textId="77777777" w:rsidR="00737624" w:rsidRDefault="00737624" w:rsidP="00737624">
      <w:pPr>
        <w:jc w:val="both"/>
      </w:pPr>
    </w:p>
    <w:p w14:paraId="7094FC9B" w14:textId="77777777" w:rsidR="00737624" w:rsidRPr="00E07116" w:rsidRDefault="00737624" w:rsidP="00737624">
      <w:pPr>
        <w:jc w:val="both"/>
      </w:pPr>
    </w:p>
    <w:p w14:paraId="1EABC038" w14:textId="77777777" w:rsidR="00737624" w:rsidRPr="00F54CC7" w:rsidRDefault="00737624" w:rsidP="00737624">
      <w:pPr>
        <w:spacing w:after="120"/>
        <w:ind w:firstLine="0"/>
        <w:jc w:val="center"/>
        <w:rPr>
          <w:sz w:val="24"/>
        </w:rPr>
      </w:pPr>
      <w:bookmarkStart w:id="23" w:name="Musee_du_Qc_chap_4"/>
      <w:r>
        <w:rPr>
          <w:b/>
          <w:sz w:val="24"/>
        </w:rPr>
        <w:t>Le Musée du Québec.</w:t>
      </w:r>
      <w:r>
        <w:rPr>
          <w:b/>
          <w:sz w:val="24"/>
        </w:rPr>
        <w:br/>
      </w:r>
      <w:r>
        <w:rPr>
          <w:i/>
          <w:sz w:val="24"/>
        </w:rPr>
        <w:t>Son public et son milieu</w:t>
      </w:r>
      <w:r w:rsidRPr="00452630">
        <w:rPr>
          <w:i/>
          <w:sz w:val="24"/>
        </w:rPr>
        <w:t>.</w:t>
      </w:r>
    </w:p>
    <w:p w14:paraId="3DF9EC33" w14:textId="77777777" w:rsidR="00737624" w:rsidRPr="0072401D" w:rsidRDefault="00737624" w:rsidP="00737624">
      <w:pPr>
        <w:pStyle w:val="partie"/>
      </w:pPr>
      <w:r>
        <w:t>La voie</w:t>
      </w:r>
      <w:r>
        <w:br/>
        <w:t>de la maturité</w:t>
      </w:r>
    </w:p>
    <w:bookmarkEnd w:id="23"/>
    <w:p w14:paraId="37E741C9" w14:textId="77777777" w:rsidR="00737624" w:rsidRPr="00E07116" w:rsidRDefault="00737624" w:rsidP="00737624">
      <w:pPr>
        <w:jc w:val="both"/>
        <w:rPr>
          <w:szCs w:val="36"/>
        </w:rPr>
      </w:pPr>
    </w:p>
    <w:p w14:paraId="3DD38D04" w14:textId="77777777" w:rsidR="00737624" w:rsidRPr="00E07116" w:rsidRDefault="00737624" w:rsidP="00737624">
      <w:pPr>
        <w:jc w:val="both"/>
      </w:pPr>
    </w:p>
    <w:p w14:paraId="77D5B9DA" w14:textId="77777777" w:rsidR="00737624" w:rsidRPr="00E07116" w:rsidRDefault="00737624" w:rsidP="00737624">
      <w:pPr>
        <w:jc w:val="both"/>
      </w:pPr>
    </w:p>
    <w:p w14:paraId="5D47D382" w14:textId="77777777" w:rsidR="00737624" w:rsidRPr="00E07116" w:rsidRDefault="00737624" w:rsidP="00737624">
      <w:pPr>
        <w:jc w:val="both"/>
      </w:pPr>
    </w:p>
    <w:p w14:paraId="278A110C"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76BCC5A2" w14:textId="77777777" w:rsidR="00737624" w:rsidRDefault="00737624" w:rsidP="00737624">
      <w:pPr>
        <w:spacing w:before="120" w:after="120"/>
        <w:jc w:val="both"/>
        <w:rPr>
          <w:szCs w:val="24"/>
        </w:rPr>
      </w:pPr>
      <w:r w:rsidRPr="00004809">
        <w:rPr>
          <w:szCs w:val="24"/>
        </w:rPr>
        <w:t>Tout au long de son histoire, le Musée du Québec a navigué sur des eaux incertaines, tantôt agitées, tantôt d’un calme plat. À travers l’incertitude de son orientation, il a marqué des points, notamment à l’époque de Guy Viau et de Jean Soucy. Mais les signes avant-coureurs d’une tempête s’annonçaient à partir du milieu des années 1970. Celle-ci deviendra inévitable lorsqu’éclate le débat sur le « Musée de l’homme d’ici » sous le règne du ministre Denis Va</w:t>
      </w:r>
      <w:r w:rsidRPr="00004809">
        <w:rPr>
          <w:szCs w:val="24"/>
        </w:rPr>
        <w:t>u</w:t>
      </w:r>
      <w:r w:rsidRPr="00004809">
        <w:rPr>
          <w:szCs w:val="24"/>
        </w:rPr>
        <w:t>geois. En orientant le débat dans cette voie, Pierre Boucher, alors re</w:t>
      </w:r>
      <w:r w:rsidRPr="00004809">
        <w:rPr>
          <w:szCs w:val="24"/>
        </w:rPr>
        <w:t>s</w:t>
      </w:r>
      <w:r w:rsidRPr="00004809">
        <w:rPr>
          <w:szCs w:val="24"/>
        </w:rPr>
        <w:t>ponsable du dossier au ministère des Affaires culturelles, voulait am</w:t>
      </w:r>
      <w:r w:rsidRPr="00004809">
        <w:rPr>
          <w:szCs w:val="24"/>
        </w:rPr>
        <w:t>e</w:t>
      </w:r>
      <w:r w:rsidRPr="00004809">
        <w:rPr>
          <w:szCs w:val="24"/>
        </w:rPr>
        <w:t>ner le Musée à doubler le Cap Horn. Les vents contraires qui s’affronteront alors seront tels qu’ils obligeront le Ministère à changer de cap.</w:t>
      </w:r>
    </w:p>
    <w:p w14:paraId="42F6D49B" w14:textId="77777777" w:rsidR="00737624" w:rsidRDefault="00737624" w:rsidP="00737624">
      <w:pPr>
        <w:spacing w:before="120" w:after="120"/>
        <w:jc w:val="both"/>
        <w:rPr>
          <w:szCs w:val="24"/>
        </w:rPr>
      </w:pPr>
    </w:p>
    <w:p w14:paraId="124728C9" w14:textId="77777777" w:rsidR="00737624" w:rsidRDefault="00737624" w:rsidP="00737624">
      <w:pPr>
        <w:pStyle w:val="a"/>
      </w:pPr>
      <w:bookmarkStart w:id="24" w:name="Musee_du_Qc_chap_4_1"/>
      <w:r>
        <w:t>Un conflit de définition :</w:t>
      </w:r>
      <w:r>
        <w:br/>
        <w:t>le Musée d’art versus le Musée de l’homme d’ici</w:t>
      </w:r>
    </w:p>
    <w:bookmarkEnd w:id="24"/>
    <w:p w14:paraId="4EF45EC4" w14:textId="77777777" w:rsidR="00737624" w:rsidRPr="00004809" w:rsidRDefault="00737624" w:rsidP="00737624">
      <w:pPr>
        <w:spacing w:before="120" w:after="120"/>
        <w:jc w:val="both"/>
      </w:pPr>
    </w:p>
    <w:p w14:paraId="0FE46471" w14:textId="77777777" w:rsidR="00737624" w:rsidRPr="00004809" w:rsidRDefault="00737624" w:rsidP="00737624">
      <w:pPr>
        <w:spacing w:before="120" w:after="120"/>
        <w:jc w:val="both"/>
      </w:pPr>
      <w:r w:rsidRPr="00004809">
        <w:rPr>
          <w:szCs w:val="24"/>
        </w:rPr>
        <w:t xml:space="preserve">Entre décembre 1978 et novembre 1980, un long débat s’amorce sur l’avenir du Musée du Québec. </w:t>
      </w:r>
      <w:r>
        <w:rPr>
          <w:szCs w:val="24"/>
        </w:rPr>
        <w:t>À</w:t>
      </w:r>
      <w:r w:rsidRPr="00004809">
        <w:rPr>
          <w:szCs w:val="24"/>
        </w:rPr>
        <w:t xml:space="preserve"> l’origine de ce débat, le concept muséal du sous-ministre adjoint, Pierre Boucher, proposant une no</w:t>
      </w:r>
      <w:r w:rsidRPr="00004809">
        <w:rPr>
          <w:szCs w:val="24"/>
        </w:rPr>
        <w:t>u</w:t>
      </w:r>
      <w:r w:rsidRPr="00004809">
        <w:rPr>
          <w:szCs w:val="24"/>
        </w:rPr>
        <w:t>velle définition dans la perspective d’un musée de l’homme québ</w:t>
      </w:r>
      <w:r w:rsidRPr="00004809">
        <w:rPr>
          <w:szCs w:val="24"/>
        </w:rPr>
        <w:t>é</w:t>
      </w:r>
      <w:r w:rsidRPr="00004809">
        <w:rPr>
          <w:szCs w:val="24"/>
        </w:rPr>
        <w:t>cois. Depuis sa fondation, l’action du Musée n’avait jamais été cla</w:t>
      </w:r>
      <w:r w:rsidRPr="00004809">
        <w:rPr>
          <w:szCs w:val="24"/>
        </w:rPr>
        <w:t>i</w:t>
      </w:r>
      <w:r w:rsidRPr="00004809">
        <w:rPr>
          <w:szCs w:val="24"/>
        </w:rPr>
        <w:t>rement orientée en fonction de l’art ou de l’ethnologie, même si les expositions d’art avaient toujours nettement dominé le calendrier des activités. Pendant près de deux ans, partisans et adversaires de l’une ou l’autre orientation s’affronteront sur la place publique et dans les médias pour faire triompher leur point de vue.</w:t>
      </w:r>
    </w:p>
    <w:p w14:paraId="47EDF15B" w14:textId="77777777" w:rsidR="00737624" w:rsidRPr="00004809" w:rsidRDefault="00737624" w:rsidP="00737624">
      <w:pPr>
        <w:spacing w:before="120" w:after="120"/>
        <w:jc w:val="both"/>
      </w:pPr>
      <w:r w:rsidRPr="00004809">
        <w:rPr>
          <w:szCs w:val="24"/>
        </w:rPr>
        <w:t>Seul le recul du temps permettra de bien évaluer les enjeux du conflit, mais tout laisse croire que ce débat apparaîtra comme le plus important à être survenu dans l’histoire de la muséologie québécoise jusqu’ici, tant en raison du nombre des acteurs en cause que de la mu</w:t>
      </w:r>
      <w:r w:rsidRPr="00004809">
        <w:rPr>
          <w:szCs w:val="24"/>
        </w:rPr>
        <w:t>l</w:t>
      </w:r>
      <w:r w:rsidRPr="00004809">
        <w:rPr>
          <w:szCs w:val="24"/>
        </w:rPr>
        <w:t>tiplicité des questions soulevées. Le dénouement de ce conflit d’orientation permettra par la suite de mieux comprendre l’évolution ultérieure du Musée du Québec et le rapport qu’il entretiendra avec son public au cours des années 1980.</w:t>
      </w:r>
    </w:p>
    <w:p w14:paraId="0E5113A4" w14:textId="77777777" w:rsidR="00737624" w:rsidRDefault="00737624" w:rsidP="00737624">
      <w:pPr>
        <w:spacing w:before="120" w:after="120"/>
        <w:jc w:val="both"/>
      </w:pPr>
      <w:r>
        <w:t>[43]</w:t>
      </w:r>
    </w:p>
    <w:p w14:paraId="576B3D6A" w14:textId="77777777" w:rsidR="00737624" w:rsidRPr="00004809" w:rsidRDefault="00737624" w:rsidP="00737624">
      <w:pPr>
        <w:spacing w:before="120" w:after="120"/>
        <w:jc w:val="both"/>
      </w:pPr>
    </w:p>
    <w:p w14:paraId="481FE63F" w14:textId="77777777" w:rsidR="00737624" w:rsidRPr="00CA34D0" w:rsidRDefault="00737624" w:rsidP="00737624">
      <w:pPr>
        <w:pStyle w:val="b"/>
      </w:pPr>
      <w:r w:rsidRPr="00CA34D0">
        <w:t>Le déroulement des événements</w:t>
      </w:r>
    </w:p>
    <w:p w14:paraId="0AD0D775" w14:textId="77777777" w:rsidR="00737624" w:rsidRDefault="00737624" w:rsidP="00737624">
      <w:pPr>
        <w:spacing w:before="120" w:after="120"/>
        <w:jc w:val="both"/>
        <w:rPr>
          <w:szCs w:val="24"/>
        </w:rPr>
      </w:pPr>
    </w:p>
    <w:p w14:paraId="08E64B72" w14:textId="77777777" w:rsidR="00737624" w:rsidRPr="00004809" w:rsidRDefault="00737624" w:rsidP="00737624">
      <w:pPr>
        <w:spacing w:before="120" w:after="120"/>
        <w:jc w:val="both"/>
      </w:pPr>
      <w:r w:rsidRPr="00004809">
        <w:rPr>
          <w:szCs w:val="24"/>
        </w:rPr>
        <w:t>Avant de dégager les grandes dimensions de ce débat, rappelons brièvement les faits. À la suite de la campagne d’opinion publique entreprise par le directeur Laurent Bouchard sur l’état déplorable du Musée du Québec, au cours de 1977, le ministère des Affaires cult</w:t>
      </w:r>
      <w:r w:rsidRPr="00004809">
        <w:rPr>
          <w:szCs w:val="24"/>
        </w:rPr>
        <w:t>u</w:t>
      </w:r>
      <w:r w:rsidRPr="00004809">
        <w:rPr>
          <w:szCs w:val="24"/>
        </w:rPr>
        <w:t>relles se décide à passer à l’action et à prendre en main le dossier de la muséologie au Québec. En novembre 1977, le premier ministre René Lévesque annonce l’agrandissement, au coût de 30 millions de do</w:t>
      </w:r>
      <w:r w:rsidRPr="00004809">
        <w:rPr>
          <w:szCs w:val="24"/>
        </w:rPr>
        <w:t>l</w:t>
      </w:r>
      <w:r w:rsidRPr="00004809">
        <w:rPr>
          <w:szCs w:val="24"/>
        </w:rPr>
        <w:t xml:space="preserve">lars, du Musée du Québec. L’année suivante, la publication du </w:t>
      </w:r>
      <w:r w:rsidRPr="00004809">
        <w:rPr>
          <w:i/>
          <w:iCs/>
          <w:szCs w:val="24"/>
        </w:rPr>
        <w:t>Livre blanc</w:t>
      </w:r>
      <w:r w:rsidRPr="00004809">
        <w:rPr>
          <w:szCs w:val="24"/>
        </w:rPr>
        <w:t xml:space="preserve"> sur le développement culturel vient confirmer la volonté du gouvernement de doter le Musée de surfaces nécessaires et de services modernes.</w:t>
      </w:r>
    </w:p>
    <w:p w14:paraId="05E900C7" w14:textId="77777777" w:rsidR="00737624" w:rsidRPr="00004809" w:rsidRDefault="00737624" w:rsidP="00737624">
      <w:pPr>
        <w:spacing w:before="120" w:after="120"/>
        <w:jc w:val="both"/>
      </w:pPr>
      <w:r w:rsidRPr="00004809">
        <w:rPr>
          <w:szCs w:val="24"/>
        </w:rPr>
        <w:t>Mais cette décision d’agrandir le Musée n’avait pas été précédée d’une réflexion sérieuse qui aurait permis de justifier l’ampleur des dépenses envisagées. Il manquait un document d’orientation suscept</w:t>
      </w:r>
      <w:r w:rsidRPr="00004809">
        <w:rPr>
          <w:szCs w:val="24"/>
        </w:rPr>
        <w:t>i</w:t>
      </w:r>
      <w:r w:rsidRPr="00004809">
        <w:rPr>
          <w:szCs w:val="24"/>
        </w:rPr>
        <w:t>ble de préciser le nouveau concept muséal. Aussi, dès le début de 1978, Laurent Bouchard se voit-il chargé par le Ministère de coordo</w:t>
      </w:r>
      <w:r w:rsidRPr="00004809">
        <w:rPr>
          <w:szCs w:val="24"/>
        </w:rPr>
        <w:t>n</w:t>
      </w:r>
      <w:r w:rsidRPr="00004809">
        <w:rPr>
          <w:szCs w:val="24"/>
        </w:rPr>
        <w:t xml:space="preserve">ner la consultation à l’intérieur et à l’extérieur du Musée en vue d’en arriver à la rédaction de ce document intitulé </w:t>
      </w:r>
      <w:r>
        <w:rPr>
          <w:i/>
          <w:iCs/>
          <w:szCs w:val="24"/>
        </w:rPr>
        <w:t xml:space="preserve">Le Musée du Québec. Son rôle — </w:t>
      </w:r>
      <w:r w:rsidRPr="00004809">
        <w:rPr>
          <w:i/>
          <w:iCs/>
          <w:szCs w:val="24"/>
        </w:rPr>
        <w:t xml:space="preserve">sa vocation </w:t>
      </w:r>
      <w:r>
        <w:rPr>
          <w:i/>
          <w:iCs/>
          <w:szCs w:val="24"/>
        </w:rPr>
        <w:t xml:space="preserve">— </w:t>
      </w:r>
      <w:r w:rsidRPr="00004809">
        <w:rPr>
          <w:i/>
          <w:iCs/>
          <w:szCs w:val="24"/>
        </w:rPr>
        <w:t>ses buts et</w:t>
      </w:r>
      <w:r w:rsidRPr="00004809">
        <w:rPr>
          <w:szCs w:val="24"/>
        </w:rPr>
        <w:t xml:space="preserve"> présenté au ministère des Affa</w:t>
      </w:r>
      <w:r w:rsidRPr="00004809">
        <w:rPr>
          <w:szCs w:val="24"/>
        </w:rPr>
        <w:t>i</w:t>
      </w:r>
      <w:r w:rsidRPr="00004809">
        <w:rPr>
          <w:szCs w:val="24"/>
        </w:rPr>
        <w:t>res culturelles le 4 décembre 1978. Ayant fait l’objet d’un consensus entre les différentes tendances qui se sont exprimées, le rapport env</w:t>
      </w:r>
      <w:r w:rsidRPr="00004809">
        <w:rPr>
          <w:szCs w:val="24"/>
        </w:rPr>
        <w:t>i</w:t>
      </w:r>
      <w:r w:rsidRPr="00004809">
        <w:rPr>
          <w:szCs w:val="24"/>
        </w:rPr>
        <w:t>sage trois options : la spécialisation en arts, la trilogie arts-ethnologie-archéologie et la régionalisation. Le rapport opte finalement pour la seconde. Le Musée du Québec deviendrait le « Musée national de la civilisation québécoise ». Cette cohabitation de l’art, de l’ethnologie et de l’archéologie était considérée comme une solution temporaire en attendant la construction éventuelle d’un musée des arts et traditions populaires, lorsque l’</w:t>
      </w:r>
      <w:r>
        <w:rPr>
          <w:szCs w:val="24"/>
        </w:rPr>
        <w:t>État</w:t>
      </w:r>
      <w:r w:rsidRPr="00004809">
        <w:rPr>
          <w:szCs w:val="24"/>
        </w:rPr>
        <w:t xml:space="preserve"> en aurait les moyens.</w:t>
      </w:r>
      <w:r>
        <w:rPr>
          <w:szCs w:val="24"/>
        </w:rPr>
        <w:t> </w:t>
      </w:r>
      <w:r>
        <w:rPr>
          <w:rStyle w:val="Appelnotedebasdep"/>
          <w:szCs w:val="24"/>
        </w:rPr>
        <w:footnoteReference w:id="98"/>
      </w:r>
    </w:p>
    <w:p w14:paraId="56CF73C9" w14:textId="77777777" w:rsidR="00737624" w:rsidRPr="00004809" w:rsidRDefault="00737624" w:rsidP="00737624">
      <w:pPr>
        <w:spacing w:before="120" w:after="120"/>
        <w:jc w:val="both"/>
      </w:pPr>
      <w:r w:rsidRPr="00004809">
        <w:rPr>
          <w:szCs w:val="24"/>
        </w:rPr>
        <w:t xml:space="preserve">Le rapport Bouchard est alors soumis au sous-ministre adjoint des Affaires culturelles, Pierre Boucher, chargé du dossier des musées. Ce dernier juge le rapport trop sommaire et insuffisamment approfondi pour justifier un déboursé de 30 millions. Il décide alors de rédiger un nouveau texte où il esquisse certaines hypothèses qu’il soumet aux professionnels du Musée le 12 janvier 1979. Ce texte intitulé </w:t>
      </w:r>
      <w:r w:rsidRPr="00004809">
        <w:rPr>
          <w:i/>
          <w:iCs/>
          <w:szCs w:val="24"/>
        </w:rPr>
        <w:t>Le M</w:t>
      </w:r>
      <w:r w:rsidRPr="00004809">
        <w:rPr>
          <w:i/>
          <w:iCs/>
          <w:szCs w:val="24"/>
        </w:rPr>
        <w:t>u</w:t>
      </w:r>
      <w:r w:rsidRPr="00004809">
        <w:rPr>
          <w:i/>
          <w:iCs/>
          <w:szCs w:val="24"/>
        </w:rPr>
        <w:t>sée du Québec ou le Musée d’histoire de l’homme d’ici</w:t>
      </w:r>
      <w:r w:rsidRPr="00004809">
        <w:rPr>
          <w:szCs w:val="24"/>
        </w:rPr>
        <w:t xml:space="preserve"> fait l’objet d’une première discussion avec les dirigeants et professionnels du Musée, la semaine suivante. Loin de faire l’unanimité, il suscite des remous au sein du personnel. Il propose, en effet, une réorientation radicale du Musée du Québec jusque-là identifié surtout aux beaux-arts pour en faire un musée interdisciplinaire de sciences humaines axé sur l’homme québécois.</w:t>
      </w:r>
      <w:r>
        <w:rPr>
          <w:szCs w:val="24"/>
        </w:rPr>
        <w:t> </w:t>
      </w:r>
      <w:r>
        <w:rPr>
          <w:rStyle w:val="Appelnotedebasdep"/>
          <w:szCs w:val="24"/>
        </w:rPr>
        <w:footnoteReference w:id="99"/>
      </w:r>
    </w:p>
    <w:p w14:paraId="6F99C746" w14:textId="77777777" w:rsidR="00737624" w:rsidRPr="00004809" w:rsidRDefault="00737624" w:rsidP="00737624">
      <w:pPr>
        <w:spacing w:before="120" w:after="120"/>
        <w:jc w:val="both"/>
      </w:pPr>
      <w:r w:rsidRPr="00004809">
        <w:rPr>
          <w:szCs w:val="24"/>
        </w:rPr>
        <w:t>L’hypothèse de Pierre Boucher sera reprise par un comité de tr</w:t>
      </w:r>
      <w:r w:rsidRPr="00004809">
        <w:rPr>
          <w:szCs w:val="24"/>
        </w:rPr>
        <w:t>a</w:t>
      </w:r>
      <w:r w:rsidRPr="00004809">
        <w:rPr>
          <w:szCs w:val="24"/>
        </w:rPr>
        <w:t>vail composé de quatre professionnels du Musée, de son directeur Laurent Bouchard et de Pierre Boucher lui-même qui préside le com</w:t>
      </w:r>
      <w:r w:rsidRPr="00004809">
        <w:rPr>
          <w:szCs w:val="24"/>
        </w:rPr>
        <w:t>i</w:t>
      </w:r>
      <w:r w:rsidRPr="00004809">
        <w:rPr>
          <w:szCs w:val="24"/>
        </w:rPr>
        <w:t>té. Le groupe remet son rapport en avril 1979 et son contenu confirme en les explicitant</w:t>
      </w:r>
      <w:r>
        <w:rPr>
          <w:szCs w:val="24"/>
        </w:rPr>
        <w:t xml:space="preserve"> </w:t>
      </w:r>
      <w:r>
        <w:t xml:space="preserve">[44] </w:t>
      </w:r>
      <w:r w:rsidRPr="00004809">
        <w:rPr>
          <w:szCs w:val="24"/>
        </w:rPr>
        <w:t>les hypothèses de départ du sous-ministre.</w:t>
      </w:r>
      <w:r>
        <w:rPr>
          <w:szCs w:val="24"/>
        </w:rPr>
        <w:t> </w:t>
      </w:r>
      <w:r>
        <w:rPr>
          <w:rStyle w:val="Appelnotedebasdep"/>
          <w:szCs w:val="24"/>
        </w:rPr>
        <w:footnoteReference w:id="100"/>
      </w:r>
      <w:r w:rsidRPr="00004809">
        <w:rPr>
          <w:szCs w:val="24"/>
        </w:rPr>
        <w:t xml:space="preserve"> En désaccord avec l’orientation du rapport, Laurent Bouchard s’en diss</w:t>
      </w:r>
      <w:r w:rsidRPr="00004809">
        <w:rPr>
          <w:szCs w:val="24"/>
        </w:rPr>
        <w:t>o</w:t>
      </w:r>
      <w:r w:rsidRPr="00004809">
        <w:rPr>
          <w:szCs w:val="24"/>
        </w:rPr>
        <w:t>cie. Pendant ce temps, des fuites ont lieu et le rapport parvient par tranches à des gens de l’extérieur. C’est alors que le débat public s’amorce dès le printemps 1979 et plusieurs intervenants, dont les pr</w:t>
      </w:r>
      <w:r w:rsidRPr="00004809">
        <w:rPr>
          <w:szCs w:val="24"/>
        </w:rPr>
        <w:t>o</w:t>
      </w:r>
      <w:r w:rsidRPr="00004809">
        <w:rPr>
          <w:szCs w:val="24"/>
        </w:rPr>
        <w:t>fesseurs d’histoire de l’art de l’Université Laval, font valoir leur d</w:t>
      </w:r>
      <w:r w:rsidRPr="00004809">
        <w:rPr>
          <w:szCs w:val="24"/>
        </w:rPr>
        <w:t>é</w:t>
      </w:r>
      <w:r w:rsidRPr="00004809">
        <w:rPr>
          <w:szCs w:val="24"/>
        </w:rPr>
        <w:t>saccord avec le concept muséal proposé.</w:t>
      </w:r>
      <w:r>
        <w:rPr>
          <w:szCs w:val="24"/>
        </w:rPr>
        <w:t> </w:t>
      </w:r>
      <w:r>
        <w:rPr>
          <w:rStyle w:val="Appelnotedebasdep"/>
          <w:szCs w:val="24"/>
        </w:rPr>
        <w:footnoteReference w:id="101"/>
      </w:r>
      <w:r w:rsidRPr="00004809">
        <w:rPr>
          <w:szCs w:val="24"/>
        </w:rPr>
        <w:t xml:space="preserve"> En fait, le rapport Bo</w:t>
      </w:r>
      <w:r w:rsidRPr="00004809">
        <w:rPr>
          <w:szCs w:val="24"/>
        </w:rPr>
        <w:t>u</w:t>
      </w:r>
      <w:r w:rsidRPr="00004809">
        <w:rPr>
          <w:szCs w:val="24"/>
        </w:rPr>
        <w:t>cher heurte de plein fouet les conceptions de l’art défendues par les spéci</w:t>
      </w:r>
      <w:r w:rsidRPr="00004809">
        <w:rPr>
          <w:szCs w:val="24"/>
        </w:rPr>
        <w:t>a</w:t>
      </w:r>
      <w:r w:rsidRPr="00004809">
        <w:rPr>
          <w:szCs w:val="24"/>
        </w:rPr>
        <w:t>listes en arts plastiques et en histoire de l’art.</w:t>
      </w:r>
    </w:p>
    <w:p w14:paraId="797EBFCA" w14:textId="77777777" w:rsidR="00737624" w:rsidRPr="00004809" w:rsidRDefault="00737624" w:rsidP="00737624">
      <w:pPr>
        <w:spacing w:before="120" w:after="120"/>
        <w:jc w:val="both"/>
      </w:pPr>
      <w:r w:rsidRPr="00004809">
        <w:rPr>
          <w:szCs w:val="24"/>
        </w:rPr>
        <w:t xml:space="preserve">Il convient ici de préciser que ce rapport, dans sa version originale, n’a jamais été endossé officiellement par le ministère des Affaires culturelles, ni publié avec l’accord du ministre Denis Vaugeois. Ce dernier en prend connaissance avant son impression et manifeste son désaccord avec son allure polémique. Il prend alors la décision d’en faire préparer une version officielle allégée qui, tout en respectant les idées de base de Boucher, modifie certaines de ses approches. Cette version, publiée en août 1979 sous le titre </w:t>
      </w:r>
      <w:r w:rsidRPr="00004809">
        <w:rPr>
          <w:i/>
          <w:iCs/>
          <w:szCs w:val="24"/>
        </w:rPr>
        <w:t>Le Musée du Québec en devenir</w:t>
      </w:r>
      <w:r w:rsidRPr="00004809">
        <w:rPr>
          <w:szCs w:val="24"/>
        </w:rPr>
        <w:t>, est la seule version jugée valable par la direction du Minist</w:t>
      </w:r>
      <w:r w:rsidRPr="00004809">
        <w:rPr>
          <w:szCs w:val="24"/>
        </w:rPr>
        <w:t>è</w:t>
      </w:r>
      <w:r w:rsidRPr="00004809">
        <w:rPr>
          <w:szCs w:val="24"/>
        </w:rPr>
        <w:t>re. C’est elle qui sera soumise à la consultation lors d’audiences p</w:t>
      </w:r>
      <w:r w:rsidRPr="00004809">
        <w:rPr>
          <w:szCs w:val="24"/>
        </w:rPr>
        <w:t>u</w:t>
      </w:r>
      <w:r w:rsidRPr="00004809">
        <w:rPr>
          <w:szCs w:val="24"/>
        </w:rPr>
        <w:t>bliques qui se tiennent à Montréal puis à Québec, à la tin de nove</w:t>
      </w:r>
      <w:r w:rsidRPr="00004809">
        <w:rPr>
          <w:szCs w:val="24"/>
        </w:rPr>
        <w:t>m</w:t>
      </w:r>
      <w:r w:rsidRPr="00004809">
        <w:rPr>
          <w:szCs w:val="24"/>
        </w:rPr>
        <w:t>bre.</w:t>
      </w:r>
      <w:r>
        <w:rPr>
          <w:szCs w:val="24"/>
        </w:rPr>
        <w:t> </w:t>
      </w:r>
      <w:r>
        <w:rPr>
          <w:rStyle w:val="Appelnotedebasdep"/>
          <w:szCs w:val="24"/>
        </w:rPr>
        <w:footnoteReference w:id="102"/>
      </w:r>
      <w:r w:rsidRPr="00004809">
        <w:rPr>
          <w:szCs w:val="24"/>
        </w:rPr>
        <w:t xml:space="preserve"> Cependant, cette mesure d’apaisement n’empêchera pas les opposants au projet de se référer à la version officieuse du texte de Boucher dans la polémique qui va suivre. C’est pourquoi notre anal</w:t>
      </w:r>
      <w:r w:rsidRPr="00004809">
        <w:rPr>
          <w:szCs w:val="24"/>
        </w:rPr>
        <w:t>y</w:t>
      </w:r>
      <w:r w:rsidRPr="00004809">
        <w:rPr>
          <w:szCs w:val="24"/>
        </w:rPr>
        <w:t>se du débat s’appuie sur la version Boucher, plutôt que sur la version off</w:t>
      </w:r>
      <w:r w:rsidRPr="00004809">
        <w:rPr>
          <w:szCs w:val="24"/>
        </w:rPr>
        <w:t>i</w:t>
      </w:r>
      <w:r w:rsidRPr="00004809">
        <w:rPr>
          <w:szCs w:val="24"/>
        </w:rPr>
        <w:t>cielle du Ministère.</w:t>
      </w:r>
    </w:p>
    <w:p w14:paraId="0E908FDD" w14:textId="77777777" w:rsidR="00737624" w:rsidRPr="00004809" w:rsidRDefault="00737624" w:rsidP="00737624">
      <w:pPr>
        <w:spacing w:before="120" w:after="120"/>
        <w:jc w:val="both"/>
      </w:pPr>
      <w:r w:rsidRPr="00004809">
        <w:rPr>
          <w:szCs w:val="24"/>
        </w:rPr>
        <w:t>Entre temps, Denis Vaugeois ne cache pas son enthousiasme pour une nouvelle orientation et se fait le prom</w:t>
      </w:r>
      <w:r>
        <w:rPr>
          <w:szCs w:val="24"/>
        </w:rPr>
        <w:t>oteur d’une muséologie d’avant-</w:t>
      </w:r>
      <w:r w:rsidRPr="00004809">
        <w:rPr>
          <w:szCs w:val="24"/>
        </w:rPr>
        <w:t>garde inspirée d’expériences françaises, américaines et ont</w:t>
      </w:r>
      <w:r w:rsidRPr="00004809">
        <w:rPr>
          <w:szCs w:val="24"/>
        </w:rPr>
        <w:t>a</w:t>
      </w:r>
      <w:r w:rsidRPr="00004809">
        <w:rPr>
          <w:szCs w:val="24"/>
        </w:rPr>
        <w:t xml:space="preserve">riennes qu’il connaît déjà. Pour mieux se rendre compte sur place de ces expériences, il dirige une délégation québécoise à Washington à la fin d’août et à Toronto au début de septembre. Ces voyages, auxquels participent les responsables du Musée et un journaliste du </w:t>
      </w:r>
      <w:r w:rsidRPr="00004809">
        <w:rPr>
          <w:i/>
          <w:iCs/>
          <w:szCs w:val="24"/>
        </w:rPr>
        <w:t>Soleil,</w:t>
      </w:r>
      <w:r w:rsidRPr="00004809">
        <w:rPr>
          <w:szCs w:val="24"/>
        </w:rPr>
        <w:t xml:space="preserve"> lui permettent de souligner les retards du Québec en matière de muséol</w:t>
      </w:r>
      <w:r w:rsidRPr="00004809">
        <w:rPr>
          <w:szCs w:val="24"/>
        </w:rPr>
        <w:t>o</w:t>
      </w:r>
      <w:r w:rsidRPr="00004809">
        <w:rPr>
          <w:szCs w:val="24"/>
        </w:rPr>
        <w:t>gie et de bibliothèques publiques.</w:t>
      </w:r>
      <w:r>
        <w:rPr>
          <w:szCs w:val="24"/>
        </w:rPr>
        <w:t> </w:t>
      </w:r>
      <w:r>
        <w:rPr>
          <w:rStyle w:val="Appelnotedebasdep"/>
          <w:szCs w:val="24"/>
        </w:rPr>
        <w:footnoteReference w:id="103"/>
      </w:r>
    </w:p>
    <w:p w14:paraId="5AEBBEEA" w14:textId="77777777" w:rsidR="00737624" w:rsidRPr="00004809" w:rsidRDefault="00737624" w:rsidP="00737624">
      <w:pPr>
        <w:spacing w:before="120" w:after="120"/>
        <w:jc w:val="both"/>
      </w:pPr>
      <w:r w:rsidRPr="00004809">
        <w:rPr>
          <w:szCs w:val="24"/>
        </w:rPr>
        <w:t>Avant que ne commencent les audiences publiques sur « Le Musée du Québec en devenir », Denis Vaugeois tente de calmer les esprits en écartant du dossier les deux principaux antagonistes, Laurent Bo</w:t>
      </w:r>
      <w:r w:rsidRPr="00004809">
        <w:rPr>
          <w:szCs w:val="24"/>
        </w:rPr>
        <w:t>u</w:t>
      </w:r>
      <w:r w:rsidRPr="00004809">
        <w:rPr>
          <w:szCs w:val="24"/>
        </w:rPr>
        <w:t>chard et Pierre Boucher.</w:t>
      </w:r>
    </w:p>
    <w:p w14:paraId="2108089A" w14:textId="77777777" w:rsidR="00737624" w:rsidRPr="00004809" w:rsidRDefault="00737624" w:rsidP="00737624">
      <w:pPr>
        <w:spacing w:before="120" w:after="120"/>
        <w:jc w:val="both"/>
      </w:pPr>
      <w:r w:rsidRPr="00004809">
        <w:rPr>
          <w:szCs w:val="24"/>
        </w:rPr>
        <w:t xml:space="preserve">Le Comité des audiences publiques, animé par Laurent Laplante, reçoit finalement 37 mémoires à la suite de son passage à Montréal et à Québec. De ce nombre, 16 optent en faveur du projet de Musée de l’homme tel que proposé dans </w:t>
      </w:r>
      <w:r w:rsidRPr="00004809">
        <w:rPr>
          <w:i/>
          <w:iCs/>
          <w:szCs w:val="24"/>
        </w:rPr>
        <w:t>Le Musée du Québec en devenir,</w:t>
      </w:r>
      <w:r w:rsidRPr="00004809">
        <w:rPr>
          <w:szCs w:val="24"/>
        </w:rPr>
        <w:t xml:space="preserve"> 13 défendent l’existence d’un musée d’art et 8 adoptent des positions mixtes ou diverses.</w:t>
      </w:r>
      <w:r>
        <w:rPr>
          <w:szCs w:val="24"/>
        </w:rPr>
        <w:t> </w:t>
      </w:r>
      <w:r>
        <w:rPr>
          <w:rStyle w:val="Appelnotedebasdep"/>
          <w:szCs w:val="24"/>
        </w:rPr>
        <w:footnoteReference w:id="104"/>
      </w:r>
      <w:r w:rsidRPr="00004809">
        <w:rPr>
          <w:szCs w:val="24"/>
          <w:vertAlign w:val="superscript"/>
        </w:rPr>
        <w:t xml:space="preserve"> </w:t>
      </w:r>
      <w:r w:rsidRPr="00004809">
        <w:rPr>
          <w:szCs w:val="24"/>
        </w:rPr>
        <w:t>Naturellement, tous ces mémoires n’ont pas la même qualité de réflexion, et les plus étoffés sont ceux des partisans du maintien d’un musée d’art.</w:t>
      </w:r>
    </w:p>
    <w:p w14:paraId="4C3EBD82" w14:textId="77777777" w:rsidR="00737624" w:rsidRDefault="00737624" w:rsidP="00737624">
      <w:pPr>
        <w:spacing w:before="120" w:after="120"/>
        <w:jc w:val="both"/>
      </w:pPr>
      <w:r>
        <w:t>[45]</w:t>
      </w:r>
    </w:p>
    <w:p w14:paraId="1DF8FB98" w14:textId="77777777" w:rsidR="00737624" w:rsidRPr="00004809" w:rsidRDefault="00737624" w:rsidP="00737624">
      <w:pPr>
        <w:spacing w:before="120" w:after="120"/>
        <w:jc w:val="both"/>
      </w:pPr>
      <w:r w:rsidRPr="00004809">
        <w:rPr>
          <w:szCs w:val="24"/>
        </w:rPr>
        <w:t>Déjà, durant l’année, certains articles percutants avaient attiré l’attention du public et des médias sur le débat en cours.</w:t>
      </w:r>
      <w:r>
        <w:rPr>
          <w:szCs w:val="24"/>
        </w:rPr>
        <w:t> </w:t>
      </w:r>
      <w:r>
        <w:rPr>
          <w:rStyle w:val="Appelnotedebasdep"/>
          <w:szCs w:val="24"/>
        </w:rPr>
        <w:footnoteReference w:id="105"/>
      </w:r>
      <w:r w:rsidRPr="00004809">
        <w:rPr>
          <w:szCs w:val="24"/>
        </w:rPr>
        <w:t xml:space="preserve"> Deux mo</w:t>
      </w:r>
      <w:r w:rsidRPr="00004809">
        <w:rPr>
          <w:szCs w:val="24"/>
        </w:rPr>
        <w:t>u</w:t>
      </w:r>
      <w:r w:rsidRPr="00004809">
        <w:rPr>
          <w:szCs w:val="24"/>
        </w:rPr>
        <w:t>vements s’étaient également donné pour objectif de défendre la voc</w:t>
      </w:r>
      <w:r w:rsidRPr="00004809">
        <w:rPr>
          <w:szCs w:val="24"/>
        </w:rPr>
        <w:t>a</w:t>
      </w:r>
      <w:r w:rsidRPr="00004809">
        <w:rPr>
          <w:szCs w:val="24"/>
        </w:rPr>
        <w:t>tion artistique traditionnelle du Musée du Québec : la Chambre blanche, un regroupement d’artistes de Québec, et le Comité pour la d</w:t>
      </w:r>
      <w:r w:rsidRPr="00004809">
        <w:rPr>
          <w:szCs w:val="24"/>
        </w:rPr>
        <w:t>é</w:t>
      </w:r>
      <w:r w:rsidRPr="00004809">
        <w:rPr>
          <w:szCs w:val="24"/>
        </w:rPr>
        <w:t>fense des musées d’art au Québec animé par Luc Noppen et Roland Sanfaçon, tous deux professeurs en histoire de l’art à l’Université L</w:t>
      </w:r>
      <w:r w:rsidRPr="00004809">
        <w:rPr>
          <w:szCs w:val="24"/>
        </w:rPr>
        <w:t>a</w:t>
      </w:r>
      <w:r w:rsidRPr="00004809">
        <w:rPr>
          <w:szCs w:val="24"/>
        </w:rPr>
        <w:t>val.</w:t>
      </w:r>
    </w:p>
    <w:p w14:paraId="73D8C81D" w14:textId="77777777" w:rsidR="00737624" w:rsidRPr="00004809" w:rsidRDefault="00737624" w:rsidP="00737624">
      <w:pPr>
        <w:spacing w:before="120" w:after="120"/>
        <w:jc w:val="both"/>
      </w:pPr>
      <w:r w:rsidRPr="00004809">
        <w:rPr>
          <w:szCs w:val="24"/>
        </w:rPr>
        <w:t>Quant au Comité des audiences, il remet en décembre son rapport au ministre Vaugeois, qui le rend public le 22 janvier 1980. Le mini</w:t>
      </w:r>
      <w:r w:rsidRPr="00004809">
        <w:rPr>
          <w:szCs w:val="24"/>
        </w:rPr>
        <w:t>s</w:t>
      </w:r>
      <w:r w:rsidRPr="00004809">
        <w:rPr>
          <w:szCs w:val="24"/>
        </w:rPr>
        <w:t>tre manifeste son intérêt pour les recommandations du Comité à l’effet d’agrandir le musée actuel et de le transformer en un complexe m</w:t>
      </w:r>
      <w:r w:rsidRPr="00004809">
        <w:rPr>
          <w:szCs w:val="24"/>
        </w:rPr>
        <w:t>u</w:t>
      </w:r>
      <w:r w:rsidRPr="00004809">
        <w:rPr>
          <w:szCs w:val="24"/>
        </w:rPr>
        <w:t>séologique qui comprendrait deux musées d’égale importance : un musée d’art et un musée d’histoire et d’anthropologie. Le comité pr</w:t>
      </w:r>
      <w:r w:rsidRPr="00004809">
        <w:rPr>
          <w:szCs w:val="24"/>
        </w:rPr>
        <w:t>é</w:t>
      </w:r>
      <w:r w:rsidRPr="00004809">
        <w:rPr>
          <w:szCs w:val="24"/>
        </w:rPr>
        <w:t>conise également une ouverture sur la dimension internationale.</w:t>
      </w:r>
    </w:p>
    <w:p w14:paraId="5E81EED4" w14:textId="77777777" w:rsidR="00737624" w:rsidRPr="00004809" w:rsidRDefault="00737624" w:rsidP="00737624">
      <w:pPr>
        <w:spacing w:before="120" w:after="120"/>
        <w:jc w:val="both"/>
      </w:pPr>
      <w:r w:rsidRPr="00004809">
        <w:rPr>
          <w:szCs w:val="24"/>
        </w:rPr>
        <w:t>Cependant, les réactions sont diverses. Certains craignent que les deux musées ne jouissent pas de l’autonomie souhaitable. Conscient qu’il ne pourra jamais rassurer tout le monde ni donner des garanties à toute épreuve sur les modalités de coexistence de deux musées en un, Denis Vaugeois entreprend de convaincre le gouvernement d’autoriser la création de deux musées distincts. Il obtient du Conseil du trésor, dont il est alors le vice-président, la promesse de crédits nécessaires à l’agrandissement du Musée du Québec et à la construction d’un no</w:t>
      </w:r>
      <w:r w:rsidRPr="00004809">
        <w:rPr>
          <w:szCs w:val="24"/>
        </w:rPr>
        <w:t>u</w:t>
      </w:r>
      <w:r w:rsidRPr="00004809">
        <w:rPr>
          <w:szCs w:val="24"/>
        </w:rPr>
        <w:t>veau musée consacré à l’histoire de la civilisation.</w:t>
      </w:r>
      <w:r>
        <w:rPr>
          <w:szCs w:val="24"/>
        </w:rPr>
        <w:t> </w:t>
      </w:r>
      <w:r>
        <w:rPr>
          <w:rStyle w:val="Appelnotedebasdep"/>
          <w:szCs w:val="24"/>
        </w:rPr>
        <w:footnoteReference w:id="106"/>
      </w:r>
    </w:p>
    <w:p w14:paraId="39B4233E" w14:textId="77777777" w:rsidR="00737624" w:rsidRPr="00004809" w:rsidRDefault="00737624" w:rsidP="00737624">
      <w:pPr>
        <w:spacing w:before="120" w:after="120"/>
        <w:jc w:val="both"/>
      </w:pPr>
      <w:r w:rsidRPr="00004809">
        <w:rPr>
          <w:szCs w:val="24"/>
        </w:rPr>
        <w:t>Finalement, en novembre 1980, le ministre Vaugeois annonce la décision du gouvernement de créer deux musées et rend public le choix de l’îlot Fargue pour ériger un Musée national de la civilisation distinct du Musée du Québec, lequel voit son orientation définitiv</w:t>
      </w:r>
      <w:r w:rsidRPr="00004809">
        <w:rPr>
          <w:szCs w:val="24"/>
        </w:rPr>
        <w:t>e</w:t>
      </w:r>
      <w:r w:rsidRPr="00004809">
        <w:rPr>
          <w:szCs w:val="24"/>
        </w:rPr>
        <w:t>ment confirmée en tant que musée d’art. Mais l’agrandissement du Musée du Québec devra donc être modifié en conséquence. Dix mi</w:t>
      </w:r>
      <w:r w:rsidRPr="00004809">
        <w:rPr>
          <w:szCs w:val="24"/>
        </w:rPr>
        <w:t>l</w:t>
      </w:r>
      <w:r w:rsidRPr="00004809">
        <w:rPr>
          <w:szCs w:val="24"/>
        </w:rPr>
        <w:t>lions de dollars sont prévus à cet effet et les fonctionnaires sont invités à préparer un nouveau projet. Ainsi prenait fin ce que certains journ</w:t>
      </w:r>
      <w:r w:rsidRPr="00004809">
        <w:rPr>
          <w:szCs w:val="24"/>
        </w:rPr>
        <w:t>a</w:t>
      </w:r>
      <w:r w:rsidRPr="00004809">
        <w:rPr>
          <w:szCs w:val="24"/>
        </w:rPr>
        <w:t>listes ont appelé « la guerre du Musée ».</w:t>
      </w:r>
      <w:r>
        <w:rPr>
          <w:szCs w:val="24"/>
        </w:rPr>
        <w:t> </w:t>
      </w:r>
      <w:r>
        <w:rPr>
          <w:rStyle w:val="Appelnotedebasdep"/>
          <w:szCs w:val="24"/>
        </w:rPr>
        <w:footnoteReference w:id="107"/>
      </w:r>
      <w:r w:rsidRPr="00004809">
        <w:rPr>
          <w:szCs w:val="24"/>
        </w:rPr>
        <w:t xml:space="preserve"> Le parc des Champs-de-bataille pouvait maintenant retrouver son calme habituel et ses pr</w:t>
      </w:r>
      <w:r w:rsidRPr="00004809">
        <w:rPr>
          <w:szCs w:val="24"/>
        </w:rPr>
        <w:t>o</w:t>
      </w:r>
      <w:r w:rsidRPr="00004809">
        <w:rPr>
          <w:szCs w:val="24"/>
        </w:rPr>
        <w:t>meneurs du dimanche.</w:t>
      </w:r>
    </w:p>
    <w:p w14:paraId="4EB8CE66" w14:textId="77777777" w:rsidR="00737624" w:rsidRPr="00004809" w:rsidRDefault="00737624" w:rsidP="00737624">
      <w:pPr>
        <w:spacing w:before="120" w:after="120"/>
        <w:jc w:val="both"/>
      </w:pPr>
      <w:r w:rsidRPr="00004809">
        <w:rPr>
          <w:szCs w:val="24"/>
        </w:rPr>
        <w:t>Ce bref survol historique ne rend évidemment pas compte de toute la complexité du débat ni des multiples péripéties qui sont survenues à ce moment, mais il permet de mieux baliser l’examen des grandes questions en jeu.</w:t>
      </w:r>
    </w:p>
    <w:p w14:paraId="22D306D5" w14:textId="77777777" w:rsidR="00737624" w:rsidRDefault="00737624" w:rsidP="00737624">
      <w:pPr>
        <w:spacing w:before="120" w:after="120"/>
        <w:jc w:val="both"/>
        <w:rPr>
          <w:szCs w:val="24"/>
        </w:rPr>
      </w:pPr>
      <w:r w:rsidRPr="00004809">
        <w:rPr>
          <w:szCs w:val="24"/>
        </w:rPr>
        <w:t>Si le débat sur le Musée de l’homme d’ici revêt une telle importa</w:t>
      </w:r>
      <w:r w:rsidRPr="00004809">
        <w:rPr>
          <w:szCs w:val="24"/>
        </w:rPr>
        <w:t>n</w:t>
      </w:r>
      <w:r w:rsidRPr="00004809">
        <w:rPr>
          <w:szCs w:val="24"/>
        </w:rPr>
        <w:t>ce, ce n’est pas tant à cause du fait qu’il a suscité des prises de pos</w:t>
      </w:r>
      <w:r w:rsidRPr="00004809">
        <w:rPr>
          <w:szCs w:val="24"/>
        </w:rPr>
        <w:t>i</w:t>
      </w:r>
      <w:r w:rsidRPr="00004809">
        <w:rPr>
          <w:szCs w:val="24"/>
        </w:rPr>
        <w:t>tion au sein de la population en général puisqu’il s’est surtout déroulé entre spécialistes dont certains, il faut le reconnaître, ont su faire une utilisation habile des médias. L’intérêt du débat tient plutôt au fait qu’il met en cause des questions fondamentales en rapport avec la muséologie et la société québécoise.</w:t>
      </w:r>
    </w:p>
    <w:p w14:paraId="14B9E2D0" w14:textId="77777777" w:rsidR="00737624" w:rsidRPr="007C3B3B" w:rsidRDefault="00737624" w:rsidP="00737624">
      <w:pPr>
        <w:spacing w:before="120" w:after="120"/>
        <w:jc w:val="both"/>
      </w:pPr>
      <w:r w:rsidRPr="007C3B3B">
        <w:t>[46]</w:t>
      </w:r>
    </w:p>
    <w:p w14:paraId="3A3EF957" w14:textId="77777777" w:rsidR="00737624" w:rsidRPr="007C3B3B" w:rsidRDefault="00737624" w:rsidP="00737624">
      <w:pPr>
        <w:spacing w:before="120" w:after="120"/>
        <w:jc w:val="both"/>
      </w:pPr>
    </w:p>
    <w:p w14:paraId="1CF045CA" w14:textId="77777777" w:rsidR="00737624" w:rsidRPr="007C3B3B" w:rsidRDefault="00737624" w:rsidP="00737624">
      <w:pPr>
        <w:pStyle w:val="b"/>
      </w:pPr>
      <w:r w:rsidRPr="007C3B3B">
        <w:t>L’homme d’ici et le débat idéologique</w:t>
      </w:r>
    </w:p>
    <w:p w14:paraId="48B21F4A" w14:textId="77777777" w:rsidR="00737624" w:rsidRPr="007C3B3B" w:rsidRDefault="00737624" w:rsidP="00737624">
      <w:pPr>
        <w:spacing w:before="120" w:after="120"/>
        <w:jc w:val="both"/>
        <w:rPr>
          <w:szCs w:val="24"/>
        </w:rPr>
      </w:pPr>
    </w:p>
    <w:p w14:paraId="7467299B" w14:textId="77777777" w:rsidR="00737624" w:rsidRPr="007C3B3B" w:rsidRDefault="00737624" w:rsidP="00737624">
      <w:pPr>
        <w:spacing w:before="120" w:after="120"/>
        <w:jc w:val="both"/>
      </w:pPr>
      <w:r w:rsidRPr="007C3B3B">
        <w:rPr>
          <w:szCs w:val="24"/>
        </w:rPr>
        <w:t>Examinons successivement les différentes dimensions en cause. D’abord la dimension idéologique. En donnant au nouveau musée e</w:t>
      </w:r>
      <w:r w:rsidRPr="007C3B3B">
        <w:rPr>
          <w:szCs w:val="24"/>
        </w:rPr>
        <w:t>n</w:t>
      </w:r>
      <w:r w:rsidRPr="007C3B3B">
        <w:rPr>
          <w:szCs w:val="24"/>
        </w:rPr>
        <w:t>visagé le nom de « Musée de l’homme d’ici », le promoteur de ce concept n’avait sans doute pas soupçonné que ce mot « ici », en app</w:t>
      </w:r>
      <w:r w:rsidRPr="007C3B3B">
        <w:rPr>
          <w:szCs w:val="24"/>
        </w:rPr>
        <w:t>a</w:t>
      </w:r>
      <w:r w:rsidRPr="007C3B3B">
        <w:rPr>
          <w:szCs w:val="24"/>
        </w:rPr>
        <w:t>rence si anodin, allait déclencher une telle avalanche d’interprétations.</w:t>
      </w:r>
    </w:p>
    <w:p w14:paraId="34B40357" w14:textId="77777777" w:rsidR="00737624" w:rsidRPr="007C3B3B" w:rsidRDefault="00737624" w:rsidP="00737624">
      <w:pPr>
        <w:spacing w:before="120" w:after="120"/>
        <w:jc w:val="both"/>
      </w:pPr>
      <w:r w:rsidRPr="007C3B3B">
        <w:rPr>
          <w:szCs w:val="24"/>
        </w:rPr>
        <w:t>Le rapport Boucher établit clairement que l’axe thématique du nouveau musée sera l’homme d’ici, c’est-à-dire « l’habitant du Qu</w:t>
      </w:r>
      <w:r w:rsidRPr="007C3B3B">
        <w:rPr>
          <w:szCs w:val="24"/>
        </w:rPr>
        <w:t>é</w:t>
      </w:r>
      <w:r w:rsidRPr="007C3B3B">
        <w:rPr>
          <w:szCs w:val="24"/>
        </w:rPr>
        <w:t>bec ». Cette désignation inclut non seulement le Québécois franc</w:t>
      </w:r>
      <w:r w:rsidRPr="007C3B3B">
        <w:rPr>
          <w:szCs w:val="24"/>
        </w:rPr>
        <w:t>o</w:t>
      </w:r>
      <w:r w:rsidRPr="007C3B3B">
        <w:rPr>
          <w:szCs w:val="24"/>
        </w:rPr>
        <w:t>phone mais également tous ceux qui ont choisi de s’établir sur ce terr</w:t>
      </w:r>
      <w:r w:rsidRPr="007C3B3B">
        <w:rPr>
          <w:szCs w:val="24"/>
        </w:rPr>
        <w:t>i</w:t>
      </w:r>
      <w:r w:rsidRPr="007C3B3B">
        <w:rPr>
          <w:szCs w:val="24"/>
        </w:rPr>
        <w:t>toire : « Asiatiques errants », francophones, anglophones, immigrants récents. L’homme d’ici n’est donc pas un « groupe culturel » spécif</w:t>
      </w:r>
      <w:r w:rsidRPr="007C3B3B">
        <w:rPr>
          <w:szCs w:val="24"/>
        </w:rPr>
        <w:t>i</w:t>
      </w:r>
      <w:r w:rsidRPr="007C3B3B">
        <w:rPr>
          <w:szCs w:val="24"/>
        </w:rPr>
        <w:t>que mais un ensemble de groupes qui ont habité le Québec. Le rapport justifie cette approche territoriale par la nécessité de faire un choix entre différentes approches possibles, permettant ainsi « de poser une action qui ait un sens ».</w:t>
      </w:r>
      <w:r>
        <w:rPr>
          <w:szCs w:val="24"/>
        </w:rPr>
        <w:t> </w:t>
      </w:r>
      <w:r>
        <w:rPr>
          <w:rStyle w:val="Appelnotedebasdep"/>
          <w:szCs w:val="24"/>
        </w:rPr>
        <w:footnoteReference w:id="108"/>
      </w:r>
    </w:p>
    <w:p w14:paraId="78F0E6F6" w14:textId="77777777" w:rsidR="00737624" w:rsidRPr="007C3B3B" w:rsidRDefault="00737624" w:rsidP="00737624">
      <w:pPr>
        <w:spacing w:before="120" w:after="120"/>
        <w:jc w:val="both"/>
      </w:pPr>
      <w:r w:rsidRPr="007C3B3B">
        <w:rPr>
          <w:szCs w:val="24"/>
        </w:rPr>
        <w:t>La recherche du sens des choses. Voilà bien la base de cette appr</w:t>
      </w:r>
      <w:r w:rsidRPr="007C3B3B">
        <w:rPr>
          <w:szCs w:val="24"/>
        </w:rPr>
        <w:t>o</w:t>
      </w:r>
      <w:r w:rsidRPr="007C3B3B">
        <w:rPr>
          <w:szCs w:val="24"/>
        </w:rPr>
        <w:t>che muséologique. Dans l’esprit du rapport, le Musée ne doit pas pr</w:t>
      </w:r>
      <w:r w:rsidRPr="007C3B3B">
        <w:rPr>
          <w:szCs w:val="24"/>
        </w:rPr>
        <w:t>é</w:t>
      </w:r>
      <w:r w:rsidRPr="007C3B3B">
        <w:rPr>
          <w:szCs w:val="24"/>
        </w:rPr>
        <w:t>tendre à une interprétation univoque de l’homme québécois, mais se doit, au contraire, de stimuler diverses interprétations venant du p</w:t>
      </w:r>
      <w:r w:rsidRPr="007C3B3B">
        <w:rPr>
          <w:szCs w:val="24"/>
        </w:rPr>
        <w:t>u</w:t>
      </w:r>
      <w:r w:rsidRPr="007C3B3B">
        <w:rPr>
          <w:szCs w:val="24"/>
        </w:rPr>
        <w:t>blic.</w:t>
      </w:r>
      <w:r>
        <w:rPr>
          <w:szCs w:val="24"/>
        </w:rPr>
        <w:t> </w:t>
      </w:r>
      <w:r>
        <w:rPr>
          <w:rStyle w:val="Appelnotedebasdep"/>
          <w:szCs w:val="24"/>
        </w:rPr>
        <w:footnoteReference w:id="109"/>
      </w:r>
      <w:r w:rsidRPr="007C3B3B">
        <w:rPr>
          <w:szCs w:val="24"/>
        </w:rPr>
        <w:t xml:space="preserve"> De plus on espère, à partir de l’homme d’ici, déboucher sur l’universel, mais sans toutefois préciser comment se ferait ce passage.</w:t>
      </w:r>
    </w:p>
    <w:p w14:paraId="4CD95AB6" w14:textId="77777777" w:rsidR="00737624" w:rsidRPr="007C3B3B" w:rsidRDefault="00737624" w:rsidP="00737624">
      <w:pPr>
        <w:spacing w:before="120" w:after="120"/>
        <w:jc w:val="both"/>
      </w:pPr>
      <w:r w:rsidRPr="007C3B3B">
        <w:rPr>
          <w:szCs w:val="24"/>
        </w:rPr>
        <w:t>Là où le rapport devient plus ambigu, c’est dans l’établissement d’un lien entre le territoire et l’identité. Ainsi, en présentant « l’homme d’ici dans une perspective dynamique », l’intention du Musée sera de participer « à l’effort incessant d’identification du pe</w:t>
      </w:r>
      <w:r w:rsidRPr="007C3B3B">
        <w:rPr>
          <w:szCs w:val="24"/>
        </w:rPr>
        <w:t>u</w:t>
      </w:r>
      <w:r w:rsidRPr="007C3B3B">
        <w:rPr>
          <w:szCs w:val="24"/>
        </w:rPr>
        <w:t>ple québécois ».</w:t>
      </w:r>
      <w:r>
        <w:rPr>
          <w:szCs w:val="24"/>
        </w:rPr>
        <w:t> </w:t>
      </w:r>
      <w:r>
        <w:rPr>
          <w:rStyle w:val="Appelnotedebasdep"/>
          <w:szCs w:val="24"/>
        </w:rPr>
        <w:footnoteReference w:id="110"/>
      </w:r>
    </w:p>
    <w:p w14:paraId="4979CEF5" w14:textId="77777777" w:rsidR="00737624" w:rsidRPr="007C3B3B" w:rsidRDefault="00737624" w:rsidP="00737624">
      <w:pPr>
        <w:spacing w:before="120" w:after="120"/>
        <w:jc w:val="both"/>
      </w:pPr>
      <w:r w:rsidRPr="007C3B3B">
        <w:rPr>
          <w:szCs w:val="24"/>
        </w:rPr>
        <w:t>Dans un contexte pré-référendaire survolté, il n’en fallait pas plus pour que toutes sortes d’intentions soient prêtées aux auteurs du ra</w:t>
      </w:r>
      <w:r w:rsidRPr="007C3B3B">
        <w:rPr>
          <w:szCs w:val="24"/>
        </w:rPr>
        <w:t>p</w:t>
      </w:r>
      <w:r w:rsidRPr="007C3B3B">
        <w:rPr>
          <w:szCs w:val="24"/>
        </w:rPr>
        <w:t>port Boucher.</w:t>
      </w:r>
    </w:p>
    <w:p w14:paraId="61057AD9" w14:textId="77777777" w:rsidR="00737624" w:rsidRPr="007C3B3B" w:rsidRDefault="00737624" w:rsidP="00737624">
      <w:pPr>
        <w:spacing w:before="120" w:after="120"/>
        <w:jc w:val="both"/>
      </w:pPr>
      <w:r w:rsidRPr="007C3B3B">
        <w:rPr>
          <w:szCs w:val="24"/>
        </w:rPr>
        <w:t>Ainsi craint-on dans certains milieux que l’orientation proposée ne réduise l’art à un projet politique pour des raisons nationalistes. D’autres accusent le ministère des Affaires culturelles de vouloir fo</w:t>
      </w:r>
      <w:r w:rsidRPr="007C3B3B">
        <w:rPr>
          <w:szCs w:val="24"/>
        </w:rPr>
        <w:t>l</w:t>
      </w:r>
      <w:r w:rsidRPr="007C3B3B">
        <w:rPr>
          <w:szCs w:val="24"/>
        </w:rPr>
        <w:t xml:space="preserve">kloriser la culture. Selon Gilles Toupin, de </w:t>
      </w:r>
      <w:r w:rsidRPr="007C3B3B">
        <w:rPr>
          <w:i/>
          <w:iCs/>
          <w:szCs w:val="24"/>
        </w:rPr>
        <w:t>La Presse,</w:t>
      </w:r>
      <w:r w:rsidRPr="007C3B3B">
        <w:rPr>
          <w:szCs w:val="24"/>
        </w:rPr>
        <w:t xml:space="preserve"> il faut éviter l’écueil de l’« homme national » car une telle approche constitue « une coupure stérile avec la culture universelle » et une « régionalisation puérile et infantile de la connaissance ».</w:t>
      </w:r>
      <w:r>
        <w:rPr>
          <w:szCs w:val="24"/>
        </w:rPr>
        <w:t> </w:t>
      </w:r>
      <w:r>
        <w:rPr>
          <w:rStyle w:val="Appelnotedebasdep"/>
          <w:szCs w:val="24"/>
        </w:rPr>
        <w:footnoteReference w:id="111"/>
      </w:r>
    </w:p>
    <w:p w14:paraId="2A46BB9D" w14:textId="77777777" w:rsidR="00737624" w:rsidRPr="007C3B3B" w:rsidRDefault="00737624" w:rsidP="00737624">
      <w:pPr>
        <w:spacing w:before="120" w:after="120"/>
        <w:jc w:val="both"/>
      </w:pPr>
      <w:r w:rsidRPr="007C3B3B">
        <w:rPr>
          <w:szCs w:val="24"/>
        </w:rPr>
        <w:t>Le ministre Vaugeois a beau affirmer que « la civilisation québ</w:t>
      </w:r>
      <w:r w:rsidRPr="007C3B3B">
        <w:rPr>
          <w:szCs w:val="24"/>
        </w:rPr>
        <w:t>é</w:t>
      </w:r>
      <w:r w:rsidRPr="007C3B3B">
        <w:rPr>
          <w:szCs w:val="24"/>
        </w:rPr>
        <w:t xml:space="preserve">coise » est « un terme généreux qui peut accommoder à peu près tout le monde », rien n’y fait. Un correspondant anonyme du quotidien </w:t>
      </w:r>
      <w:r w:rsidRPr="007C3B3B">
        <w:rPr>
          <w:i/>
          <w:iCs/>
          <w:szCs w:val="24"/>
        </w:rPr>
        <w:t xml:space="preserve">The Montreal Star </w:t>
      </w:r>
      <w:r w:rsidRPr="007C3B3B">
        <w:rPr>
          <w:szCs w:val="24"/>
        </w:rPr>
        <w:t>va même jusqu’à comparer ce projet « bureaucratique » aux politiques culturelles des pays totalitaires, en plus de laisser e</w:t>
      </w:r>
      <w:r w:rsidRPr="007C3B3B">
        <w:rPr>
          <w:szCs w:val="24"/>
        </w:rPr>
        <w:t>n</w:t>
      </w:r>
      <w:r w:rsidRPr="007C3B3B">
        <w:rPr>
          <w:szCs w:val="24"/>
        </w:rPr>
        <w:t>tendre qu’il y aurait bien peu de place dans le futur musée pour les non-francophones.</w:t>
      </w:r>
      <w:r>
        <w:rPr>
          <w:szCs w:val="24"/>
        </w:rPr>
        <w:t> </w:t>
      </w:r>
      <w:r>
        <w:rPr>
          <w:rStyle w:val="Appelnotedebasdep"/>
          <w:szCs w:val="24"/>
        </w:rPr>
        <w:footnoteReference w:id="112"/>
      </w:r>
    </w:p>
    <w:p w14:paraId="76983546" w14:textId="77777777" w:rsidR="00737624" w:rsidRPr="007C3B3B" w:rsidRDefault="00737624" w:rsidP="00737624">
      <w:pPr>
        <w:spacing w:before="120" w:after="120"/>
        <w:jc w:val="both"/>
      </w:pPr>
      <w:r w:rsidRPr="007C3B3B">
        <w:rPr>
          <w:szCs w:val="24"/>
        </w:rPr>
        <w:t>Dans ce débat idéologique, il est évident que les intentions prêtées au rapport Boucher par certains de ses opposants en ont dépassé l’esprit,</w:t>
      </w:r>
      <w:r>
        <w:t xml:space="preserve"> </w:t>
      </w:r>
      <w:r w:rsidRPr="007C3B3B">
        <w:t>[47]</w:t>
      </w:r>
      <w:r>
        <w:t xml:space="preserve"> </w:t>
      </w:r>
      <w:r w:rsidRPr="007C3B3B">
        <w:rPr>
          <w:szCs w:val="24"/>
        </w:rPr>
        <w:t>même si le rapport entretient une ambiguïté réelle entre l’identité territoriale et l’identité culturelle. Mais cette ambiguïté était et deme</w:t>
      </w:r>
      <w:r w:rsidRPr="007C3B3B">
        <w:rPr>
          <w:szCs w:val="24"/>
        </w:rPr>
        <w:t>u</w:t>
      </w:r>
      <w:r w:rsidRPr="007C3B3B">
        <w:rPr>
          <w:szCs w:val="24"/>
        </w:rPr>
        <w:t>re l’un des grands débats de la société québécoise même si le Québec post-référendaire a su par la suite développer une réflexion plus éto</w:t>
      </w:r>
      <w:r w:rsidRPr="007C3B3B">
        <w:rPr>
          <w:szCs w:val="24"/>
        </w:rPr>
        <w:t>f</w:t>
      </w:r>
      <w:r w:rsidRPr="007C3B3B">
        <w:rPr>
          <w:szCs w:val="24"/>
        </w:rPr>
        <w:t>fée sur l’interculturalité.</w:t>
      </w:r>
      <w:r>
        <w:rPr>
          <w:szCs w:val="24"/>
        </w:rPr>
        <w:t> </w:t>
      </w:r>
      <w:r>
        <w:rPr>
          <w:rStyle w:val="Appelnotedebasdep"/>
          <w:szCs w:val="24"/>
        </w:rPr>
        <w:footnoteReference w:id="113"/>
      </w:r>
    </w:p>
    <w:p w14:paraId="4840A3F5" w14:textId="77777777" w:rsidR="00737624" w:rsidRPr="007C3B3B" w:rsidRDefault="00737624" w:rsidP="00737624">
      <w:pPr>
        <w:spacing w:before="120" w:after="120"/>
        <w:jc w:val="both"/>
      </w:pPr>
      <w:r w:rsidRPr="007C3B3B">
        <w:rPr>
          <w:szCs w:val="24"/>
        </w:rPr>
        <w:t>Au fond, les craintes manifestées lors du débat sur l’homme d’ici ne portaient pas tant sur le contenu, puisque de tels musées de l’homme mettant l’accent sur un contenu canadien existent déjà au niveau fédéral. Il suffit ici de se rappeler qu’en 1981 le nouveau secr</w:t>
      </w:r>
      <w:r w:rsidRPr="007C3B3B">
        <w:rPr>
          <w:szCs w:val="24"/>
        </w:rPr>
        <w:t>é</w:t>
      </w:r>
      <w:r w:rsidRPr="007C3B3B">
        <w:rPr>
          <w:szCs w:val="24"/>
        </w:rPr>
        <w:t>taire général de la Commission des Musées nationaux, Léo Dorais, avait obtenu du ministre fédéral des communications d’alors, Francis Fox, le mandat de promouvoir « la célébration de la créativité can</w:t>
      </w:r>
      <w:r w:rsidRPr="007C3B3B">
        <w:rPr>
          <w:szCs w:val="24"/>
        </w:rPr>
        <w:t>a</w:t>
      </w:r>
      <w:r w:rsidRPr="007C3B3B">
        <w:rPr>
          <w:szCs w:val="24"/>
        </w:rPr>
        <w:t>dienne » au sein des quatre musées. Ce nationalisme culturel canadien ne semble pas avoir soulevé de débat aussi passionné que celui autour du « musée de l’homme d’ici »</w:t>
      </w:r>
      <w:r>
        <w:rPr>
          <w:szCs w:val="24"/>
        </w:rPr>
        <w:t> </w:t>
      </w:r>
      <w:r>
        <w:rPr>
          <w:rStyle w:val="Appelnotedebasdep"/>
          <w:szCs w:val="24"/>
        </w:rPr>
        <w:footnoteReference w:id="114"/>
      </w:r>
      <w:r w:rsidRPr="007C3B3B">
        <w:rPr>
          <w:szCs w:val="24"/>
        </w:rPr>
        <w:t>.</w:t>
      </w:r>
    </w:p>
    <w:p w14:paraId="72DECCA3" w14:textId="77777777" w:rsidR="00737624" w:rsidRPr="007C3B3B" w:rsidRDefault="00737624" w:rsidP="00737624">
      <w:pPr>
        <w:spacing w:before="120" w:after="120"/>
        <w:jc w:val="both"/>
      </w:pPr>
      <w:r w:rsidRPr="007C3B3B">
        <w:rPr>
          <w:szCs w:val="24"/>
        </w:rPr>
        <w:t>Faut-il voir dans l’existence d’un tel débat au Québec l’expression d’un malaise face au rôle de l’État québécois en matière culturelle ? Craignait-on le contrôle par une pensée étatique des contenus musé</w:t>
      </w:r>
      <w:r w:rsidRPr="007C3B3B">
        <w:rPr>
          <w:szCs w:val="24"/>
        </w:rPr>
        <w:t>o</w:t>
      </w:r>
      <w:r w:rsidRPr="007C3B3B">
        <w:rPr>
          <w:szCs w:val="24"/>
        </w:rPr>
        <w:t>logiques ? Tel était en tous cas l’argument avancé par certains inte</w:t>
      </w:r>
      <w:r w:rsidRPr="007C3B3B">
        <w:rPr>
          <w:szCs w:val="24"/>
        </w:rPr>
        <w:t>r</w:t>
      </w:r>
      <w:r w:rsidRPr="007C3B3B">
        <w:rPr>
          <w:szCs w:val="24"/>
        </w:rPr>
        <w:t>venants dans le débat. Pour y voir plus clair, sans doute faudrait-il étudier les rapports souvent ambigus qui ont existé entre les élites culturelles et artistiques québécoises et le gouvernement Lévesque, au début des années 1980.</w:t>
      </w:r>
    </w:p>
    <w:p w14:paraId="685D72DD" w14:textId="77777777" w:rsidR="00737624" w:rsidRPr="007C3B3B" w:rsidRDefault="00737624" w:rsidP="00737624">
      <w:pPr>
        <w:spacing w:before="120" w:after="120"/>
        <w:jc w:val="both"/>
      </w:pPr>
    </w:p>
    <w:p w14:paraId="640C669E" w14:textId="77777777" w:rsidR="00737624" w:rsidRPr="007C3B3B" w:rsidRDefault="00737624" w:rsidP="00737624">
      <w:pPr>
        <w:pStyle w:val="b"/>
      </w:pPr>
      <w:r w:rsidRPr="007C3B3B">
        <w:t>Sciences humaines et esthétisme</w:t>
      </w:r>
    </w:p>
    <w:p w14:paraId="4AC9AF89" w14:textId="77777777" w:rsidR="00737624" w:rsidRPr="007C3B3B" w:rsidRDefault="00737624" w:rsidP="00737624">
      <w:pPr>
        <w:spacing w:before="120" w:after="120"/>
        <w:jc w:val="both"/>
        <w:rPr>
          <w:szCs w:val="24"/>
        </w:rPr>
      </w:pPr>
    </w:p>
    <w:p w14:paraId="36600971" w14:textId="77777777" w:rsidR="00737624" w:rsidRPr="007C3B3B" w:rsidRDefault="00737624" w:rsidP="00737624">
      <w:pPr>
        <w:spacing w:before="120" w:after="120"/>
        <w:jc w:val="both"/>
      </w:pPr>
      <w:r w:rsidRPr="007C3B3B">
        <w:rPr>
          <w:szCs w:val="24"/>
        </w:rPr>
        <w:t>Si le débat idéologique sur l’homme d’ici attire l’attention par son côté politique spectaculaire, il ne doit pas pour autant masquer un d</w:t>
      </w:r>
      <w:r w:rsidRPr="007C3B3B">
        <w:rPr>
          <w:szCs w:val="24"/>
        </w:rPr>
        <w:t>é</w:t>
      </w:r>
      <w:r w:rsidRPr="007C3B3B">
        <w:rPr>
          <w:szCs w:val="24"/>
        </w:rPr>
        <w:t>bat beaucoup plus fondamental sur le plan muséologique entre l’approche des sciences humaines et l’approche esthétique, entre le musée de l’homme et le musée d’art. Dans la perspective des sciences humaines, l’objet est présenté et interprété davantage en fonction de son contexte social, alors que la perspective esthétique, sans exclure le contexte à l’origine de l’œuvre d’art, s’attache plutôt au langage pr</w:t>
      </w:r>
      <w:r w:rsidRPr="007C3B3B">
        <w:rPr>
          <w:szCs w:val="24"/>
        </w:rPr>
        <w:t>o</w:t>
      </w:r>
      <w:r w:rsidRPr="007C3B3B">
        <w:rPr>
          <w:szCs w:val="24"/>
        </w:rPr>
        <w:t>pre au créateur ou à un mouvement artistique.</w:t>
      </w:r>
    </w:p>
    <w:p w14:paraId="1D56F265" w14:textId="77777777" w:rsidR="00737624" w:rsidRPr="007C3B3B" w:rsidRDefault="00737624" w:rsidP="00737624">
      <w:pPr>
        <w:spacing w:before="120" w:after="120"/>
        <w:jc w:val="both"/>
      </w:pPr>
      <w:r w:rsidRPr="007C3B3B">
        <w:rPr>
          <w:szCs w:val="24"/>
        </w:rPr>
        <w:t>Considérant qu’un musée « ne peut tout faire », le rapport Boucher opte résolument pour un musée de l’homme plutôt que pour un musée d’art. Il s’en explique par la nécessité de développer une compréhe</w:t>
      </w:r>
      <w:r w:rsidRPr="007C3B3B">
        <w:rPr>
          <w:szCs w:val="24"/>
        </w:rPr>
        <w:t>n</w:t>
      </w:r>
      <w:r w:rsidRPr="007C3B3B">
        <w:rPr>
          <w:szCs w:val="24"/>
        </w:rPr>
        <w:t>sion d’ensemble des phénomènes sociaux que seules les sciences h</w:t>
      </w:r>
      <w:r w:rsidRPr="007C3B3B">
        <w:rPr>
          <w:szCs w:val="24"/>
        </w:rPr>
        <w:t>u</w:t>
      </w:r>
      <w:r w:rsidRPr="007C3B3B">
        <w:rPr>
          <w:szCs w:val="24"/>
        </w:rPr>
        <w:t>maines sont en mesure de maîtriser, compte tenu de leur approche t</w:t>
      </w:r>
      <w:r w:rsidRPr="007C3B3B">
        <w:rPr>
          <w:szCs w:val="24"/>
        </w:rPr>
        <w:t>o</w:t>
      </w:r>
      <w:r w:rsidRPr="007C3B3B">
        <w:rPr>
          <w:szCs w:val="24"/>
        </w:rPr>
        <w:t>talisante. Quant à « la réalité esthétique », elle sera bien présente au Musée, mais en étant « intégrée à l’ensemble, de telle sorte que dans la présentation des connaissances il n’y ait plus de césure entre l’art et la vie ».</w:t>
      </w:r>
      <w:r>
        <w:rPr>
          <w:szCs w:val="24"/>
        </w:rPr>
        <w:t> </w:t>
      </w:r>
      <w:r>
        <w:rPr>
          <w:rStyle w:val="Appelnotedebasdep"/>
          <w:szCs w:val="24"/>
        </w:rPr>
        <w:footnoteReference w:id="115"/>
      </w:r>
    </w:p>
    <w:p w14:paraId="2B9DC4F7" w14:textId="77777777" w:rsidR="00737624" w:rsidRPr="007C3B3B" w:rsidRDefault="00737624" w:rsidP="00737624">
      <w:pPr>
        <w:spacing w:before="120" w:after="120"/>
        <w:jc w:val="both"/>
      </w:pPr>
      <w:r w:rsidRPr="007C3B3B">
        <w:rPr>
          <w:szCs w:val="24"/>
        </w:rPr>
        <w:t>Cette prise de position, faut-il le rappeler, a contribué à alimenter la polémique, même si elle ne se retrouve pas dans la version officie</w:t>
      </w:r>
      <w:r w:rsidRPr="007C3B3B">
        <w:rPr>
          <w:szCs w:val="24"/>
        </w:rPr>
        <w:t>l</w:t>
      </w:r>
      <w:r w:rsidRPr="007C3B3B">
        <w:rPr>
          <w:szCs w:val="24"/>
        </w:rPr>
        <w:t>le soumise à la consultation par le Ministère.</w:t>
      </w:r>
    </w:p>
    <w:p w14:paraId="5E99FB04" w14:textId="77777777" w:rsidR="00737624" w:rsidRPr="007C3B3B" w:rsidRDefault="00737624" w:rsidP="00737624">
      <w:pPr>
        <w:spacing w:before="120" w:after="120"/>
        <w:jc w:val="both"/>
      </w:pPr>
      <w:r w:rsidRPr="007C3B3B">
        <w:t>[48]</w:t>
      </w:r>
    </w:p>
    <w:p w14:paraId="543FA6A3" w14:textId="77777777" w:rsidR="00737624" w:rsidRPr="007C3B3B" w:rsidRDefault="00737624" w:rsidP="00737624">
      <w:pPr>
        <w:spacing w:before="120" w:after="120"/>
        <w:jc w:val="both"/>
      </w:pPr>
      <w:r w:rsidRPr="007C3B3B">
        <w:rPr>
          <w:szCs w:val="24"/>
        </w:rPr>
        <w:t>En proposant sa nouvelle grille, le rapport Boucher posait un geste de rupture radicale avec la tradition des expositions d’art canadien et d’art international présentées au Musée depuis sa fondation. De plus, dans sa perspective de démocratisation et d’accessibilité du public aux activités du Musée, il posait un diagnostic sévère sur son « style », lui reprochant à la fois son caractère élitiste et sa dispersion tous azimuts. Particulièrement dur à l’endroit des arts plastiques, il écrit non sans ironie que le Musée est bien souvent « réservé aux âmes dont la sens</w:t>
      </w:r>
      <w:r w:rsidRPr="007C3B3B">
        <w:rPr>
          <w:szCs w:val="24"/>
        </w:rPr>
        <w:t>i</w:t>
      </w:r>
      <w:r w:rsidRPr="007C3B3B">
        <w:rPr>
          <w:szCs w:val="24"/>
        </w:rPr>
        <w:t>bilité permet de percer l’insondable masque de l’art ».</w:t>
      </w:r>
      <w:r>
        <w:rPr>
          <w:szCs w:val="24"/>
        </w:rPr>
        <w:t> </w:t>
      </w:r>
      <w:r>
        <w:rPr>
          <w:rStyle w:val="Appelnotedebasdep"/>
          <w:szCs w:val="24"/>
        </w:rPr>
        <w:footnoteReference w:id="116"/>
      </w:r>
    </w:p>
    <w:p w14:paraId="28E8A16B" w14:textId="77777777" w:rsidR="00737624" w:rsidRPr="007C3B3B" w:rsidRDefault="00737624" w:rsidP="00737624">
      <w:pPr>
        <w:spacing w:before="120" w:after="120"/>
        <w:jc w:val="both"/>
      </w:pPr>
      <w:r w:rsidRPr="007C3B3B">
        <w:rPr>
          <w:szCs w:val="24"/>
        </w:rPr>
        <w:t>Tant par le fond que par la forme, le rapport Boucher constitue une critique radicale du Musée du Québec ainsi considéré comme une in</w:t>
      </w:r>
      <w:r w:rsidRPr="007C3B3B">
        <w:rPr>
          <w:szCs w:val="24"/>
        </w:rPr>
        <w:t>s</w:t>
      </w:r>
      <w:r w:rsidRPr="007C3B3B">
        <w:rPr>
          <w:szCs w:val="24"/>
        </w:rPr>
        <w:t>titution traditionnellement dominée par une élite qui maîtrise un ce</w:t>
      </w:r>
      <w:r w:rsidRPr="007C3B3B">
        <w:rPr>
          <w:szCs w:val="24"/>
        </w:rPr>
        <w:t>r</w:t>
      </w:r>
      <w:r w:rsidRPr="007C3B3B">
        <w:rPr>
          <w:szCs w:val="24"/>
        </w:rPr>
        <w:t>tain niveau de langage en rapport avec l’art.</w:t>
      </w:r>
    </w:p>
    <w:p w14:paraId="7F85566A" w14:textId="77777777" w:rsidR="00737624" w:rsidRPr="007C3B3B" w:rsidRDefault="00737624" w:rsidP="00737624">
      <w:pPr>
        <w:spacing w:before="120" w:after="120"/>
        <w:jc w:val="both"/>
      </w:pPr>
      <w:r w:rsidRPr="007C3B3B">
        <w:rPr>
          <w:szCs w:val="24"/>
        </w:rPr>
        <w:t>Il n’en fallait pas plus pour que les défenseurs des musées d’art r</w:t>
      </w:r>
      <w:r w:rsidRPr="007C3B3B">
        <w:rPr>
          <w:szCs w:val="24"/>
        </w:rPr>
        <w:t>é</w:t>
      </w:r>
      <w:r w:rsidRPr="007C3B3B">
        <w:rPr>
          <w:szCs w:val="24"/>
        </w:rPr>
        <w:t>pliquent vigoureusement à cette tentative, franche mais peu diplomate, d’ouverture et d’accessibilité. Nombre d’intervenants dans le débat font savoir qu’ils ne s’opposent pas à la création d'un musée de l’homme et qu’un tel musée a sa place au Québec, mais à la condition que cela ne se fasse pas au détriment de la vocation traditionnelle du Musée du Québec qui est d’être un musée d’art.</w:t>
      </w:r>
      <w:r>
        <w:rPr>
          <w:szCs w:val="24"/>
        </w:rPr>
        <w:t> </w:t>
      </w:r>
      <w:r>
        <w:rPr>
          <w:rStyle w:val="Appelnotedebasdep"/>
          <w:szCs w:val="24"/>
        </w:rPr>
        <w:footnoteReference w:id="117"/>
      </w:r>
      <w:r w:rsidRPr="007C3B3B">
        <w:rPr>
          <w:szCs w:val="24"/>
        </w:rPr>
        <w:t xml:space="preserve"> Pour la Chambre blanche, l’art n’a plus sa dynamique propre dans un musée de la civ</w:t>
      </w:r>
      <w:r w:rsidRPr="007C3B3B">
        <w:rPr>
          <w:szCs w:val="24"/>
        </w:rPr>
        <w:t>i</w:t>
      </w:r>
      <w:r w:rsidRPr="007C3B3B">
        <w:rPr>
          <w:szCs w:val="24"/>
        </w:rPr>
        <w:t>lisation et se voit réduit à rendre compte de ses effets secondaires, c’est-à-dire de ses rapports avec d’autres dimensions de la vie soci</w:t>
      </w:r>
      <w:r w:rsidRPr="007C3B3B">
        <w:rPr>
          <w:szCs w:val="24"/>
        </w:rPr>
        <w:t>a</w:t>
      </w:r>
      <w:r w:rsidRPr="007C3B3B">
        <w:rPr>
          <w:szCs w:val="24"/>
        </w:rPr>
        <w:t>le.</w:t>
      </w:r>
      <w:r>
        <w:rPr>
          <w:szCs w:val="24"/>
        </w:rPr>
        <w:t> </w:t>
      </w:r>
      <w:r>
        <w:rPr>
          <w:rStyle w:val="Appelnotedebasdep"/>
          <w:szCs w:val="24"/>
        </w:rPr>
        <w:footnoteReference w:id="118"/>
      </w:r>
    </w:p>
    <w:p w14:paraId="39512AD4" w14:textId="77777777" w:rsidR="00737624" w:rsidRPr="007C3B3B" w:rsidRDefault="00737624" w:rsidP="00737624">
      <w:pPr>
        <w:spacing w:before="120" w:after="120"/>
        <w:jc w:val="both"/>
      </w:pPr>
      <w:r w:rsidRPr="007C3B3B">
        <w:rPr>
          <w:szCs w:val="24"/>
        </w:rPr>
        <w:t>Autonomie de l’art ou valeur de témoignage social, voilà le débat amorcé. Le Comité pour la défense des musées d’art défend l’autonomie du processus de création artistique dans un volumineux mémoire. Selon le Comité, l’autonomie de la création artistique se manifeste par « la mise en forme », laquelle propose des orientations particulières qui sont souvent en rupture avec la société ambiante. De plus, l’œuvre d’art produite se prête à des interprétations multiples et devient détachable du milieu culturel qui l’a produite, et même de son auteur.</w:t>
      </w:r>
      <w:r>
        <w:rPr>
          <w:szCs w:val="24"/>
        </w:rPr>
        <w:t> </w:t>
      </w:r>
      <w:r>
        <w:rPr>
          <w:rStyle w:val="Appelnotedebasdep"/>
          <w:szCs w:val="24"/>
        </w:rPr>
        <w:footnoteReference w:id="119"/>
      </w:r>
    </w:p>
    <w:p w14:paraId="79E4C67A" w14:textId="77777777" w:rsidR="00737624" w:rsidRPr="007C3B3B" w:rsidRDefault="00737624" w:rsidP="00737624">
      <w:pPr>
        <w:spacing w:before="120" w:after="120"/>
        <w:jc w:val="both"/>
      </w:pPr>
      <w:r w:rsidRPr="007C3B3B">
        <w:rPr>
          <w:szCs w:val="24"/>
        </w:rPr>
        <w:t>Pour plusieurs intervenants, l’art est synonyme de créativité et de liberté individuelle et toute tentative d’interprétation globalisante ne saurait être qu’une entreprise d’appauvrissement culturel. À chacun d’interpréter l’œuvre d’art selon ses motivations conscientes ou i</w:t>
      </w:r>
      <w:r w:rsidRPr="007C3B3B">
        <w:rPr>
          <w:szCs w:val="24"/>
        </w:rPr>
        <w:t>n</w:t>
      </w:r>
      <w:r w:rsidRPr="007C3B3B">
        <w:rPr>
          <w:szCs w:val="24"/>
        </w:rPr>
        <w:t>conscientes.</w:t>
      </w:r>
      <w:r>
        <w:rPr>
          <w:szCs w:val="24"/>
        </w:rPr>
        <w:t> </w:t>
      </w:r>
      <w:r>
        <w:rPr>
          <w:rStyle w:val="Appelnotedebasdep"/>
          <w:szCs w:val="24"/>
        </w:rPr>
        <w:footnoteReference w:id="120"/>
      </w:r>
      <w:r w:rsidRPr="007C3B3B">
        <w:rPr>
          <w:szCs w:val="24"/>
          <w:vertAlign w:val="superscript"/>
        </w:rPr>
        <w:t xml:space="preserve"> </w:t>
      </w:r>
      <w:r w:rsidRPr="007C3B3B">
        <w:rPr>
          <w:szCs w:val="24"/>
        </w:rPr>
        <w:t>Dans le même sens, Fernande Saint-Martin, ancienne directrice du Musée d’art contemporain de Montréal, qualifie de na</w:t>
      </w:r>
      <w:r w:rsidRPr="007C3B3B">
        <w:rPr>
          <w:szCs w:val="24"/>
        </w:rPr>
        <w:t>ï</w:t>
      </w:r>
      <w:r w:rsidRPr="007C3B3B">
        <w:rPr>
          <w:szCs w:val="24"/>
        </w:rPr>
        <w:t>veté positiviste la prétention des sciences de l’homme d’apporter une véritable compréhension et une réponse adéquate aux questions les plus fondamentales que se pose l’homme. Cette naïveté est encore plus grande selon elle en ce qui concerne la capacité des sciences h</w:t>
      </w:r>
      <w:r w:rsidRPr="007C3B3B">
        <w:rPr>
          <w:szCs w:val="24"/>
        </w:rPr>
        <w:t>u</w:t>
      </w:r>
      <w:r w:rsidRPr="007C3B3B">
        <w:rPr>
          <w:szCs w:val="24"/>
        </w:rPr>
        <w:t>maines au Québec d’interpréter adéquatement le langage des arts v</w:t>
      </w:r>
      <w:r w:rsidRPr="007C3B3B">
        <w:rPr>
          <w:szCs w:val="24"/>
        </w:rPr>
        <w:t>i</w:t>
      </w:r>
      <w:r w:rsidRPr="007C3B3B">
        <w:rPr>
          <w:szCs w:val="24"/>
        </w:rPr>
        <w:t>suels. Citant Lévi-Strauss pour qui l’œuvre d’art a une fonction cogn</w:t>
      </w:r>
      <w:r w:rsidRPr="007C3B3B">
        <w:rPr>
          <w:szCs w:val="24"/>
        </w:rPr>
        <w:t>i</w:t>
      </w:r>
      <w:r w:rsidRPr="007C3B3B">
        <w:rPr>
          <w:szCs w:val="24"/>
        </w:rPr>
        <w:t>tive propre, à mi-chemin entre la pensée scientifique et la pensée m</w:t>
      </w:r>
      <w:r w:rsidRPr="007C3B3B">
        <w:rPr>
          <w:szCs w:val="24"/>
        </w:rPr>
        <w:t>a</w:t>
      </w:r>
      <w:r w:rsidRPr="007C3B3B">
        <w:rPr>
          <w:szCs w:val="24"/>
        </w:rPr>
        <w:t>gique, elle affirme que l’art nous renseigne sur le monde d’une autre façon que la science.</w:t>
      </w:r>
      <w:r>
        <w:rPr>
          <w:szCs w:val="24"/>
        </w:rPr>
        <w:t> </w:t>
      </w:r>
      <w:r>
        <w:rPr>
          <w:rStyle w:val="Appelnotedebasdep"/>
          <w:szCs w:val="24"/>
        </w:rPr>
        <w:footnoteReference w:id="121"/>
      </w:r>
    </w:p>
    <w:p w14:paraId="589F30C1" w14:textId="77777777" w:rsidR="00737624" w:rsidRPr="007C3B3B" w:rsidRDefault="00737624" w:rsidP="00737624">
      <w:pPr>
        <w:spacing w:before="120" w:after="120"/>
        <w:jc w:val="both"/>
      </w:pPr>
      <w:r w:rsidRPr="007C3B3B">
        <w:br w:type="page"/>
        <w:t>[49]</w:t>
      </w:r>
    </w:p>
    <w:p w14:paraId="6E1E2E75" w14:textId="77777777" w:rsidR="00737624" w:rsidRPr="007C3B3B" w:rsidRDefault="00737624" w:rsidP="00737624">
      <w:pPr>
        <w:spacing w:before="120" w:after="120"/>
        <w:jc w:val="both"/>
      </w:pPr>
      <w:r w:rsidRPr="007C3B3B">
        <w:rPr>
          <w:szCs w:val="24"/>
        </w:rPr>
        <w:t>Les partisans d’un musée d’art, acculés à la défensive par le ra</w:t>
      </w:r>
      <w:r w:rsidRPr="007C3B3B">
        <w:rPr>
          <w:szCs w:val="24"/>
        </w:rPr>
        <w:t>p</w:t>
      </w:r>
      <w:r w:rsidRPr="007C3B3B">
        <w:rPr>
          <w:szCs w:val="24"/>
        </w:rPr>
        <w:t>port Boucher, seront beaucoup plus explicites et articulés dans leur plaidoyer que ceux du musée de l’homme qui approuvent sans trop la développer l’idée d’intégrer l’art à la société. Pour les professeurs en ethnologie de l’Université Laval, il y a place pour un musée d’art à côté d’un musée de l’homme. Mais « la mission de l’art québécois peut être élargie et servir à la connaissance de l’</w:t>
      </w:r>
      <w:r w:rsidRPr="007C3B3B">
        <w:rPr>
          <w:i/>
          <w:szCs w:val="24"/>
        </w:rPr>
        <w:t>homo quebecensis </w:t>
      </w:r>
      <w:r w:rsidRPr="007C3B3B">
        <w:rPr>
          <w:szCs w:val="24"/>
        </w:rPr>
        <w:t>». « Comment, disent-ils, oublier Borduas et les automatises lorsqu’on voudra interpréter l’éclatement de la société traditionnelle ? »</w:t>
      </w:r>
      <w:r>
        <w:rPr>
          <w:szCs w:val="24"/>
        </w:rPr>
        <w:t> </w:t>
      </w:r>
      <w:r>
        <w:rPr>
          <w:rStyle w:val="Appelnotedebasdep"/>
          <w:szCs w:val="24"/>
        </w:rPr>
        <w:footnoteReference w:id="122"/>
      </w:r>
    </w:p>
    <w:p w14:paraId="16E9303F" w14:textId="77777777" w:rsidR="00737624" w:rsidRPr="007C3B3B" w:rsidRDefault="00737624" w:rsidP="00737624">
      <w:pPr>
        <w:spacing w:before="120" w:after="120"/>
        <w:jc w:val="both"/>
      </w:pPr>
      <w:r w:rsidRPr="007C3B3B">
        <w:rPr>
          <w:szCs w:val="24"/>
        </w:rPr>
        <w:t>À vrai dire, dans ce débat sur la fonction sociale de l’art, il ma</w:t>
      </w:r>
      <w:r w:rsidRPr="007C3B3B">
        <w:rPr>
          <w:szCs w:val="24"/>
        </w:rPr>
        <w:t>n</w:t>
      </w:r>
      <w:r w:rsidRPr="007C3B3B">
        <w:rPr>
          <w:szCs w:val="24"/>
        </w:rPr>
        <w:t>quait l’éclairage de la sociologie de l’art car si les artistes et les hist</w:t>
      </w:r>
      <w:r w:rsidRPr="007C3B3B">
        <w:rPr>
          <w:szCs w:val="24"/>
        </w:rPr>
        <w:t>o</w:t>
      </w:r>
      <w:r w:rsidRPr="007C3B3B">
        <w:rPr>
          <w:szCs w:val="24"/>
        </w:rPr>
        <w:t>riens de l’art ont amplement défendu leur position sur l’indépendance de l’art, la relation entre l’art et la société posée trop sommairement dans le rapport Boucher n’a pas été approfondie lors des discussions. Cette lacune s’explique pour une bonne part par l’absence des soci</w:t>
      </w:r>
      <w:r w:rsidRPr="007C3B3B">
        <w:rPr>
          <w:szCs w:val="24"/>
        </w:rPr>
        <w:t>o</w:t>
      </w:r>
      <w:r w:rsidRPr="007C3B3B">
        <w:rPr>
          <w:szCs w:val="24"/>
        </w:rPr>
        <w:t>logues dans le débat et sans doute également par le sous-développement de la sociologie de l’art au Québec.</w:t>
      </w:r>
      <w:r>
        <w:rPr>
          <w:szCs w:val="24"/>
        </w:rPr>
        <w:t> </w:t>
      </w:r>
      <w:r>
        <w:rPr>
          <w:rStyle w:val="Appelnotedebasdep"/>
          <w:szCs w:val="24"/>
        </w:rPr>
        <w:footnoteReference w:id="123"/>
      </w:r>
    </w:p>
    <w:p w14:paraId="0AECB08A" w14:textId="77777777" w:rsidR="00737624" w:rsidRPr="007C3B3B" w:rsidRDefault="00737624" w:rsidP="00737624">
      <w:pPr>
        <w:spacing w:before="120" w:after="120"/>
        <w:jc w:val="both"/>
        <w:rPr>
          <w:szCs w:val="24"/>
        </w:rPr>
      </w:pPr>
      <w:r w:rsidRPr="007C3B3B">
        <w:rPr>
          <w:szCs w:val="24"/>
        </w:rPr>
        <w:t>De façon générale, les spécialistes des sciences humaines — et les historiens canadianistes en particulier — restent à l’écart du débat et semblent s’en remettre au ministre Vaugeois qui a lui-même une fo</w:t>
      </w:r>
      <w:r w:rsidRPr="007C3B3B">
        <w:rPr>
          <w:szCs w:val="24"/>
        </w:rPr>
        <w:t>r</w:t>
      </w:r>
      <w:r w:rsidRPr="007C3B3B">
        <w:rPr>
          <w:szCs w:val="24"/>
        </w:rPr>
        <w:t>mation d’historien.</w:t>
      </w:r>
    </w:p>
    <w:p w14:paraId="353D54D5" w14:textId="77777777" w:rsidR="00737624" w:rsidRPr="007C3B3B" w:rsidRDefault="00737624" w:rsidP="00737624">
      <w:pPr>
        <w:spacing w:before="120" w:after="120"/>
        <w:jc w:val="both"/>
      </w:pPr>
    </w:p>
    <w:p w14:paraId="0CEC39C9" w14:textId="77777777" w:rsidR="00737624" w:rsidRPr="007C3B3B" w:rsidRDefault="00737624" w:rsidP="00737624">
      <w:pPr>
        <w:pStyle w:val="b"/>
      </w:pPr>
      <w:r w:rsidRPr="007C3B3B">
        <w:t>La fonction de l’objet</w:t>
      </w:r>
    </w:p>
    <w:p w14:paraId="5D7195A8" w14:textId="77777777" w:rsidR="00737624" w:rsidRPr="007C3B3B" w:rsidRDefault="00737624" w:rsidP="00737624">
      <w:pPr>
        <w:spacing w:before="120" w:after="120"/>
        <w:jc w:val="both"/>
      </w:pPr>
    </w:p>
    <w:p w14:paraId="69872C5D" w14:textId="77777777" w:rsidR="00737624" w:rsidRPr="007C3B3B" w:rsidRDefault="00737624" w:rsidP="00737624">
      <w:pPr>
        <w:spacing w:before="120" w:after="120"/>
        <w:jc w:val="both"/>
      </w:pPr>
      <w:r w:rsidRPr="007C3B3B">
        <w:rPr>
          <w:szCs w:val="24"/>
        </w:rPr>
        <w:t>La place de l’art dans le concept muséal proposé par le rapport Boucher n’est qu’un aspect du débat muséologique. Tout aussi impo</w:t>
      </w:r>
      <w:r w:rsidRPr="007C3B3B">
        <w:rPr>
          <w:szCs w:val="24"/>
        </w:rPr>
        <w:t>r</w:t>
      </w:r>
      <w:r w:rsidRPr="007C3B3B">
        <w:rPr>
          <w:szCs w:val="24"/>
        </w:rPr>
        <w:t>tante est la discussion autour de la fonction de l’objet dans un musée. Mais sur ce point, il faut bien constater que les positions épistémol</w:t>
      </w:r>
      <w:r w:rsidRPr="007C3B3B">
        <w:rPr>
          <w:szCs w:val="24"/>
        </w:rPr>
        <w:t>o</w:t>
      </w:r>
      <w:r w:rsidRPr="007C3B3B">
        <w:rPr>
          <w:szCs w:val="24"/>
        </w:rPr>
        <w:t>giques des deux camps sont difficilement conciliables.</w:t>
      </w:r>
    </w:p>
    <w:p w14:paraId="01BDDFEE" w14:textId="77777777" w:rsidR="00737624" w:rsidRPr="007C3B3B" w:rsidRDefault="00737624" w:rsidP="00737624">
      <w:pPr>
        <w:spacing w:before="120" w:after="120"/>
        <w:jc w:val="both"/>
      </w:pPr>
      <w:r w:rsidRPr="007C3B3B">
        <w:rPr>
          <w:szCs w:val="24"/>
        </w:rPr>
        <w:t>Dans la suite de ce débat, certaines affirmations du rapport Bo</w:t>
      </w:r>
      <w:r w:rsidRPr="007C3B3B">
        <w:rPr>
          <w:szCs w:val="24"/>
        </w:rPr>
        <w:t>u</w:t>
      </w:r>
      <w:r w:rsidRPr="007C3B3B">
        <w:rPr>
          <w:szCs w:val="24"/>
        </w:rPr>
        <w:t>cher constituent une charge à fond de train contre l’objet considéré traditionnellement comme devant être à la source de l’activité musé</w:t>
      </w:r>
      <w:r w:rsidRPr="007C3B3B">
        <w:rPr>
          <w:szCs w:val="24"/>
        </w:rPr>
        <w:t>o</w:t>
      </w:r>
      <w:r w:rsidRPr="007C3B3B">
        <w:rPr>
          <w:szCs w:val="24"/>
        </w:rPr>
        <w:t>logique. Le musée proposé ne sera donc pas « le grenier culturel du Québec », non plus qu’un « temple » où des fidèles viendraient vén</w:t>
      </w:r>
      <w:r w:rsidRPr="007C3B3B">
        <w:rPr>
          <w:szCs w:val="24"/>
        </w:rPr>
        <w:t>é</w:t>
      </w:r>
      <w:r w:rsidRPr="007C3B3B">
        <w:rPr>
          <w:szCs w:val="24"/>
        </w:rPr>
        <w:t>rer en silence des « vases sacrés » exposés par « les prêtres » de l’art. En somme, le but du Musée ne sera pas l’objet comme « réalité tran</w:t>
      </w:r>
      <w:r w:rsidRPr="007C3B3B">
        <w:rPr>
          <w:szCs w:val="24"/>
        </w:rPr>
        <w:t>s</w:t>
      </w:r>
      <w:r w:rsidRPr="007C3B3B">
        <w:rPr>
          <w:szCs w:val="24"/>
        </w:rPr>
        <w:t>cendante et immuable ». À quoi bon acquérir des objets, les conserver et les faire connaître si l’on n’établit pas une relation de connaissance, un rapport de signification ? Aussi, inversant les conceptions trad</w:t>
      </w:r>
      <w:r w:rsidRPr="007C3B3B">
        <w:rPr>
          <w:szCs w:val="24"/>
        </w:rPr>
        <w:t>i</w:t>
      </w:r>
      <w:r w:rsidRPr="007C3B3B">
        <w:rPr>
          <w:szCs w:val="24"/>
        </w:rPr>
        <w:t>tionnelles du musée, les auteurs du Rapport vont-ils jusqu’à affirmer qu’«  un musée est une institution qui incarne une idée, des valeurs culturelles concrétisées dans des objets ou des gestes ».</w:t>
      </w:r>
      <w:r>
        <w:rPr>
          <w:szCs w:val="24"/>
        </w:rPr>
        <w:t> </w:t>
      </w:r>
      <w:r>
        <w:rPr>
          <w:rStyle w:val="Appelnotedebasdep"/>
          <w:szCs w:val="24"/>
        </w:rPr>
        <w:footnoteReference w:id="124"/>
      </w:r>
    </w:p>
    <w:p w14:paraId="6C444F67" w14:textId="77777777" w:rsidR="00737624" w:rsidRPr="007C3B3B" w:rsidRDefault="00737624" w:rsidP="00737624">
      <w:pPr>
        <w:spacing w:before="120" w:after="120"/>
        <w:jc w:val="both"/>
      </w:pPr>
      <w:r w:rsidRPr="007C3B3B">
        <w:rPr>
          <w:szCs w:val="24"/>
        </w:rPr>
        <w:t>Cette approche anthropologique du musée heurtait de plein fouet les tenants de l’approche esthétique pour qui l’objet d’art ne saurait se confondre avec des objets d’utilité courante comme une chaise. Aussi,</w:t>
      </w:r>
      <w:r>
        <w:t xml:space="preserve"> </w:t>
      </w:r>
      <w:r w:rsidRPr="007C3B3B">
        <w:t>[50]</w:t>
      </w:r>
      <w:r>
        <w:t xml:space="preserve"> </w:t>
      </w:r>
      <w:r w:rsidRPr="007C3B3B">
        <w:rPr>
          <w:szCs w:val="24"/>
        </w:rPr>
        <w:t>s’insurge-t-on contre l’intention de déterminer le choix de l’objet d’art en fonction de sa valeur documentaire.</w:t>
      </w:r>
      <w:r>
        <w:rPr>
          <w:szCs w:val="24"/>
        </w:rPr>
        <w:t> </w:t>
      </w:r>
      <w:r>
        <w:rPr>
          <w:rStyle w:val="Appelnotedebasdep"/>
          <w:szCs w:val="24"/>
        </w:rPr>
        <w:footnoteReference w:id="125"/>
      </w:r>
      <w:r w:rsidRPr="007C3B3B">
        <w:rPr>
          <w:szCs w:val="24"/>
        </w:rPr>
        <w:t xml:space="preserve"> La Société des musées québécois est encore plus explicite : un musée ne conserve pas des valeurs concrétisées dans des objets mais plutôt des objets qui repr</w:t>
      </w:r>
      <w:r w:rsidRPr="007C3B3B">
        <w:rPr>
          <w:szCs w:val="24"/>
        </w:rPr>
        <w:t>é</w:t>
      </w:r>
      <w:r w:rsidRPr="007C3B3B">
        <w:rPr>
          <w:szCs w:val="24"/>
        </w:rPr>
        <w:t>sentent des valeurs. « La nuance est de taille, d’ajouter le mémoire, car toutes les activités et fonctions d’un musée sont centrées sur l’objet et non sur les valeurs qu’il concrétise. »</w:t>
      </w:r>
      <w:r>
        <w:rPr>
          <w:szCs w:val="24"/>
        </w:rPr>
        <w:t> </w:t>
      </w:r>
      <w:r>
        <w:rPr>
          <w:rStyle w:val="Appelnotedebasdep"/>
          <w:szCs w:val="24"/>
        </w:rPr>
        <w:footnoteReference w:id="126"/>
      </w:r>
      <w:r w:rsidRPr="007C3B3B">
        <w:rPr>
          <w:szCs w:val="24"/>
        </w:rPr>
        <w:t xml:space="preserve"> L’objet est ici i</w:t>
      </w:r>
      <w:r w:rsidRPr="007C3B3B">
        <w:rPr>
          <w:szCs w:val="24"/>
        </w:rPr>
        <w:t>m</w:t>
      </w:r>
      <w:r w:rsidRPr="007C3B3B">
        <w:rPr>
          <w:szCs w:val="24"/>
        </w:rPr>
        <w:t>plicitement identifié à l’œuvre d’art dont on défend l’autonomie et la polyvalence face à toute tentative d’interprétation univoque et rédu</w:t>
      </w:r>
      <w:r w:rsidRPr="007C3B3B">
        <w:rPr>
          <w:szCs w:val="24"/>
        </w:rPr>
        <w:t>c</w:t>
      </w:r>
      <w:r w:rsidRPr="007C3B3B">
        <w:rPr>
          <w:szCs w:val="24"/>
        </w:rPr>
        <w:t>trice.</w:t>
      </w:r>
    </w:p>
    <w:p w14:paraId="13A70721" w14:textId="77777777" w:rsidR="00737624" w:rsidRPr="007C3B3B" w:rsidRDefault="00737624" w:rsidP="00737624">
      <w:pPr>
        <w:spacing w:before="120" w:after="120"/>
        <w:jc w:val="both"/>
      </w:pPr>
      <w:r w:rsidRPr="007C3B3B">
        <w:rPr>
          <w:szCs w:val="24"/>
        </w:rPr>
        <w:t>Cette opposition irréductible autour de la fonction de l’objet mo</w:t>
      </w:r>
      <w:r w:rsidRPr="007C3B3B">
        <w:rPr>
          <w:szCs w:val="24"/>
        </w:rPr>
        <w:t>n</w:t>
      </w:r>
      <w:r w:rsidRPr="007C3B3B">
        <w:rPr>
          <w:szCs w:val="24"/>
        </w:rPr>
        <w:t>tre bien les conceptions muséologiques différentes qu’impliquent un musée de la civilisation et un musée d’art. En proposant sa nouvelle grille pour le Musée du Québec, le rapport Boucher misait gros. Sans doute avait-il sous-estimé les arguments de l’approche esthétique en négligeant d’étoffer davantage sa propre position.</w:t>
      </w:r>
    </w:p>
    <w:p w14:paraId="09C925FA" w14:textId="77777777" w:rsidR="00737624" w:rsidRPr="007C3B3B" w:rsidRDefault="00737624" w:rsidP="00737624">
      <w:pPr>
        <w:spacing w:before="120" w:after="120"/>
        <w:jc w:val="both"/>
      </w:pPr>
    </w:p>
    <w:p w14:paraId="04C2A903" w14:textId="77777777" w:rsidR="00737624" w:rsidRPr="007C3B3B" w:rsidRDefault="00737624" w:rsidP="00737624">
      <w:pPr>
        <w:pStyle w:val="b"/>
      </w:pPr>
      <w:r>
        <w:t>L’approche interdisciplinaire</w:t>
      </w:r>
      <w:r>
        <w:br/>
      </w:r>
      <w:r w:rsidRPr="007C3B3B">
        <w:t>et les intérêts professionnels</w:t>
      </w:r>
    </w:p>
    <w:p w14:paraId="3ADA8C9D" w14:textId="77777777" w:rsidR="00737624" w:rsidRPr="007C3B3B" w:rsidRDefault="00737624" w:rsidP="00737624">
      <w:pPr>
        <w:spacing w:before="120" w:after="120"/>
        <w:jc w:val="both"/>
        <w:rPr>
          <w:szCs w:val="24"/>
        </w:rPr>
      </w:pPr>
    </w:p>
    <w:p w14:paraId="6D514989" w14:textId="77777777" w:rsidR="00737624" w:rsidRPr="007C3B3B" w:rsidRDefault="00737624" w:rsidP="00737624">
      <w:pPr>
        <w:spacing w:before="120" w:after="120"/>
        <w:jc w:val="both"/>
      </w:pPr>
      <w:r w:rsidRPr="007C3B3B">
        <w:rPr>
          <w:szCs w:val="24"/>
        </w:rPr>
        <w:t>D’autres dimensions du débat méritent également d’être soulignées au passage, notamment la dimension disciplinaire et professionnelle. C’est là un éclairage utile aux considérations plus théoriques.</w:t>
      </w:r>
    </w:p>
    <w:p w14:paraId="627EF930" w14:textId="77777777" w:rsidR="00737624" w:rsidRPr="007C3B3B" w:rsidRDefault="00737624" w:rsidP="00737624">
      <w:pPr>
        <w:spacing w:before="120" w:after="120"/>
        <w:jc w:val="both"/>
      </w:pPr>
      <w:r w:rsidRPr="007C3B3B">
        <w:rPr>
          <w:szCs w:val="24"/>
        </w:rPr>
        <w:t>Sur le plan méthodologique, le rapport Boucher prône l’interdisciplinarité tout en mettant en évidence quatre sciences h</w:t>
      </w:r>
      <w:r w:rsidRPr="007C3B3B">
        <w:rPr>
          <w:szCs w:val="24"/>
        </w:rPr>
        <w:t>u</w:t>
      </w:r>
      <w:r w:rsidRPr="007C3B3B">
        <w:rPr>
          <w:szCs w:val="24"/>
        </w:rPr>
        <w:t>maines considérées comme totalisantes : l’histoire, l’anthropologie, la sociologie et la psychologie. D’autres disciplines jugées utiles sont rattachées à l’une ou l’autre de ces sciences dominantes. L’archéologie et le folklore complètent l’approche historique, l’ethnologie et l’ethnographie se rattachent à l’anthropologie alors que la démographie, la géographie et l’écologie sont mises en relation avec la sociologie. Quant à l’esthétique, on en fait une branche de la psychologie.</w:t>
      </w:r>
      <w:r>
        <w:rPr>
          <w:szCs w:val="24"/>
        </w:rPr>
        <w:t> </w:t>
      </w:r>
      <w:r>
        <w:rPr>
          <w:rStyle w:val="Appelnotedebasdep"/>
          <w:szCs w:val="24"/>
        </w:rPr>
        <w:footnoteReference w:id="127"/>
      </w:r>
    </w:p>
    <w:p w14:paraId="3C2AA059" w14:textId="77777777" w:rsidR="00737624" w:rsidRPr="007C3B3B" w:rsidRDefault="00737624" w:rsidP="00737624">
      <w:pPr>
        <w:spacing w:before="120" w:after="120"/>
        <w:jc w:val="both"/>
      </w:pPr>
      <w:r w:rsidRPr="007C3B3B">
        <w:rPr>
          <w:szCs w:val="24"/>
        </w:rPr>
        <w:t>En posant ainsi une hiérarchie entre les sciences humaines et en plaçant l’esthétique dans l’ombre de la psychologie, les auteurs du concept muséal de l’homme d’ici risquaient de soulever un débat. D’autant plus que les commentaires sommaires formulés sur chaque discipline étaient susceptibles de faire naître bien des insatisfactions.</w:t>
      </w:r>
    </w:p>
    <w:p w14:paraId="4A563E1D" w14:textId="77777777" w:rsidR="00737624" w:rsidRPr="007C3B3B" w:rsidRDefault="00737624" w:rsidP="00737624">
      <w:pPr>
        <w:spacing w:before="120" w:after="120"/>
        <w:jc w:val="both"/>
      </w:pPr>
      <w:r w:rsidRPr="007C3B3B">
        <w:rPr>
          <w:szCs w:val="24"/>
        </w:rPr>
        <w:t>Selon les historiens de l’art, premiers concernés par le projet, l’approche méthodologique choisie les exclut à toutes fins pratiques du nouveau concept muséal. Pourtant, ajoutent-ils, le caractère unique des œuvres d’art nécessite le recours à des spécialistes en art tant au niveau de la conservation que de la restauration. Les artistes se sentent également écartés et craignent pour l’avenir de l’art contemporain au Musée du Québec. Des géographes trouvent à redire sur le concept de territorialité véhiculé par le projet, alors que l’Association des arché</w:t>
      </w:r>
      <w:r w:rsidRPr="007C3B3B">
        <w:rPr>
          <w:szCs w:val="24"/>
        </w:rPr>
        <w:t>o</w:t>
      </w:r>
      <w:r w:rsidRPr="007C3B3B">
        <w:rPr>
          <w:szCs w:val="24"/>
        </w:rPr>
        <w:t>logues du Québec critique la division chronologique jugée simpliste et l’absence de relativisme culturel. Un historien et un scientifique man</w:t>
      </w:r>
      <w:r w:rsidRPr="007C3B3B">
        <w:rPr>
          <w:szCs w:val="24"/>
        </w:rPr>
        <w:t>i</w:t>
      </w:r>
      <w:r w:rsidRPr="007C3B3B">
        <w:rPr>
          <w:szCs w:val="24"/>
        </w:rPr>
        <w:t>festent leur</w:t>
      </w:r>
      <w:r>
        <w:t xml:space="preserve"> </w:t>
      </w:r>
      <w:r w:rsidRPr="007C3B3B">
        <w:t>[51]</w:t>
      </w:r>
      <w:r>
        <w:t xml:space="preserve"> </w:t>
      </w:r>
      <w:r w:rsidRPr="007C3B3B">
        <w:rPr>
          <w:szCs w:val="24"/>
        </w:rPr>
        <w:t>désaccord sur la séparation considérée comme artif</w:t>
      </w:r>
      <w:r w:rsidRPr="007C3B3B">
        <w:rPr>
          <w:szCs w:val="24"/>
        </w:rPr>
        <w:t>i</w:t>
      </w:r>
      <w:r w:rsidRPr="007C3B3B">
        <w:rPr>
          <w:szCs w:val="24"/>
        </w:rPr>
        <w:t>cielle entre culture et technique. Des professeurs d’anthropologie ra</w:t>
      </w:r>
      <w:r w:rsidRPr="007C3B3B">
        <w:rPr>
          <w:szCs w:val="24"/>
        </w:rPr>
        <w:t>p</w:t>
      </w:r>
      <w:r w:rsidRPr="007C3B3B">
        <w:rPr>
          <w:szCs w:val="24"/>
        </w:rPr>
        <w:t>pellent que leur discipline n’est pas confinée à l’étude des autocht</w:t>
      </w:r>
      <w:r w:rsidRPr="007C3B3B">
        <w:rPr>
          <w:szCs w:val="24"/>
        </w:rPr>
        <w:t>o</w:t>
      </w:r>
      <w:r w:rsidRPr="007C3B3B">
        <w:rPr>
          <w:szCs w:val="24"/>
        </w:rPr>
        <w:t>nes. Final</w:t>
      </w:r>
      <w:r w:rsidRPr="007C3B3B">
        <w:rPr>
          <w:szCs w:val="24"/>
        </w:rPr>
        <w:t>e</w:t>
      </w:r>
      <w:r w:rsidRPr="007C3B3B">
        <w:rPr>
          <w:szCs w:val="24"/>
        </w:rPr>
        <w:t>ment, des ethnologues, principaux bénéficiaires sur le plan profe</w:t>
      </w:r>
      <w:r w:rsidRPr="007C3B3B">
        <w:rPr>
          <w:szCs w:val="24"/>
        </w:rPr>
        <w:t>s</w:t>
      </w:r>
      <w:r w:rsidRPr="007C3B3B">
        <w:rPr>
          <w:szCs w:val="24"/>
        </w:rPr>
        <w:t>sionnel d’un éventuel musée de l’homme d’ici, se disent prêts à jouer un rôle moteur dans l’élaboration de ce musée.</w:t>
      </w:r>
      <w:r>
        <w:rPr>
          <w:szCs w:val="24"/>
        </w:rPr>
        <w:t> </w:t>
      </w:r>
      <w:r>
        <w:rPr>
          <w:rStyle w:val="Appelnotedebasdep"/>
          <w:szCs w:val="24"/>
        </w:rPr>
        <w:footnoteReference w:id="128"/>
      </w:r>
    </w:p>
    <w:p w14:paraId="6999B8D2" w14:textId="77777777" w:rsidR="00737624" w:rsidRPr="007C3B3B" w:rsidRDefault="00737624" w:rsidP="00737624">
      <w:pPr>
        <w:spacing w:before="120" w:after="120"/>
        <w:jc w:val="both"/>
      </w:pPr>
      <w:r w:rsidRPr="007C3B3B">
        <w:rPr>
          <w:szCs w:val="24"/>
        </w:rPr>
        <w:t>Bien que le ministre Vaugeois ait prévenu ses interlocuteurs de ne pas considérer le futur musée comme « une tarte à se partager », il semble bien que les préoccupations professionnelles liées à différentes disciplines n’aient pas été exclues.</w:t>
      </w:r>
      <w:r>
        <w:rPr>
          <w:szCs w:val="24"/>
        </w:rPr>
        <w:t> </w:t>
      </w:r>
      <w:r>
        <w:rPr>
          <w:rStyle w:val="Appelnotedebasdep"/>
          <w:szCs w:val="24"/>
        </w:rPr>
        <w:footnoteReference w:id="129"/>
      </w:r>
    </w:p>
    <w:p w14:paraId="49544BC5" w14:textId="77777777" w:rsidR="00737624" w:rsidRPr="007C3B3B" w:rsidRDefault="00737624" w:rsidP="00737624">
      <w:pPr>
        <w:spacing w:before="120" w:after="120"/>
        <w:jc w:val="both"/>
      </w:pPr>
      <w:r w:rsidRPr="007C3B3B">
        <w:rPr>
          <w:szCs w:val="24"/>
        </w:rPr>
        <w:t xml:space="preserve">Dans tout ce débat, quelle a été la position du directeur et des conservateurs du Musée ? De par leur statut de fonctionnaires de l’État, ils n’ont pu participer aux audiences du Comité </w:t>
      </w:r>
      <w:r w:rsidRPr="007C3B3B">
        <w:rPr>
          <w:i/>
          <w:iCs/>
          <w:szCs w:val="24"/>
        </w:rPr>
        <w:t>ad hoc</w:t>
      </w:r>
      <w:r w:rsidRPr="007C3B3B">
        <w:rPr>
          <w:szCs w:val="24"/>
        </w:rPr>
        <w:t xml:space="preserve"> qui se sont tenues en novembre 1979. Néanmoins, à la demande du ministre Vaugeois, ils lui ont fait parvenir un mémoire confidentiel résumant leur position. Celle- ci rejoint les arguments des partisans du musée d’art en explicitant la nature spécifique de la démarche esthétique. Du coup, le mémoire rejette carrément le concept proposé par le rapport Boucher pour le Musée du Québec le jugeant « inconciliable avec la méthodologie d’un musée d’art », en plus d’être « théoriquement flou et contradictoire ». Le mémoire ne sera jamais rendu public.</w:t>
      </w:r>
      <w:r>
        <w:rPr>
          <w:szCs w:val="24"/>
        </w:rPr>
        <w:t> </w:t>
      </w:r>
      <w:r>
        <w:rPr>
          <w:rStyle w:val="Appelnotedebasdep"/>
          <w:szCs w:val="24"/>
        </w:rPr>
        <w:footnoteReference w:id="130"/>
      </w:r>
    </w:p>
    <w:p w14:paraId="41EBAB98" w14:textId="77777777" w:rsidR="00737624" w:rsidRPr="007C3B3B" w:rsidRDefault="00737624" w:rsidP="00737624">
      <w:pPr>
        <w:spacing w:before="120" w:after="120"/>
        <w:jc w:val="both"/>
      </w:pPr>
      <w:r>
        <w:br w:type="page"/>
      </w:r>
    </w:p>
    <w:p w14:paraId="0922B6B2" w14:textId="77777777" w:rsidR="00737624" w:rsidRPr="007C3B3B" w:rsidRDefault="00737624" w:rsidP="00737624">
      <w:pPr>
        <w:pStyle w:val="b"/>
      </w:pPr>
      <w:r w:rsidRPr="007C3B3B">
        <w:t>Au terme du débat</w:t>
      </w:r>
    </w:p>
    <w:p w14:paraId="13C7814A" w14:textId="77777777" w:rsidR="00737624" w:rsidRPr="007C3B3B" w:rsidRDefault="00737624" w:rsidP="00737624">
      <w:pPr>
        <w:spacing w:before="120" w:after="120"/>
        <w:jc w:val="both"/>
        <w:rPr>
          <w:szCs w:val="24"/>
        </w:rPr>
      </w:pPr>
    </w:p>
    <w:p w14:paraId="67B7B751" w14:textId="77777777" w:rsidR="00737624" w:rsidRPr="007C3B3B" w:rsidRDefault="00737624" w:rsidP="00737624">
      <w:pPr>
        <w:spacing w:before="120" w:after="120"/>
        <w:jc w:val="both"/>
      </w:pPr>
      <w:r w:rsidRPr="007C3B3B">
        <w:rPr>
          <w:szCs w:val="24"/>
        </w:rPr>
        <w:t>Que conclure de tout ce débat sur le Musée de l’homme d’ici ? I</w:t>
      </w:r>
      <w:r w:rsidRPr="007C3B3B">
        <w:rPr>
          <w:szCs w:val="24"/>
        </w:rPr>
        <w:t>n</w:t>
      </w:r>
      <w:r w:rsidRPr="007C3B3B">
        <w:rPr>
          <w:szCs w:val="24"/>
        </w:rPr>
        <w:t>dépendamment de tous les intérêts en cause, et en dépit des confront</w:t>
      </w:r>
      <w:r w:rsidRPr="007C3B3B">
        <w:rPr>
          <w:szCs w:val="24"/>
        </w:rPr>
        <w:t>a</w:t>
      </w:r>
      <w:r w:rsidRPr="007C3B3B">
        <w:rPr>
          <w:szCs w:val="24"/>
        </w:rPr>
        <w:t>tions qu’il a pu susciter, le débat a eu le grand mérite de favoriser une réflexion de fond sur la muséologie au Québec et de préciser certaines approches, même si celles-ci demeurent pour une bonne part irr</w:t>
      </w:r>
      <w:r w:rsidRPr="007C3B3B">
        <w:rPr>
          <w:szCs w:val="24"/>
        </w:rPr>
        <w:t>é</w:t>
      </w:r>
      <w:r w:rsidRPr="007C3B3B">
        <w:rPr>
          <w:szCs w:val="24"/>
        </w:rPr>
        <w:t>conciliables. Par ailleurs, l’impact politique du débat n’est pas négl</w:t>
      </w:r>
      <w:r w:rsidRPr="007C3B3B">
        <w:rPr>
          <w:szCs w:val="24"/>
        </w:rPr>
        <w:t>i</w:t>
      </w:r>
      <w:r w:rsidRPr="007C3B3B">
        <w:rPr>
          <w:szCs w:val="24"/>
        </w:rPr>
        <w:t xml:space="preserve">geable puisqu’il a amené l’État à accepter l’existence de deux musées distincts à Québec, au lieu d’un seul agrandi comme l’avait suggéré le </w:t>
      </w:r>
      <w:r w:rsidRPr="007C3B3B">
        <w:rPr>
          <w:i/>
          <w:iCs/>
          <w:szCs w:val="24"/>
        </w:rPr>
        <w:t>Livre blanc</w:t>
      </w:r>
      <w:r w:rsidRPr="007C3B3B">
        <w:rPr>
          <w:szCs w:val="24"/>
        </w:rPr>
        <w:t xml:space="preserve"> sur le développement culturel en 1978.</w:t>
      </w:r>
    </w:p>
    <w:p w14:paraId="0E008A8D" w14:textId="77777777" w:rsidR="00737624" w:rsidRPr="007C3B3B" w:rsidRDefault="00737624" w:rsidP="00737624">
      <w:pPr>
        <w:spacing w:before="120" w:after="120"/>
        <w:jc w:val="both"/>
      </w:pPr>
      <w:r w:rsidRPr="007C3B3B">
        <w:rPr>
          <w:szCs w:val="24"/>
        </w:rPr>
        <w:t>Quant au Musée du Québec, le départ de ses collections d’ethnologie au profit du nouveau Musée de la civilisation, marque, en 1981, la fin d’une époque. De fait, si l’orientation artistique a to</w:t>
      </w:r>
      <w:r w:rsidRPr="007C3B3B">
        <w:rPr>
          <w:szCs w:val="24"/>
        </w:rPr>
        <w:t>u</w:t>
      </w:r>
      <w:r w:rsidRPr="007C3B3B">
        <w:rPr>
          <w:szCs w:val="24"/>
        </w:rPr>
        <w:t>jours dominé l’histoire du Musée, celui-ci avait par ailleurs conservé une tradition ethnologique qui remontait à l’époque de Gérard Mori</w:t>
      </w:r>
      <w:r w:rsidRPr="007C3B3B">
        <w:rPr>
          <w:szCs w:val="24"/>
        </w:rPr>
        <w:t>s</w:t>
      </w:r>
      <w:r w:rsidRPr="007C3B3B">
        <w:rPr>
          <w:szCs w:val="24"/>
        </w:rPr>
        <w:t>set et qui s’était assez bien développée au cours des années 1970 après l’acquisition, en 1968, de l’importante collection Coverdale et la cré</w:t>
      </w:r>
      <w:r w:rsidRPr="007C3B3B">
        <w:rPr>
          <w:szCs w:val="24"/>
        </w:rPr>
        <w:t>a</w:t>
      </w:r>
      <w:r w:rsidRPr="007C3B3B">
        <w:rPr>
          <w:szCs w:val="24"/>
        </w:rPr>
        <w:t>tion, en 1972, d’un poste de conservateur en ethnologie.</w:t>
      </w:r>
    </w:p>
    <w:p w14:paraId="45CFFAD2" w14:textId="77777777" w:rsidR="00737624" w:rsidRPr="007C3B3B" w:rsidRDefault="00737624" w:rsidP="00737624">
      <w:pPr>
        <w:spacing w:before="120" w:after="120"/>
        <w:jc w:val="both"/>
      </w:pPr>
      <w:r w:rsidRPr="007C3B3B">
        <w:rPr>
          <w:szCs w:val="24"/>
        </w:rPr>
        <w:t>Délesté de son volet ethnologie comme il l’avait été vingt ans plus tôt de son volet sciences naturelles, il restait au Musée du Québec à préciser ses nouvelles orientations en fonction de l’art. Le débat sur le musée de l’homme d’ici avait fortement ébranlé l’institution. Il fallait pratiquement</w:t>
      </w:r>
      <w:r>
        <w:t xml:space="preserve"> </w:t>
      </w:r>
      <w:r w:rsidRPr="007C3B3B">
        <w:t>[52]</w:t>
      </w:r>
      <w:r>
        <w:t xml:space="preserve"> </w:t>
      </w:r>
      <w:r w:rsidRPr="007C3B3B">
        <w:rPr>
          <w:szCs w:val="24"/>
        </w:rPr>
        <w:t>reprendre de zéro les plans de développement du Musée. Le début des années 1980 marquera, à cet égard, une période d’incertitude et de tâtonnements. Nommé directeur du Musée en f</w:t>
      </w:r>
      <w:r w:rsidRPr="007C3B3B">
        <w:rPr>
          <w:szCs w:val="24"/>
        </w:rPr>
        <w:t>é</w:t>
      </w:r>
      <w:r w:rsidRPr="007C3B3B">
        <w:rPr>
          <w:szCs w:val="24"/>
        </w:rPr>
        <w:t>vrier 1981, après l’intérim de plus d’un an de Lyse Picher, Pierre L</w:t>
      </w:r>
      <w:r w:rsidRPr="007C3B3B">
        <w:rPr>
          <w:szCs w:val="24"/>
        </w:rPr>
        <w:t>a</w:t>
      </w:r>
      <w:r w:rsidRPr="007C3B3B">
        <w:rPr>
          <w:szCs w:val="24"/>
        </w:rPr>
        <w:t>chapelle s’emploie à relancer les activités et lorgne vers le modèle américain pour pe</w:t>
      </w:r>
      <w:r w:rsidRPr="007C3B3B">
        <w:rPr>
          <w:szCs w:val="24"/>
        </w:rPr>
        <w:t>r</w:t>
      </w:r>
      <w:r w:rsidRPr="007C3B3B">
        <w:rPr>
          <w:szCs w:val="24"/>
        </w:rPr>
        <w:t>mettre au Québec de rattraper ce qu’il considère comme son énorme retard en muséologie par rapport au reste de l’Amérique.</w:t>
      </w:r>
      <w:r>
        <w:rPr>
          <w:szCs w:val="24"/>
        </w:rPr>
        <w:t> </w:t>
      </w:r>
      <w:r>
        <w:rPr>
          <w:rStyle w:val="Appelnotedebasdep"/>
          <w:szCs w:val="24"/>
        </w:rPr>
        <w:footnoteReference w:id="131"/>
      </w:r>
    </w:p>
    <w:p w14:paraId="56D61B96" w14:textId="77777777" w:rsidR="00737624" w:rsidRPr="007C3B3B" w:rsidRDefault="00737624" w:rsidP="00737624">
      <w:pPr>
        <w:spacing w:before="120" w:after="120"/>
        <w:jc w:val="both"/>
      </w:pPr>
    </w:p>
    <w:p w14:paraId="6EED2667" w14:textId="77777777" w:rsidR="00737624" w:rsidRPr="007C3B3B" w:rsidRDefault="00737624" w:rsidP="00737624">
      <w:pPr>
        <w:pStyle w:val="b"/>
      </w:pPr>
      <w:r w:rsidRPr="007C3B3B">
        <w:t>La loi de 1983 et ses suites</w:t>
      </w:r>
    </w:p>
    <w:p w14:paraId="1AE72040" w14:textId="77777777" w:rsidR="00737624" w:rsidRPr="007C3B3B" w:rsidRDefault="00737624" w:rsidP="00737624">
      <w:pPr>
        <w:spacing w:before="120" w:after="120"/>
        <w:jc w:val="both"/>
        <w:rPr>
          <w:szCs w:val="24"/>
        </w:rPr>
      </w:pPr>
    </w:p>
    <w:p w14:paraId="2FCD0135" w14:textId="77777777" w:rsidR="00737624" w:rsidRPr="007C3B3B" w:rsidRDefault="00737624" w:rsidP="00737624">
      <w:pPr>
        <w:spacing w:before="120" w:after="120"/>
        <w:jc w:val="both"/>
      </w:pPr>
      <w:r w:rsidRPr="007C3B3B">
        <w:rPr>
          <w:szCs w:val="24"/>
        </w:rPr>
        <w:t>La Loi 35 sur les musées nationaux sanctionnée en décembre 1983 marque, pour le Musée du Québec, une étape importante dans la voie de la maturité puisqu’elle lui donne enfin l’autonomie réclamée en vain pendant plus de vingt ans, en lui accordant le statut de corpor</w:t>
      </w:r>
      <w:r w:rsidRPr="007C3B3B">
        <w:rPr>
          <w:szCs w:val="24"/>
        </w:rPr>
        <w:t>a</w:t>
      </w:r>
      <w:r w:rsidRPr="007C3B3B">
        <w:rPr>
          <w:szCs w:val="24"/>
        </w:rPr>
        <w:t>tion publique autonome. Du même souffle, la nouvelle loi reconnaît officiellement sa mission « de faire connaître, de promouvoir et de conserver l’art québécois de toutes les périodes ».</w:t>
      </w:r>
      <w:r>
        <w:rPr>
          <w:szCs w:val="24"/>
        </w:rPr>
        <w:t> </w:t>
      </w:r>
      <w:r>
        <w:rPr>
          <w:rStyle w:val="Appelnotedebasdep"/>
          <w:szCs w:val="24"/>
        </w:rPr>
        <w:footnoteReference w:id="132"/>
      </w:r>
    </w:p>
    <w:p w14:paraId="66B40C71" w14:textId="77777777" w:rsidR="00737624" w:rsidRPr="007C3B3B" w:rsidRDefault="00737624" w:rsidP="00737624">
      <w:pPr>
        <w:spacing w:before="120" w:after="120"/>
        <w:jc w:val="both"/>
      </w:pPr>
      <w:r w:rsidRPr="007C3B3B">
        <w:rPr>
          <w:szCs w:val="24"/>
        </w:rPr>
        <w:t>En juillet 1987, le Musée du Québec précisait ses axes de dévelo</w:t>
      </w:r>
      <w:r w:rsidRPr="007C3B3B">
        <w:rPr>
          <w:szCs w:val="24"/>
        </w:rPr>
        <w:t>p</w:t>
      </w:r>
      <w:r w:rsidRPr="007C3B3B">
        <w:rPr>
          <w:szCs w:val="24"/>
        </w:rPr>
        <w:t>pement dans un document de travail interne réalisé sous la direction de Cyril Simard. Ce document de base, appuyé sur une trentaine d’études internes, avait fait l’objet d’un consensus au sein du perso</w:t>
      </w:r>
      <w:r w:rsidRPr="007C3B3B">
        <w:rPr>
          <w:szCs w:val="24"/>
        </w:rPr>
        <w:t>n</w:t>
      </w:r>
      <w:r w:rsidRPr="007C3B3B">
        <w:rPr>
          <w:szCs w:val="24"/>
        </w:rPr>
        <w:t>nel et de la direction. Il servira de référence dans les années à venir pour l’établissement de plans d’action et de politiques pour chacune des quatre directions du Musée (éducation et communication, conse</w:t>
      </w:r>
      <w:r w:rsidRPr="007C3B3B">
        <w:rPr>
          <w:szCs w:val="24"/>
        </w:rPr>
        <w:t>r</w:t>
      </w:r>
      <w:r w:rsidRPr="007C3B3B">
        <w:rPr>
          <w:szCs w:val="24"/>
        </w:rPr>
        <w:t>vation, planification et développement, administration). Le 15 octobre de la même année, le gouvernement du Québec annonçait officiell</w:t>
      </w:r>
      <w:r w:rsidRPr="007C3B3B">
        <w:rPr>
          <w:szCs w:val="24"/>
        </w:rPr>
        <w:t>e</w:t>
      </w:r>
      <w:r w:rsidRPr="007C3B3B">
        <w:rPr>
          <w:szCs w:val="24"/>
        </w:rPr>
        <w:t>ment l’octroi d’une subvention de 21 millions de dollars pour l’agrandissement du Musée.</w:t>
      </w:r>
      <w:r>
        <w:rPr>
          <w:szCs w:val="24"/>
        </w:rPr>
        <w:t> </w:t>
      </w:r>
      <w:r>
        <w:rPr>
          <w:rStyle w:val="Appelnotedebasdep"/>
          <w:szCs w:val="24"/>
        </w:rPr>
        <w:footnoteReference w:id="133"/>
      </w:r>
    </w:p>
    <w:p w14:paraId="244E421D" w14:textId="77777777" w:rsidR="00737624" w:rsidRPr="007C3B3B" w:rsidRDefault="00737624" w:rsidP="00737624">
      <w:pPr>
        <w:spacing w:before="120" w:after="120"/>
        <w:jc w:val="both"/>
      </w:pPr>
      <w:r w:rsidRPr="007C3B3B">
        <w:rPr>
          <w:szCs w:val="24"/>
        </w:rPr>
        <w:t>Ainsi, le débat sur le Musée de l’homme d’ici, en apparence ac</w:t>
      </w:r>
      <w:r w:rsidRPr="007C3B3B">
        <w:rPr>
          <w:szCs w:val="24"/>
        </w:rPr>
        <w:t>a</w:t>
      </w:r>
      <w:r w:rsidRPr="007C3B3B">
        <w:rPr>
          <w:szCs w:val="24"/>
        </w:rPr>
        <w:t>démique, a eu un impact évident sur les infrastructures muséolog</w:t>
      </w:r>
      <w:r w:rsidRPr="007C3B3B">
        <w:rPr>
          <w:szCs w:val="24"/>
        </w:rPr>
        <w:t>i</w:t>
      </w:r>
      <w:r w:rsidRPr="007C3B3B">
        <w:rPr>
          <w:szCs w:val="24"/>
        </w:rPr>
        <w:t>ques. Il a amené l’État à quasi doubler la somme initiale de 30 mi</w:t>
      </w:r>
      <w:r w:rsidRPr="007C3B3B">
        <w:rPr>
          <w:szCs w:val="24"/>
        </w:rPr>
        <w:t>l</w:t>
      </w:r>
      <w:r w:rsidRPr="007C3B3B">
        <w:rPr>
          <w:szCs w:val="24"/>
        </w:rPr>
        <w:t>lions prévue à l’origine pour la création, dans la ville de Québec, de deux musées au lieu d’un seul. L’importance des sommes investies a été telle qu’elle a par ailleurs reporté de dix ans le projet d’agrandissement du Musée du Québec annoncé pour la première fois en 1977.</w:t>
      </w:r>
    </w:p>
    <w:p w14:paraId="694B1E10" w14:textId="77777777" w:rsidR="00737624" w:rsidRPr="007C3B3B" w:rsidRDefault="00737624" w:rsidP="00737624">
      <w:pPr>
        <w:spacing w:before="120" w:after="120"/>
        <w:jc w:val="both"/>
        <w:rPr>
          <w:szCs w:val="24"/>
        </w:rPr>
      </w:pPr>
      <w:r>
        <w:rPr>
          <w:szCs w:val="24"/>
        </w:rPr>
        <w:br w:type="page"/>
      </w:r>
    </w:p>
    <w:p w14:paraId="01CD2941" w14:textId="77777777" w:rsidR="00737624" w:rsidRPr="007C3B3B" w:rsidRDefault="00737624" w:rsidP="00737624">
      <w:pPr>
        <w:pStyle w:val="a"/>
      </w:pPr>
      <w:bookmarkStart w:id="25" w:name="Musee_du_Qc_chap_4_2"/>
      <w:r w:rsidRPr="007C3B3B">
        <w:t>La relance du Musée et les activités artistiques</w:t>
      </w:r>
    </w:p>
    <w:bookmarkEnd w:id="25"/>
    <w:p w14:paraId="36B44322" w14:textId="77777777" w:rsidR="00737624" w:rsidRPr="007C3B3B" w:rsidRDefault="00737624" w:rsidP="00737624">
      <w:pPr>
        <w:spacing w:before="120" w:after="120"/>
        <w:jc w:val="both"/>
        <w:rPr>
          <w:szCs w:val="24"/>
        </w:rPr>
      </w:pPr>
    </w:p>
    <w:p w14:paraId="3C8042C0"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1F8D909A" w14:textId="77777777" w:rsidR="00737624" w:rsidRPr="007C3B3B" w:rsidRDefault="00737624" w:rsidP="00737624">
      <w:pPr>
        <w:spacing w:before="120" w:after="120"/>
        <w:jc w:val="both"/>
      </w:pPr>
      <w:r w:rsidRPr="007C3B3B">
        <w:rPr>
          <w:szCs w:val="24"/>
        </w:rPr>
        <w:t>À la suite de la décision gouvernementale de créer deux musées distincts, en novembre 1980, un comité formé de six membres du pe</w:t>
      </w:r>
      <w:r w:rsidRPr="007C3B3B">
        <w:rPr>
          <w:szCs w:val="24"/>
        </w:rPr>
        <w:t>r</w:t>
      </w:r>
      <w:r w:rsidRPr="007C3B3B">
        <w:rPr>
          <w:szCs w:val="24"/>
        </w:rPr>
        <w:t>sonnel du Musée du Québec et présidé par Lyse Picher, directrice par intérim, est chargé de préparer un document relatif à la nouvelle orie</w:t>
      </w:r>
      <w:r w:rsidRPr="007C3B3B">
        <w:rPr>
          <w:szCs w:val="24"/>
        </w:rPr>
        <w:t>n</w:t>
      </w:r>
      <w:r w:rsidRPr="007C3B3B">
        <w:rPr>
          <w:szCs w:val="24"/>
        </w:rPr>
        <w:t>tation de l’institution. Ce rapport confidentiel remis le mois suivant à André Juneau, directeur général des musées du ministère des Affaires culturelles, contenait des propositions</w:t>
      </w:r>
      <w:r>
        <w:rPr>
          <w:szCs w:val="24"/>
        </w:rPr>
        <w:t> </w:t>
      </w:r>
      <w:r>
        <w:rPr>
          <w:rStyle w:val="Appelnotedebasdep"/>
          <w:szCs w:val="24"/>
        </w:rPr>
        <w:footnoteReference w:id="134"/>
      </w:r>
      <w:r w:rsidRPr="007C3B3B">
        <w:rPr>
          <w:szCs w:val="24"/>
        </w:rPr>
        <w:t xml:space="preserve"> concernant le concept, les objectifs et les politiques du nouveau Musée, en plus d’indiquer les pri</w:t>
      </w:r>
      <w:r w:rsidRPr="007C3B3B">
        <w:rPr>
          <w:szCs w:val="24"/>
        </w:rPr>
        <w:t>n</w:t>
      </w:r>
      <w:r w:rsidRPr="007C3B3B">
        <w:rPr>
          <w:szCs w:val="24"/>
        </w:rPr>
        <w:t>cipaux éléments d’une restructuration administrative.</w:t>
      </w:r>
    </w:p>
    <w:p w14:paraId="14F1170D" w14:textId="77777777" w:rsidR="00737624" w:rsidRPr="007C3B3B" w:rsidRDefault="00737624" w:rsidP="00737624">
      <w:pPr>
        <w:spacing w:before="120" w:after="120"/>
        <w:jc w:val="both"/>
      </w:pPr>
      <w:r w:rsidRPr="007C3B3B">
        <w:t>[53]</w:t>
      </w:r>
    </w:p>
    <w:p w14:paraId="000DFC8F" w14:textId="77777777" w:rsidR="00737624" w:rsidRPr="007C3B3B" w:rsidRDefault="00737624" w:rsidP="00737624">
      <w:pPr>
        <w:spacing w:before="120" w:after="120"/>
        <w:jc w:val="both"/>
      </w:pPr>
      <w:r w:rsidRPr="007C3B3B">
        <w:rPr>
          <w:szCs w:val="24"/>
        </w:rPr>
        <w:t>Réaffirmant la vocation artistique du Musée, le rapport de Lyse P</w:t>
      </w:r>
      <w:r w:rsidRPr="007C3B3B">
        <w:rPr>
          <w:szCs w:val="24"/>
        </w:rPr>
        <w:t>i</w:t>
      </w:r>
      <w:r w:rsidRPr="007C3B3B">
        <w:rPr>
          <w:szCs w:val="24"/>
        </w:rPr>
        <w:t>cher considère que l’œuvre d’art, en tant que réalisation formelle et structurée, « est un langage propre à un créateur ou à un groupe de créateurs ». Il en tire des conséquences sur le plan de l’interprétation : « Pour respecter la création individuelle, la démarche doit être obje</w:t>
      </w:r>
      <w:r w:rsidRPr="007C3B3B">
        <w:rPr>
          <w:szCs w:val="24"/>
        </w:rPr>
        <w:t>c</w:t>
      </w:r>
      <w:r w:rsidRPr="007C3B3B">
        <w:rPr>
          <w:szCs w:val="24"/>
        </w:rPr>
        <w:t>tive et l’œuvre doit être présentée d’une façon dégagée, qui permette au spectateur d’apprécier pleinement et sans contraintes, dans le re</w:t>
      </w:r>
      <w:r w:rsidRPr="007C3B3B">
        <w:rPr>
          <w:szCs w:val="24"/>
        </w:rPr>
        <w:t>s</w:t>
      </w:r>
      <w:r w:rsidRPr="007C3B3B">
        <w:rPr>
          <w:szCs w:val="24"/>
        </w:rPr>
        <w:t>pect de sa liberté ». Le Musée, dans cette perspective, doit se conte</w:t>
      </w:r>
      <w:r w:rsidRPr="007C3B3B">
        <w:rPr>
          <w:szCs w:val="24"/>
        </w:rPr>
        <w:t>n</w:t>
      </w:r>
      <w:r w:rsidRPr="007C3B3B">
        <w:rPr>
          <w:szCs w:val="24"/>
        </w:rPr>
        <w:t>ter « de proposer au public des moyens de compréhension » et de créer l’ambiance la plus favorable pour ce faire.</w:t>
      </w:r>
      <w:r>
        <w:rPr>
          <w:szCs w:val="24"/>
        </w:rPr>
        <w:t> </w:t>
      </w:r>
      <w:r>
        <w:rPr>
          <w:rStyle w:val="Appelnotedebasdep"/>
          <w:szCs w:val="24"/>
        </w:rPr>
        <w:footnoteReference w:id="135"/>
      </w:r>
    </w:p>
    <w:p w14:paraId="339E9B38" w14:textId="77777777" w:rsidR="00737624" w:rsidRPr="007C3B3B" w:rsidRDefault="00737624" w:rsidP="00737624">
      <w:pPr>
        <w:spacing w:before="120" w:after="120"/>
        <w:jc w:val="both"/>
      </w:pPr>
      <w:r w:rsidRPr="007C3B3B">
        <w:rPr>
          <w:szCs w:val="24"/>
        </w:rPr>
        <w:t>Le rapport prône également l’ouverture sur le monde et sur l’art i</w:t>
      </w:r>
      <w:r w:rsidRPr="007C3B3B">
        <w:rPr>
          <w:szCs w:val="24"/>
        </w:rPr>
        <w:t>n</w:t>
      </w:r>
      <w:r w:rsidRPr="007C3B3B">
        <w:rPr>
          <w:szCs w:val="24"/>
        </w:rPr>
        <w:t>ternational par l’organisation d’expositions temporaires en provenance de l’étranger. La même ouverture est encouragée en ce qui concerne l’art actuel. On entend y arriver par le moyen de différentes manifest</w:t>
      </w:r>
      <w:r w:rsidRPr="007C3B3B">
        <w:rPr>
          <w:szCs w:val="24"/>
        </w:rPr>
        <w:t>a</w:t>
      </w:r>
      <w:r w:rsidRPr="007C3B3B">
        <w:rPr>
          <w:szCs w:val="24"/>
        </w:rPr>
        <w:t>tions telles performances, expériences multiples, vidéos, expositions, etc.</w:t>
      </w:r>
    </w:p>
    <w:p w14:paraId="66B57FB2" w14:textId="77777777" w:rsidR="00737624" w:rsidRPr="007C3B3B" w:rsidRDefault="00737624" w:rsidP="00737624">
      <w:pPr>
        <w:spacing w:before="120" w:after="120"/>
        <w:jc w:val="both"/>
      </w:pPr>
      <w:r w:rsidRPr="007C3B3B">
        <w:rPr>
          <w:szCs w:val="24"/>
        </w:rPr>
        <w:t>Demeuré confidentiel, ce rapport n’aura aucun impact direct dans le public ni au sein du personnel du Musée. Cependant, par son esprit, il annonce une orientation qui sera réaffirmée au cours des années qui suivront.</w:t>
      </w:r>
    </w:p>
    <w:p w14:paraId="5BF0BAA9" w14:textId="77777777" w:rsidR="00737624" w:rsidRPr="007C3B3B" w:rsidRDefault="00737624" w:rsidP="00737624">
      <w:pPr>
        <w:spacing w:before="120" w:after="120"/>
        <w:jc w:val="both"/>
      </w:pPr>
      <w:r w:rsidRPr="007C3B3B">
        <w:rPr>
          <w:szCs w:val="24"/>
        </w:rPr>
        <w:t>C’est durant le mandat de Pierre Lachapelle que s’effectue le pa</w:t>
      </w:r>
      <w:r w:rsidRPr="007C3B3B">
        <w:rPr>
          <w:szCs w:val="24"/>
        </w:rPr>
        <w:t>s</w:t>
      </w:r>
      <w:r w:rsidRPr="007C3B3B">
        <w:rPr>
          <w:szCs w:val="24"/>
        </w:rPr>
        <w:t>sage de l’ancien statut du Musée à celui d’une société d’État à partir de 1984. « Il fallait redonner courage au Musée », déclare-t-il en fa</w:t>
      </w:r>
      <w:r w:rsidRPr="007C3B3B">
        <w:rPr>
          <w:szCs w:val="24"/>
        </w:rPr>
        <w:t>i</w:t>
      </w:r>
      <w:r w:rsidRPr="007C3B3B">
        <w:rPr>
          <w:szCs w:val="24"/>
        </w:rPr>
        <w:t>sant allusion à l’épisode traumatisant du débat sur le musée de l’homme d’ici. C’est ainsi qu’il se fixera comme objectif d’attirer l’attention des décideurs politiques sur l’importance du Musée, de re</w:t>
      </w:r>
      <w:r w:rsidRPr="007C3B3B">
        <w:rPr>
          <w:szCs w:val="24"/>
        </w:rPr>
        <w:t>s</w:t>
      </w:r>
      <w:r w:rsidRPr="007C3B3B">
        <w:rPr>
          <w:szCs w:val="24"/>
        </w:rPr>
        <w:t>tructurer l’administration et d’améliorer la qualité et les relations pr</w:t>
      </w:r>
      <w:r w:rsidRPr="007C3B3B">
        <w:rPr>
          <w:szCs w:val="24"/>
        </w:rPr>
        <w:t>o</w:t>
      </w:r>
      <w:r w:rsidRPr="007C3B3B">
        <w:rPr>
          <w:szCs w:val="24"/>
        </w:rPr>
        <w:t>fessionnelles au sein de l’institution.</w:t>
      </w:r>
      <w:r>
        <w:rPr>
          <w:szCs w:val="24"/>
        </w:rPr>
        <w:t> </w:t>
      </w:r>
      <w:r>
        <w:rPr>
          <w:rStyle w:val="Appelnotedebasdep"/>
          <w:szCs w:val="24"/>
        </w:rPr>
        <w:footnoteReference w:id="136"/>
      </w:r>
      <w:r w:rsidRPr="007C3B3B">
        <w:rPr>
          <w:szCs w:val="24"/>
        </w:rPr>
        <w:t xml:space="preserve"> C’est également au cours de ces années que sont réalisés les travaux de rénovation des salles d’exposition du Musée pour les rendre conformes aux normes les plus modernes en muséologie. Après plusieurs mois de travaux, le Musée ouvre de nouveau ses portes le 27 février 1986.</w:t>
      </w:r>
    </w:p>
    <w:p w14:paraId="3D35CDEC" w14:textId="77777777" w:rsidR="00737624" w:rsidRPr="007C3B3B" w:rsidRDefault="00737624" w:rsidP="00737624">
      <w:pPr>
        <w:spacing w:before="120" w:after="120"/>
        <w:jc w:val="both"/>
      </w:pPr>
      <w:r w:rsidRPr="007C3B3B">
        <w:rPr>
          <w:szCs w:val="24"/>
        </w:rPr>
        <w:t>Lorsqu’il prend la direction du Musée en mai 1986, Godefroy-M. Cardinal entend donner un souffle nouveau à l’institution. Disposant d’un budget de quelque cinq millions de dollars et héritant d’une structure administrative désormais autonome et plus souple, le no</w:t>
      </w:r>
      <w:r w:rsidRPr="007C3B3B">
        <w:rPr>
          <w:szCs w:val="24"/>
        </w:rPr>
        <w:t>u</w:t>
      </w:r>
      <w:r w:rsidRPr="007C3B3B">
        <w:rPr>
          <w:szCs w:val="24"/>
        </w:rPr>
        <w:t>veau directeur compte mettre l’accent sur l’art québécois contemp</w:t>
      </w:r>
      <w:r w:rsidRPr="007C3B3B">
        <w:rPr>
          <w:szCs w:val="24"/>
        </w:rPr>
        <w:t>o</w:t>
      </w:r>
      <w:r w:rsidRPr="007C3B3B">
        <w:rPr>
          <w:szCs w:val="24"/>
        </w:rPr>
        <w:t>rain tout en assurant une présence plus grande de l’art international. Il entend également développer des activités à l’extérieur de Québec et développer une image positive du Musée à l’échelle de tout le Qu</w:t>
      </w:r>
      <w:r w:rsidRPr="007C3B3B">
        <w:rPr>
          <w:szCs w:val="24"/>
        </w:rPr>
        <w:t>é</w:t>
      </w:r>
      <w:r w:rsidRPr="007C3B3B">
        <w:rPr>
          <w:szCs w:val="24"/>
        </w:rPr>
        <w:t>bec.</w:t>
      </w:r>
      <w:r>
        <w:rPr>
          <w:szCs w:val="24"/>
        </w:rPr>
        <w:t> </w:t>
      </w:r>
      <w:r>
        <w:rPr>
          <w:rStyle w:val="Appelnotedebasdep"/>
          <w:szCs w:val="24"/>
        </w:rPr>
        <w:footnoteReference w:id="137"/>
      </w:r>
    </w:p>
    <w:p w14:paraId="5429991F" w14:textId="77777777" w:rsidR="00737624" w:rsidRPr="007C3B3B" w:rsidRDefault="00737624" w:rsidP="00737624">
      <w:pPr>
        <w:spacing w:before="120" w:after="120"/>
        <w:jc w:val="both"/>
      </w:pPr>
      <w:r w:rsidRPr="007C3B3B">
        <w:rPr>
          <w:szCs w:val="24"/>
        </w:rPr>
        <w:t>Au moment où il termine son mandat de directeur alors qu'Andrée Laliberté-Bourque lui succède, en avril 1988, Godefroy-M. Cardinal laisse une institution qui a réussi à atteindre un certain niveau de m</w:t>
      </w:r>
      <w:r w:rsidRPr="007C3B3B">
        <w:rPr>
          <w:szCs w:val="24"/>
        </w:rPr>
        <w:t>a</w:t>
      </w:r>
      <w:r w:rsidRPr="007C3B3B">
        <w:rPr>
          <w:szCs w:val="24"/>
        </w:rPr>
        <w:t>turité.</w:t>
      </w:r>
    </w:p>
    <w:p w14:paraId="5AE4118D" w14:textId="77777777" w:rsidR="00737624" w:rsidRPr="007C3B3B" w:rsidRDefault="00737624" w:rsidP="00737624">
      <w:pPr>
        <w:spacing w:before="120" w:after="120"/>
        <w:jc w:val="both"/>
      </w:pPr>
      <w:r w:rsidRPr="007C3B3B">
        <w:rPr>
          <w:szCs w:val="24"/>
        </w:rPr>
        <w:t>Au cours des années 1980, la relance du Musée se vérifie nota</w:t>
      </w:r>
      <w:r w:rsidRPr="007C3B3B">
        <w:rPr>
          <w:szCs w:val="24"/>
        </w:rPr>
        <w:t>m</w:t>
      </w:r>
      <w:r w:rsidRPr="007C3B3B">
        <w:rPr>
          <w:szCs w:val="24"/>
        </w:rPr>
        <w:t>ment par la multiplication des expositions thématiques et des activités destinées</w:t>
      </w:r>
      <w:r>
        <w:rPr>
          <w:szCs w:val="24"/>
        </w:rPr>
        <w:t xml:space="preserve"> </w:t>
      </w:r>
      <w:r w:rsidRPr="007C3B3B">
        <w:t>[54]</w:t>
      </w:r>
      <w:r>
        <w:t xml:space="preserve"> </w:t>
      </w:r>
      <w:r w:rsidRPr="007C3B3B">
        <w:rPr>
          <w:szCs w:val="24"/>
        </w:rPr>
        <w:t>à un large public. Certaines de ces expositions fourni</w:t>
      </w:r>
      <w:r w:rsidRPr="007C3B3B">
        <w:rPr>
          <w:szCs w:val="24"/>
        </w:rPr>
        <w:t>s</w:t>
      </w:r>
      <w:r w:rsidRPr="007C3B3B">
        <w:rPr>
          <w:szCs w:val="24"/>
        </w:rPr>
        <w:t>sent aussi l’occasion d’un rapprochement entre le Musée et le milieu universita</w:t>
      </w:r>
      <w:r w:rsidRPr="007C3B3B">
        <w:rPr>
          <w:szCs w:val="24"/>
        </w:rPr>
        <w:t>i</w:t>
      </w:r>
      <w:r w:rsidRPr="007C3B3B">
        <w:rPr>
          <w:szCs w:val="24"/>
        </w:rPr>
        <w:t>re puisque plusieurs étudiants et professeurs de l’Université Laval pa</w:t>
      </w:r>
      <w:r w:rsidRPr="007C3B3B">
        <w:rPr>
          <w:szCs w:val="24"/>
        </w:rPr>
        <w:t>r</w:t>
      </w:r>
      <w:r w:rsidRPr="007C3B3B">
        <w:rPr>
          <w:szCs w:val="24"/>
        </w:rPr>
        <w:t>ticipent à la réalisation de publications importantes.</w:t>
      </w:r>
      <w:r>
        <w:rPr>
          <w:szCs w:val="24"/>
        </w:rPr>
        <w:t> </w:t>
      </w:r>
      <w:r>
        <w:rPr>
          <w:rStyle w:val="Appelnotedebasdep"/>
          <w:szCs w:val="24"/>
        </w:rPr>
        <w:footnoteReference w:id="138"/>
      </w:r>
    </w:p>
    <w:p w14:paraId="7A823F83" w14:textId="77777777" w:rsidR="00737624" w:rsidRPr="007C3B3B" w:rsidRDefault="00737624" w:rsidP="00737624">
      <w:pPr>
        <w:spacing w:before="120" w:after="120"/>
        <w:jc w:val="both"/>
      </w:pPr>
      <w:r w:rsidRPr="007C3B3B">
        <w:rPr>
          <w:szCs w:val="24"/>
        </w:rPr>
        <w:t xml:space="preserve">Parmi les grandes expositions récentes, celle des </w:t>
      </w:r>
      <w:r w:rsidRPr="007C3B3B">
        <w:rPr>
          <w:i/>
          <w:iCs/>
          <w:szCs w:val="24"/>
        </w:rPr>
        <w:t>Tableaux de ma</w:t>
      </w:r>
      <w:r w:rsidRPr="007C3B3B">
        <w:rPr>
          <w:i/>
          <w:iCs/>
          <w:szCs w:val="24"/>
        </w:rPr>
        <w:t>î</w:t>
      </w:r>
      <w:r w:rsidRPr="007C3B3B">
        <w:rPr>
          <w:i/>
          <w:iCs/>
          <w:szCs w:val="24"/>
        </w:rPr>
        <w:t>tres français impressionnistes et post-impressionnistes de l’Union s</w:t>
      </w:r>
      <w:r w:rsidRPr="007C3B3B">
        <w:rPr>
          <w:i/>
          <w:iCs/>
          <w:szCs w:val="24"/>
        </w:rPr>
        <w:t>o</w:t>
      </w:r>
      <w:r w:rsidRPr="007C3B3B">
        <w:rPr>
          <w:i/>
          <w:iCs/>
          <w:szCs w:val="24"/>
        </w:rPr>
        <w:t>viétique</w:t>
      </w:r>
      <w:r w:rsidRPr="007C3B3B">
        <w:rPr>
          <w:szCs w:val="24"/>
        </w:rPr>
        <w:t>, en 1986, mérite une attention particulière compte tenu de l’intérêt qu’elle a suscité dans les médias et dans le public en général. Cette exposition a largement contribué à projeter l'image d’internationalisation du Musée dont il sera question plus loin.</w:t>
      </w:r>
    </w:p>
    <w:p w14:paraId="71CB7701" w14:textId="77777777" w:rsidR="00737624" w:rsidRPr="007C3B3B" w:rsidRDefault="00737624" w:rsidP="00737624">
      <w:pPr>
        <w:spacing w:before="120" w:after="120"/>
        <w:jc w:val="both"/>
      </w:pPr>
      <w:r w:rsidRPr="007C3B3B">
        <w:rPr>
          <w:szCs w:val="24"/>
        </w:rPr>
        <w:t>Consécutivement au réaménagement de septembre 1978, les serv</w:t>
      </w:r>
      <w:r w:rsidRPr="007C3B3B">
        <w:rPr>
          <w:szCs w:val="24"/>
        </w:rPr>
        <w:t>i</w:t>
      </w:r>
      <w:r w:rsidRPr="007C3B3B">
        <w:rPr>
          <w:szCs w:val="24"/>
        </w:rPr>
        <w:t>ces éducatifs consolident par la suite leurs stratégies d’enseignement et d’animation.</w:t>
      </w:r>
    </w:p>
    <w:p w14:paraId="25A1494A" w14:textId="77777777" w:rsidR="00737624" w:rsidRPr="007C3B3B" w:rsidRDefault="00737624" w:rsidP="00737624">
      <w:pPr>
        <w:spacing w:before="120" w:after="120"/>
        <w:jc w:val="both"/>
      </w:pPr>
      <w:r w:rsidRPr="007C3B3B">
        <w:rPr>
          <w:szCs w:val="24"/>
        </w:rPr>
        <w:t>Lors de visites guidées, le Musée reçoit chaque année plus de 5 000 élèves des niveaux primaire, secondaire et collégial en plus de groupes et d’associations multiples. Depuis 1981, une douzaine d’animateurs bénévoles se joignent aux animateurs réguliers déjà e</w:t>
      </w:r>
      <w:r w:rsidRPr="007C3B3B">
        <w:rPr>
          <w:szCs w:val="24"/>
        </w:rPr>
        <w:t>m</w:t>
      </w:r>
      <w:r w:rsidRPr="007C3B3B">
        <w:rPr>
          <w:szCs w:val="24"/>
        </w:rPr>
        <w:t xml:space="preserve">ployés par le Musée. Pendant l’été et l’automne 1984, des activités d’animation spéciales sont organisées par le secteur de l’Education. Ainsi, dans le cadre de l’exposition </w:t>
      </w:r>
      <w:r w:rsidRPr="007C3B3B">
        <w:rPr>
          <w:i/>
          <w:iCs/>
          <w:szCs w:val="24"/>
        </w:rPr>
        <w:t>Découvrir la Grande Allée</w:t>
      </w:r>
      <w:r w:rsidRPr="007C3B3B">
        <w:rPr>
          <w:szCs w:val="24"/>
        </w:rPr>
        <w:t xml:space="preserve">, on intègre au programme de l’exposition des visites commentées de la Grande Allée. L’exposition </w:t>
      </w:r>
      <w:r w:rsidRPr="007C3B3B">
        <w:rPr>
          <w:i/>
          <w:iCs/>
          <w:szCs w:val="24"/>
        </w:rPr>
        <w:t>Le Grand Héritage</w:t>
      </w:r>
      <w:r w:rsidRPr="007C3B3B">
        <w:rPr>
          <w:szCs w:val="24"/>
        </w:rPr>
        <w:t xml:space="preserve"> est également l’occasion d’activités organisées conjointement avec le Musée du S</w:t>
      </w:r>
      <w:r w:rsidRPr="007C3B3B">
        <w:rPr>
          <w:szCs w:val="24"/>
        </w:rPr>
        <w:t>é</w:t>
      </w:r>
      <w:r w:rsidRPr="007C3B3B">
        <w:rPr>
          <w:szCs w:val="24"/>
        </w:rPr>
        <w:t>minaire de Québec. À partir de 1987, la direction de l’Education et des Communications lance un nouveau programme intitulé « Expositions en milieu scolaire ». Depuis lors, cette formule d’animation artistique s’est étendue à plusieurs écoles de la région de Québec.</w:t>
      </w:r>
      <w:r>
        <w:rPr>
          <w:szCs w:val="24"/>
        </w:rPr>
        <w:t> </w:t>
      </w:r>
      <w:r>
        <w:rPr>
          <w:rStyle w:val="Appelnotedebasdep"/>
          <w:szCs w:val="24"/>
        </w:rPr>
        <w:footnoteReference w:id="139"/>
      </w:r>
    </w:p>
    <w:p w14:paraId="37857353" w14:textId="77777777" w:rsidR="00737624" w:rsidRPr="007C3B3B" w:rsidRDefault="00737624" w:rsidP="00737624">
      <w:pPr>
        <w:spacing w:before="120" w:after="120"/>
        <w:jc w:val="both"/>
      </w:pPr>
      <w:r w:rsidRPr="007C3B3B">
        <w:rPr>
          <w:szCs w:val="24"/>
        </w:rPr>
        <w:t>La tradition des cours de dessins du samedi destinés aux enfants et aux adultes se poursuit. En 1981-1982, cinq professeurs dispensent ces cours à 175 élèves. Des cours d’été sont également organisés pour les jeunes.</w:t>
      </w:r>
    </w:p>
    <w:p w14:paraId="15A61005" w14:textId="77777777" w:rsidR="00737624" w:rsidRPr="007C3B3B" w:rsidRDefault="00737624" w:rsidP="00737624">
      <w:pPr>
        <w:spacing w:before="120" w:after="120"/>
        <w:jc w:val="both"/>
      </w:pPr>
      <w:r w:rsidRPr="007C3B3B">
        <w:rPr>
          <w:szCs w:val="24"/>
        </w:rPr>
        <w:t>Une nouvelle formule pédagogique fait son apparition à l’automne 1981 ; il s’agit d’ateliers-rencontres sur l’architecture. Cette formule sera reprise et intégrée au programme régulier de la direction de l’Education et des Communications, à partir de 1984, puis utilisée pour présenter diverses expositions aux adultes. Elle permet à de p</w:t>
      </w:r>
      <w:r w:rsidRPr="007C3B3B">
        <w:rPr>
          <w:szCs w:val="24"/>
        </w:rPr>
        <w:t>e</w:t>
      </w:r>
      <w:r w:rsidRPr="007C3B3B">
        <w:rPr>
          <w:szCs w:val="24"/>
        </w:rPr>
        <w:t>tits groupes, sous la direction d’historiens de l’art, de visiter des exp</w:t>
      </w:r>
      <w:r w:rsidRPr="007C3B3B">
        <w:rPr>
          <w:szCs w:val="24"/>
        </w:rPr>
        <w:t>o</w:t>
      </w:r>
      <w:r w:rsidRPr="007C3B3B">
        <w:rPr>
          <w:szCs w:val="24"/>
        </w:rPr>
        <w:t>sitions présentées par le Musée pour ensuite assister à des conférences et participer à des discussions.</w:t>
      </w:r>
    </w:p>
    <w:p w14:paraId="1EC153A1" w14:textId="77777777" w:rsidR="00737624" w:rsidRPr="007C3B3B" w:rsidRDefault="00737624" w:rsidP="00737624">
      <w:pPr>
        <w:spacing w:before="120" w:after="120"/>
        <w:jc w:val="both"/>
      </w:pPr>
      <w:r w:rsidRPr="007C3B3B">
        <w:rPr>
          <w:szCs w:val="24"/>
        </w:rPr>
        <w:t>Quant au programme annuel de conférences, il a fait l’objet d’une planification spécifique depuis sa relance en 1979, tel que mentionné antérieurement. Les conférences sont ainsi considérées comme un moyen de participer à la recherche sans cesse renouvelée « qui al</w:t>
      </w:r>
      <w:r w:rsidRPr="007C3B3B">
        <w:rPr>
          <w:szCs w:val="24"/>
        </w:rPr>
        <w:t>i</w:t>
      </w:r>
      <w:r w:rsidRPr="007C3B3B">
        <w:rPr>
          <w:szCs w:val="24"/>
        </w:rPr>
        <w:t>mente l’interprétation de l’art et stimule la création ».</w:t>
      </w:r>
      <w:r>
        <w:rPr>
          <w:szCs w:val="24"/>
        </w:rPr>
        <w:t> </w:t>
      </w:r>
      <w:r>
        <w:rPr>
          <w:rStyle w:val="Appelnotedebasdep"/>
          <w:szCs w:val="24"/>
        </w:rPr>
        <w:footnoteReference w:id="140"/>
      </w:r>
    </w:p>
    <w:p w14:paraId="79B209B9" w14:textId="77777777" w:rsidR="00737624" w:rsidRPr="007C3B3B" w:rsidRDefault="00737624" w:rsidP="00737624">
      <w:pPr>
        <w:spacing w:before="120" w:after="120"/>
        <w:jc w:val="both"/>
      </w:pPr>
      <w:r w:rsidRPr="007C3B3B">
        <w:t>[55]</w:t>
      </w:r>
    </w:p>
    <w:p w14:paraId="3E2BEDED" w14:textId="77777777" w:rsidR="00737624" w:rsidRPr="007C3B3B" w:rsidRDefault="00737624" w:rsidP="00737624">
      <w:pPr>
        <w:spacing w:before="120" w:after="120"/>
        <w:jc w:val="both"/>
      </w:pPr>
      <w:r w:rsidRPr="007C3B3B">
        <w:rPr>
          <w:szCs w:val="24"/>
        </w:rPr>
        <w:t>Mentionnons enfin que le Musée, conformément à son désir de se rapprocher du milieu universitaire, continue d’accueillir chaque année des stagiaires en histoire de l’art désireux de poursuivre leur form</w:t>
      </w:r>
      <w:r w:rsidRPr="007C3B3B">
        <w:rPr>
          <w:szCs w:val="24"/>
        </w:rPr>
        <w:t>a</w:t>
      </w:r>
      <w:r w:rsidRPr="007C3B3B">
        <w:rPr>
          <w:szCs w:val="24"/>
        </w:rPr>
        <w:t>tion.</w:t>
      </w:r>
    </w:p>
    <w:p w14:paraId="36537058" w14:textId="77777777" w:rsidR="00737624" w:rsidRPr="007C3B3B" w:rsidRDefault="00737624" w:rsidP="00737624">
      <w:pPr>
        <w:spacing w:before="120" w:after="120"/>
        <w:jc w:val="both"/>
        <w:rPr>
          <w:szCs w:val="24"/>
        </w:rPr>
      </w:pPr>
    </w:p>
    <w:p w14:paraId="3A09B23E" w14:textId="77777777" w:rsidR="00737624" w:rsidRPr="007C3B3B" w:rsidRDefault="00737624" w:rsidP="00737624">
      <w:pPr>
        <w:pStyle w:val="a"/>
      </w:pPr>
      <w:bookmarkStart w:id="26" w:name="Musee_du_Qc_chap_4_3"/>
      <w:r w:rsidRPr="007C3B3B">
        <w:t>Le Musée et la société civile</w:t>
      </w:r>
    </w:p>
    <w:bookmarkEnd w:id="26"/>
    <w:p w14:paraId="2107B8EF" w14:textId="77777777" w:rsidR="00737624" w:rsidRPr="007C3B3B" w:rsidRDefault="00737624" w:rsidP="00737624">
      <w:pPr>
        <w:spacing w:before="120" w:after="120"/>
        <w:jc w:val="both"/>
        <w:rPr>
          <w:szCs w:val="24"/>
        </w:rPr>
      </w:pPr>
    </w:p>
    <w:p w14:paraId="404E7C72"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1E08F02B" w14:textId="77777777" w:rsidR="00737624" w:rsidRPr="007C3B3B" w:rsidRDefault="00737624" w:rsidP="00737624">
      <w:pPr>
        <w:spacing w:before="120" w:after="120"/>
        <w:jc w:val="both"/>
      </w:pPr>
      <w:r w:rsidRPr="007C3B3B">
        <w:rPr>
          <w:szCs w:val="24"/>
        </w:rPr>
        <w:t>Traditionnellement, le Musée du Québec a toujours bénéficié du soutien de l’État québécois pour assurer sa survie et son développ</w:t>
      </w:r>
      <w:r w:rsidRPr="007C3B3B">
        <w:rPr>
          <w:szCs w:val="24"/>
        </w:rPr>
        <w:t>e</w:t>
      </w:r>
      <w:r w:rsidRPr="007C3B3B">
        <w:rPr>
          <w:szCs w:val="24"/>
        </w:rPr>
        <w:t>ment. À cet égard, les propos d’Athanase David retrouvent toute leur actualité : chez les peuples peu fortunés, écrivait-il, le développement et l’amour de l’art nécessitent le soutien de l’État. L’histoire lui aura donné raison. À Québec, la société civile et ses élites francophones n’auraient sans doute pas pu assurer la survie de l’institution, contra</w:t>
      </w:r>
      <w:r w:rsidRPr="007C3B3B">
        <w:rPr>
          <w:szCs w:val="24"/>
        </w:rPr>
        <w:t>i</w:t>
      </w:r>
      <w:r w:rsidRPr="007C3B3B">
        <w:rPr>
          <w:szCs w:val="24"/>
        </w:rPr>
        <w:t>rement à ce qui s’est produit pour le Musée des beaux-arts de Mo</w:t>
      </w:r>
      <w:r w:rsidRPr="007C3B3B">
        <w:rPr>
          <w:szCs w:val="24"/>
        </w:rPr>
        <w:t>n</w:t>
      </w:r>
      <w:r w:rsidRPr="007C3B3B">
        <w:rPr>
          <w:szCs w:val="24"/>
        </w:rPr>
        <w:t>tréal, fondé et soutenu dès le départ par la bourgeoisie anglophone de la métropole.</w:t>
      </w:r>
    </w:p>
    <w:p w14:paraId="57F2516D" w14:textId="77777777" w:rsidR="00737624" w:rsidRPr="007C3B3B" w:rsidRDefault="00737624" w:rsidP="00737624">
      <w:pPr>
        <w:spacing w:before="120" w:after="120"/>
        <w:jc w:val="both"/>
      </w:pPr>
      <w:r w:rsidRPr="007C3B3B">
        <w:rPr>
          <w:szCs w:val="24"/>
        </w:rPr>
        <w:t>Or, à cet égard, les années 1980 marquent un tournant pour le M</w:t>
      </w:r>
      <w:r w:rsidRPr="007C3B3B">
        <w:rPr>
          <w:szCs w:val="24"/>
        </w:rPr>
        <w:t>u</w:t>
      </w:r>
      <w:r w:rsidRPr="007C3B3B">
        <w:rPr>
          <w:szCs w:val="24"/>
        </w:rPr>
        <w:t>sée du Québec. On assiste à un véritable déblocage en ce qui concerne l’implication de la société civile dans la vie et le développement du Musée. Plusieurs indices permettent de soutenir une telle affirmation. D’abord au niveau du statut : le Musée cesse d’être rattaché au mini</w:t>
      </w:r>
      <w:r w:rsidRPr="007C3B3B">
        <w:rPr>
          <w:szCs w:val="24"/>
        </w:rPr>
        <w:t>s</w:t>
      </w:r>
      <w:r w:rsidRPr="007C3B3B">
        <w:rPr>
          <w:szCs w:val="24"/>
        </w:rPr>
        <w:t>tère des Affaires culturelles et devient une société d’État dotée d’un budget autonome. Ainsi prend fin la centralisation administrative des musées d’État au Québec. Du même coup, le Musée a les coudées franches pour envisager ses orientations et son développement selon les priorités établies par son nouveau Conseil d’administration présidé par l’architecte Jean-Marie Roy.</w:t>
      </w:r>
    </w:p>
    <w:p w14:paraId="062A9818" w14:textId="77777777" w:rsidR="00737624" w:rsidRPr="007C3B3B" w:rsidRDefault="00737624" w:rsidP="00737624">
      <w:pPr>
        <w:spacing w:before="120" w:after="120"/>
        <w:jc w:val="both"/>
      </w:pPr>
      <w:r w:rsidRPr="007C3B3B">
        <w:rPr>
          <w:szCs w:val="24"/>
        </w:rPr>
        <w:t>En 1984-1985, ses revenus se situent à 2 971 000 $, soit une au</w:t>
      </w:r>
      <w:r w:rsidRPr="007C3B3B">
        <w:rPr>
          <w:szCs w:val="24"/>
        </w:rPr>
        <w:t>g</w:t>
      </w:r>
      <w:r w:rsidRPr="007C3B3B">
        <w:rPr>
          <w:szCs w:val="24"/>
        </w:rPr>
        <w:t>mentation de 351% par rapport à 1975-1976. De plus, la nouvelle loi permet maintenant au Musée de conserver ses surplus budgétaires ; ce qui ajoute à sa marge de manœuvre et lui permet de réinvestir dans des projets de développement ou d’amélioration, selon ses prior</w:t>
      </w:r>
      <w:r w:rsidRPr="007C3B3B">
        <w:rPr>
          <w:szCs w:val="24"/>
        </w:rPr>
        <w:t>i</w:t>
      </w:r>
      <w:r w:rsidRPr="007C3B3B">
        <w:rPr>
          <w:szCs w:val="24"/>
        </w:rPr>
        <w:t>tés.</w:t>
      </w:r>
      <w:r>
        <w:rPr>
          <w:szCs w:val="24"/>
        </w:rPr>
        <w:t> </w:t>
      </w:r>
      <w:r>
        <w:rPr>
          <w:rStyle w:val="Appelnotedebasdep"/>
          <w:szCs w:val="24"/>
        </w:rPr>
        <w:footnoteReference w:id="141"/>
      </w:r>
    </w:p>
    <w:p w14:paraId="2B198DDD" w14:textId="77777777" w:rsidR="00737624" w:rsidRPr="007C3B3B" w:rsidRDefault="00737624" w:rsidP="00737624">
      <w:pPr>
        <w:spacing w:before="120" w:after="120"/>
        <w:jc w:val="both"/>
      </w:pPr>
      <w:r w:rsidRPr="007C3B3B">
        <w:rPr>
          <w:szCs w:val="24"/>
        </w:rPr>
        <w:t>Même si le pourcentage des revenus en provenance du gouvern</w:t>
      </w:r>
      <w:r w:rsidRPr="007C3B3B">
        <w:rPr>
          <w:szCs w:val="24"/>
        </w:rPr>
        <w:t>e</w:t>
      </w:r>
      <w:r w:rsidRPr="007C3B3B">
        <w:rPr>
          <w:szCs w:val="24"/>
        </w:rPr>
        <w:t>ment du Québec demeure très élevé avec 87% du total des revenus pour l’année 1984-1985, on observe depuis lors un développement du côté des nouvelles sources de financement telles que vente de public</w:t>
      </w:r>
      <w:r w:rsidRPr="007C3B3B">
        <w:rPr>
          <w:szCs w:val="24"/>
        </w:rPr>
        <w:t>a</w:t>
      </w:r>
      <w:r w:rsidRPr="007C3B3B">
        <w:rPr>
          <w:szCs w:val="24"/>
        </w:rPr>
        <w:t>tions, billetterie, frais d’inscription à des cours, etc. Dans le même sens, une première ouverture peut être observée du côté de l’entreprise privée. Ainsi, le mouvement Desjardins a-t-il contribué au financ</w:t>
      </w:r>
      <w:r w:rsidRPr="007C3B3B">
        <w:rPr>
          <w:szCs w:val="24"/>
        </w:rPr>
        <w:t>e</w:t>
      </w:r>
      <w:r w:rsidRPr="007C3B3B">
        <w:rPr>
          <w:szCs w:val="24"/>
        </w:rPr>
        <w:t xml:space="preserve">ment de l’exposition </w:t>
      </w:r>
      <w:r w:rsidRPr="007C3B3B">
        <w:rPr>
          <w:i/>
          <w:iCs/>
          <w:szCs w:val="24"/>
        </w:rPr>
        <w:t>Le Grand Héritage,</w:t>
      </w:r>
      <w:r w:rsidRPr="007C3B3B">
        <w:rPr>
          <w:szCs w:val="24"/>
        </w:rPr>
        <w:t xml:space="preserve"> en 1984, alors que La La</w:t>
      </w:r>
      <w:r w:rsidRPr="007C3B3B">
        <w:rPr>
          <w:szCs w:val="24"/>
        </w:rPr>
        <w:t>u</w:t>
      </w:r>
      <w:r w:rsidRPr="007C3B3B">
        <w:rPr>
          <w:szCs w:val="24"/>
        </w:rPr>
        <w:t xml:space="preserve">rentienne et d’autres corporations ont fait de même pour l’exposition </w:t>
      </w:r>
      <w:r w:rsidRPr="007C3B3B">
        <w:rPr>
          <w:i/>
          <w:iCs/>
          <w:szCs w:val="24"/>
        </w:rPr>
        <w:t xml:space="preserve">Jacques Prévert, </w:t>
      </w:r>
      <w:r w:rsidRPr="007C3B3B">
        <w:rPr>
          <w:szCs w:val="24"/>
        </w:rPr>
        <w:t>en 1987. Il demeure toutefois que la situation du Musée dans la ville de Québec limite le financement privé en comp</w:t>
      </w:r>
      <w:r w:rsidRPr="007C3B3B">
        <w:rPr>
          <w:szCs w:val="24"/>
        </w:rPr>
        <w:t>a</w:t>
      </w:r>
      <w:r w:rsidRPr="007C3B3B">
        <w:rPr>
          <w:szCs w:val="24"/>
        </w:rPr>
        <w:t>raison avec la situation qui existe à Montréal.</w:t>
      </w:r>
    </w:p>
    <w:p w14:paraId="0E641328" w14:textId="77777777" w:rsidR="00737624" w:rsidRDefault="00737624" w:rsidP="00737624">
      <w:pPr>
        <w:spacing w:before="120" w:after="120"/>
        <w:jc w:val="both"/>
      </w:pPr>
    </w:p>
    <w:p w14:paraId="303F9E07" w14:textId="77777777" w:rsidR="00737624" w:rsidRPr="007C3B3B" w:rsidRDefault="00737624" w:rsidP="00737624">
      <w:pPr>
        <w:spacing w:before="120" w:after="120"/>
        <w:jc w:val="both"/>
      </w:pPr>
      <w:r w:rsidRPr="007C3B3B">
        <w:t>[56]</w:t>
      </w:r>
    </w:p>
    <w:p w14:paraId="139E4ABD" w14:textId="77777777" w:rsidR="00737624" w:rsidRPr="007C3B3B" w:rsidRDefault="00737624" w:rsidP="00737624">
      <w:pPr>
        <w:spacing w:before="120" w:after="120"/>
        <w:jc w:val="both"/>
      </w:pPr>
    </w:p>
    <w:p w14:paraId="3AA5E01F" w14:textId="77777777" w:rsidR="00737624" w:rsidRPr="007C3B3B" w:rsidRDefault="00737624" w:rsidP="00737624">
      <w:pPr>
        <w:pStyle w:val="b"/>
      </w:pPr>
      <w:r w:rsidRPr="007C3B3B">
        <w:t>Les bénévoles</w:t>
      </w:r>
    </w:p>
    <w:p w14:paraId="0893C63A" w14:textId="77777777" w:rsidR="00737624" w:rsidRPr="007C3B3B" w:rsidRDefault="00737624" w:rsidP="00737624">
      <w:pPr>
        <w:spacing w:before="120" w:after="120"/>
        <w:jc w:val="both"/>
        <w:rPr>
          <w:szCs w:val="24"/>
        </w:rPr>
      </w:pPr>
    </w:p>
    <w:p w14:paraId="2828650E" w14:textId="77777777" w:rsidR="00737624" w:rsidRPr="007C3B3B" w:rsidRDefault="00737624" w:rsidP="00737624">
      <w:pPr>
        <w:spacing w:before="120" w:after="120"/>
        <w:jc w:val="both"/>
      </w:pPr>
      <w:r w:rsidRPr="007C3B3B">
        <w:rPr>
          <w:szCs w:val="24"/>
        </w:rPr>
        <w:t>Autre indice de l’intérêt de la société civile pour le Musée du Qu</w:t>
      </w:r>
      <w:r w:rsidRPr="007C3B3B">
        <w:rPr>
          <w:szCs w:val="24"/>
        </w:rPr>
        <w:t>é</w:t>
      </w:r>
      <w:r w:rsidRPr="007C3B3B">
        <w:rPr>
          <w:szCs w:val="24"/>
        </w:rPr>
        <w:t>bec : le développement du bénévolat pour l’animation et les visites guidées. Ce programme a été mis sur pied en septembre 1981 à partir d’une idée du directeur Pierre Lachapelle ; ce dernier voulait impla</w:t>
      </w:r>
      <w:r w:rsidRPr="007C3B3B">
        <w:rPr>
          <w:szCs w:val="24"/>
        </w:rPr>
        <w:t>n</w:t>
      </w:r>
      <w:r w:rsidRPr="007C3B3B">
        <w:rPr>
          <w:szCs w:val="24"/>
        </w:rPr>
        <w:t>ter la formule des « </w:t>
      </w:r>
      <w:r w:rsidRPr="007C3B3B">
        <w:rPr>
          <w:i/>
          <w:szCs w:val="24"/>
        </w:rPr>
        <w:t>docents </w:t>
      </w:r>
      <w:r w:rsidRPr="007C3B3B">
        <w:rPr>
          <w:szCs w:val="24"/>
        </w:rPr>
        <w:t>» très populaire dans les musées amér</w:t>
      </w:r>
      <w:r w:rsidRPr="007C3B3B">
        <w:rPr>
          <w:szCs w:val="24"/>
        </w:rPr>
        <w:t>i</w:t>
      </w:r>
      <w:r w:rsidRPr="007C3B3B">
        <w:rPr>
          <w:szCs w:val="24"/>
        </w:rPr>
        <w:t>cains. Un premier plan d’action est alors développé par Guy Mercier, directeur des services éducatifs du Musée.</w:t>
      </w:r>
      <w:r>
        <w:rPr>
          <w:szCs w:val="24"/>
        </w:rPr>
        <w:t> </w:t>
      </w:r>
      <w:r>
        <w:rPr>
          <w:rStyle w:val="Appelnotedebasdep"/>
          <w:szCs w:val="24"/>
        </w:rPr>
        <w:footnoteReference w:id="142"/>
      </w:r>
    </w:p>
    <w:p w14:paraId="30B99697" w14:textId="77777777" w:rsidR="00737624" w:rsidRPr="007C3B3B" w:rsidRDefault="00737624" w:rsidP="00737624">
      <w:pPr>
        <w:spacing w:before="120" w:after="120"/>
        <w:jc w:val="both"/>
      </w:pPr>
      <w:r w:rsidRPr="007C3B3B">
        <w:rPr>
          <w:szCs w:val="24"/>
        </w:rPr>
        <w:t>En 1984, le programme consolide ses assises et obtient une inco</w:t>
      </w:r>
      <w:r w:rsidRPr="007C3B3B">
        <w:rPr>
          <w:szCs w:val="24"/>
        </w:rPr>
        <w:t>r</w:t>
      </w:r>
      <w:r w:rsidRPr="007C3B3B">
        <w:rPr>
          <w:szCs w:val="24"/>
        </w:rPr>
        <w:t>poration sous le nom de l’« Association des animateurs et animatrices bénévoles du Musée ». La nouvelle association élit un conseil d’administration chaque année et organise certaines activités culture</w:t>
      </w:r>
      <w:r w:rsidRPr="007C3B3B">
        <w:rPr>
          <w:szCs w:val="24"/>
        </w:rPr>
        <w:t>l</w:t>
      </w:r>
      <w:r w:rsidRPr="007C3B3B">
        <w:rPr>
          <w:szCs w:val="24"/>
        </w:rPr>
        <w:t>les parallèles. De la douzaine de bénévoles du début, ce nombre est passé à vingt-six en 1986 et l’agrandissement du Musée permet d’envisager de doubler ces effectifs.</w:t>
      </w:r>
    </w:p>
    <w:p w14:paraId="5AD2E3CA" w14:textId="77777777" w:rsidR="00737624" w:rsidRPr="007C3B3B" w:rsidRDefault="00737624" w:rsidP="00737624">
      <w:pPr>
        <w:spacing w:before="120" w:after="120"/>
        <w:jc w:val="both"/>
      </w:pPr>
      <w:r w:rsidRPr="007C3B3B">
        <w:rPr>
          <w:szCs w:val="24"/>
        </w:rPr>
        <w:t>Le processus de sélection des bénévoles s’effectue par voie de concours public dans les journaux. La formation, l’encadrement et la supervision du travail d’animation des bénévoles sont ensuite assurés par une professionnelle de la direction de l’Éducation et des Comm</w:t>
      </w:r>
      <w:r w:rsidRPr="007C3B3B">
        <w:rPr>
          <w:szCs w:val="24"/>
        </w:rPr>
        <w:t>u</w:t>
      </w:r>
      <w:r w:rsidRPr="007C3B3B">
        <w:rPr>
          <w:szCs w:val="24"/>
        </w:rPr>
        <w:t>nications. C’est dans cette perspective que les candidates et candidats choisis assistent à certains cours de formation en histoire de l’art, en muséologie, en éducation artistique et en animation. Selon Louise Turmel, coordinatrice des bénévoles, ceux-ci « effectuent un travail remarquable auprès des groupes d’enfants, dans le cadre des visites éducatives au Musée. De septembre 1981 à décembre 1987, ils ont accueilli au-delà de 45 000 enfants ».</w:t>
      </w:r>
      <w:r>
        <w:rPr>
          <w:szCs w:val="24"/>
        </w:rPr>
        <w:t> </w:t>
      </w:r>
      <w:r>
        <w:rPr>
          <w:rStyle w:val="Appelnotedebasdep"/>
          <w:szCs w:val="24"/>
        </w:rPr>
        <w:footnoteReference w:id="143"/>
      </w:r>
    </w:p>
    <w:p w14:paraId="67799A6A" w14:textId="77777777" w:rsidR="00737624" w:rsidRPr="007C3B3B" w:rsidRDefault="00737624" w:rsidP="00737624">
      <w:pPr>
        <w:spacing w:before="120" w:after="120"/>
        <w:jc w:val="both"/>
      </w:pPr>
      <w:r>
        <w:br w:type="page"/>
      </w:r>
    </w:p>
    <w:p w14:paraId="3F25D323" w14:textId="77777777" w:rsidR="00737624" w:rsidRPr="007C3B3B" w:rsidRDefault="00737624" w:rsidP="00737624">
      <w:pPr>
        <w:pStyle w:val="b"/>
      </w:pPr>
      <w:r w:rsidRPr="007C3B3B">
        <w:t>Les Amis du Musée</w:t>
      </w:r>
    </w:p>
    <w:p w14:paraId="2921BE82" w14:textId="77777777" w:rsidR="00737624" w:rsidRPr="007C3B3B" w:rsidRDefault="00737624" w:rsidP="00737624">
      <w:pPr>
        <w:spacing w:before="120" w:after="120"/>
        <w:jc w:val="both"/>
        <w:rPr>
          <w:szCs w:val="24"/>
        </w:rPr>
      </w:pPr>
    </w:p>
    <w:p w14:paraId="0E963E12" w14:textId="77777777" w:rsidR="00737624" w:rsidRPr="007C3B3B" w:rsidRDefault="00737624" w:rsidP="00737624">
      <w:pPr>
        <w:spacing w:before="120" w:after="120"/>
        <w:jc w:val="both"/>
      </w:pPr>
      <w:r w:rsidRPr="007C3B3B">
        <w:rPr>
          <w:szCs w:val="24"/>
        </w:rPr>
        <w:t>En plus des bénévoles, la fondation de l’Association des amis du Musée du Québec, en septembre 1982, marque un point tournant dans le processus de prise en charge de l’avenir de l’institution par l’initiative privée. Il faut sans doute y voir l’indice de la fin d’une lo</w:t>
      </w:r>
      <w:r w:rsidRPr="007C3B3B">
        <w:rPr>
          <w:szCs w:val="24"/>
        </w:rPr>
        <w:t>n</w:t>
      </w:r>
      <w:r w:rsidRPr="007C3B3B">
        <w:rPr>
          <w:szCs w:val="24"/>
        </w:rPr>
        <w:t>gue passivité de la société québécoise par rapport aux institutions culturelles, considérées depuis la Révolution tranquille comme une initiative déléguée à l’État.</w:t>
      </w:r>
    </w:p>
    <w:p w14:paraId="34D7FEE6" w14:textId="77777777" w:rsidR="00737624" w:rsidRPr="007C3B3B" w:rsidRDefault="00737624" w:rsidP="00737624">
      <w:pPr>
        <w:spacing w:before="120" w:after="120"/>
        <w:jc w:val="both"/>
      </w:pPr>
      <w:r w:rsidRPr="007C3B3B">
        <w:rPr>
          <w:szCs w:val="24"/>
        </w:rPr>
        <w:t>L’idée de fonder une association des amis du Musée n’était pas nouvelle. S’inspirant d’expériences analogues réalisées dans des m</w:t>
      </w:r>
      <w:r w:rsidRPr="007C3B3B">
        <w:rPr>
          <w:szCs w:val="24"/>
        </w:rPr>
        <w:t>u</w:t>
      </w:r>
      <w:r w:rsidRPr="007C3B3B">
        <w:rPr>
          <w:szCs w:val="24"/>
        </w:rPr>
        <w:t>sées américains et européens, Claude ficher en parle déjà dans son rapport de 1962. Non sans certaines précautions cependant, craignant qu’une telle association se contente de mondanités. Les efforts qu’il déploie pour mettre sur pied l’association ne semblent pas avoir donné de résultats concrets.</w:t>
      </w:r>
      <w:r>
        <w:rPr>
          <w:szCs w:val="24"/>
        </w:rPr>
        <w:t> </w:t>
      </w:r>
      <w:r>
        <w:rPr>
          <w:rStyle w:val="Appelnotedebasdep"/>
          <w:szCs w:val="24"/>
        </w:rPr>
        <w:footnoteReference w:id="144"/>
      </w:r>
      <w:r w:rsidRPr="007C3B3B">
        <w:rPr>
          <w:szCs w:val="24"/>
        </w:rPr>
        <w:t xml:space="preserve"> Il faut dire que Georges-Emile Lapalme, lorsqu’il était ministre des Affaires culturelles, avait manifesté ses r</w:t>
      </w:r>
      <w:r w:rsidRPr="007C3B3B">
        <w:rPr>
          <w:szCs w:val="24"/>
        </w:rPr>
        <w:t>é</w:t>
      </w:r>
      <w:r w:rsidRPr="007C3B3B">
        <w:rPr>
          <w:szCs w:val="24"/>
        </w:rPr>
        <w:t>ticences à une telle fondation si l’objectif poursuivi était de recueillir des fonds dans le public</w:t>
      </w:r>
      <w:r>
        <w:t xml:space="preserve"> </w:t>
      </w:r>
      <w:r w:rsidRPr="007C3B3B">
        <w:t>[57]</w:t>
      </w:r>
      <w:r>
        <w:t xml:space="preserve"> </w:t>
      </w:r>
      <w:r w:rsidRPr="007C3B3B">
        <w:rPr>
          <w:szCs w:val="24"/>
        </w:rPr>
        <w:t>« pour faire des banquets ou pour e</w:t>
      </w:r>
      <w:r w:rsidRPr="007C3B3B">
        <w:rPr>
          <w:szCs w:val="24"/>
        </w:rPr>
        <w:t>n</w:t>
      </w:r>
      <w:r w:rsidRPr="007C3B3B">
        <w:rPr>
          <w:szCs w:val="24"/>
        </w:rPr>
        <w:t>voyer quelqu’un en Eur</w:t>
      </w:r>
      <w:r w:rsidRPr="007C3B3B">
        <w:rPr>
          <w:szCs w:val="24"/>
        </w:rPr>
        <w:t>o</w:t>
      </w:r>
      <w:r w:rsidRPr="007C3B3B">
        <w:rPr>
          <w:szCs w:val="24"/>
        </w:rPr>
        <w:t>pe ».</w:t>
      </w:r>
      <w:r>
        <w:rPr>
          <w:szCs w:val="24"/>
        </w:rPr>
        <w:t> </w:t>
      </w:r>
      <w:r>
        <w:rPr>
          <w:rStyle w:val="Appelnotedebasdep"/>
          <w:szCs w:val="24"/>
        </w:rPr>
        <w:footnoteReference w:id="145"/>
      </w:r>
      <w:r w:rsidRPr="007C3B3B">
        <w:rPr>
          <w:szCs w:val="24"/>
          <w:vertAlign w:val="superscript"/>
        </w:rPr>
        <w:t xml:space="preserve"> </w:t>
      </w:r>
      <w:r w:rsidRPr="007C3B3B">
        <w:rPr>
          <w:szCs w:val="24"/>
        </w:rPr>
        <w:t xml:space="preserve">Guy Viau, de son côté, fera appel aux « Amis du Musée » dans le premier numéro du </w:t>
      </w:r>
      <w:r w:rsidRPr="007C3B3B">
        <w:rPr>
          <w:i/>
          <w:iCs/>
          <w:szCs w:val="24"/>
        </w:rPr>
        <w:t>Bulletin du Musée du Québec</w:t>
      </w:r>
      <w:r w:rsidRPr="007C3B3B">
        <w:rPr>
          <w:szCs w:val="24"/>
        </w:rPr>
        <w:t xml:space="preserve"> publié en 1966 dans l’espoir que s’établissent « des rel</w:t>
      </w:r>
      <w:r w:rsidRPr="007C3B3B">
        <w:rPr>
          <w:szCs w:val="24"/>
        </w:rPr>
        <w:t>a</w:t>
      </w:r>
      <w:r w:rsidRPr="007C3B3B">
        <w:rPr>
          <w:szCs w:val="24"/>
        </w:rPr>
        <w:t>tions étroites » entre l’institution et son public. Il ne semble pas ma</w:t>
      </w:r>
      <w:r w:rsidRPr="007C3B3B">
        <w:rPr>
          <w:szCs w:val="24"/>
        </w:rPr>
        <w:t>l</w:t>
      </w:r>
      <w:r w:rsidRPr="007C3B3B">
        <w:rPr>
          <w:szCs w:val="24"/>
        </w:rPr>
        <w:t>gré tout qu’on ait conçu les « Amis du Musée » comme une associ</w:t>
      </w:r>
      <w:r w:rsidRPr="007C3B3B">
        <w:rPr>
          <w:szCs w:val="24"/>
        </w:rPr>
        <w:t>a</w:t>
      </w:r>
      <w:r w:rsidRPr="007C3B3B">
        <w:rPr>
          <w:szCs w:val="24"/>
        </w:rPr>
        <w:t>tion stru</w:t>
      </w:r>
      <w:r w:rsidRPr="007C3B3B">
        <w:rPr>
          <w:szCs w:val="24"/>
        </w:rPr>
        <w:t>c</w:t>
      </w:r>
      <w:r w:rsidRPr="007C3B3B">
        <w:rPr>
          <w:szCs w:val="24"/>
        </w:rPr>
        <w:t>turée comme ce sera le cas au cours des années 1980. De toute év</w:t>
      </w:r>
      <w:r w:rsidRPr="007C3B3B">
        <w:rPr>
          <w:szCs w:val="24"/>
        </w:rPr>
        <w:t>i</w:t>
      </w:r>
      <w:r w:rsidRPr="007C3B3B">
        <w:rPr>
          <w:szCs w:val="24"/>
        </w:rPr>
        <w:t>dence, le climat social et culturel du Québec des années 1960 et 1970 ne s’y prêtait guère, même s’il existait une Fédération mo</w:t>
      </w:r>
      <w:r w:rsidRPr="007C3B3B">
        <w:rPr>
          <w:szCs w:val="24"/>
        </w:rPr>
        <w:t>n</w:t>
      </w:r>
      <w:r w:rsidRPr="007C3B3B">
        <w:rPr>
          <w:szCs w:val="24"/>
        </w:rPr>
        <w:t>diale des amis de Musées depuis 1975 et une Fédération canadienne du même genre.</w:t>
      </w:r>
    </w:p>
    <w:p w14:paraId="5D5A8689" w14:textId="77777777" w:rsidR="00737624" w:rsidRPr="007C3B3B" w:rsidRDefault="00737624" w:rsidP="00737624">
      <w:pPr>
        <w:spacing w:before="120" w:after="120"/>
        <w:jc w:val="both"/>
      </w:pPr>
      <w:r w:rsidRPr="007C3B3B">
        <w:rPr>
          <w:szCs w:val="24"/>
        </w:rPr>
        <w:t>L’initiative de créer les Amis du Musée revient à un groupe de pe</w:t>
      </w:r>
      <w:r w:rsidRPr="007C3B3B">
        <w:rPr>
          <w:szCs w:val="24"/>
        </w:rPr>
        <w:t>r</w:t>
      </w:r>
      <w:r w:rsidRPr="007C3B3B">
        <w:rPr>
          <w:szCs w:val="24"/>
        </w:rPr>
        <w:t>sonnes rassemblées en 1981 par Pierre Lachapelle. L’idée de créer un « comité des usagers » avait néanmoins été développée dans le rapport confidentiel de Lyse Picher en 1980.</w:t>
      </w:r>
    </w:p>
    <w:p w14:paraId="74E80C75" w14:textId="77777777" w:rsidR="00737624" w:rsidRPr="007C3B3B" w:rsidRDefault="00737624" w:rsidP="00737624">
      <w:pPr>
        <w:spacing w:before="120" w:after="120"/>
        <w:jc w:val="both"/>
      </w:pPr>
      <w:r w:rsidRPr="007C3B3B">
        <w:rPr>
          <w:szCs w:val="24"/>
        </w:rPr>
        <w:t>L’association, qui obtient son incorporation en septembre 1982, est indépendante de la structure administrative du Musée ; elle se donne pour objectif de regrouper les personnes intéressées aux arts en gén</w:t>
      </w:r>
      <w:r w:rsidRPr="007C3B3B">
        <w:rPr>
          <w:szCs w:val="24"/>
        </w:rPr>
        <w:t>é</w:t>
      </w:r>
      <w:r w:rsidRPr="007C3B3B">
        <w:rPr>
          <w:szCs w:val="24"/>
        </w:rPr>
        <w:t>ral et au Musée du Québec en particulier, de promouvoir et de défe</w:t>
      </w:r>
      <w:r w:rsidRPr="007C3B3B">
        <w:rPr>
          <w:szCs w:val="24"/>
        </w:rPr>
        <w:t>n</w:t>
      </w:r>
      <w:r w:rsidRPr="007C3B3B">
        <w:rPr>
          <w:szCs w:val="24"/>
        </w:rPr>
        <w:t>dre les intérêts, les initiatives et les activités du Musée et d’organiser des travaux auxiliaires susceptibles de seconder l’action du perso</w:t>
      </w:r>
      <w:r w:rsidRPr="007C3B3B">
        <w:rPr>
          <w:szCs w:val="24"/>
        </w:rPr>
        <w:t>n</w:t>
      </w:r>
      <w:r w:rsidRPr="007C3B3B">
        <w:rPr>
          <w:szCs w:val="24"/>
        </w:rPr>
        <w:t>nel.</w:t>
      </w:r>
      <w:r>
        <w:rPr>
          <w:szCs w:val="24"/>
        </w:rPr>
        <w:t> </w:t>
      </w:r>
      <w:r>
        <w:rPr>
          <w:rStyle w:val="Appelnotedebasdep"/>
          <w:szCs w:val="24"/>
        </w:rPr>
        <w:footnoteReference w:id="146"/>
      </w:r>
    </w:p>
    <w:p w14:paraId="0532EAC8" w14:textId="77777777" w:rsidR="00737624" w:rsidRPr="007C3B3B" w:rsidRDefault="00737624" w:rsidP="00737624">
      <w:pPr>
        <w:spacing w:before="120" w:after="120"/>
        <w:jc w:val="both"/>
      </w:pPr>
      <w:r w:rsidRPr="007C3B3B">
        <w:rPr>
          <w:szCs w:val="24"/>
        </w:rPr>
        <w:t>Dès le départ, on s’attaque au recrutement sous la présidence de Louis Dussault. Les progrès seront rapides. Entre 1985 et 1987, les Amis du Musée triplent le nombre de leurs membres, passant de 472 à 1 542. Plusieurs activités culturelles sont organisées pour les Amis du Musée tant à l’intérieur qu’à l’extérieur de l’institution. Il faudra sans doute un certain temps d’adaptation avant que cette association trouve sa véritable voie, mais tout semble indiquer qu’elle pourrait jouer dans l’avenir un rôle déterminant pour la promotion et le développement du Musée du Québec.</w:t>
      </w:r>
      <w:r>
        <w:rPr>
          <w:szCs w:val="24"/>
        </w:rPr>
        <w:t> </w:t>
      </w:r>
      <w:r>
        <w:rPr>
          <w:rStyle w:val="Appelnotedebasdep"/>
          <w:szCs w:val="24"/>
        </w:rPr>
        <w:footnoteReference w:id="147"/>
      </w:r>
    </w:p>
    <w:p w14:paraId="0D659AF4" w14:textId="77777777" w:rsidR="00737624" w:rsidRPr="007C3B3B" w:rsidRDefault="00737624" w:rsidP="00737624">
      <w:pPr>
        <w:spacing w:before="120" w:after="120"/>
        <w:jc w:val="both"/>
        <w:rPr>
          <w:szCs w:val="24"/>
        </w:rPr>
      </w:pPr>
    </w:p>
    <w:p w14:paraId="0DF64122" w14:textId="77777777" w:rsidR="00737624" w:rsidRPr="007C3B3B" w:rsidRDefault="00737624" w:rsidP="00737624">
      <w:pPr>
        <w:pStyle w:val="a"/>
      </w:pPr>
      <w:bookmarkStart w:id="27" w:name="Musee_du_Qc_chap_4_4"/>
      <w:r w:rsidRPr="007C3B3B">
        <w:t>La fréquentation du public</w:t>
      </w:r>
    </w:p>
    <w:bookmarkEnd w:id="27"/>
    <w:p w14:paraId="3B2D7B8F" w14:textId="77777777" w:rsidR="00737624" w:rsidRPr="007C3B3B" w:rsidRDefault="00737624" w:rsidP="00737624">
      <w:pPr>
        <w:spacing w:before="120" w:after="120"/>
        <w:jc w:val="both"/>
        <w:rPr>
          <w:szCs w:val="24"/>
        </w:rPr>
      </w:pPr>
    </w:p>
    <w:p w14:paraId="5AE9FE5B"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5DCFC7FE" w14:textId="77777777" w:rsidR="00737624" w:rsidRPr="007C3B3B" w:rsidRDefault="00737624" w:rsidP="00737624">
      <w:pPr>
        <w:spacing w:before="120" w:after="120"/>
        <w:jc w:val="both"/>
      </w:pPr>
      <w:r w:rsidRPr="007C3B3B">
        <w:rPr>
          <w:szCs w:val="24"/>
        </w:rPr>
        <w:t>Au tournant des années 1980, le Musée du Québec est dans le creux de la vague. Les statistiques de fréquentation par le public refl</w:t>
      </w:r>
      <w:r w:rsidRPr="007C3B3B">
        <w:rPr>
          <w:szCs w:val="24"/>
        </w:rPr>
        <w:t>è</w:t>
      </w:r>
      <w:r w:rsidRPr="007C3B3B">
        <w:rPr>
          <w:szCs w:val="24"/>
        </w:rPr>
        <w:t>tent l'incertitude régnante. Le Musée n’attire que 116 000 personnes en 1979 et 127 000 l’année suivante. La remontée est lente, car au cours des années qui suivent le total annuel d’assistance demeure to</w:t>
      </w:r>
      <w:r w:rsidRPr="007C3B3B">
        <w:rPr>
          <w:szCs w:val="24"/>
        </w:rPr>
        <w:t>u</w:t>
      </w:r>
      <w:r w:rsidRPr="007C3B3B">
        <w:rPr>
          <w:szCs w:val="24"/>
        </w:rPr>
        <w:t xml:space="preserve">jours inférieur à 200 000. L’année 1984 marque un renouveau d’intérêt alors que l’exposition sur </w:t>
      </w:r>
      <w:r w:rsidRPr="007C3B3B">
        <w:rPr>
          <w:i/>
          <w:iCs/>
          <w:szCs w:val="24"/>
        </w:rPr>
        <w:t>Le Grand Héritage</w:t>
      </w:r>
      <w:r w:rsidRPr="007C3B3B">
        <w:rPr>
          <w:szCs w:val="24"/>
        </w:rPr>
        <w:t xml:space="preserve"> attire quelque 56 000 visiteurs.</w:t>
      </w:r>
    </w:p>
    <w:p w14:paraId="07383A70" w14:textId="77777777" w:rsidR="00737624" w:rsidRPr="007C3B3B" w:rsidRDefault="00737624" w:rsidP="00737624">
      <w:pPr>
        <w:spacing w:before="120" w:after="120"/>
        <w:jc w:val="both"/>
      </w:pPr>
      <w:r w:rsidRPr="007C3B3B">
        <w:rPr>
          <w:szCs w:val="24"/>
        </w:rPr>
        <w:t>Cependant, un retour aux années de grande affluence sous Guy Viau et Jean Soucy semble s’annoncer en 1986, alors que le Musée accueille 290 000 visiteurs après avoir été fermé partiellement au p</w:t>
      </w:r>
      <w:r w:rsidRPr="007C3B3B">
        <w:rPr>
          <w:szCs w:val="24"/>
        </w:rPr>
        <w:t>u</w:t>
      </w:r>
      <w:r w:rsidRPr="007C3B3B">
        <w:rPr>
          <w:szCs w:val="24"/>
        </w:rPr>
        <w:t xml:space="preserve">blic pendant plusieurs mois pour fins de rénovation. À elle seule, l’exposition </w:t>
      </w:r>
      <w:r w:rsidRPr="007C3B3B">
        <w:rPr>
          <w:i/>
          <w:iCs/>
          <w:szCs w:val="24"/>
        </w:rPr>
        <w:t>Tableaux de maîtres français impressionnistes et post-impressionnistes de</w:t>
      </w:r>
      <w:r>
        <w:rPr>
          <w:iCs/>
          <w:szCs w:val="24"/>
        </w:rPr>
        <w:t xml:space="preserve"> </w:t>
      </w:r>
      <w:r w:rsidRPr="007C3B3B">
        <w:rPr>
          <w:iCs/>
        </w:rPr>
        <w:t>[58]</w:t>
      </w:r>
      <w:r>
        <w:rPr>
          <w:iCs/>
        </w:rPr>
        <w:t xml:space="preserve"> </w:t>
      </w:r>
      <w:r w:rsidRPr="007C3B3B">
        <w:rPr>
          <w:i/>
          <w:iCs/>
          <w:szCs w:val="24"/>
        </w:rPr>
        <w:t>l’Union soviétique</w:t>
      </w:r>
      <w:r w:rsidRPr="007C3B3B">
        <w:rPr>
          <w:szCs w:val="24"/>
        </w:rPr>
        <w:t xml:space="preserve"> attire plus de 135 000 v</w:t>
      </w:r>
      <w:r w:rsidRPr="007C3B3B">
        <w:rPr>
          <w:szCs w:val="24"/>
        </w:rPr>
        <w:t>i</w:t>
      </w:r>
      <w:r w:rsidRPr="007C3B3B">
        <w:rPr>
          <w:szCs w:val="24"/>
        </w:rPr>
        <w:t xml:space="preserve">siteurs. Pour le Musée, c’est un record historique qui dépasse l’ancien sommet de 105 000 visiteurs lors de l’exposition </w:t>
      </w:r>
      <w:r w:rsidRPr="007C3B3B">
        <w:rPr>
          <w:i/>
          <w:iCs/>
          <w:szCs w:val="24"/>
        </w:rPr>
        <w:t>Trésors de Toutan</w:t>
      </w:r>
      <w:r w:rsidRPr="007C3B3B">
        <w:rPr>
          <w:i/>
          <w:iCs/>
          <w:szCs w:val="24"/>
        </w:rPr>
        <w:t>k</w:t>
      </w:r>
      <w:r w:rsidRPr="007C3B3B">
        <w:rPr>
          <w:i/>
          <w:iCs/>
          <w:szCs w:val="24"/>
        </w:rPr>
        <w:t>hamon</w:t>
      </w:r>
      <w:r w:rsidRPr="007C3B3B">
        <w:rPr>
          <w:szCs w:val="24"/>
        </w:rPr>
        <w:t xml:space="preserve"> en 1965. À ce succès, il faut aussi ajouter celui de l’exposition consacrée à Louis Jobin qui attire quelque 85 000 visiteurs. Même le journal </w:t>
      </w:r>
      <w:r w:rsidRPr="007C3B3B">
        <w:rPr>
          <w:i/>
          <w:iCs/>
          <w:szCs w:val="24"/>
        </w:rPr>
        <w:t>La Presse</w:t>
      </w:r>
      <w:r w:rsidRPr="007C3B3B">
        <w:rPr>
          <w:szCs w:val="24"/>
        </w:rPr>
        <w:t xml:space="preserve"> s’incline, en reconnaissant que le Musée du Québec a accueilli en 1986 plus de visiteurs que le Musée des beaux-arts de Montréal qui en a reçu 285 000 durant la même année.</w:t>
      </w:r>
      <w:r>
        <w:rPr>
          <w:szCs w:val="24"/>
        </w:rPr>
        <w:t> </w:t>
      </w:r>
      <w:r>
        <w:rPr>
          <w:rStyle w:val="Appelnotedebasdep"/>
          <w:szCs w:val="24"/>
        </w:rPr>
        <w:footnoteReference w:id="148"/>
      </w:r>
    </w:p>
    <w:p w14:paraId="13268207" w14:textId="77777777" w:rsidR="00737624" w:rsidRPr="007C3B3B" w:rsidRDefault="00737624" w:rsidP="00737624">
      <w:pPr>
        <w:spacing w:before="120" w:after="120"/>
        <w:jc w:val="both"/>
      </w:pPr>
      <w:r w:rsidRPr="007C3B3B">
        <w:rPr>
          <w:szCs w:val="24"/>
        </w:rPr>
        <w:t>Les années 1989 et 1990 marquent une baisse temporaire de la fr</w:t>
      </w:r>
      <w:r w:rsidRPr="007C3B3B">
        <w:rPr>
          <w:szCs w:val="24"/>
        </w:rPr>
        <w:t>é</w:t>
      </w:r>
      <w:r w:rsidRPr="007C3B3B">
        <w:rPr>
          <w:szCs w:val="24"/>
        </w:rPr>
        <w:t>quentation qui s’explique par des fermetures épisodiques du Musée par suite des travaux d’agrandissement amorcés à l’automne 1988. Il y a tout lieu de croire que la situation se rétablira avec l’ouverture du nouveau Musée au printemps 1991.</w:t>
      </w:r>
    </w:p>
    <w:p w14:paraId="475707E1" w14:textId="77777777" w:rsidR="00737624" w:rsidRPr="007C3B3B" w:rsidRDefault="00737624" w:rsidP="00737624">
      <w:pPr>
        <w:spacing w:before="120" w:after="120"/>
        <w:jc w:val="both"/>
      </w:pPr>
      <w:r w:rsidRPr="007C3B3B">
        <w:rPr>
          <w:szCs w:val="24"/>
        </w:rPr>
        <w:t>Ces succès d’assistance ne sont pas sans rapport avec le dévelo</w:t>
      </w:r>
      <w:r w:rsidRPr="007C3B3B">
        <w:rPr>
          <w:szCs w:val="24"/>
        </w:rPr>
        <w:t>p</w:t>
      </w:r>
      <w:r w:rsidRPr="007C3B3B">
        <w:rPr>
          <w:szCs w:val="24"/>
        </w:rPr>
        <w:t>pement d’une politique autonome de communication et l’introduction des techniques de marketing au Musée, à partir de 1984. Des efforts importants sont consentis pour faire connaître le Musée par les m</w:t>
      </w:r>
      <w:r w:rsidRPr="007C3B3B">
        <w:rPr>
          <w:szCs w:val="24"/>
        </w:rPr>
        <w:t>é</w:t>
      </w:r>
      <w:r w:rsidRPr="007C3B3B">
        <w:rPr>
          <w:szCs w:val="24"/>
        </w:rPr>
        <w:t>dias. On dispose pour ce faire de moyens financiers accrus. À elle se</w:t>
      </w:r>
      <w:r w:rsidRPr="007C3B3B">
        <w:rPr>
          <w:szCs w:val="24"/>
        </w:rPr>
        <w:t>u</w:t>
      </w:r>
      <w:r w:rsidRPr="007C3B3B">
        <w:rPr>
          <w:szCs w:val="24"/>
        </w:rPr>
        <w:t xml:space="preserve">le, la publicité intitulée « Da ! Camarades » destinée à l’exposition </w:t>
      </w:r>
      <w:r w:rsidRPr="007C3B3B">
        <w:rPr>
          <w:i/>
          <w:iCs/>
          <w:szCs w:val="24"/>
        </w:rPr>
        <w:t>Tableaux de maîtres français impressionnistes et post-impressionnistes de l’Union soviétique</w:t>
      </w:r>
      <w:r w:rsidRPr="007C3B3B">
        <w:rPr>
          <w:szCs w:val="24"/>
        </w:rPr>
        <w:t xml:space="preserve"> disposait d’un budget de 267 000 dollars. Cette publicité réalisée par l’agence Cossette vaudra d’ailleurs au Musée son premier Coq d’Or décerné par le Publicité Club de Montréal.</w:t>
      </w:r>
      <w:r>
        <w:rPr>
          <w:szCs w:val="24"/>
        </w:rPr>
        <w:t> </w:t>
      </w:r>
      <w:r>
        <w:rPr>
          <w:rStyle w:val="Appelnotedebasdep"/>
          <w:szCs w:val="24"/>
        </w:rPr>
        <w:footnoteReference w:id="149"/>
      </w:r>
    </w:p>
    <w:p w14:paraId="70D62B8F" w14:textId="77777777" w:rsidR="00737624" w:rsidRPr="007C3B3B" w:rsidRDefault="00737624" w:rsidP="00737624">
      <w:pPr>
        <w:spacing w:before="120" w:after="120"/>
        <w:jc w:val="both"/>
      </w:pPr>
      <w:r w:rsidRPr="007C3B3B">
        <w:rPr>
          <w:szCs w:val="24"/>
        </w:rPr>
        <w:t>Plus précisément, le succès de cette exposition marque l’entrée du Musée du Québec dans ce que les Américains ont appelé Père des « blockbusters », ces expositions prestigieuses à grand budget, grand déploiement et grande consommation d’énergie qui fracassent des r</w:t>
      </w:r>
      <w:r w:rsidRPr="007C3B3B">
        <w:rPr>
          <w:szCs w:val="24"/>
        </w:rPr>
        <w:t>e</w:t>
      </w:r>
      <w:r w:rsidRPr="007C3B3B">
        <w:rPr>
          <w:szCs w:val="24"/>
        </w:rPr>
        <w:t>cords d’assistance et qui engendrent des retombées économiques i</w:t>
      </w:r>
      <w:r w:rsidRPr="007C3B3B">
        <w:rPr>
          <w:szCs w:val="24"/>
        </w:rPr>
        <w:t>m</w:t>
      </w:r>
      <w:r w:rsidRPr="007C3B3B">
        <w:rPr>
          <w:szCs w:val="24"/>
        </w:rPr>
        <w:t>portantes pour l’institution et la ville qui les reçoivent.</w:t>
      </w:r>
      <w:r>
        <w:rPr>
          <w:szCs w:val="24"/>
        </w:rPr>
        <w:t> </w:t>
      </w:r>
      <w:r>
        <w:rPr>
          <w:rStyle w:val="Appelnotedebasdep"/>
          <w:szCs w:val="24"/>
        </w:rPr>
        <w:footnoteReference w:id="150"/>
      </w:r>
    </w:p>
    <w:p w14:paraId="63521192" w14:textId="77777777" w:rsidR="00737624" w:rsidRPr="007C3B3B" w:rsidRDefault="00737624" w:rsidP="00737624">
      <w:pPr>
        <w:spacing w:before="120" w:after="120"/>
        <w:jc w:val="both"/>
      </w:pPr>
      <w:r w:rsidRPr="007C3B3B">
        <w:rPr>
          <w:szCs w:val="24"/>
        </w:rPr>
        <w:t>Ainsi, dans nos sociétés post-modernes, le musée abandonne de plus en plus son image d’institution réservée aux adeptes d’une cult</w:t>
      </w:r>
      <w:r w:rsidRPr="007C3B3B">
        <w:rPr>
          <w:szCs w:val="24"/>
        </w:rPr>
        <w:t>u</w:t>
      </w:r>
      <w:r w:rsidRPr="007C3B3B">
        <w:rPr>
          <w:szCs w:val="24"/>
        </w:rPr>
        <w:t>re savante pour devenir un lieu de consommation culturelle pour un public élargi qui, en temps normal, ne fréquente pas les musées mais qui y est attiré par les médias de masse lors de tels événements sp</w:t>
      </w:r>
      <w:r w:rsidRPr="007C3B3B">
        <w:rPr>
          <w:szCs w:val="24"/>
        </w:rPr>
        <w:t>é</w:t>
      </w:r>
      <w:r w:rsidRPr="007C3B3B">
        <w:rPr>
          <w:szCs w:val="24"/>
        </w:rPr>
        <w:t>ciaux.</w:t>
      </w:r>
    </w:p>
    <w:p w14:paraId="5E78FB5C" w14:textId="77777777" w:rsidR="00737624" w:rsidRPr="007C3B3B" w:rsidRDefault="00737624" w:rsidP="00737624">
      <w:pPr>
        <w:spacing w:before="120" w:after="120"/>
        <w:jc w:val="both"/>
      </w:pPr>
      <w:r w:rsidRPr="007C3B3B">
        <w:rPr>
          <w:szCs w:val="24"/>
        </w:rPr>
        <w:t>L’ère des grandes expositions d’art internationales marque égal</w:t>
      </w:r>
      <w:r w:rsidRPr="007C3B3B">
        <w:rPr>
          <w:szCs w:val="24"/>
        </w:rPr>
        <w:t>e</w:t>
      </w:r>
      <w:r w:rsidRPr="007C3B3B">
        <w:rPr>
          <w:szCs w:val="24"/>
        </w:rPr>
        <w:t xml:space="preserve">ment un rapprochement entre les institutions muséologiques, l’industrie privée et les agences de publicité. Ainsi, pour citer un exemple récent, l’exposition </w:t>
      </w:r>
      <w:r w:rsidRPr="007C3B3B">
        <w:rPr>
          <w:i/>
          <w:iCs/>
          <w:szCs w:val="24"/>
        </w:rPr>
        <w:t>Léonard de Vinci</w:t>
      </w:r>
      <w:r w:rsidRPr="007C3B3B">
        <w:rPr>
          <w:szCs w:val="24"/>
        </w:rPr>
        <w:t xml:space="preserve"> présentée au Musée des beaux-arts de Montréal en 1987 a constitué un exploit en ce qui concerne les relations publiques, en réunissant plus de 2,4 millions de dollars en commandite artistique, un record absolu au Québec et au Canada.</w:t>
      </w:r>
      <w:r>
        <w:rPr>
          <w:szCs w:val="24"/>
        </w:rPr>
        <w:t> </w:t>
      </w:r>
      <w:r>
        <w:rPr>
          <w:rStyle w:val="Appelnotedebasdep"/>
          <w:szCs w:val="24"/>
        </w:rPr>
        <w:footnoteReference w:id="151"/>
      </w:r>
    </w:p>
    <w:p w14:paraId="624FD2C9" w14:textId="77777777" w:rsidR="00737624" w:rsidRPr="007C3B3B" w:rsidRDefault="00737624" w:rsidP="00737624">
      <w:pPr>
        <w:spacing w:before="120" w:after="120"/>
        <w:jc w:val="both"/>
      </w:pPr>
      <w:r w:rsidRPr="007C3B3B">
        <w:rPr>
          <w:szCs w:val="24"/>
        </w:rPr>
        <w:t>Pour ce qui est du Musée du Québec, la volonté de développer les communications avec les médias s’accompagne d’un souci de mieux connaître sa clientèle.</w:t>
      </w:r>
    </w:p>
    <w:p w14:paraId="2B56451C" w14:textId="77777777" w:rsidR="00737624" w:rsidRPr="007C3B3B" w:rsidRDefault="00737624" w:rsidP="00737624">
      <w:pPr>
        <w:spacing w:before="120" w:after="120"/>
        <w:jc w:val="both"/>
      </w:pPr>
      <w:r w:rsidRPr="007C3B3B">
        <w:t>[59]</w:t>
      </w:r>
    </w:p>
    <w:p w14:paraId="27A5FFB7" w14:textId="77777777" w:rsidR="00737624" w:rsidRPr="007C3B3B" w:rsidRDefault="00737624" w:rsidP="00737624">
      <w:pPr>
        <w:spacing w:before="120" w:after="120"/>
        <w:jc w:val="both"/>
      </w:pPr>
      <w:r w:rsidRPr="007C3B3B">
        <w:rPr>
          <w:szCs w:val="24"/>
        </w:rPr>
        <w:t>Dans l’une des rares études muséologiques québécoises sur les c</w:t>
      </w:r>
      <w:r w:rsidRPr="007C3B3B">
        <w:rPr>
          <w:szCs w:val="24"/>
        </w:rPr>
        <w:t>a</w:t>
      </w:r>
      <w:r w:rsidRPr="007C3B3B">
        <w:rPr>
          <w:szCs w:val="24"/>
        </w:rPr>
        <w:t xml:space="preserve">ractéristiques sociales et le comportement des visiteurs, Guy Giguère s’emploie à tracer un portrait de la clientèle du Musée du Québec en avril 1984. Par ailleurs, une seconde étude a été réalisée par la firme Urbatique, en janvier 1987, auprès de personnes qui sont venues voir l’exposition </w:t>
      </w:r>
      <w:r w:rsidRPr="007C3B3B">
        <w:rPr>
          <w:i/>
          <w:iCs/>
          <w:szCs w:val="24"/>
        </w:rPr>
        <w:t>Tableaux de maîtres français impressionnistes et post-impressionnistes de l’Union soviétique</w:t>
      </w:r>
      <w:r w:rsidRPr="007C3B3B">
        <w:rPr>
          <w:szCs w:val="24"/>
        </w:rPr>
        <w:t>, l’automne précédent.</w:t>
      </w:r>
      <w:r>
        <w:rPr>
          <w:szCs w:val="24"/>
        </w:rPr>
        <w:t> </w:t>
      </w:r>
      <w:r>
        <w:rPr>
          <w:rStyle w:val="Appelnotedebasdep"/>
          <w:szCs w:val="24"/>
        </w:rPr>
        <w:footnoteReference w:id="152"/>
      </w:r>
    </w:p>
    <w:p w14:paraId="264FE054" w14:textId="77777777" w:rsidR="00737624" w:rsidRPr="007C3B3B" w:rsidRDefault="00737624" w:rsidP="00737624">
      <w:pPr>
        <w:spacing w:before="120" w:after="120"/>
        <w:jc w:val="both"/>
      </w:pPr>
      <w:r w:rsidRPr="007C3B3B">
        <w:rPr>
          <w:szCs w:val="24"/>
        </w:rPr>
        <w:t>Il est intéressant de comparer le profil socio-économique des vis</w:t>
      </w:r>
      <w:r w:rsidRPr="007C3B3B">
        <w:rPr>
          <w:szCs w:val="24"/>
        </w:rPr>
        <w:t>i</w:t>
      </w:r>
      <w:r w:rsidRPr="007C3B3B">
        <w:rPr>
          <w:szCs w:val="24"/>
        </w:rPr>
        <w:t>teurs dans ces deux recherches, car elles vont dans le même sens. Les deux enquêtes contiennent des informations sur les trois variables considérées dans la recherche muséologique internationale, parmi les plus significatives pour expliquer la fréquentation d’un musée, à s</w:t>
      </w:r>
      <w:r w:rsidRPr="007C3B3B">
        <w:rPr>
          <w:szCs w:val="24"/>
        </w:rPr>
        <w:t>a</w:t>
      </w:r>
      <w:r w:rsidRPr="007C3B3B">
        <w:rPr>
          <w:szCs w:val="24"/>
        </w:rPr>
        <w:t>voir : la provenance géographique, l’âge et le niveau de scolarité.</w:t>
      </w:r>
    </w:p>
    <w:p w14:paraId="615DCFFA" w14:textId="77777777" w:rsidR="00737624" w:rsidRPr="007C3B3B" w:rsidRDefault="00737624" w:rsidP="00737624">
      <w:pPr>
        <w:spacing w:before="120" w:after="120"/>
        <w:jc w:val="both"/>
      </w:pPr>
    </w:p>
    <w:p w14:paraId="6700A560" w14:textId="77777777" w:rsidR="00737624" w:rsidRPr="007C3B3B" w:rsidRDefault="00737624" w:rsidP="00737624">
      <w:pPr>
        <w:pStyle w:val="b"/>
      </w:pPr>
      <w:r w:rsidRPr="007C3B3B">
        <w:t>L’origine géographique</w:t>
      </w:r>
    </w:p>
    <w:p w14:paraId="1ED541DF" w14:textId="77777777" w:rsidR="00737624" w:rsidRPr="007C3B3B" w:rsidRDefault="00737624" w:rsidP="00737624">
      <w:pPr>
        <w:spacing w:before="120" w:after="120"/>
        <w:jc w:val="both"/>
        <w:rPr>
          <w:szCs w:val="24"/>
        </w:rPr>
      </w:pPr>
    </w:p>
    <w:p w14:paraId="764CD45C" w14:textId="77777777" w:rsidR="00737624" w:rsidRPr="007C3B3B" w:rsidRDefault="00737624" w:rsidP="00737624">
      <w:pPr>
        <w:spacing w:before="120" w:after="120"/>
        <w:jc w:val="both"/>
      </w:pPr>
      <w:r w:rsidRPr="007C3B3B">
        <w:rPr>
          <w:szCs w:val="24"/>
        </w:rPr>
        <w:t>Les deux études indiquent que la clientèle du Musée provient m</w:t>
      </w:r>
      <w:r w:rsidRPr="007C3B3B">
        <w:rPr>
          <w:szCs w:val="24"/>
        </w:rPr>
        <w:t>a</w:t>
      </w:r>
      <w:r w:rsidRPr="007C3B3B">
        <w:rPr>
          <w:szCs w:val="24"/>
        </w:rPr>
        <w:t>joritairement de la région de Québec : 60% dans l’étude de Giguère et 62% dans celle d’Urbatique. Environ le tiers des visiteurs viennent des autres régions du Québec (Giguère 31%, Urbatique 35%). Quant aux gens de l’extérieur du Québec, leur proportion demeure fort m</w:t>
      </w:r>
      <w:r w:rsidRPr="007C3B3B">
        <w:rPr>
          <w:szCs w:val="24"/>
        </w:rPr>
        <w:t>o</w:t>
      </w:r>
      <w:r w:rsidRPr="007C3B3B">
        <w:rPr>
          <w:szCs w:val="24"/>
        </w:rPr>
        <w:t>deste (Giguère 9%, Urbatique 3%). Il faut noter cependant que les deux enquêtes se sont déroulées en dehors de la saison touristique.</w:t>
      </w:r>
      <w:r>
        <w:rPr>
          <w:szCs w:val="24"/>
        </w:rPr>
        <w:t> </w:t>
      </w:r>
      <w:r>
        <w:rPr>
          <w:rStyle w:val="Appelnotedebasdep"/>
          <w:szCs w:val="24"/>
        </w:rPr>
        <w:footnoteReference w:id="153"/>
      </w:r>
      <w:r w:rsidRPr="007C3B3B">
        <w:rPr>
          <w:szCs w:val="24"/>
        </w:rPr>
        <w:t xml:space="preserve"> Mais il n’en demeure pas moins que ce rapport étroit entre le Musée et sa collectivité régionale immédiate confirme des observations anal</w:t>
      </w:r>
      <w:r w:rsidRPr="007C3B3B">
        <w:rPr>
          <w:szCs w:val="24"/>
        </w:rPr>
        <w:t>o</w:t>
      </w:r>
      <w:r w:rsidRPr="007C3B3B">
        <w:rPr>
          <w:szCs w:val="24"/>
        </w:rPr>
        <w:t>gues contenues dans une étude de Terrence Heath pour le compte des Musées nationaux du Canada, en 1983. Une étude réalisée pour le Royal Ontario Muséum en 1979 démontre aussi la même tendance : 64% des visiteurs du Musée proviennent de la région métropolitaine de Toronto.</w:t>
      </w:r>
      <w:r>
        <w:rPr>
          <w:szCs w:val="24"/>
        </w:rPr>
        <w:t> </w:t>
      </w:r>
      <w:r>
        <w:rPr>
          <w:rStyle w:val="Appelnotedebasdep"/>
          <w:szCs w:val="24"/>
        </w:rPr>
        <w:footnoteReference w:id="154"/>
      </w:r>
    </w:p>
    <w:p w14:paraId="7C7BD124" w14:textId="77777777" w:rsidR="00737624" w:rsidRPr="007C3B3B" w:rsidRDefault="00737624" w:rsidP="00737624">
      <w:pPr>
        <w:spacing w:before="120" w:after="120"/>
        <w:jc w:val="both"/>
      </w:pPr>
    </w:p>
    <w:p w14:paraId="35135EDF" w14:textId="77777777" w:rsidR="00737624" w:rsidRPr="007C3B3B" w:rsidRDefault="00737624" w:rsidP="00737624">
      <w:pPr>
        <w:pStyle w:val="b"/>
      </w:pPr>
      <w:r w:rsidRPr="007C3B3B">
        <w:t>L’âge des visiteurs</w:t>
      </w:r>
    </w:p>
    <w:p w14:paraId="432B502D" w14:textId="77777777" w:rsidR="00737624" w:rsidRPr="007C3B3B" w:rsidRDefault="00737624" w:rsidP="00737624">
      <w:pPr>
        <w:spacing w:before="120" w:after="120"/>
        <w:jc w:val="both"/>
        <w:rPr>
          <w:szCs w:val="24"/>
        </w:rPr>
      </w:pPr>
    </w:p>
    <w:p w14:paraId="6FAFACE8" w14:textId="77777777" w:rsidR="00737624" w:rsidRPr="007C3B3B" w:rsidRDefault="00737624" w:rsidP="00737624">
      <w:pPr>
        <w:spacing w:before="120" w:after="120"/>
        <w:jc w:val="both"/>
        <w:rPr>
          <w:szCs w:val="24"/>
        </w:rPr>
      </w:pPr>
      <w:r w:rsidRPr="007C3B3B">
        <w:rPr>
          <w:szCs w:val="24"/>
        </w:rPr>
        <w:t>L’âge des visiteurs constitue également, selon Giguère, une vari</w:t>
      </w:r>
      <w:r w:rsidRPr="007C3B3B">
        <w:rPr>
          <w:szCs w:val="24"/>
        </w:rPr>
        <w:t>a</w:t>
      </w:r>
      <w:r w:rsidRPr="007C3B3B">
        <w:rPr>
          <w:szCs w:val="24"/>
        </w:rPr>
        <w:t>ble très révélatrice du taux de fréquentation des musées. Le tableau ci-après tend à démontrer que la fréquentation du Musée décroît avec l’âge, confirmant la tendance décrite dans les études canadiennes et étrangères.</w:t>
      </w:r>
    </w:p>
    <w:p w14:paraId="418922F6" w14:textId="77777777" w:rsidR="00737624" w:rsidRDefault="00737624" w:rsidP="00737624">
      <w:pPr>
        <w:spacing w:before="120" w:after="120"/>
        <w:jc w:val="both"/>
      </w:pPr>
    </w:p>
    <w:p w14:paraId="450F19C0" w14:textId="77777777" w:rsidR="00737624" w:rsidRPr="007C3B3B" w:rsidRDefault="00737624" w:rsidP="00737624">
      <w:pPr>
        <w:spacing w:before="120" w:after="120"/>
        <w:jc w:val="both"/>
      </w:pPr>
    </w:p>
    <w:p w14:paraId="6F5BA12E" w14:textId="77777777" w:rsidR="00737624" w:rsidRPr="007C3B3B" w:rsidRDefault="00737624" w:rsidP="00737624">
      <w:pPr>
        <w:pStyle w:val="figtitre"/>
      </w:pPr>
      <w:r w:rsidRPr="007C3B3B">
        <w:t>Tableau 1</w:t>
      </w:r>
    </w:p>
    <w:p w14:paraId="29435806" w14:textId="77777777" w:rsidR="00737624" w:rsidRPr="007C3B3B" w:rsidRDefault="00737624" w:rsidP="00737624">
      <w:pPr>
        <w:pStyle w:val="figtitrest"/>
      </w:pPr>
      <w:r w:rsidRPr="007C3B3B">
        <w:t>Catégories d’âge de la clientèle du Musée du Québec</w:t>
      </w:r>
      <w:r w:rsidRPr="007C3B3B">
        <w:br/>
        <w:t>selon Giguère (1984) et Urbatique (1987)</w:t>
      </w:r>
      <w:r>
        <w:rPr>
          <w:szCs w:val="24"/>
        </w:rPr>
        <w:t> </w:t>
      </w:r>
      <w:r>
        <w:rPr>
          <w:rStyle w:val="Appelnotedebasdep"/>
          <w:szCs w:val="24"/>
        </w:rPr>
        <w:footnoteReference w:id="155"/>
      </w:r>
    </w:p>
    <w:tbl>
      <w:tblPr>
        <w:tblOverlap w:val="never"/>
        <w:tblW w:w="0" w:type="auto"/>
        <w:tblLayout w:type="fixed"/>
        <w:tblCellMar>
          <w:left w:w="10" w:type="dxa"/>
          <w:right w:w="10" w:type="dxa"/>
        </w:tblCellMar>
        <w:tblLook w:val="0000" w:firstRow="0" w:lastRow="0" w:firstColumn="0" w:lastColumn="0" w:noHBand="0" w:noVBand="0"/>
      </w:tblPr>
      <w:tblGrid>
        <w:gridCol w:w="2710"/>
        <w:gridCol w:w="2520"/>
        <w:gridCol w:w="2700"/>
      </w:tblGrid>
      <w:tr w:rsidR="00737624" w:rsidRPr="007C3B3B" w14:paraId="1B3AE69E" w14:textId="77777777">
        <w:tblPrEx>
          <w:tblCellMar>
            <w:top w:w="0" w:type="dxa"/>
            <w:bottom w:w="0" w:type="dxa"/>
          </w:tblCellMar>
        </w:tblPrEx>
        <w:tc>
          <w:tcPr>
            <w:tcW w:w="2710" w:type="dxa"/>
            <w:tcBorders>
              <w:top w:val="single" w:sz="4" w:space="0" w:color="auto"/>
            </w:tcBorders>
            <w:shd w:val="clear" w:color="auto" w:fill="EEECE1"/>
            <w:vAlign w:val="bottom"/>
          </w:tcPr>
          <w:p w14:paraId="1794B0D4" w14:textId="77777777" w:rsidR="00737624" w:rsidRPr="007C3B3B" w:rsidRDefault="00737624" w:rsidP="00737624">
            <w:pPr>
              <w:spacing w:before="60" w:after="60"/>
              <w:ind w:left="90" w:firstLine="0"/>
              <w:jc w:val="both"/>
              <w:rPr>
                <w:sz w:val="24"/>
              </w:rPr>
            </w:pPr>
            <w:r w:rsidRPr="007C3B3B">
              <w:rPr>
                <w:i/>
                <w:iCs/>
                <w:sz w:val="24"/>
              </w:rPr>
              <w:t>Catégories d’âge</w:t>
            </w:r>
          </w:p>
        </w:tc>
        <w:tc>
          <w:tcPr>
            <w:tcW w:w="2520" w:type="dxa"/>
            <w:tcBorders>
              <w:top w:val="single" w:sz="4" w:space="0" w:color="auto"/>
            </w:tcBorders>
            <w:shd w:val="clear" w:color="auto" w:fill="EEECE1"/>
            <w:vAlign w:val="bottom"/>
          </w:tcPr>
          <w:p w14:paraId="3E5075E7" w14:textId="77777777" w:rsidR="00737624" w:rsidRPr="007C3B3B" w:rsidRDefault="00737624" w:rsidP="00737624">
            <w:pPr>
              <w:spacing w:before="60" w:after="60"/>
              <w:ind w:firstLine="0"/>
              <w:jc w:val="center"/>
              <w:rPr>
                <w:sz w:val="24"/>
              </w:rPr>
            </w:pPr>
            <w:r w:rsidRPr="007C3B3B">
              <w:rPr>
                <w:i/>
                <w:iCs/>
                <w:sz w:val="24"/>
              </w:rPr>
              <w:t>Enquête Giguère</w:t>
            </w:r>
          </w:p>
          <w:p w14:paraId="2FC8044C" w14:textId="77777777" w:rsidR="00737624" w:rsidRPr="007C3B3B" w:rsidRDefault="00737624" w:rsidP="00737624">
            <w:pPr>
              <w:spacing w:before="60" w:after="60"/>
              <w:ind w:firstLine="0"/>
              <w:jc w:val="center"/>
              <w:rPr>
                <w:sz w:val="24"/>
              </w:rPr>
            </w:pPr>
            <w:r w:rsidRPr="007C3B3B">
              <w:rPr>
                <w:i/>
                <w:iCs/>
                <w:sz w:val="24"/>
              </w:rPr>
              <w:t>(1984)</w:t>
            </w:r>
          </w:p>
        </w:tc>
        <w:tc>
          <w:tcPr>
            <w:tcW w:w="2700" w:type="dxa"/>
            <w:tcBorders>
              <w:top w:val="single" w:sz="4" w:space="0" w:color="auto"/>
            </w:tcBorders>
            <w:shd w:val="clear" w:color="auto" w:fill="EEECE1"/>
            <w:vAlign w:val="bottom"/>
          </w:tcPr>
          <w:p w14:paraId="2759A83C" w14:textId="77777777" w:rsidR="00737624" w:rsidRPr="007C3B3B" w:rsidRDefault="00737624" w:rsidP="00737624">
            <w:pPr>
              <w:spacing w:before="60" w:after="60"/>
              <w:ind w:firstLine="0"/>
              <w:jc w:val="center"/>
              <w:rPr>
                <w:sz w:val="24"/>
              </w:rPr>
            </w:pPr>
            <w:r w:rsidRPr="007C3B3B">
              <w:rPr>
                <w:i/>
                <w:iCs/>
                <w:sz w:val="24"/>
              </w:rPr>
              <w:t>Enquête Urbatique</w:t>
            </w:r>
          </w:p>
          <w:p w14:paraId="3597CA5B" w14:textId="77777777" w:rsidR="00737624" w:rsidRPr="007C3B3B" w:rsidRDefault="00737624" w:rsidP="00737624">
            <w:pPr>
              <w:spacing w:before="60" w:after="60"/>
              <w:ind w:firstLine="0"/>
              <w:jc w:val="center"/>
              <w:rPr>
                <w:sz w:val="24"/>
              </w:rPr>
            </w:pPr>
            <w:r w:rsidRPr="007C3B3B">
              <w:rPr>
                <w:i/>
                <w:iCs/>
                <w:sz w:val="24"/>
              </w:rPr>
              <w:t>(1987)</w:t>
            </w:r>
          </w:p>
        </w:tc>
      </w:tr>
      <w:tr w:rsidR="00737624" w:rsidRPr="007C3B3B" w14:paraId="1589797B" w14:textId="77777777">
        <w:tblPrEx>
          <w:tblCellMar>
            <w:top w:w="0" w:type="dxa"/>
            <w:bottom w:w="0" w:type="dxa"/>
          </w:tblCellMar>
        </w:tblPrEx>
        <w:tc>
          <w:tcPr>
            <w:tcW w:w="2710" w:type="dxa"/>
            <w:tcBorders>
              <w:top w:val="single" w:sz="4" w:space="0" w:color="auto"/>
            </w:tcBorders>
            <w:shd w:val="clear" w:color="auto" w:fill="FFFFFF"/>
            <w:vAlign w:val="bottom"/>
          </w:tcPr>
          <w:p w14:paraId="3DAE01E8" w14:textId="77777777" w:rsidR="00737624" w:rsidRPr="007C3B3B" w:rsidRDefault="00737624" w:rsidP="00737624">
            <w:pPr>
              <w:spacing w:before="60" w:after="60"/>
              <w:ind w:left="90" w:firstLine="0"/>
              <w:jc w:val="both"/>
              <w:rPr>
                <w:sz w:val="24"/>
              </w:rPr>
            </w:pPr>
            <w:r w:rsidRPr="007C3B3B">
              <w:rPr>
                <w:sz w:val="24"/>
              </w:rPr>
              <w:t>Moins de 15 ans</w:t>
            </w:r>
          </w:p>
        </w:tc>
        <w:tc>
          <w:tcPr>
            <w:tcW w:w="2520" w:type="dxa"/>
            <w:tcBorders>
              <w:top w:val="single" w:sz="4" w:space="0" w:color="auto"/>
            </w:tcBorders>
            <w:shd w:val="clear" w:color="auto" w:fill="FFFFFF"/>
            <w:vAlign w:val="bottom"/>
          </w:tcPr>
          <w:p w14:paraId="578BF832" w14:textId="77777777" w:rsidR="00737624" w:rsidRPr="007C3B3B" w:rsidRDefault="00737624" w:rsidP="00737624">
            <w:pPr>
              <w:spacing w:before="60" w:after="60"/>
              <w:ind w:left="800" w:firstLine="0"/>
              <w:rPr>
                <w:sz w:val="24"/>
              </w:rPr>
            </w:pPr>
            <w:r w:rsidRPr="007C3B3B">
              <w:rPr>
                <w:sz w:val="24"/>
              </w:rPr>
              <w:t>—</w:t>
            </w:r>
          </w:p>
        </w:tc>
        <w:tc>
          <w:tcPr>
            <w:tcW w:w="2700" w:type="dxa"/>
            <w:tcBorders>
              <w:top w:val="single" w:sz="4" w:space="0" w:color="auto"/>
            </w:tcBorders>
            <w:shd w:val="clear" w:color="auto" w:fill="FFFFFF"/>
            <w:vAlign w:val="bottom"/>
          </w:tcPr>
          <w:p w14:paraId="2FBD8AFB" w14:textId="77777777" w:rsidR="00737624" w:rsidRPr="007C3B3B" w:rsidRDefault="00737624" w:rsidP="00737624">
            <w:pPr>
              <w:spacing w:before="60" w:after="60"/>
              <w:ind w:left="800" w:firstLine="0"/>
              <w:rPr>
                <w:sz w:val="24"/>
              </w:rPr>
            </w:pPr>
            <w:r w:rsidRPr="007C3B3B">
              <w:rPr>
                <w:sz w:val="24"/>
              </w:rPr>
              <w:t>8%</w:t>
            </w:r>
          </w:p>
        </w:tc>
      </w:tr>
      <w:tr w:rsidR="00737624" w:rsidRPr="007C3B3B" w14:paraId="5F79783F" w14:textId="77777777">
        <w:tblPrEx>
          <w:tblCellMar>
            <w:top w:w="0" w:type="dxa"/>
            <w:bottom w:w="0" w:type="dxa"/>
          </w:tblCellMar>
        </w:tblPrEx>
        <w:tc>
          <w:tcPr>
            <w:tcW w:w="2710" w:type="dxa"/>
            <w:shd w:val="clear" w:color="auto" w:fill="FFFFFF"/>
          </w:tcPr>
          <w:p w14:paraId="5606234C" w14:textId="77777777" w:rsidR="00737624" w:rsidRPr="007C3B3B" w:rsidRDefault="00737624" w:rsidP="00737624">
            <w:pPr>
              <w:spacing w:before="60" w:after="60"/>
              <w:ind w:left="90" w:firstLine="0"/>
              <w:jc w:val="both"/>
              <w:rPr>
                <w:sz w:val="24"/>
              </w:rPr>
            </w:pPr>
            <w:r w:rsidRPr="007C3B3B">
              <w:rPr>
                <w:sz w:val="24"/>
              </w:rPr>
              <w:t>15-24 ans</w:t>
            </w:r>
          </w:p>
        </w:tc>
        <w:tc>
          <w:tcPr>
            <w:tcW w:w="2520" w:type="dxa"/>
            <w:shd w:val="clear" w:color="auto" w:fill="FFFFFF"/>
          </w:tcPr>
          <w:p w14:paraId="4484FC9E" w14:textId="77777777" w:rsidR="00737624" w:rsidRPr="007C3B3B" w:rsidRDefault="00737624" w:rsidP="00737624">
            <w:pPr>
              <w:spacing w:before="60" w:after="60"/>
              <w:ind w:left="800" w:firstLine="0"/>
              <w:rPr>
                <w:sz w:val="24"/>
              </w:rPr>
            </w:pPr>
            <w:r w:rsidRPr="007C3B3B">
              <w:rPr>
                <w:sz w:val="24"/>
              </w:rPr>
              <w:t>26%</w:t>
            </w:r>
          </w:p>
        </w:tc>
        <w:tc>
          <w:tcPr>
            <w:tcW w:w="2700" w:type="dxa"/>
            <w:shd w:val="clear" w:color="auto" w:fill="FFFFFF"/>
          </w:tcPr>
          <w:p w14:paraId="3CDC035A" w14:textId="77777777" w:rsidR="00737624" w:rsidRPr="007C3B3B" w:rsidRDefault="00737624" w:rsidP="00737624">
            <w:pPr>
              <w:spacing w:before="60" w:after="60"/>
              <w:ind w:left="800" w:firstLine="0"/>
              <w:rPr>
                <w:sz w:val="24"/>
              </w:rPr>
            </w:pPr>
            <w:r w:rsidRPr="007C3B3B">
              <w:rPr>
                <w:sz w:val="24"/>
              </w:rPr>
              <w:t>10%</w:t>
            </w:r>
          </w:p>
        </w:tc>
      </w:tr>
      <w:tr w:rsidR="00737624" w:rsidRPr="007C3B3B" w14:paraId="6F012862" w14:textId="77777777">
        <w:tblPrEx>
          <w:tblCellMar>
            <w:top w:w="0" w:type="dxa"/>
            <w:bottom w:w="0" w:type="dxa"/>
          </w:tblCellMar>
        </w:tblPrEx>
        <w:tc>
          <w:tcPr>
            <w:tcW w:w="2710" w:type="dxa"/>
            <w:shd w:val="clear" w:color="auto" w:fill="FFFFFF"/>
          </w:tcPr>
          <w:p w14:paraId="5206FFF2" w14:textId="77777777" w:rsidR="00737624" w:rsidRPr="007C3B3B" w:rsidRDefault="00737624" w:rsidP="00737624">
            <w:pPr>
              <w:spacing w:before="60" w:after="60"/>
              <w:ind w:left="90" w:firstLine="0"/>
              <w:jc w:val="both"/>
              <w:rPr>
                <w:sz w:val="24"/>
              </w:rPr>
            </w:pPr>
            <w:r w:rsidRPr="007C3B3B">
              <w:rPr>
                <w:sz w:val="24"/>
              </w:rPr>
              <w:t>25-44 ans</w:t>
            </w:r>
          </w:p>
        </w:tc>
        <w:tc>
          <w:tcPr>
            <w:tcW w:w="2520" w:type="dxa"/>
            <w:shd w:val="clear" w:color="auto" w:fill="FFFFFF"/>
          </w:tcPr>
          <w:p w14:paraId="7195D8CD" w14:textId="77777777" w:rsidR="00737624" w:rsidRPr="007C3B3B" w:rsidRDefault="00737624" w:rsidP="00737624">
            <w:pPr>
              <w:spacing w:before="60" w:after="60"/>
              <w:ind w:left="800" w:firstLine="0"/>
              <w:rPr>
                <w:sz w:val="24"/>
              </w:rPr>
            </w:pPr>
            <w:r w:rsidRPr="007C3B3B">
              <w:rPr>
                <w:sz w:val="24"/>
              </w:rPr>
              <w:t>56%</w:t>
            </w:r>
          </w:p>
        </w:tc>
        <w:tc>
          <w:tcPr>
            <w:tcW w:w="2700" w:type="dxa"/>
            <w:shd w:val="clear" w:color="auto" w:fill="FFFFFF"/>
          </w:tcPr>
          <w:p w14:paraId="1CAB3446" w14:textId="77777777" w:rsidR="00737624" w:rsidRPr="007C3B3B" w:rsidRDefault="00737624" w:rsidP="00737624">
            <w:pPr>
              <w:spacing w:before="60" w:after="60"/>
              <w:ind w:left="800" w:firstLine="0"/>
              <w:rPr>
                <w:sz w:val="24"/>
              </w:rPr>
            </w:pPr>
            <w:r w:rsidRPr="007C3B3B">
              <w:rPr>
                <w:sz w:val="24"/>
              </w:rPr>
              <w:t>47%</w:t>
            </w:r>
          </w:p>
        </w:tc>
      </w:tr>
      <w:tr w:rsidR="00737624" w:rsidRPr="007C3B3B" w14:paraId="188747D4" w14:textId="77777777">
        <w:tblPrEx>
          <w:tblCellMar>
            <w:top w:w="0" w:type="dxa"/>
            <w:bottom w:w="0" w:type="dxa"/>
          </w:tblCellMar>
        </w:tblPrEx>
        <w:tc>
          <w:tcPr>
            <w:tcW w:w="2710" w:type="dxa"/>
            <w:shd w:val="clear" w:color="auto" w:fill="FFFFFF"/>
          </w:tcPr>
          <w:p w14:paraId="1A773855" w14:textId="77777777" w:rsidR="00737624" w:rsidRPr="007C3B3B" w:rsidRDefault="00737624" w:rsidP="00737624">
            <w:pPr>
              <w:spacing w:before="60" w:after="60"/>
              <w:ind w:left="90" w:firstLine="0"/>
              <w:jc w:val="both"/>
              <w:rPr>
                <w:sz w:val="24"/>
              </w:rPr>
            </w:pPr>
            <w:r w:rsidRPr="007C3B3B">
              <w:rPr>
                <w:sz w:val="24"/>
              </w:rPr>
              <w:t>45-64 ans</w:t>
            </w:r>
          </w:p>
        </w:tc>
        <w:tc>
          <w:tcPr>
            <w:tcW w:w="2520" w:type="dxa"/>
            <w:shd w:val="clear" w:color="auto" w:fill="FFFFFF"/>
          </w:tcPr>
          <w:p w14:paraId="6AB8CAC0" w14:textId="77777777" w:rsidR="00737624" w:rsidRPr="007C3B3B" w:rsidRDefault="00737624" w:rsidP="00737624">
            <w:pPr>
              <w:spacing w:before="60" w:after="60"/>
              <w:ind w:left="800" w:firstLine="0"/>
              <w:rPr>
                <w:sz w:val="24"/>
              </w:rPr>
            </w:pPr>
            <w:r w:rsidRPr="007C3B3B">
              <w:rPr>
                <w:sz w:val="24"/>
              </w:rPr>
              <w:t>17%</w:t>
            </w:r>
          </w:p>
        </w:tc>
        <w:tc>
          <w:tcPr>
            <w:tcW w:w="2700" w:type="dxa"/>
            <w:shd w:val="clear" w:color="auto" w:fill="FFFFFF"/>
          </w:tcPr>
          <w:p w14:paraId="4E471897" w14:textId="77777777" w:rsidR="00737624" w:rsidRPr="007C3B3B" w:rsidRDefault="00737624" w:rsidP="00737624">
            <w:pPr>
              <w:spacing w:before="60" w:after="60"/>
              <w:ind w:left="800" w:firstLine="0"/>
              <w:rPr>
                <w:sz w:val="24"/>
              </w:rPr>
            </w:pPr>
            <w:r w:rsidRPr="007C3B3B">
              <w:rPr>
                <w:sz w:val="24"/>
              </w:rPr>
              <w:t>28%</w:t>
            </w:r>
          </w:p>
        </w:tc>
      </w:tr>
      <w:tr w:rsidR="00737624" w:rsidRPr="007C3B3B" w14:paraId="38878E13" w14:textId="77777777">
        <w:tblPrEx>
          <w:tblCellMar>
            <w:top w:w="0" w:type="dxa"/>
            <w:bottom w:w="0" w:type="dxa"/>
          </w:tblCellMar>
        </w:tblPrEx>
        <w:tc>
          <w:tcPr>
            <w:tcW w:w="2710" w:type="dxa"/>
            <w:shd w:val="clear" w:color="auto" w:fill="FFFFFF"/>
          </w:tcPr>
          <w:p w14:paraId="18DB43DE" w14:textId="77777777" w:rsidR="00737624" w:rsidRPr="007C3B3B" w:rsidRDefault="00737624" w:rsidP="00737624">
            <w:pPr>
              <w:spacing w:before="60" w:after="60"/>
              <w:ind w:left="90" w:firstLine="0"/>
              <w:jc w:val="both"/>
              <w:rPr>
                <w:sz w:val="24"/>
              </w:rPr>
            </w:pPr>
            <w:r w:rsidRPr="007C3B3B">
              <w:rPr>
                <w:sz w:val="24"/>
              </w:rPr>
              <w:t>65 ans et plus</w:t>
            </w:r>
          </w:p>
        </w:tc>
        <w:tc>
          <w:tcPr>
            <w:tcW w:w="2520" w:type="dxa"/>
            <w:shd w:val="clear" w:color="auto" w:fill="FFFFFF"/>
          </w:tcPr>
          <w:p w14:paraId="2EC769CD" w14:textId="77777777" w:rsidR="00737624" w:rsidRPr="007C3B3B" w:rsidRDefault="00737624" w:rsidP="00737624">
            <w:pPr>
              <w:spacing w:before="60" w:after="60"/>
              <w:ind w:left="800" w:firstLine="0"/>
              <w:rPr>
                <w:sz w:val="24"/>
              </w:rPr>
            </w:pPr>
            <w:r w:rsidRPr="007C3B3B">
              <w:rPr>
                <w:sz w:val="24"/>
              </w:rPr>
              <w:t>1%</w:t>
            </w:r>
          </w:p>
        </w:tc>
        <w:tc>
          <w:tcPr>
            <w:tcW w:w="2700" w:type="dxa"/>
            <w:shd w:val="clear" w:color="auto" w:fill="FFFFFF"/>
          </w:tcPr>
          <w:p w14:paraId="3332A242" w14:textId="77777777" w:rsidR="00737624" w:rsidRPr="007C3B3B" w:rsidRDefault="00737624" w:rsidP="00737624">
            <w:pPr>
              <w:spacing w:before="60" w:after="60"/>
              <w:ind w:left="800" w:firstLine="0"/>
              <w:rPr>
                <w:sz w:val="24"/>
              </w:rPr>
            </w:pPr>
            <w:r w:rsidRPr="007C3B3B">
              <w:rPr>
                <w:sz w:val="24"/>
              </w:rPr>
              <w:t>7%</w:t>
            </w:r>
          </w:p>
        </w:tc>
      </w:tr>
      <w:tr w:rsidR="00737624" w:rsidRPr="007C3B3B" w14:paraId="720EF95B" w14:textId="77777777">
        <w:tblPrEx>
          <w:tblCellMar>
            <w:top w:w="0" w:type="dxa"/>
            <w:bottom w:w="0" w:type="dxa"/>
          </w:tblCellMar>
        </w:tblPrEx>
        <w:tc>
          <w:tcPr>
            <w:tcW w:w="2710" w:type="dxa"/>
            <w:tcBorders>
              <w:bottom w:val="single" w:sz="4" w:space="0" w:color="auto"/>
            </w:tcBorders>
            <w:shd w:val="clear" w:color="auto" w:fill="FFFFFF"/>
            <w:vAlign w:val="bottom"/>
          </w:tcPr>
          <w:p w14:paraId="43624F69" w14:textId="77777777" w:rsidR="00737624" w:rsidRPr="007C3B3B" w:rsidRDefault="00737624" w:rsidP="00737624">
            <w:pPr>
              <w:spacing w:before="60" w:after="60"/>
              <w:ind w:left="90" w:firstLine="0"/>
              <w:jc w:val="both"/>
              <w:rPr>
                <w:sz w:val="24"/>
              </w:rPr>
            </w:pPr>
            <w:r w:rsidRPr="007C3B3B">
              <w:rPr>
                <w:sz w:val="24"/>
              </w:rPr>
              <w:t>Échantillon étudié</w:t>
            </w:r>
          </w:p>
        </w:tc>
        <w:tc>
          <w:tcPr>
            <w:tcW w:w="2520" w:type="dxa"/>
            <w:tcBorders>
              <w:bottom w:val="single" w:sz="4" w:space="0" w:color="auto"/>
            </w:tcBorders>
            <w:shd w:val="clear" w:color="auto" w:fill="FFFFFF"/>
            <w:vAlign w:val="bottom"/>
          </w:tcPr>
          <w:p w14:paraId="2D8D4730" w14:textId="77777777" w:rsidR="00737624" w:rsidRPr="007C3B3B" w:rsidRDefault="00737624" w:rsidP="00737624">
            <w:pPr>
              <w:spacing w:before="60" w:after="60"/>
              <w:ind w:left="800" w:firstLine="0"/>
              <w:rPr>
                <w:sz w:val="24"/>
              </w:rPr>
            </w:pPr>
            <w:r w:rsidRPr="007C3B3B">
              <w:rPr>
                <w:sz w:val="24"/>
              </w:rPr>
              <w:t>N=363</w:t>
            </w:r>
          </w:p>
        </w:tc>
        <w:tc>
          <w:tcPr>
            <w:tcW w:w="2700" w:type="dxa"/>
            <w:tcBorders>
              <w:bottom w:val="single" w:sz="4" w:space="0" w:color="auto"/>
            </w:tcBorders>
            <w:shd w:val="clear" w:color="auto" w:fill="FFFFFF"/>
            <w:vAlign w:val="bottom"/>
          </w:tcPr>
          <w:p w14:paraId="1FF0C053" w14:textId="77777777" w:rsidR="00737624" w:rsidRPr="007C3B3B" w:rsidRDefault="00737624" w:rsidP="00737624">
            <w:pPr>
              <w:spacing w:before="60" w:after="60"/>
              <w:ind w:left="800" w:firstLine="0"/>
              <w:rPr>
                <w:sz w:val="24"/>
              </w:rPr>
            </w:pPr>
            <w:r w:rsidRPr="007C3B3B">
              <w:rPr>
                <w:sz w:val="24"/>
              </w:rPr>
              <w:t>N=301</w:t>
            </w:r>
          </w:p>
        </w:tc>
      </w:tr>
    </w:tbl>
    <w:p w14:paraId="438103A8" w14:textId="77777777" w:rsidR="00737624" w:rsidRPr="007C3B3B" w:rsidRDefault="00737624" w:rsidP="00737624">
      <w:pPr>
        <w:spacing w:before="120" w:after="120"/>
        <w:jc w:val="both"/>
      </w:pPr>
    </w:p>
    <w:p w14:paraId="47761793" w14:textId="77777777" w:rsidR="00737624" w:rsidRPr="007C3B3B" w:rsidRDefault="00737624" w:rsidP="00737624">
      <w:pPr>
        <w:spacing w:before="120" w:after="120"/>
        <w:jc w:val="both"/>
        <w:rPr>
          <w:szCs w:val="2"/>
        </w:rPr>
      </w:pPr>
      <w:r w:rsidRPr="007C3B3B">
        <w:t>[60]</w:t>
      </w:r>
    </w:p>
    <w:p w14:paraId="1873508D" w14:textId="77777777" w:rsidR="00737624" w:rsidRPr="007C3B3B" w:rsidRDefault="00737624" w:rsidP="00737624">
      <w:pPr>
        <w:spacing w:before="120" w:after="120"/>
        <w:jc w:val="both"/>
      </w:pPr>
      <w:r w:rsidRPr="007C3B3B">
        <w:rPr>
          <w:szCs w:val="24"/>
        </w:rPr>
        <w:t>La présence significative des jeunes au Musée peut s’expliquer par l’impact de la scolarisation, comme l’avait déjà suggéré le sociologue Pierre Bourdieu dans une étude française de 1966, de même que par les activités parascolaires régulièrement organisées par les institutions d’enseignement.</w:t>
      </w:r>
      <w:r>
        <w:rPr>
          <w:szCs w:val="24"/>
        </w:rPr>
        <w:t> </w:t>
      </w:r>
      <w:r>
        <w:rPr>
          <w:rStyle w:val="Appelnotedebasdep"/>
          <w:szCs w:val="24"/>
        </w:rPr>
        <w:footnoteReference w:id="156"/>
      </w:r>
      <w:r w:rsidRPr="007C3B3B">
        <w:rPr>
          <w:szCs w:val="24"/>
        </w:rPr>
        <w:t xml:space="preserve"> Mais le taux de participation le plus important se retrouve chez les 25-44 ans qui regroupent environ la moitié de la clie</w:t>
      </w:r>
      <w:r w:rsidRPr="007C3B3B">
        <w:rPr>
          <w:szCs w:val="24"/>
        </w:rPr>
        <w:t>n</w:t>
      </w:r>
      <w:r w:rsidRPr="007C3B3B">
        <w:rPr>
          <w:szCs w:val="24"/>
        </w:rPr>
        <w:t>tèle, comme le démontrent les deux études. Quant aux personnes du troisième âge, on se serait attendu à ce qu’elles fréquentent dava</w:t>
      </w:r>
      <w:r w:rsidRPr="007C3B3B">
        <w:rPr>
          <w:szCs w:val="24"/>
        </w:rPr>
        <w:t>n</w:t>
      </w:r>
      <w:r w:rsidRPr="007C3B3B">
        <w:rPr>
          <w:szCs w:val="24"/>
        </w:rPr>
        <w:t>tage les musées, puisqu’elles disposent généralement de plus de temps l</w:t>
      </w:r>
      <w:r w:rsidRPr="007C3B3B">
        <w:rPr>
          <w:szCs w:val="24"/>
        </w:rPr>
        <w:t>i</w:t>
      </w:r>
      <w:r w:rsidRPr="007C3B3B">
        <w:rPr>
          <w:szCs w:val="24"/>
        </w:rPr>
        <w:t>bre, mais tel n’est pas le cas. En fait, le groupe d’âge des 65 ans et plus est sous-représenté dans l’enquête de Giguère, compte tenu du fait qu’il constituait, en 1981, 7,7% de la population du Québec. Par contre, l’étude d’Urbatique (7%) se rapproche davantage de la propo</w:t>
      </w:r>
      <w:r w:rsidRPr="007C3B3B">
        <w:rPr>
          <w:szCs w:val="24"/>
        </w:rPr>
        <w:t>r</w:t>
      </w:r>
      <w:r w:rsidRPr="007C3B3B">
        <w:rPr>
          <w:szCs w:val="24"/>
        </w:rPr>
        <w:t>tion normale et on peut se demander si, dans le cas de grandes expos</w:t>
      </w:r>
      <w:r w:rsidRPr="007C3B3B">
        <w:rPr>
          <w:szCs w:val="24"/>
        </w:rPr>
        <w:t>i</w:t>
      </w:r>
      <w:r w:rsidRPr="007C3B3B">
        <w:rPr>
          <w:szCs w:val="24"/>
        </w:rPr>
        <w:t>tions, telle l’exposition des impressionnistes et post impressionnistes, des personnes âgées, qui en temps normal ne fréquentent pas le M</w:t>
      </w:r>
      <w:r w:rsidRPr="007C3B3B">
        <w:rPr>
          <w:szCs w:val="24"/>
        </w:rPr>
        <w:t>u</w:t>
      </w:r>
      <w:r w:rsidRPr="007C3B3B">
        <w:rPr>
          <w:szCs w:val="24"/>
        </w:rPr>
        <w:t>sée, n’ont pas fourni d’effort particulier pour s’y rendre.</w:t>
      </w:r>
    </w:p>
    <w:p w14:paraId="1AE5E527" w14:textId="77777777" w:rsidR="00737624" w:rsidRPr="007C3B3B" w:rsidRDefault="00737624" w:rsidP="00737624">
      <w:pPr>
        <w:spacing w:before="120" w:after="120"/>
        <w:jc w:val="both"/>
      </w:pPr>
      <w:r w:rsidRPr="007C3B3B">
        <w:rPr>
          <w:szCs w:val="24"/>
        </w:rPr>
        <w:t>Quoi qu’il en soit, le déclin de la consommation de produits cult</w:t>
      </w:r>
      <w:r w:rsidRPr="007C3B3B">
        <w:rPr>
          <w:szCs w:val="24"/>
        </w:rPr>
        <w:t>u</w:t>
      </w:r>
      <w:r w:rsidRPr="007C3B3B">
        <w:rPr>
          <w:szCs w:val="24"/>
        </w:rPr>
        <w:t>rels chez les individus ayant atteint le troisième âge a déjà été observé par d’autres chercheurs et il touche non seulement les musées mais également les cinémas, les théâtres, etc. Dans le cas des musées, une nouvelle enquête de Guy Giguère sur la Maison Chevalier de Québec en 1987 vient encore confirmer ce phénomène de décroissance de la fréquentation chez les personnes âgées. Il en va de même pour l’étude de Colbert et Boisvert consacrée au Musée des beaux-arts de Montréal en 1984.</w:t>
      </w:r>
      <w:r>
        <w:rPr>
          <w:szCs w:val="24"/>
        </w:rPr>
        <w:t> </w:t>
      </w:r>
      <w:r>
        <w:rPr>
          <w:rStyle w:val="Appelnotedebasdep"/>
          <w:szCs w:val="24"/>
        </w:rPr>
        <w:footnoteReference w:id="157"/>
      </w:r>
    </w:p>
    <w:p w14:paraId="0094B7ED" w14:textId="77777777" w:rsidR="00737624" w:rsidRPr="007C3B3B" w:rsidRDefault="00737624" w:rsidP="00737624">
      <w:pPr>
        <w:spacing w:before="120" w:after="120"/>
        <w:jc w:val="both"/>
      </w:pPr>
      <w:r>
        <w:br w:type="page"/>
      </w:r>
    </w:p>
    <w:p w14:paraId="6460BFC2" w14:textId="77777777" w:rsidR="00737624" w:rsidRPr="007C3B3B" w:rsidRDefault="00737624" w:rsidP="00737624">
      <w:pPr>
        <w:pStyle w:val="b"/>
      </w:pPr>
      <w:r w:rsidRPr="007C3B3B">
        <w:t>Le niveau de scolarité</w:t>
      </w:r>
    </w:p>
    <w:p w14:paraId="6EA96C50" w14:textId="77777777" w:rsidR="00737624" w:rsidRPr="007C3B3B" w:rsidRDefault="00737624" w:rsidP="00737624">
      <w:pPr>
        <w:spacing w:before="120" w:after="120"/>
        <w:jc w:val="both"/>
      </w:pPr>
    </w:p>
    <w:p w14:paraId="74AD2182" w14:textId="77777777" w:rsidR="00737624" w:rsidRPr="007C3B3B" w:rsidRDefault="00737624" w:rsidP="00737624">
      <w:pPr>
        <w:pStyle w:val="figtitre"/>
      </w:pPr>
      <w:r w:rsidRPr="007C3B3B">
        <w:t>Tableau 2</w:t>
      </w:r>
    </w:p>
    <w:p w14:paraId="30EB8086" w14:textId="77777777" w:rsidR="00737624" w:rsidRPr="007C3B3B" w:rsidRDefault="00737624" w:rsidP="00737624">
      <w:pPr>
        <w:pStyle w:val="figtitrest"/>
      </w:pPr>
      <w:r w:rsidRPr="007C3B3B">
        <w:t>Niveau de scolarité de la clientèle du Musée du Québec</w:t>
      </w:r>
      <w:r w:rsidRPr="007C3B3B">
        <w:br/>
        <w:t>et comparaison avec la situation canadienne</w:t>
      </w:r>
      <w:r>
        <w:rPr>
          <w:szCs w:val="24"/>
        </w:rPr>
        <w:t> </w:t>
      </w:r>
      <w:r>
        <w:rPr>
          <w:rStyle w:val="Appelnotedebasdep"/>
          <w:szCs w:val="24"/>
        </w:rPr>
        <w:footnoteReference w:id="158"/>
      </w:r>
    </w:p>
    <w:tbl>
      <w:tblPr>
        <w:tblOverlap w:val="never"/>
        <w:tblW w:w="0" w:type="auto"/>
        <w:tblLayout w:type="fixed"/>
        <w:tblCellMar>
          <w:left w:w="10" w:type="dxa"/>
          <w:right w:w="10" w:type="dxa"/>
        </w:tblCellMar>
        <w:tblLook w:val="0000" w:firstRow="0" w:lastRow="0" w:firstColumn="0" w:lastColumn="0" w:noHBand="0" w:noVBand="0"/>
      </w:tblPr>
      <w:tblGrid>
        <w:gridCol w:w="1540"/>
        <w:gridCol w:w="1710"/>
        <w:gridCol w:w="1800"/>
        <w:gridCol w:w="1080"/>
        <w:gridCol w:w="1800"/>
      </w:tblGrid>
      <w:tr w:rsidR="00737624" w:rsidRPr="007C3B3B" w14:paraId="32F87E94" w14:textId="77777777">
        <w:tblPrEx>
          <w:tblCellMar>
            <w:top w:w="0" w:type="dxa"/>
            <w:bottom w:w="0" w:type="dxa"/>
          </w:tblCellMar>
        </w:tblPrEx>
        <w:tc>
          <w:tcPr>
            <w:tcW w:w="1540" w:type="dxa"/>
            <w:tcBorders>
              <w:top w:val="single" w:sz="4" w:space="0" w:color="auto"/>
            </w:tcBorders>
            <w:shd w:val="clear" w:color="auto" w:fill="EEECE1"/>
            <w:vAlign w:val="bottom"/>
          </w:tcPr>
          <w:p w14:paraId="55AE57BD" w14:textId="77777777" w:rsidR="00737624" w:rsidRPr="007C3B3B" w:rsidRDefault="00737624" w:rsidP="00737624">
            <w:pPr>
              <w:spacing w:before="60" w:after="60"/>
              <w:ind w:firstLine="0"/>
              <w:jc w:val="both"/>
              <w:rPr>
                <w:sz w:val="24"/>
              </w:rPr>
            </w:pPr>
            <w:r w:rsidRPr="007C3B3B">
              <w:rPr>
                <w:i/>
                <w:iCs/>
                <w:sz w:val="24"/>
              </w:rPr>
              <w:t>Scolarité</w:t>
            </w:r>
          </w:p>
        </w:tc>
        <w:tc>
          <w:tcPr>
            <w:tcW w:w="1710" w:type="dxa"/>
            <w:tcBorders>
              <w:top w:val="single" w:sz="4" w:space="0" w:color="auto"/>
            </w:tcBorders>
            <w:shd w:val="clear" w:color="auto" w:fill="EEECE1"/>
            <w:vAlign w:val="bottom"/>
          </w:tcPr>
          <w:p w14:paraId="1C68DD4E" w14:textId="77777777" w:rsidR="00737624" w:rsidRPr="007C3B3B" w:rsidRDefault="00737624" w:rsidP="00737624">
            <w:pPr>
              <w:spacing w:before="60" w:after="60"/>
              <w:ind w:firstLine="0"/>
              <w:jc w:val="center"/>
              <w:rPr>
                <w:sz w:val="24"/>
              </w:rPr>
            </w:pPr>
            <w:r w:rsidRPr="007C3B3B">
              <w:rPr>
                <w:i/>
                <w:iCs/>
                <w:sz w:val="24"/>
              </w:rPr>
              <w:t>M.Q (Giguère)</w:t>
            </w:r>
          </w:p>
        </w:tc>
        <w:tc>
          <w:tcPr>
            <w:tcW w:w="1800" w:type="dxa"/>
            <w:tcBorders>
              <w:top w:val="single" w:sz="4" w:space="0" w:color="auto"/>
            </w:tcBorders>
            <w:shd w:val="clear" w:color="auto" w:fill="EEECE1"/>
            <w:vAlign w:val="bottom"/>
          </w:tcPr>
          <w:p w14:paraId="7DFEC589" w14:textId="77777777" w:rsidR="00737624" w:rsidRPr="007C3B3B" w:rsidRDefault="00737624" w:rsidP="00737624">
            <w:pPr>
              <w:spacing w:before="60" w:after="60"/>
              <w:ind w:firstLine="0"/>
              <w:jc w:val="center"/>
              <w:rPr>
                <w:sz w:val="24"/>
              </w:rPr>
            </w:pPr>
            <w:r w:rsidRPr="007C3B3B">
              <w:rPr>
                <w:i/>
                <w:iCs/>
                <w:sz w:val="24"/>
              </w:rPr>
              <w:t>M.Q (Urbatique)</w:t>
            </w:r>
          </w:p>
        </w:tc>
        <w:tc>
          <w:tcPr>
            <w:tcW w:w="1080" w:type="dxa"/>
            <w:tcBorders>
              <w:top w:val="single" w:sz="4" w:space="0" w:color="auto"/>
            </w:tcBorders>
            <w:shd w:val="clear" w:color="auto" w:fill="EEECE1"/>
            <w:vAlign w:val="bottom"/>
          </w:tcPr>
          <w:p w14:paraId="31ED0E8F" w14:textId="77777777" w:rsidR="00737624" w:rsidRPr="007C3B3B" w:rsidRDefault="00737624" w:rsidP="00737624">
            <w:pPr>
              <w:spacing w:before="60" w:after="60"/>
              <w:ind w:firstLine="0"/>
              <w:jc w:val="center"/>
              <w:rPr>
                <w:sz w:val="24"/>
              </w:rPr>
            </w:pPr>
            <w:r w:rsidRPr="007C3B3B">
              <w:rPr>
                <w:i/>
                <w:iCs/>
                <w:sz w:val="24"/>
              </w:rPr>
              <w:t>R.O.M.</w:t>
            </w:r>
          </w:p>
        </w:tc>
        <w:tc>
          <w:tcPr>
            <w:tcW w:w="1800" w:type="dxa"/>
            <w:tcBorders>
              <w:top w:val="single" w:sz="4" w:space="0" w:color="auto"/>
            </w:tcBorders>
            <w:shd w:val="clear" w:color="auto" w:fill="EEECE1"/>
            <w:vAlign w:val="bottom"/>
          </w:tcPr>
          <w:p w14:paraId="6E544C1A" w14:textId="77777777" w:rsidR="00737624" w:rsidRPr="007C3B3B" w:rsidRDefault="00737624" w:rsidP="00737624">
            <w:pPr>
              <w:spacing w:before="60" w:after="60"/>
              <w:ind w:firstLine="0"/>
              <w:jc w:val="center"/>
              <w:rPr>
                <w:sz w:val="24"/>
              </w:rPr>
            </w:pPr>
            <w:r w:rsidRPr="007C3B3B">
              <w:rPr>
                <w:i/>
                <w:iCs/>
                <w:sz w:val="24"/>
              </w:rPr>
              <w:t>Canada (Dixon)</w:t>
            </w:r>
          </w:p>
        </w:tc>
      </w:tr>
      <w:tr w:rsidR="00737624" w:rsidRPr="007C3B3B" w14:paraId="4B9A2D3E" w14:textId="77777777">
        <w:tblPrEx>
          <w:tblCellMar>
            <w:top w:w="0" w:type="dxa"/>
            <w:bottom w:w="0" w:type="dxa"/>
          </w:tblCellMar>
        </w:tblPrEx>
        <w:tc>
          <w:tcPr>
            <w:tcW w:w="1540" w:type="dxa"/>
            <w:tcBorders>
              <w:top w:val="single" w:sz="4" w:space="0" w:color="auto"/>
            </w:tcBorders>
            <w:shd w:val="clear" w:color="auto" w:fill="FFFFFF"/>
            <w:vAlign w:val="bottom"/>
          </w:tcPr>
          <w:p w14:paraId="021CB46F" w14:textId="77777777" w:rsidR="00737624" w:rsidRPr="007C3B3B" w:rsidRDefault="00737624" w:rsidP="00737624">
            <w:pPr>
              <w:spacing w:before="60" w:after="60"/>
              <w:ind w:firstLine="0"/>
              <w:jc w:val="both"/>
              <w:rPr>
                <w:sz w:val="24"/>
              </w:rPr>
            </w:pPr>
            <w:r w:rsidRPr="007C3B3B">
              <w:rPr>
                <w:sz w:val="24"/>
              </w:rPr>
              <w:t>Primaire</w:t>
            </w:r>
          </w:p>
        </w:tc>
        <w:tc>
          <w:tcPr>
            <w:tcW w:w="1710" w:type="dxa"/>
            <w:tcBorders>
              <w:top w:val="single" w:sz="4" w:space="0" w:color="auto"/>
            </w:tcBorders>
            <w:shd w:val="clear" w:color="auto" w:fill="FFFFFF"/>
            <w:vAlign w:val="bottom"/>
          </w:tcPr>
          <w:p w14:paraId="2242B070" w14:textId="77777777" w:rsidR="00737624" w:rsidRPr="007C3B3B" w:rsidRDefault="00737624" w:rsidP="00737624">
            <w:pPr>
              <w:spacing w:before="60" w:after="60"/>
              <w:ind w:right="530" w:firstLine="0"/>
              <w:jc w:val="right"/>
              <w:rPr>
                <w:sz w:val="24"/>
                <w:szCs w:val="22"/>
              </w:rPr>
            </w:pPr>
            <w:r w:rsidRPr="007C3B3B">
              <w:rPr>
                <w:sz w:val="24"/>
                <w:szCs w:val="22"/>
              </w:rPr>
              <w:t>0,3%</w:t>
            </w:r>
          </w:p>
        </w:tc>
        <w:tc>
          <w:tcPr>
            <w:tcW w:w="1800" w:type="dxa"/>
            <w:tcBorders>
              <w:top w:val="single" w:sz="4" w:space="0" w:color="auto"/>
            </w:tcBorders>
            <w:shd w:val="clear" w:color="auto" w:fill="FFFFFF"/>
            <w:vAlign w:val="bottom"/>
          </w:tcPr>
          <w:p w14:paraId="73776F4F" w14:textId="77777777" w:rsidR="00737624" w:rsidRPr="007C3B3B" w:rsidRDefault="00737624" w:rsidP="00737624">
            <w:pPr>
              <w:spacing w:before="60" w:after="60"/>
              <w:ind w:right="530" w:firstLine="0"/>
              <w:jc w:val="right"/>
              <w:rPr>
                <w:sz w:val="24"/>
                <w:szCs w:val="22"/>
              </w:rPr>
            </w:pPr>
            <w:r w:rsidRPr="007C3B3B">
              <w:rPr>
                <w:sz w:val="24"/>
                <w:szCs w:val="22"/>
              </w:rPr>
              <w:t>3%</w:t>
            </w:r>
          </w:p>
        </w:tc>
        <w:tc>
          <w:tcPr>
            <w:tcW w:w="1080" w:type="dxa"/>
            <w:tcBorders>
              <w:top w:val="single" w:sz="4" w:space="0" w:color="auto"/>
            </w:tcBorders>
            <w:shd w:val="clear" w:color="auto" w:fill="FFFFFF"/>
            <w:vAlign w:val="bottom"/>
          </w:tcPr>
          <w:p w14:paraId="47F62A80" w14:textId="77777777" w:rsidR="00737624" w:rsidRPr="007C3B3B" w:rsidRDefault="00737624" w:rsidP="00737624">
            <w:pPr>
              <w:spacing w:before="60" w:after="60"/>
              <w:ind w:right="530" w:firstLine="0"/>
              <w:jc w:val="right"/>
              <w:rPr>
                <w:sz w:val="24"/>
                <w:szCs w:val="22"/>
              </w:rPr>
            </w:pPr>
            <w:r w:rsidRPr="007C3B3B">
              <w:rPr>
                <w:sz w:val="24"/>
                <w:szCs w:val="22"/>
              </w:rPr>
              <w:t>20%</w:t>
            </w:r>
          </w:p>
        </w:tc>
        <w:tc>
          <w:tcPr>
            <w:tcW w:w="1800" w:type="dxa"/>
            <w:tcBorders>
              <w:top w:val="single" w:sz="4" w:space="0" w:color="auto"/>
            </w:tcBorders>
            <w:shd w:val="clear" w:color="auto" w:fill="FFFFFF"/>
            <w:vAlign w:val="bottom"/>
          </w:tcPr>
          <w:p w14:paraId="49C953A1" w14:textId="77777777" w:rsidR="00737624" w:rsidRPr="007C3B3B" w:rsidRDefault="00737624" w:rsidP="00737624">
            <w:pPr>
              <w:spacing w:before="60" w:after="60"/>
              <w:ind w:right="530" w:firstLine="0"/>
              <w:jc w:val="right"/>
              <w:rPr>
                <w:sz w:val="24"/>
                <w:szCs w:val="22"/>
              </w:rPr>
            </w:pPr>
            <w:r w:rsidRPr="007C3B3B">
              <w:rPr>
                <w:sz w:val="24"/>
                <w:szCs w:val="22"/>
              </w:rPr>
              <w:t>18%</w:t>
            </w:r>
          </w:p>
        </w:tc>
      </w:tr>
      <w:tr w:rsidR="00737624" w:rsidRPr="007C3B3B" w14:paraId="69C24BE5" w14:textId="77777777">
        <w:tblPrEx>
          <w:tblCellMar>
            <w:top w:w="0" w:type="dxa"/>
            <w:bottom w:w="0" w:type="dxa"/>
          </w:tblCellMar>
        </w:tblPrEx>
        <w:tc>
          <w:tcPr>
            <w:tcW w:w="1540" w:type="dxa"/>
            <w:shd w:val="clear" w:color="auto" w:fill="FFFFFF"/>
          </w:tcPr>
          <w:p w14:paraId="74C6709F" w14:textId="77777777" w:rsidR="00737624" w:rsidRPr="007C3B3B" w:rsidRDefault="00737624" w:rsidP="00737624">
            <w:pPr>
              <w:spacing w:before="60" w:after="60"/>
              <w:ind w:firstLine="0"/>
              <w:jc w:val="both"/>
              <w:rPr>
                <w:sz w:val="24"/>
              </w:rPr>
            </w:pPr>
            <w:r w:rsidRPr="007C3B3B">
              <w:rPr>
                <w:sz w:val="24"/>
              </w:rPr>
              <w:t>Secondaire</w:t>
            </w:r>
          </w:p>
        </w:tc>
        <w:tc>
          <w:tcPr>
            <w:tcW w:w="1710" w:type="dxa"/>
            <w:shd w:val="clear" w:color="auto" w:fill="FFFFFF"/>
          </w:tcPr>
          <w:p w14:paraId="7BDB8070" w14:textId="77777777" w:rsidR="00737624" w:rsidRPr="007C3B3B" w:rsidRDefault="00737624" w:rsidP="00737624">
            <w:pPr>
              <w:spacing w:before="60" w:after="60"/>
              <w:ind w:right="530" w:firstLine="0"/>
              <w:jc w:val="right"/>
              <w:rPr>
                <w:sz w:val="24"/>
                <w:szCs w:val="22"/>
              </w:rPr>
            </w:pPr>
            <w:r w:rsidRPr="007C3B3B">
              <w:rPr>
                <w:sz w:val="24"/>
                <w:szCs w:val="22"/>
              </w:rPr>
              <w:t>26%</w:t>
            </w:r>
          </w:p>
        </w:tc>
        <w:tc>
          <w:tcPr>
            <w:tcW w:w="1800" w:type="dxa"/>
            <w:shd w:val="clear" w:color="auto" w:fill="FFFFFF"/>
          </w:tcPr>
          <w:p w14:paraId="2EDB527B" w14:textId="77777777" w:rsidR="00737624" w:rsidRPr="007C3B3B" w:rsidRDefault="00737624" w:rsidP="00737624">
            <w:pPr>
              <w:spacing w:before="60" w:after="60"/>
              <w:ind w:right="530" w:firstLine="0"/>
              <w:jc w:val="right"/>
              <w:rPr>
                <w:sz w:val="24"/>
                <w:szCs w:val="22"/>
              </w:rPr>
            </w:pPr>
            <w:r w:rsidRPr="007C3B3B">
              <w:rPr>
                <w:sz w:val="24"/>
                <w:szCs w:val="22"/>
              </w:rPr>
              <w:t>25%</w:t>
            </w:r>
          </w:p>
        </w:tc>
        <w:tc>
          <w:tcPr>
            <w:tcW w:w="1080" w:type="dxa"/>
            <w:shd w:val="clear" w:color="auto" w:fill="FFFFFF"/>
          </w:tcPr>
          <w:p w14:paraId="2EF81406" w14:textId="77777777" w:rsidR="00737624" w:rsidRPr="007C3B3B" w:rsidRDefault="00737624" w:rsidP="00737624">
            <w:pPr>
              <w:spacing w:before="60" w:after="60"/>
              <w:ind w:right="530" w:firstLine="0"/>
              <w:jc w:val="right"/>
              <w:rPr>
                <w:sz w:val="24"/>
                <w:szCs w:val="22"/>
              </w:rPr>
            </w:pPr>
            <w:r w:rsidRPr="007C3B3B">
              <w:rPr>
                <w:sz w:val="24"/>
                <w:szCs w:val="22"/>
              </w:rPr>
              <w:t>35%</w:t>
            </w:r>
          </w:p>
        </w:tc>
        <w:tc>
          <w:tcPr>
            <w:tcW w:w="1800" w:type="dxa"/>
            <w:shd w:val="clear" w:color="auto" w:fill="FFFFFF"/>
          </w:tcPr>
          <w:p w14:paraId="7E24EDC3" w14:textId="77777777" w:rsidR="00737624" w:rsidRPr="007C3B3B" w:rsidRDefault="00737624" w:rsidP="00737624">
            <w:pPr>
              <w:spacing w:before="60" w:after="60"/>
              <w:ind w:right="530" w:firstLine="0"/>
              <w:jc w:val="right"/>
              <w:rPr>
                <w:sz w:val="24"/>
                <w:szCs w:val="22"/>
              </w:rPr>
            </w:pPr>
            <w:r w:rsidRPr="007C3B3B">
              <w:rPr>
                <w:sz w:val="24"/>
                <w:szCs w:val="22"/>
              </w:rPr>
              <w:t>54%</w:t>
            </w:r>
          </w:p>
        </w:tc>
      </w:tr>
      <w:tr w:rsidR="00737624" w:rsidRPr="007C3B3B" w14:paraId="10341B74" w14:textId="77777777">
        <w:tblPrEx>
          <w:tblCellMar>
            <w:top w:w="0" w:type="dxa"/>
            <w:bottom w:w="0" w:type="dxa"/>
          </w:tblCellMar>
        </w:tblPrEx>
        <w:tc>
          <w:tcPr>
            <w:tcW w:w="1540" w:type="dxa"/>
            <w:shd w:val="clear" w:color="auto" w:fill="FFFFFF"/>
          </w:tcPr>
          <w:p w14:paraId="5DE68C59" w14:textId="77777777" w:rsidR="00737624" w:rsidRPr="007C3B3B" w:rsidRDefault="00737624" w:rsidP="00737624">
            <w:pPr>
              <w:spacing w:before="60" w:after="60"/>
              <w:ind w:firstLine="0"/>
              <w:jc w:val="both"/>
              <w:rPr>
                <w:sz w:val="24"/>
              </w:rPr>
            </w:pPr>
            <w:r w:rsidRPr="007C3B3B">
              <w:rPr>
                <w:sz w:val="24"/>
              </w:rPr>
              <w:t>Collégial</w:t>
            </w:r>
          </w:p>
        </w:tc>
        <w:tc>
          <w:tcPr>
            <w:tcW w:w="1710" w:type="dxa"/>
            <w:shd w:val="clear" w:color="auto" w:fill="FFFFFF"/>
          </w:tcPr>
          <w:p w14:paraId="70A30B58" w14:textId="77777777" w:rsidR="00737624" w:rsidRPr="007C3B3B" w:rsidRDefault="00737624" w:rsidP="00737624">
            <w:pPr>
              <w:spacing w:before="60" w:after="60"/>
              <w:ind w:right="530" w:firstLine="0"/>
              <w:jc w:val="right"/>
              <w:rPr>
                <w:sz w:val="24"/>
                <w:szCs w:val="22"/>
              </w:rPr>
            </w:pPr>
            <w:r w:rsidRPr="007C3B3B">
              <w:rPr>
                <w:sz w:val="24"/>
                <w:szCs w:val="22"/>
              </w:rPr>
              <w:t>16,5%</w:t>
            </w:r>
          </w:p>
        </w:tc>
        <w:tc>
          <w:tcPr>
            <w:tcW w:w="1800" w:type="dxa"/>
            <w:shd w:val="clear" w:color="auto" w:fill="FFFFFF"/>
          </w:tcPr>
          <w:p w14:paraId="39F72714" w14:textId="77777777" w:rsidR="00737624" w:rsidRPr="007C3B3B" w:rsidRDefault="00737624" w:rsidP="00737624">
            <w:pPr>
              <w:spacing w:before="60" w:after="60"/>
              <w:ind w:right="530" w:firstLine="0"/>
              <w:jc w:val="right"/>
              <w:rPr>
                <w:sz w:val="24"/>
                <w:szCs w:val="22"/>
              </w:rPr>
            </w:pPr>
            <w:r w:rsidRPr="007C3B3B">
              <w:rPr>
                <w:sz w:val="24"/>
                <w:szCs w:val="22"/>
              </w:rPr>
              <w:t>16%</w:t>
            </w:r>
          </w:p>
        </w:tc>
        <w:tc>
          <w:tcPr>
            <w:tcW w:w="1080" w:type="dxa"/>
            <w:shd w:val="clear" w:color="auto" w:fill="FFFFFF"/>
          </w:tcPr>
          <w:p w14:paraId="59A30AB2" w14:textId="77777777" w:rsidR="00737624" w:rsidRPr="007C3B3B" w:rsidRDefault="00737624" w:rsidP="00737624">
            <w:pPr>
              <w:spacing w:before="60" w:after="60"/>
              <w:ind w:right="530" w:firstLine="0"/>
              <w:jc w:val="right"/>
              <w:rPr>
                <w:sz w:val="24"/>
                <w:szCs w:val="22"/>
              </w:rPr>
            </w:pPr>
            <w:r w:rsidRPr="007C3B3B">
              <w:rPr>
                <w:sz w:val="24"/>
                <w:szCs w:val="22"/>
              </w:rPr>
              <w:t>7%</w:t>
            </w:r>
          </w:p>
        </w:tc>
        <w:tc>
          <w:tcPr>
            <w:tcW w:w="1800" w:type="dxa"/>
            <w:shd w:val="clear" w:color="auto" w:fill="FFFFFF"/>
          </w:tcPr>
          <w:p w14:paraId="5EDE4619" w14:textId="77777777" w:rsidR="00737624" w:rsidRPr="007C3B3B" w:rsidRDefault="00737624" w:rsidP="00737624">
            <w:pPr>
              <w:spacing w:before="60" w:after="60"/>
              <w:ind w:right="530" w:firstLine="0"/>
              <w:jc w:val="right"/>
              <w:rPr>
                <w:sz w:val="24"/>
                <w:szCs w:val="22"/>
              </w:rPr>
            </w:pPr>
            <w:r w:rsidRPr="007C3B3B">
              <w:rPr>
                <w:sz w:val="24"/>
                <w:szCs w:val="22"/>
              </w:rPr>
              <w:t>11%</w:t>
            </w:r>
          </w:p>
        </w:tc>
      </w:tr>
      <w:tr w:rsidR="00737624" w:rsidRPr="007C3B3B" w14:paraId="6B591F9D" w14:textId="77777777">
        <w:tblPrEx>
          <w:tblCellMar>
            <w:top w:w="0" w:type="dxa"/>
            <w:bottom w:w="0" w:type="dxa"/>
          </w:tblCellMar>
        </w:tblPrEx>
        <w:tc>
          <w:tcPr>
            <w:tcW w:w="1540" w:type="dxa"/>
            <w:tcBorders>
              <w:bottom w:val="single" w:sz="4" w:space="0" w:color="auto"/>
            </w:tcBorders>
            <w:shd w:val="clear" w:color="auto" w:fill="FFFFFF"/>
          </w:tcPr>
          <w:p w14:paraId="3A0DF9F9" w14:textId="77777777" w:rsidR="00737624" w:rsidRPr="007C3B3B" w:rsidRDefault="00737624" w:rsidP="00737624">
            <w:pPr>
              <w:spacing w:before="60" w:after="60"/>
              <w:ind w:firstLine="0"/>
              <w:jc w:val="both"/>
              <w:rPr>
                <w:sz w:val="24"/>
              </w:rPr>
            </w:pPr>
            <w:r w:rsidRPr="007C3B3B">
              <w:rPr>
                <w:sz w:val="24"/>
              </w:rPr>
              <w:t>Universitaire</w:t>
            </w:r>
          </w:p>
        </w:tc>
        <w:tc>
          <w:tcPr>
            <w:tcW w:w="1710" w:type="dxa"/>
            <w:tcBorders>
              <w:bottom w:val="single" w:sz="4" w:space="0" w:color="auto"/>
            </w:tcBorders>
            <w:shd w:val="clear" w:color="auto" w:fill="FFFFFF"/>
          </w:tcPr>
          <w:p w14:paraId="453B8E36" w14:textId="77777777" w:rsidR="00737624" w:rsidRPr="007C3B3B" w:rsidRDefault="00737624" w:rsidP="00737624">
            <w:pPr>
              <w:spacing w:before="60" w:after="60"/>
              <w:ind w:right="530" w:firstLine="0"/>
              <w:jc w:val="right"/>
              <w:rPr>
                <w:sz w:val="24"/>
                <w:szCs w:val="22"/>
              </w:rPr>
            </w:pPr>
            <w:r w:rsidRPr="007C3B3B">
              <w:rPr>
                <w:sz w:val="24"/>
                <w:szCs w:val="22"/>
              </w:rPr>
              <w:t>57,2%</w:t>
            </w:r>
          </w:p>
        </w:tc>
        <w:tc>
          <w:tcPr>
            <w:tcW w:w="1800" w:type="dxa"/>
            <w:tcBorders>
              <w:bottom w:val="single" w:sz="4" w:space="0" w:color="auto"/>
            </w:tcBorders>
            <w:shd w:val="clear" w:color="auto" w:fill="FFFFFF"/>
          </w:tcPr>
          <w:p w14:paraId="18CB95C5" w14:textId="77777777" w:rsidR="00737624" w:rsidRPr="007C3B3B" w:rsidRDefault="00737624" w:rsidP="00737624">
            <w:pPr>
              <w:spacing w:before="60" w:after="60"/>
              <w:ind w:right="530" w:firstLine="0"/>
              <w:jc w:val="right"/>
              <w:rPr>
                <w:sz w:val="24"/>
                <w:szCs w:val="22"/>
              </w:rPr>
            </w:pPr>
            <w:r w:rsidRPr="007C3B3B">
              <w:rPr>
                <w:sz w:val="24"/>
                <w:szCs w:val="22"/>
              </w:rPr>
              <w:t>55%</w:t>
            </w:r>
          </w:p>
        </w:tc>
        <w:tc>
          <w:tcPr>
            <w:tcW w:w="1080" w:type="dxa"/>
            <w:tcBorders>
              <w:bottom w:val="single" w:sz="4" w:space="0" w:color="auto"/>
            </w:tcBorders>
            <w:shd w:val="clear" w:color="auto" w:fill="FFFFFF"/>
          </w:tcPr>
          <w:p w14:paraId="553D6C79" w14:textId="77777777" w:rsidR="00737624" w:rsidRPr="007C3B3B" w:rsidRDefault="00737624" w:rsidP="00737624">
            <w:pPr>
              <w:spacing w:before="60" w:after="60"/>
              <w:ind w:right="530" w:firstLine="0"/>
              <w:jc w:val="right"/>
              <w:rPr>
                <w:sz w:val="24"/>
                <w:szCs w:val="22"/>
              </w:rPr>
            </w:pPr>
            <w:r w:rsidRPr="007C3B3B">
              <w:rPr>
                <w:sz w:val="24"/>
                <w:szCs w:val="22"/>
              </w:rPr>
              <w:t>37%</w:t>
            </w:r>
          </w:p>
        </w:tc>
        <w:tc>
          <w:tcPr>
            <w:tcW w:w="1800" w:type="dxa"/>
            <w:tcBorders>
              <w:bottom w:val="single" w:sz="4" w:space="0" w:color="auto"/>
            </w:tcBorders>
            <w:shd w:val="clear" w:color="auto" w:fill="FFFFFF"/>
          </w:tcPr>
          <w:p w14:paraId="307749DB" w14:textId="77777777" w:rsidR="00737624" w:rsidRPr="007C3B3B" w:rsidRDefault="00737624" w:rsidP="00737624">
            <w:pPr>
              <w:spacing w:before="60" w:after="60"/>
              <w:ind w:right="530" w:firstLine="0"/>
              <w:jc w:val="right"/>
              <w:rPr>
                <w:sz w:val="24"/>
                <w:szCs w:val="22"/>
              </w:rPr>
            </w:pPr>
            <w:r w:rsidRPr="007C3B3B">
              <w:rPr>
                <w:sz w:val="24"/>
                <w:szCs w:val="22"/>
              </w:rPr>
              <w:t>19%</w:t>
            </w:r>
          </w:p>
        </w:tc>
      </w:tr>
    </w:tbl>
    <w:p w14:paraId="551EA7B2" w14:textId="77777777" w:rsidR="00737624" w:rsidRPr="007C3B3B" w:rsidRDefault="00737624" w:rsidP="00737624">
      <w:pPr>
        <w:spacing w:before="120" w:after="120"/>
        <w:jc w:val="both"/>
      </w:pPr>
    </w:p>
    <w:p w14:paraId="1414339B" w14:textId="77777777" w:rsidR="00737624" w:rsidRPr="007C3B3B" w:rsidRDefault="00737624" w:rsidP="00737624">
      <w:pPr>
        <w:spacing w:before="120" w:after="120"/>
        <w:jc w:val="both"/>
      </w:pPr>
      <w:r w:rsidRPr="007C3B3B">
        <w:rPr>
          <w:szCs w:val="24"/>
        </w:rPr>
        <w:t>Selon la plupart des études réalisées sur ce sujet, le niveau de sc</w:t>
      </w:r>
      <w:r w:rsidRPr="007C3B3B">
        <w:rPr>
          <w:szCs w:val="24"/>
        </w:rPr>
        <w:t>o</w:t>
      </w:r>
      <w:r w:rsidRPr="007C3B3B">
        <w:rPr>
          <w:szCs w:val="24"/>
        </w:rPr>
        <w:t>larité constitue, avec l’âge et la provenance géographique, la troisième variable particulièrement significative sur le taux de fréquentation des musées. L’enquête Dixon sur les musées canadiens réalisée en 1974 confirme le fait que plus une personne est instruite, plus la probabilité qu’elle visite un musée augmente. Il existe donc une relation positive entre le degré de scolarité et l’intérêt manifesté à l’égard des m</w:t>
      </w:r>
      <w:r w:rsidRPr="007C3B3B">
        <w:rPr>
          <w:szCs w:val="24"/>
        </w:rPr>
        <w:t>u</w:t>
      </w:r>
      <w:r w:rsidRPr="007C3B3B">
        <w:rPr>
          <w:szCs w:val="24"/>
        </w:rPr>
        <w:t>sées.</w:t>
      </w:r>
      <w:r>
        <w:rPr>
          <w:szCs w:val="24"/>
        </w:rPr>
        <w:t> </w:t>
      </w:r>
      <w:r>
        <w:rPr>
          <w:rStyle w:val="Appelnotedebasdep"/>
          <w:szCs w:val="24"/>
        </w:rPr>
        <w:footnoteReference w:id="159"/>
      </w:r>
    </w:p>
    <w:p w14:paraId="660C6FE9" w14:textId="77777777" w:rsidR="00737624" w:rsidRPr="007C3B3B" w:rsidRDefault="00737624" w:rsidP="00737624">
      <w:pPr>
        <w:spacing w:before="120" w:after="120"/>
        <w:jc w:val="both"/>
      </w:pPr>
      <w:r w:rsidRPr="007C3B3B">
        <w:rPr>
          <w:szCs w:val="24"/>
        </w:rPr>
        <w:t>Dans le cas du Musée du Québec cette tendance se vérifie. De plus, elle est supérieure à la moyenne nationale pour le nombre de visiteurs possédant une formation de niveau universitaire.</w:t>
      </w:r>
    </w:p>
    <w:p w14:paraId="062E3D1A" w14:textId="77777777" w:rsidR="00737624" w:rsidRPr="007C3B3B" w:rsidRDefault="00737624" w:rsidP="00737624">
      <w:pPr>
        <w:spacing w:before="120" w:after="120"/>
        <w:jc w:val="both"/>
      </w:pPr>
      <w:r w:rsidRPr="007C3B3B">
        <w:br w:type="page"/>
        <w:t>[61]</w:t>
      </w:r>
    </w:p>
    <w:p w14:paraId="36EAC0CC" w14:textId="77777777" w:rsidR="00737624" w:rsidRPr="007C3B3B" w:rsidRDefault="00737624" w:rsidP="00737624">
      <w:pPr>
        <w:spacing w:before="120" w:after="120"/>
        <w:jc w:val="both"/>
      </w:pPr>
      <w:r w:rsidRPr="007C3B3B">
        <w:rPr>
          <w:szCs w:val="24"/>
        </w:rPr>
        <w:t>Les deux enquêtes sur le Musée du Québec convergent pour ind</w:t>
      </w:r>
      <w:r w:rsidRPr="007C3B3B">
        <w:rPr>
          <w:szCs w:val="24"/>
        </w:rPr>
        <w:t>i</w:t>
      </w:r>
      <w:r w:rsidRPr="007C3B3B">
        <w:rPr>
          <w:szCs w:val="24"/>
        </w:rPr>
        <w:t>quer l’importance prépondérante des visiteurs ayant une formation de niveau universitaire, soit entre 55 et 57%. Ce pourcentage n’est que de 37% dans l’enquête du Royal Ontario Muséum de Toronto faite en 1979 et tombe à 19% dans l’enquête pan-canadienne de Dixon réal</w:t>
      </w:r>
      <w:r w:rsidRPr="007C3B3B">
        <w:rPr>
          <w:szCs w:val="24"/>
        </w:rPr>
        <w:t>i</w:t>
      </w:r>
      <w:r w:rsidRPr="007C3B3B">
        <w:rPr>
          <w:szCs w:val="24"/>
        </w:rPr>
        <w:t>sée en 1974. Pour le Musée du Québec, le pourcentage élevé de vis</w:t>
      </w:r>
      <w:r w:rsidRPr="007C3B3B">
        <w:rPr>
          <w:szCs w:val="24"/>
        </w:rPr>
        <w:t>i</w:t>
      </w:r>
      <w:r w:rsidRPr="007C3B3B">
        <w:rPr>
          <w:szCs w:val="24"/>
        </w:rPr>
        <w:t>teurs ayant une formation de niveau universitaire confirme une te</w:t>
      </w:r>
      <w:r w:rsidRPr="007C3B3B">
        <w:rPr>
          <w:szCs w:val="24"/>
        </w:rPr>
        <w:t>n</w:t>
      </w:r>
      <w:r w:rsidRPr="007C3B3B">
        <w:rPr>
          <w:szCs w:val="24"/>
        </w:rPr>
        <w:t>dance analogue observée dans d’autres études concernant les musées d’art. C’est notamment le cas pour le Musée des beaux-arts de Mo</w:t>
      </w:r>
      <w:r w:rsidRPr="007C3B3B">
        <w:rPr>
          <w:szCs w:val="24"/>
        </w:rPr>
        <w:t>n</w:t>
      </w:r>
      <w:r w:rsidRPr="007C3B3B">
        <w:rPr>
          <w:szCs w:val="24"/>
        </w:rPr>
        <w:t>tréal dont 59% de la clientèle possède une scolarité de niveau unive</w:t>
      </w:r>
      <w:r w:rsidRPr="007C3B3B">
        <w:rPr>
          <w:szCs w:val="24"/>
        </w:rPr>
        <w:t>r</w:t>
      </w:r>
      <w:r w:rsidRPr="007C3B3B">
        <w:rPr>
          <w:szCs w:val="24"/>
        </w:rPr>
        <w:t>sitaire, comme le démontre l’enquête Colbert-Boisvert de 1985.</w:t>
      </w:r>
    </w:p>
    <w:p w14:paraId="66F32E58" w14:textId="77777777" w:rsidR="00737624" w:rsidRPr="007C3B3B" w:rsidRDefault="00737624" w:rsidP="00737624">
      <w:pPr>
        <w:spacing w:before="120" w:after="120"/>
        <w:jc w:val="both"/>
        <w:rPr>
          <w:szCs w:val="24"/>
        </w:rPr>
      </w:pPr>
      <w:r w:rsidRPr="007C3B3B">
        <w:rPr>
          <w:szCs w:val="24"/>
        </w:rPr>
        <w:t>La vocation de musée d’art du Musée du Québec le rend-il moins accessible à certaines catégories de la population ? Chose certaine, si l’on compare le niveau de scolarité des visiteurs du Musée avec celui de la population de la région de Québec, il est évident, comme on peut l’observer dans le tableau 3, que les visiteurs ayant une scolarité de niveau primaire sont presque absents du Musée (0,3%), alors qu’ils représentent environ le tiers de la population. Par contre, les visiteurs ayant atteint un niveau universitaire sont nettement sur-représentés avec 55% du total des visiteurs, alors qu’ils ne constituent que 16% de la population régionale.</w:t>
      </w:r>
    </w:p>
    <w:p w14:paraId="1A45D6D0" w14:textId="77777777" w:rsidR="00737624" w:rsidRPr="007C3B3B" w:rsidRDefault="00737624" w:rsidP="00737624">
      <w:pPr>
        <w:spacing w:before="120" w:after="120"/>
        <w:jc w:val="both"/>
      </w:pPr>
    </w:p>
    <w:p w14:paraId="044EB22C" w14:textId="77777777" w:rsidR="00737624" w:rsidRPr="007C3B3B" w:rsidRDefault="00737624" w:rsidP="00737624">
      <w:pPr>
        <w:pStyle w:val="figtitre"/>
      </w:pPr>
      <w:r w:rsidRPr="007C3B3B">
        <w:t>Tableau 3</w:t>
      </w:r>
    </w:p>
    <w:p w14:paraId="5A15F5D5" w14:textId="77777777" w:rsidR="00737624" w:rsidRPr="007C3B3B" w:rsidRDefault="00737624" w:rsidP="00737624">
      <w:pPr>
        <w:pStyle w:val="figtitrest"/>
      </w:pPr>
      <w:r w:rsidRPr="007C3B3B">
        <w:t>Les visiteurs de la région de Québec par rapport à la population régionale :</w:t>
      </w:r>
      <w:r w:rsidRPr="007C3B3B">
        <w:br/>
        <w:t>une comparaison du niveau de scolarité selon l’enquête Giguère</w:t>
      </w:r>
      <w:r>
        <w:rPr>
          <w:szCs w:val="24"/>
        </w:rPr>
        <w:t> </w:t>
      </w:r>
      <w:r>
        <w:rPr>
          <w:rStyle w:val="Appelnotedebasdep"/>
          <w:szCs w:val="24"/>
        </w:rPr>
        <w:footnoteReference w:id="160"/>
      </w:r>
    </w:p>
    <w:tbl>
      <w:tblPr>
        <w:tblOverlap w:val="never"/>
        <w:tblW w:w="7944" w:type="dxa"/>
        <w:tblLayout w:type="fixed"/>
        <w:tblCellMar>
          <w:left w:w="10" w:type="dxa"/>
          <w:right w:w="10" w:type="dxa"/>
        </w:tblCellMar>
        <w:tblLook w:val="0000" w:firstRow="0" w:lastRow="0" w:firstColumn="0" w:lastColumn="0" w:noHBand="0" w:noVBand="0"/>
      </w:tblPr>
      <w:tblGrid>
        <w:gridCol w:w="2073"/>
        <w:gridCol w:w="2808"/>
        <w:gridCol w:w="3063"/>
      </w:tblGrid>
      <w:tr w:rsidR="00737624" w:rsidRPr="007C3B3B" w14:paraId="1CE862E2" w14:textId="77777777">
        <w:tblPrEx>
          <w:tblCellMar>
            <w:top w:w="0" w:type="dxa"/>
            <w:bottom w:w="0" w:type="dxa"/>
          </w:tblCellMar>
        </w:tblPrEx>
        <w:tc>
          <w:tcPr>
            <w:tcW w:w="2073" w:type="dxa"/>
            <w:tcBorders>
              <w:top w:val="single" w:sz="4" w:space="0" w:color="auto"/>
            </w:tcBorders>
            <w:shd w:val="clear" w:color="auto" w:fill="EEECE1"/>
          </w:tcPr>
          <w:p w14:paraId="1784E0E5" w14:textId="77777777" w:rsidR="00737624" w:rsidRPr="007C3B3B" w:rsidRDefault="00737624" w:rsidP="00737624">
            <w:pPr>
              <w:spacing w:before="60" w:after="60"/>
              <w:ind w:firstLine="0"/>
              <w:rPr>
                <w:sz w:val="24"/>
              </w:rPr>
            </w:pPr>
            <w:r w:rsidRPr="007C3B3B">
              <w:rPr>
                <w:i/>
                <w:iCs/>
                <w:sz w:val="24"/>
              </w:rPr>
              <w:t>Niveau de scolarité</w:t>
            </w:r>
          </w:p>
        </w:tc>
        <w:tc>
          <w:tcPr>
            <w:tcW w:w="2808" w:type="dxa"/>
            <w:tcBorders>
              <w:top w:val="single" w:sz="4" w:space="0" w:color="auto"/>
            </w:tcBorders>
            <w:shd w:val="clear" w:color="auto" w:fill="EEECE1"/>
          </w:tcPr>
          <w:p w14:paraId="5FB475F9" w14:textId="77777777" w:rsidR="00737624" w:rsidRPr="007C3B3B" w:rsidRDefault="00737624" w:rsidP="00737624">
            <w:pPr>
              <w:spacing w:before="60" w:after="60"/>
              <w:ind w:firstLine="0"/>
              <w:jc w:val="center"/>
              <w:rPr>
                <w:sz w:val="24"/>
              </w:rPr>
            </w:pPr>
            <w:r w:rsidRPr="007C3B3B">
              <w:rPr>
                <w:i/>
                <w:iCs/>
                <w:sz w:val="24"/>
              </w:rPr>
              <w:t>Visiteurs de la région</w:t>
            </w:r>
            <w:r w:rsidRPr="007C3B3B">
              <w:rPr>
                <w:i/>
                <w:iCs/>
                <w:sz w:val="24"/>
              </w:rPr>
              <w:br/>
              <w:t>(1984)</w:t>
            </w:r>
          </w:p>
        </w:tc>
        <w:tc>
          <w:tcPr>
            <w:tcW w:w="3063" w:type="dxa"/>
            <w:tcBorders>
              <w:top w:val="single" w:sz="4" w:space="0" w:color="auto"/>
            </w:tcBorders>
            <w:shd w:val="clear" w:color="auto" w:fill="EEECE1"/>
          </w:tcPr>
          <w:p w14:paraId="291EC7EC" w14:textId="77777777" w:rsidR="00737624" w:rsidRPr="007C3B3B" w:rsidRDefault="00737624" w:rsidP="00737624">
            <w:pPr>
              <w:spacing w:before="60" w:after="60"/>
              <w:ind w:firstLine="0"/>
              <w:jc w:val="center"/>
              <w:rPr>
                <w:sz w:val="24"/>
              </w:rPr>
            </w:pPr>
            <w:r w:rsidRPr="007C3B3B">
              <w:rPr>
                <w:i/>
                <w:iCs/>
                <w:sz w:val="24"/>
              </w:rPr>
              <w:t>Population de la région</w:t>
            </w:r>
            <w:r w:rsidRPr="007C3B3B">
              <w:rPr>
                <w:i/>
                <w:iCs/>
                <w:sz w:val="24"/>
              </w:rPr>
              <w:br/>
              <w:t>(1981)</w:t>
            </w:r>
          </w:p>
        </w:tc>
      </w:tr>
      <w:tr w:rsidR="00737624" w:rsidRPr="007C3B3B" w14:paraId="36CC30A0" w14:textId="77777777">
        <w:tblPrEx>
          <w:tblCellMar>
            <w:top w:w="0" w:type="dxa"/>
            <w:bottom w:w="0" w:type="dxa"/>
          </w:tblCellMar>
        </w:tblPrEx>
        <w:tc>
          <w:tcPr>
            <w:tcW w:w="2073" w:type="dxa"/>
            <w:tcBorders>
              <w:top w:val="single" w:sz="4" w:space="0" w:color="auto"/>
            </w:tcBorders>
            <w:shd w:val="clear" w:color="auto" w:fill="FFFFFF"/>
          </w:tcPr>
          <w:p w14:paraId="1A2629C8" w14:textId="77777777" w:rsidR="00737624" w:rsidRPr="007C3B3B" w:rsidRDefault="00737624" w:rsidP="00737624">
            <w:pPr>
              <w:spacing w:before="60"/>
              <w:ind w:firstLine="0"/>
              <w:rPr>
                <w:sz w:val="24"/>
              </w:rPr>
            </w:pPr>
            <w:r w:rsidRPr="007C3B3B">
              <w:rPr>
                <w:sz w:val="24"/>
              </w:rPr>
              <w:t>Primaire</w:t>
            </w:r>
          </w:p>
        </w:tc>
        <w:tc>
          <w:tcPr>
            <w:tcW w:w="2808" w:type="dxa"/>
            <w:tcBorders>
              <w:top w:val="single" w:sz="4" w:space="0" w:color="auto"/>
            </w:tcBorders>
            <w:shd w:val="clear" w:color="auto" w:fill="FFFFFF"/>
          </w:tcPr>
          <w:p w14:paraId="451DA18B" w14:textId="77777777" w:rsidR="00737624" w:rsidRPr="007C3B3B" w:rsidRDefault="00737624" w:rsidP="00737624">
            <w:pPr>
              <w:spacing w:before="60"/>
              <w:ind w:right="1081" w:firstLine="0"/>
              <w:jc w:val="right"/>
              <w:rPr>
                <w:sz w:val="24"/>
              </w:rPr>
            </w:pPr>
            <w:r w:rsidRPr="007C3B3B">
              <w:rPr>
                <w:sz w:val="24"/>
              </w:rPr>
              <w:t>0,3%</w:t>
            </w:r>
          </w:p>
        </w:tc>
        <w:tc>
          <w:tcPr>
            <w:tcW w:w="3063" w:type="dxa"/>
            <w:tcBorders>
              <w:top w:val="single" w:sz="4" w:space="0" w:color="auto"/>
            </w:tcBorders>
            <w:shd w:val="clear" w:color="auto" w:fill="FFFFFF"/>
          </w:tcPr>
          <w:p w14:paraId="1CCB1AB4" w14:textId="77777777" w:rsidR="00737624" w:rsidRPr="007C3B3B" w:rsidRDefault="00737624" w:rsidP="00737624">
            <w:pPr>
              <w:spacing w:before="60"/>
              <w:ind w:right="1081" w:firstLine="0"/>
              <w:jc w:val="right"/>
              <w:rPr>
                <w:sz w:val="24"/>
              </w:rPr>
            </w:pPr>
            <w:r w:rsidRPr="007C3B3B">
              <w:rPr>
                <w:sz w:val="24"/>
              </w:rPr>
              <w:t>32%</w:t>
            </w:r>
          </w:p>
        </w:tc>
      </w:tr>
      <w:tr w:rsidR="00737624" w:rsidRPr="007C3B3B" w14:paraId="3B0C3665" w14:textId="77777777">
        <w:tblPrEx>
          <w:tblCellMar>
            <w:top w:w="0" w:type="dxa"/>
            <w:bottom w:w="0" w:type="dxa"/>
          </w:tblCellMar>
        </w:tblPrEx>
        <w:tc>
          <w:tcPr>
            <w:tcW w:w="2073" w:type="dxa"/>
            <w:shd w:val="clear" w:color="auto" w:fill="FFFFFF"/>
          </w:tcPr>
          <w:p w14:paraId="52723DAB" w14:textId="77777777" w:rsidR="00737624" w:rsidRPr="007C3B3B" w:rsidRDefault="00737624" w:rsidP="00737624">
            <w:pPr>
              <w:ind w:firstLine="0"/>
              <w:rPr>
                <w:sz w:val="24"/>
              </w:rPr>
            </w:pPr>
            <w:r w:rsidRPr="007C3B3B">
              <w:rPr>
                <w:sz w:val="24"/>
              </w:rPr>
              <w:t>Secondaire</w:t>
            </w:r>
          </w:p>
        </w:tc>
        <w:tc>
          <w:tcPr>
            <w:tcW w:w="2808" w:type="dxa"/>
            <w:shd w:val="clear" w:color="auto" w:fill="FFFFFF"/>
          </w:tcPr>
          <w:p w14:paraId="03B4B745" w14:textId="77777777" w:rsidR="00737624" w:rsidRPr="007C3B3B" w:rsidRDefault="00737624" w:rsidP="00737624">
            <w:pPr>
              <w:ind w:right="1081" w:firstLine="0"/>
              <w:jc w:val="right"/>
              <w:rPr>
                <w:sz w:val="24"/>
              </w:rPr>
            </w:pPr>
            <w:r w:rsidRPr="007C3B3B">
              <w:rPr>
                <w:sz w:val="24"/>
              </w:rPr>
              <w:t>25,0%</w:t>
            </w:r>
          </w:p>
        </w:tc>
        <w:tc>
          <w:tcPr>
            <w:tcW w:w="3063" w:type="dxa"/>
            <w:shd w:val="clear" w:color="auto" w:fill="FFFFFF"/>
          </w:tcPr>
          <w:p w14:paraId="46E785FE" w14:textId="77777777" w:rsidR="00737624" w:rsidRPr="007C3B3B" w:rsidRDefault="00737624" w:rsidP="00737624">
            <w:pPr>
              <w:ind w:right="1081" w:firstLine="0"/>
              <w:jc w:val="right"/>
              <w:rPr>
                <w:sz w:val="24"/>
              </w:rPr>
            </w:pPr>
            <w:r w:rsidRPr="007C3B3B">
              <w:rPr>
                <w:sz w:val="24"/>
              </w:rPr>
              <w:t>38%</w:t>
            </w:r>
          </w:p>
        </w:tc>
      </w:tr>
      <w:tr w:rsidR="00737624" w:rsidRPr="007C3B3B" w14:paraId="49A43C20" w14:textId="77777777">
        <w:tblPrEx>
          <w:tblCellMar>
            <w:top w:w="0" w:type="dxa"/>
            <w:bottom w:w="0" w:type="dxa"/>
          </w:tblCellMar>
        </w:tblPrEx>
        <w:tc>
          <w:tcPr>
            <w:tcW w:w="2073" w:type="dxa"/>
            <w:shd w:val="clear" w:color="auto" w:fill="FFFFFF"/>
          </w:tcPr>
          <w:p w14:paraId="5E8F815A" w14:textId="77777777" w:rsidR="00737624" w:rsidRPr="007C3B3B" w:rsidRDefault="00737624" w:rsidP="00737624">
            <w:pPr>
              <w:ind w:firstLine="0"/>
              <w:rPr>
                <w:sz w:val="24"/>
              </w:rPr>
            </w:pPr>
            <w:r w:rsidRPr="007C3B3B">
              <w:rPr>
                <w:sz w:val="24"/>
              </w:rPr>
              <w:t>Collégial</w:t>
            </w:r>
          </w:p>
        </w:tc>
        <w:tc>
          <w:tcPr>
            <w:tcW w:w="2808" w:type="dxa"/>
            <w:shd w:val="clear" w:color="auto" w:fill="FFFFFF"/>
          </w:tcPr>
          <w:p w14:paraId="42625088" w14:textId="77777777" w:rsidR="00737624" w:rsidRPr="007C3B3B" w:rsidRDefault="00737624" w:rsidP="00737624">
            <w:pPr>
              <w:ind w:right="1081" w:firstLine="0"/>
              <w:jc w:val="right"/>
              <w:rPr>
                <w:sz w:val="24"/>
              </w:rPr>
            </w:pPr>
            <w:r w:rsidRPr="007C3B3B">
              <w:rPr>
                <w:sz w:val="24"/>
              </w:rPr>
              <w:t>15,7%</w:t>
            </w:r>
          </w:p>
        </w:tc>
        <w:tc>
          <w:tcPr>
            <w:tcW w:w="3063" w:type="dxa"/>
            <w:shd w:val="clear" w:color="auto" w:fill="FFFFFF"/>
          </w:tcPr>
          <w:p w14:paraId="50B84E64" w14:textId="77777777" w:rsidR="00737624" w:rsidRPr="007C3B3B" w:rsidRDefault="00737624" w:rsidP="00737624">
            <w:pPr>
              <w:ind w:right="1081" w:firstLine="0"/>
              <w:jc w:val="right"/>
              <w:rPr>
                <w:sz w:val="24"/>
              </w:rPr>
            </w:pPr>
            <w:r w:rsidRPr="007C3B3B">
              <w:rPr>
                <w:sz w:val="24"/>
              </w:rPr>
              <w:t>14%</w:t>
            </w:r>
          </w:p>
        </w:tc>
      </w:tr>
      <w:tr w:rsidR="00737624" w:rsidRPr="007C3B3B" w14:paraId="73D4DC66" w14:textId="77777777">
        <w:tblPrEx>
          <w:tblCellMar>
            <w:top w:w="0" w:type="dxa"/>
            <w:bottom w:w="0" w:type="dxa"/>
          </w:tblCellMar>
        </w:tblPrEx>
        <w:tc>
          <w:tcPr>
            <w:tcW w:w="2073" w:type="dxa"/>
            <w:shd w:val="clear" w:color="auto" w:fill="FFFFFF"/>
          </w:tcPr>
          <w:p w14:paraId="3CA383BF" w14:textId="77777777" w:rsidR="00737624" w:rsidRPr="007C3B3B" w:rsidRDefault="00737624" w:rsidP="00737624">
            <w:pPr>
              <w:ind w:firstLine="0"/>
              <w:rPr>
                <w:sz w:val="24"/>
              </w:rPr>
            </w:pPr>
            <w:r w:rsidRPr="007C3B3B">
              <w:rPr>
                <w:sz w:val="24"/>
              </w:rPr>
              <w:t>Universitaire</w:t>
            </w:r>
          </w:p>
        </w:tc>
        <w:tc>
          <w:tcPr>
            <w:tcW w:w="2808" w:type="dxa"/>
            <w:shd w:val="clear" w:color="auto" w:fill="FFFFFF"/>
          </w:tcPr>
          <w:p w14:paraId="68021458" w14:textId="77777777" w:rsidR="00737624" w:rsidRPr="007C3B3B" w:rsidRDefault="00737624" w:rsidP="00737624">
            <w:pPr>
              <w:ind w:right="1081" w:firstLine="0"/>
              <w:jc w:val="right"/>
              <w:rPr>
                <w:sz w:val="24"/>
              </w:rPr>
            </w:pPr>
            <w:r w:rsidRPr="007C3B3B">
              <w:rPr>
                <w:sz w:val="24"/>
              </w:rPr>
              <w:t>55,0%</w:t>
            </w:r>
          </w:p>
        </w:tc>
        <w:tc>
          <w:tcPr>
            <w:tcW w:w="3063" w:type="dxa"/>
            <w:shd w:val="clear" w:color="auto" w:fill="FFFFFF"/>
          </w:tcPr>
          <w:p w14:paraId="32D36BA1" w14:textId="77777777" w:rsidR="00737624" w:rsidRPr="007C3B3B" w:rsidRDefault="00737624" w:rsidP="00737624">
            <w:pPr>
              <w:ind w:right="1081" w:firstLine="0"/>
              <w:jc w:val="right"/>
              <w:rPr>
                <w:sz w:val="24"/>
              </w:rPr>
            </w:pPr>
            <w:r w:rsidRPr="007C3B3B">
              <w:rPr>
                <w:sz w:val="24"/>
              </w:rPr>
              <w:t>16%</w:t>
            </w:r>
          </w:p>
        </w:tc>
      </w:tr>
      <w:tr w:rsidR="00737624" w:rsidRPr="007C3B3B" w14:paraId="0713704D" w14:textId="77777777">
        <w:tblPrEx>
          <w:tblCellMar>
            <w:top w:w="0" w:type="dxa"/>
            <w:bottom w:w="0" w:type="dxa"/>
          </w:tblCellMar>
        </w:tblPrEx>
        <w:tc>
          <w:tcPr>
            <w:tcW w:w="2073" w:type="dxa"/>
            <w:tcBorders>
              <w:bottom w:val="single" w:sz="4" w:space="0" w:color="auto"/>
            </w:tcBorders>
            <w:shd w:val="clear" w:color="auto" w:fill="FFFFFF"/>
          </w:tcPr>
          <w:p w14:paraId="481817E3" w14:textId="77777777" w:rsidR="00737624" w:rsidRPr="007C3B3B" w:rsidRDefault="00737624" w:rsidP="00737624">
            <w:pPr>
              <w:spacing w:after="60"/>
              <w:ind w:firstLine="0"/>
              <w:jc w:val="both"/>
              <w:rPr>
                <w:sz w:val="24"/>
              </w:rPr>
            </w:pPr>
            <w:r w:rsidRPr="007C3B3B">
              <w:rPr>
                <w:sz w:val="24"/>
              </w:rPr>
              <w:t>Non disponible</w:t>
            </w:r>
          </w:p>
        </w:tc>
        <w:tc>
          <w:tcPr>
            <w:tcW w:w="2808" w:type="dxa"/>
            <w:tcBorders>
              <w:bottom w:val="single" w:sz="4" w:space="0" w:color="auto"/>
            </w:tcBorders>
            <w:shd w:val="clear" w:color="auto" w:fill="FFFFFF"/>
          </w:tcPr>
          <w:p w14:paraId="5F59296B" w14:textId="77777777" w:rsidR="00737624" w:rsidRPr="007C3B3B" w:rsidRDefault="00737624" w:rsidP="00737624">
            <w:pPr>
              <w:spacing w:after="60"/>
              <w:ind w:right="1081" w:firstLine="0"/>
              <w:jc w:val="right"/>
              <w:rPr>
                <w:sz w:val="24"/>
              </w:rPr>
            </w:pPr>
            <w:r w:rsidRPr="007C3B3B">
              <w:rPr>
                <w:sz w:val="24"/>
              </w:rPr>
              <w:t>4%</w:t>
            </w:r>
          </w:p>
        </w:tc>
        <w:tc>
          <w:tcPr>
            <w:tcW w:w="3063" w:type="dxa"/>
            <w:tcBorders>
              <w:bottom w:val="single" w:sz="4" w:space="0" w:color="auto"/>
            </w:tcBorders>
            <w:shd w:val="clear" w:color="auto" w:fill="FFFFFF"/>
            <w:vAlign w:val="center"/>
          </w:tcPr>
          <w:p w14:paraId="7A96D26C" w14:textId="77777777" w:rsidR="00737624" w:rsidRPr="007C3B3B" w:rsidRDefault="00737624" w:rsidP="00737624">
            <w:pPr>
              <w:spacing w:after="60"/>
              <w:ind w:right="1081" w:firstLine="0"/>
              <w:jc w:val="right"/>
              <w:rPr>
                <w:sz w:val="24"/>
              </w:rPr>
            </w:pPr>
            <w:r w:rsidRPr="007C3B3B">
              <w:rPr>
                <w:sz w:val="24"/>
              </w:rPr>
              <w:t>—</w:t>
            </w:r>
          </w:p>
        </w:tc>
      </w:tr>
    </w:tbl>
    <w:p w14:paraId="0FC7DF37" w14:textId="77777777" w:rsidR="00737624" w:rsidRPr="007C3B3B" w:rsidRDefault="00737624" w:rsidP="00737624">
      <w:pPr>
        <w:spacing w:before="120" w:after="120"/>
        <w:jc w:val="both"/>
      </w:pPr>
    </w:p>
    <w:p w14:paraId="01CAFF06" w14:textId="77777777" w:rsidR="00737624" w:rsidRPr="007C3B3B" w:rsidRDefault="00737624" w:rsidP="00737624">
      <w:pPr>
        <w:spacing w:before="120" w:after="120"/>
        <w:jc w:val="both"/>
      </w:pPr>
      <w:r w:rsidRPr="007C3B3B">
        <w:rPr>
          <w:szCs w:val="24"/>
        </w:rPr>
        <w:t>Il sera intéressant d’établir d’éventuelles comparaisons entre le Musée du Québec et le nouveau Musée de la civilisation à Québec afin de déterminer si l’orientation différente de ces deux musées i</w:t>
      </w:r>
      <w:r w:rsidRPr="007C3B3B">
        <w:rPr>
          <w:szCs w:val="24"/>
        </w:rPr>
        <w:t>n</w:t>
      </w:r>
      <w:r w:rsidRPr="007C3B3B">
        <w:rPr>
          <w:szCs w:val="24"/>
        </w:rPr>
        <w:t>fluence la composition de leur clientèle. Chose intéressante à cet égard, l’enquête Giguère de 1987 sur la Maison Chevalier indique des tendances analogues à celles observées pour le Musée du Québec. Ainsi, 59% des visiteurs de ce musée d’ethnologie avaient une scolar</w:t>
      </w:r>
      <w:r w:rsidRPr="007C3B3B">
        <w:rPr>
          <w:szCs w:val="24"/>
        </w:rPr>
        <w:t>i</w:t>
      </w:r>
      <w:r w:rsidRPr="007C3B3B">
        <w:rPr>
          <w:szCs w:val="24"/>
        </w:rPr>
        <w:t>té de niveau universitaire.</w:t>
      </w:r>
      <w:r>
        <w:rPr>
          <w:szCs w:val="24"/>
        </w:rPr>
        <w:t> </w:t>
      </w:r>
      <w:r>
        <w:rPr>
          <w:rStyle w:val="Appelnotedebasdep"/>
          <w:szCs w:val="24"/>
        </w:rPr>
        <w:footnoteReference w:id="161"/>
      </w:r>
    </w:p>
    <w:p w14:paraId="63A64BF0" w14:textId="77777777" w:rsidR="00737624" w:rsidRPr="007C3B3B" w:rsidRDefault="00737624" w:rsidP="00737624">
      <w:pPr>
        <w:spacing w:before="120" w:after="120"/>
        <w:jc w:val="both"/>
      </w:pPr>
      <w:r w:rsidRPr="007C3B3B">
        <w:rPr>
          <w:szCs w:val="24"/>
        </w:rPr>
        <w:t>Si l’on considère maintenant la profession des visiteurs, les résu</w:t>
      </w:r>
      <w:r w:rsidRPr="007C3B3B">
        <w:rPr>
          <w:szCs w:val="24"/>
        </w:rPr>
        <w:t>l</w:t>
      </w:r>
      <w:r w:rsidRPr="007C3B3B">
        <w:rPr>
          <w:szCs w:val="24"/>
        </w:rPr>
        <w:t>tats obtenus par les deux enquêtes renforcent les données observées en rapport avec le niveau de scolarité. Ainsi, les professionnels const</w:t>
      </w:r>
      <w:r w:rsidRPr="007C3B3B">
        <w:rPr>
          <w:szCs w:val="24"/>
        </w:rPr>
        <w:t>i</w:t>
      </w:r>
      <w:r w:rsidRPr="007C3B3B">
        <w:rPr>
          <w:szCs w:val="24"/>
        </w:rPr>
        <w:t>tuent le groupe qui se classe au premier rang : 31% pour l’enquête G</w:t>
      </w:r>
      <w:r w:rsidRPr="007C3B3B">
        <w:rPr>
          <w:szCs w:val="24"/>
        </w:rPr>
        <w:t>i</w:t>
      </w:r>
      <w:r w:rsidRPr="007C3B3B">
        <w:rPr>
          <w:szCs w:val="24"/>
        </w:rPr>
        <w:t>guère et 27% pour celle d’Urbatique. Les étudiants forment également un groupe</w:t>
      </w:r>
      <w:r>
        <w:t xml:space="preserve"> </w:t>
      </w:r>
      <w:r w:rsidRPr="007C3B3B">
        <w:t>[62]</w:t>
      </w:r>
      <w:r>
        <w:t xml:space="preserve"> </w:t>
      </w:r>
      <w:r w:rsidRPr="007C3B3B">
        <w:rPr>
          <w:szCs w:val="24"/>
        </w:rPr>
        <w:t>important : 23% pour l’enquête Giguère et 17% pour celle d’Urbatique. L’exposition sur les impressionnistes et post i</w:t>
      </w:r>
      <w:r w:rsidRPr="007C3B3B">
        <w:rPr>
          <w:szCs w:val="24"/>
        </w:rPr>
        <w:t>m</w:t>
      </w:r>
      <w:r w:rsidRPr="007C3B3B">
        <w:rPr>
          <w:szCs w:val="24"/>
        </w:rPr>
        <w:t>pressionnistes semble cependant avoir attiré une clientèle en prov</w:t>
      </w:r>
      <w:r w:rsidRPr="007C3B3B">
        <w:rPr>
          <w:szCs w:val="24"/>
        </w:rPr>
        <w:t>e</w:t>
      </w:r>
      <w:r w:rsidRPr="007C3B3B">
        <w:rPr>
          <w:szCs w:val="24"/>
        </w:rPr>
        <w:t>nance d’un éventail plus large de professions qu’en temps normal, car la seconde enquête fait état de la présence de 11% d’employés de b</w:t>
      </w:r>
      <w:r w:rsidRPr="007C3B3B">
        <w:rPr>
          <w:szCs w:val="24"/>
        </w:rPr>
        <w:t>u</w:t>
      </w:r>
      <w:r w:rsidRPr="007C3B3B">
        <w:rPr>
          <w:szCs w:val="24"/>
        </w:rPr>
        <w:t>reau, 14% de techniciens et 12% de femmes au foyer.</w:t>
      </w:r>
      <w:r>
        <w:rPr>
          <w:szCs w:val="24"/>
        </w:rPr>
        <w:t> </w:t>
      </w:r>
      <w:r>
        <w:rPr>
          <w:rStyle w:val="Appelnotedebasdep"/>
          <w:szCs w:val="24"/>
        </w:rPr>
        <w:footnoteReference w:id="162"/>
      </w:r>
    </w:p>
    <w:p w14:paraId="7DBC3052" w14:textId="77777777" w:rsidR="00737624" w:rsidRPr="007C3B3B" w:rsidRDefault="00737624" w:rsidP="00737624">
      <w:pPr>
        <w:spacing w:before="120" w:after="120"/>
        <w:jc w:val="both"/>
      </w:pPr>
    </w:p>
    <w:p w14:paraId="3796AD7B" w14:textId="77777777" w:rsidR="00737624" w:rsidRPr="007C3B3B" w:rsidRDefault="00737624" w:rsidP="00737624">
      <w:pPr>
        <w:pStyle w:val="b"/>
      </w:pPr>
      <w:r w:rsidRPr="007C3B3B">
        <w:t>Le taux de fréquentation</w:t>
      </w:r>
    </w:p>
    <w:p w14:paraId="2A8A0C8B" w14:textId="77777777" w:rsidR="00737624" w:rsidRPr="007C3B3B" w:rsidRDefault="00737624" w:rsidP="00737624">
      <w:pPr>
        <w:spacing w:before="120" w:after="120"/>
        <w:jc w:val="both"/>
        <w:rPr>
          <w:szCs w:val="24"/>
        </w:rPr>
      </w:pPr>
    </w:p>
    <w:p w14:paraId="0D100791" w14:textId="77777777" w:rsidR="00737624" w:rsidRPr="007C3B3B" w:rsidRDefault="00737624" w:rsidP="00737624">
      <w:pPr>
        <w:spacing w:before="120" w:after="120"/>
        <w:jc w:val="both"/>
        <w:rPr>
          <w:szCs w:val="24"/>
        </w:rPr>
      </w:pPr>
      <w:r w:rsidRPr="007C3B3B">
        <w:rPr>
          <w:szCs w:val="24"/>
        </w:rPr>
        <w:t>Par ailleurs, les grandes expositions semblent avoir un impact sur le taux de fréquentation du Musée, comme l’indique le tableau su</w:t>
      </w:r>
      <w:r w:rsidRPr="007C3B3B">
        <w:rPr>
          <w:szCs w:val="24"/>
        </w:rPr>
        <w:t>i</w:t>
      </w:r>
      <w:r w:rsidRPr="007C3B3B">
        <w:rPr>
          <w:szCs w:val="24"/>
        </w:rPr>
        <w:t>vant.</w:t>
      </w:r>
    </w:p>
    <w:p w14:paraId="3AFEFBB3" w14:textId="77777777" w:rsidR="00737624" w:rsidRPr="007C3B3B" w:rsidRDefault="00737624" w:rsidP="00737624">
      <w:pPr>
        <w:spacing w:before="120" w:after="120"/>
        <w:jc w:val="both"/>
      </w:pPr>
      <w:r>
        <w:br w:type="page"/>
      </w:r>
    </w:p>
    <w:p w14:paraId="630ADA71" w14:textId="77777777" w:rsidR="00737624" w:rsidRPr="007C3B3B" w:rsidRDefault="00737624" w:rsidP="00737624">
      <w:pPr>
        <w:pStyle w:val="figtitre"/>
      </w:pPr>
      <w:r w:rsidRPr="007C3B3B">
        <w:t>Tableau 4</w:t>
      </w:r>
    </w:p>
    <w:p w14:paraId="326B07C7" w14:textId="77777777" w:rsidR="00737624" w:rsidRPr="007C3B3B" w:rsidRDefault="00737624" w:rsidP="00737624">
      <w:pPr>
        <w:pStyle w:val="figtitrest"/>
      </w:pPr>
      <w:r w:rsidRPr="007C3B3B">
        <w:t>Dernière visite effectuée au Musée du Québec</w:t>
      </w:r>
      <w:r>
        <w:rPr>
          <w:szCs w:val="24"/>
        </w:rPr>
        <w:t> </w:t>
      </w:r>
      <w:r>
        <w:rPr>
          <w:rStyle w:val="Appelnotedebasdep"/>
          <w:szCs w:val="24"/>
        </w:rPr>
        <w:footnoteReference w:id="163"/>
      </w:r>
    </w:p>
    <w:tbl>
      <w:tblPr>
        <w:tblW w:w="0" w:type="auto"/>
        <w:tblLook w:val="00BF" w:firstRow="1" w:lastRow="0" w:firstColumn="1" w:lastColumn="0" w:noHBand="0" w:noVBand="0"/>
      </w:tblPr>
      <w:tblGrid>
        <w:gridCol w:w="2614"/>
        <w:gridCol w:w="2653"/>
        <w:gridCol w:w="2653"/>
      </w:tblGrid>
      <w:tr w:rsidR="00737624" w14:paraId="772D924D" w14:textId="77777777">
        <w:tc>
          <w:tcPr>
            <w:tcW w:w="2686" w:type="dxa"/>
            <w:tcBorders>
              <w:top w:val="single" w:sz="4" w:space="0" w:color="auto"/>
              <w:bottom w:val="single" w:sz="4" w:space="0" w:color="auto"/>
            </w:tcBorders>
            <w:shd w:val="clear" w:color="auto" w:fill="EEECE1"/>
          </w:tcPr>
          <w:p w14:paraId="4F163841" w14:textId="77777777" w:rsidR="00737624" w:rsidRPr="004B5BEF" w:rsidRDefault="00737624" w:rsidP="00737624">
            <w:pPr>
              <w:spacing w:before="120" w:after="120"/>
              <w:ind w:firstLine="0"/>
              <w:jc w:val="both"/>
              <w:rPr>
                <w:rFonts w:ascii="Times" w:eastAsia="Times" w:hAnsi="Times"/>
              </w:rPr>
            </w:pPr>
            <w:r w:rsidRPr="004B5BEF">
              <w:rPr>
                <w:rFonts w:eastAsia="Times"/>
                <w:i/>
                <w:iCs/>
                <w:sz w:val="24"/>
              </w:rPr>
              <w:t>Date de la dernière visite</w:t>
            </w:r>
          </w:p>
        </w:tc>
        <w:tc>
          <w:tcPr>
            <w:tcW w:w="2687" w:type="dxa"/>
            <w:tcBorders>
              <w:top w:val="single" w:sz="4" w:space="0" w:color="auto"/>
              <w:bottom w:val="single" w:sz="4" w:space="0" w:color="auto"/>
            </w:tcBorders>
            <w:shd w:val="clear" w:color="auto" w:fill="EEECE1"/>
          </w:tcPr>
          <w:p w14:paraId="22790316" w14:textId="77777777" w:rsidR="00737624" w:rsidRPr="004B5BEF" w:rsidRDefault="00737624" w:rsidP="00737624">
            <w:pPr>
              <w:spacing w:before="120" w:after="120"/>
              <w:ind w:firstLine="0"/>
              <w:jc w:val="center"/>
              <w:rPr>
                <w:rFonts w:ascii="Times" w:eastAsia="Times" w:hAnsi="Times"/>
              </w:rPr>
            </w:pPr>
            <w:r w:rsidRPr="004B5BEF">
              <w:rPr>
                <w:rFonts w:eastAsia="Times"/>
                <w:i/>
                <w:iCs/>
                <w:sz w:val="24"/>
              </w:rPr>
              <w:t>Enquête Giguère</w:t>
            </w:r>
            <w:r w:rsidRPr="004B5BEF">
              <w:rPr>
                <w:rFonts w:eastAsia="Times"/>
                <w:i/>
                <w:iCs/>
                <w:sz w:val="24"/>
              </w:rPr>
              <w:br/>
              <w:t>(1984)</w:t>
            </w:r>
          </w:p>
        </w:tc>
        <w:tc>
          <w:tcPr>
            <w:tcW w:w="2687" w:type="dxa"/>
            <w:tcBorders>
              <w:top w:val="single" w:sz="4" w:space="0" w:color="auto"/>
              <w:bottom w:val="single" w:sz="4" w:space="0" w:color="auto"/>
            </w:tcBorders>
            <w:shd w:val="clear" w:color="auto" w:fill="EEECE1"/>
          </w:tcPr>
          <w:p w14:paraId="177824EF" w14:textId="77777777" w:rsidR="00737624" w:rsidRPr="004B5BEF" w:rsidRDefault="00737624" w:rsidP="00737624">
            <w:pPr>
              <w:spacing w:before="120" w:after="120"/>
              <w:ind w:firstLine="0"/>
              <w:jc w:val="center"/>
              <w:rPr>
                <w:rFonts w:ascii="Times" w:eastAsia="Times" w:hAnsi="Times"/>
              </w:rPr>
            </w:pPr>
            <w:r w:rsidRPr="004B5BEF">
              <w:rPr>
                <w:rFonts w:eastAsia="Times"/>
                <w:i/>
                <w:iCs/>
                <w:sz w:val="24"/>
              </w:rPr>
              <w:t>Enquête Urbatique</w:t>
            </w:r>
            <w:r w:rsidRPr="004B5BEF">
              <w:rPr>
                <w:rFonts w:eastAsia="Times"/>
                <w:i/>
                <w:iCs/>
                <w:sz w:val="24"/>
              </w:rPr>
              <w:br/>
              <w:t>(1987)</w:t>
            </w:r>
          </w:p>
        </w:tc>
      </w:tr>
      <w:tr w:rsidR="00737624" w14:paraId="773E26D2" w14:textId="77777777">
        <w:tc>
          <w:tcPr>
            <w:tcW w:w="2686" w:type="dxa"/>
            <w:tcBorders>
              <w:top w:val="single" w:sz="4" w:space="0" w:color="auto"/>
            </w:tcBorders>
          </w:tcPr>
          <w:p w14:paraId="2A529DFE" w14:textId="77777777" w:rsidR="00737624" w:rsidRPr="004B5BEF" w:rsidRDefault="00737624" w:rsidP="00737624">
            <w:pPr>
              <w:spacing w:before="120"/>
              <w:ind w:firstLine="0"/>
              <w:jc w:val="both"/>
              <w:rPr>
                <w:rFonts w:ascii="Times" w:eastAsia="Times" w:hAnsi="Times"/>
              </w:rPr>
            </w:pPr>
            <w:r w:rsidRPr="004B5BEF">
              <w:rPr>
                <w:rFonts w:eastAsia="Times"/>
                <w:sz w:val="24"/>
              </w:rPr>
              <w:t>Première visite</w:t>
            </w:r>
          </w:p>
        </w:tc>
        <w:tc>
          <w:tcPr>
            <w:tcW w:w="2687" w:type="dxa"/>
            <w:tcBorders>
              <w:top w:val="single" w:sz="4" w:space="0" w:color="auto"/>
            </w:tcBorders>
          </w:tcPr>
          <w:p w14:paraId="3E83E33A" w14:textId="77777777" w:rsidR="00737624" w:rsidRPr="004B5BEF" w:rsidRDefault="00737624" w:rsidP="00737624">
            <w:pPr>
              <w:spacing w:before="120"/>
              <w:ind w:right="1107" w:firstLine="0"/>
              <w:jc w:val="right"/>
              <w:rPr>
                <w:rFonts w:eastAsia="Times"/>
              </w:rPr>
            </w:pPr>
            <w:r w:rsidRPr="004B5BEF">
              <w:rPr>
                <w:rFonts w:eastAsia="Times"/>
                <w:sz w:val="24"/>
              </w:rPr>
              <w:t>29%</w:t>
            </w:r>
          </w:p>
        </w:tc>
        <w:tc>
          <w:tcPr>
            <w:tcW w:w="2687" w:type="dxa"/>
            <w:tcBorders>
              <w:top w:val="single" w:sz="4" w:space="0" w:color="auto"/>
            </w:tcBorders>
          </w:tcPr>
          <w:p w14:paraId="64B10C9F" w14:textId="77777777" w:rsidR="00737624" w:rsidRPr="004B5BEF" w:rsidRDefault="00737624" w:rsidP="00737624">
            <w:pPr>
              <w:spacing w:before="120"/>
              <w:ind w:right="1107" w:firstLine="0"/>
              <w:jc w:val="right"/>
              <w:rPr>
                <w:rFonts w:eastAsia="Times"/>
              </w:rPr>
            </w:pPr>
            <w:r w:rsidRPr="004B5BEF">
              <w:rPr>
                <w:rFonts w:eastAsia="Times"/>
                <w:sz w:val="24"/>
              </w:rPr>
              <w:t>36%</w:t>
            </w:r>
          </w:p>
        </w:tc>
      </w:tr>
      <w:tr w:rsidR="00737624" w14:paraId="791F357B" w14:textId="77777777">
        <w:tc>
          <w:tcPr>
            <w:tcW w:w="2686" w:type="dxa"/>
          </w:tcPr>
          <w:p w14:paraId="2664382F" w14:textId="77777777" w:rsidR="00737624" w:rsidRPr="004B5BEF" w:rsidRDefault="00737624" w:rsidP="00737624">
            <w:pPr>
              <w:ind w:firstLine="0"/>
              <w:jc w:val="both"/>
              <w:rPr>
                <w:rFonts w:ascii="Times" w:eastAsia="Times" w:hAnsi="Times"/>
              </w:rPr>
            </w:pPr>
            <w:r w:rsidRPr="004B5BEF">
              <w:rPr>
                <w:rFonts w:eastAsia="Times"/>
                <w:sz w:val="24"/>
              </w:rPr>
              <w:t xml:space="preserve">Six derniers mois </w:t>
            </w:r>
          </w:p>
        </w:tc>
        <w:tc>
          <w:tcPr>
            <w:tcW w:w="2687" w:type="dxa"/>
          </w:tcPr>
          <w:p w14:paraId="6DCC1A25" w14:textId="77777777" w:rsidR="00737624" w:rsidRPr="004B5BEF" w:rsidRDefault="00737624" w:rsidP="00737624">
            <w:pPr>
              <w:ind w:right="1107" w:firstLine="0"/>
              <w:jc w:val="right"/>
              <w:rPr>
                <w:rFonts w:eastAsia="Times"/>
              </w:rPr>
            </w:pPr>
            <w:r w:rsidRPr="004B5BEF">
              <w:rPr>
                <w:rFonts w:eastAsia="Times"/>
                <w:sz w:val="24"/>
              </w:rPr>
              <w:t>46%</w:t>
            </w:r>
          </w:p>
        </w:tc>
        <w:tc>
          <w:tcPr>
            <w:tcW w:w="2687" w:type="dxa"/>
          </w:tcPr>
          <w:p w14:paraId="4A13EAB0" w14:textId="77777777" w:rsidR="00737624" w:rsidRPr="004B5BEF" w:rsidRDefault="00737624" w:rsidP="00737624">
            <w:pPr>
              <w:ind w:right="1107" w:firstLine="0"/>
              <w:jc w:val="right"/>
              <w:rPr>
                <w:rFonts w:eastAsia="Times"/>
              </w:rPr>
            </w:pPr>
            <w:r w:rsidRPr="004B5BEF">
              <w:rPr>
                <w:rFonts w:eastAsia="Times"/>
                <w:sz w:val="24"/>
              </w:rPr>
              <w:t>28%</w:t>
            </w:r>
          </w:p>
        </w:tc>
      </w:tr>
      <w:tr w:rsidR="00737624" w14:paraId="480755F3" w14:textId="77777777">
        <w:tc>
          <w:tcPr>
            <w:tcW w:w="2686" w:type="dxa"/>
          </w:tcPr>
          <w:p w14:paraId="3D539DD4" w14:textId="77777777" w:rsidR="00737624" w:rsidRPr="004B5BEF" w:rsidRDefault="00737624" w:rsidP="00737624">
            <w:pPr>
              <w:ind w:firstLine="0"/>
              <w:jc w:val="both"/>
              <w:rPr>
                <w:rFonts w:ascii="Times" w:eastAsia="Times" w:hAnsi="Times"/>
              </w:rPr>
            </w:pPr>
            <w:r w:rsidRPr="004B5BEF">
              <w:rPr>
                <w:rFonts w:eastAsia="Times"/>
                <w:sz w:val="24"/>
              </w:rPr>
              <w:t xml:space="preserve">Entre 7 mois et un an </w:t>
            </w:r>
          </w:p>
        </w:tc>
        <w:tc>
          <w:tcPr>
            <w:tcW w:w="2687" w:type="dxa"/>
          </w:tcPr>
          <w:p w14:paraId="4BDAA874" w14:textId="77777777" w:rsidR="00737624" w:rsidRPr="004B5BEF" w:rsidRDefault="00737624" w:rsidP="00737624">
            <w:pPr>
              <w:ind w:right="1107" w:firstLine="0"/>
              <w:jc w:val="right"/>
              <w:rPr>
                <w:rFonts w:eastAsia="Times"/>
              </w:rPr>
            </w:pPr>
            <w:r w:rsidRPr="004B5BEF">
              <w:rPr>
                <w:rFonts w:eastAsia="Times"/>
                <w:sz w:val="24"/>
              </w:rPr>
              <w:t>8%</w:t>
            </w:r>
          </w:p>
        </w:tc>
        <w:tc>
          <w:tcPr>
            <w:tcW w:w="2687" w:type="dxa"/>
          </w:tcPr>
          <w:p w14:paraId="1E7D4D33" w14:textId="77777777" w:rsidR="00737624" w:rsidRPr="004B5BEF" w:rsidRDefault="00737624" w:rsidP="00737624">
            <w:pPr>
              <w:ind w:right="1107" w:firstLine="0"/>
              <w:jc w:val="right"/>
              <w:rPr>
                <w:rFonts w:eastAsia="Times"/>
              </w:rPr>
            </w:pPr>
            <w:r w:rsidRPr="004B5BEF">
              <w:rPr>
                <w:rFonts w:eastAsia="Times"/>
                <w:sz w:val="24"/>
              </w:rPr>
              <w:t>7%</w:t>
            </w:r>
          </w:p>
        </w:tc>
      </w:tr>
      <w:tr w:rsidR="00737624" w14:paraId="4DFC5DDE" w14:textId="77777777">
        <w:tc>
          <w:tcPr>
            <w:tcW w:w="2686" w:type="dxa"/>
            <w:tcBorders>
              <w:bottom w:val="single" w:sz="4" w:space="0" w:color="auto"/>
            </w:tcBorders>
          </w:tcPr>
          <w:p w14:paraId="5C791C80" w14:textId="77777777" w:rsidR="00737624" w:rsidRPr="004B5BEF" w:rsidRDefault="00737624" w:rsidP="00737624">
            <w:pPr>
              <w:spacing w:after="120"/>
              <w:ind w:firstLine="0"/>
              <w:jc w:val="both"/>
              <w:rPr>
                <w:rFonts w:ascii="Times" w:eastAsia="Times" w:hAnsi="Times"/>
              </w:rPr>
            </w:pPr>
            <w:r w:rsidRPr="004B5BEF">
              <w:rPr>
                <w:rFonts w:eastAsia="Times"/>
                <w:sz w:val="24"/>
              </w:rPr>
              <w:t>Plus d’un an</w:t>
            </w:r>
          </w:p>
        </w:tc>
        <w:tc>
          <w:tcPr>
            <w:tcW w:w="2687" w:type="dxa"/>
            <w:tcBorders>
              <w:bottom w:val="single" w:sz="4" w:space="0" w:color="auto"/>
            </w:tcBorders>
          </w:tcPr>
          <w:p w14:paraId="2D473072" w14:textId="77777777" w:rsidR="00737624" w:rsidRPr="004B5BEF" w:rsidRDefault="00737624" w:rsidP="00737624">
            <w:pPr>
              <w:spacing w:after="120"/>
              <w:ind w:right="1107" w:firstLine="0"/>
              <w:jc w:val="right"/>
              <w:rPr>
                <w:rFonts w:eastAsia="Times"/>
              </w:rPr>
            </w:pPr>
            <w:r w:rsidRPr="004B5BEF">
              <w:rPr>
                <w:rFonts w:eastAsia="Times"/>
                <w:sz w:val="24"/>
              </w:rPr>
              <w:t>17%</w:t>
            </w:r>
          </w:p>
        </w:tc>
        <w:tc>
          <w:tcPr>
            <w:tcW w:w="2687" w:type="dxa"/>
            <w:tcBorders>
              <w:bottom w:val="single" w:sz="4" w:space="0" w:color="auto"/>
            </w:tcBorders>
          </w:tcPr>
          <w:p w14:paraId="1F1A4601" w14:textId="77777777" w:rsidR="00737624" w:rsidRPr="004B5BEF" w:rsidRDefault="00737624" w:rsidP="00737624">
            <w:pPr>
              <w:spacing w:after="120"/>
              <w:ind w:right="1107" w:firstLine="0"/>
              <w:jc w:val="right"/>
              <w:rPr>
                <w:rFonts w:ascii="Times" w:eastAsia="Times" w:hAnsi="Times"/>
              </w:rPr>
            </w:pPr>
            <w:r w:rsidRPr="004B5BEF">
              <w:rPr>
                <w:rFonts w:eastAsia="Times"/>
                <w:sz w:val="24"/>
              </w:rPr>
              <w:t>29%</w:t>
            </w:r>
          </w:p>
        </w:tc>
      </w:tr>
    </w:tbl>
    <w:p w14:paraId="65A9EEC1" w14:textId="77777777" w:rsidR="00737624" w:rsidRDefault="00737624" w:rsidP="00737624">
      <w:pPr>
        <w:spacing w:before="120" w:after="120"/>
        <w:jc w:val="both"/>
        <w:rPr>
          <w:szCs w:val="24"/>
        </w:rPr>
      </w:pPr>
    </w:p>
    <w:p w14:paraId="43394B8A" w14:textId="77777777" w:rsidR="00737624" w:rsidRPr="007C3B3B" w:rsidRDefault="00737624" w:rsidP="00737624">
      <w:pPr>
        <w:spacing w:before="120" w:after="120"/>
        <w:jc w:val="both"/>
      </w:pPr>
      <w:r w:rsidRPr="007C3B3B">
        <w:rPr>
          <w:szCs w:val="24"/>
        </w:rPr>
        <w:t>En effet, une comparaison des deux études permet de constater que l’enquête de 1984 faisait état de 46% de visiteurs fidèles qui avaient déjà fréquenté le Mu</w:t>
      </w:r>
      <w:r>
        <w:rPr>
          <w:szCs w:val="24"/>
        </w:rPr>
        <w:t>sée au cours des six derniers m</w:t>
      </w:r>
      <w:r w:rsidRPr="007C3B3B">
        <w:rPr>
          <w:szCs w:val="24"/>
        </w:rPr>
        <w:t>ois, alors que 29% en étaient à leur première visite. Dans l’enquête de 1987, les tenda</w:t>
      </w:r>
      <w:r w:rsidRPr="007C3B3B">
        <w:rPr>
          <w:szCs w:val="24"/>
        </w:rPr>
        <w:t>n</w:t>
      </w:r>
      <w:r w:rsidRPr="007C3B3B">
        <w:rPr>
          <w:szCs w:val="24"/>
        </w:rPr>
        <w:t>ces s’inversent : 36% des personnes interrogées déclarent visiter le Musée pour la première fois, alors que 28% y sont déjà venus au cours des six derniers mois. Les grandes expositions auraient donc tendance à attirer une nouvelle clientèle au Musée.</w:t>
      </w:r>
    </w:p>
    <w:p w14:paraId="0813B66B" w14:textId="77777777" w:rsidR="00737624" w:rsidRPr="007C3B3B" w:rsidRDefault="00737624" w:rsidP="00737624">
      <w:pPr>
        <w:spacing w:before="120" w:after="120"/>
        <w:jc w:val="both"/>
      </w:pPr>
      <w:r w:rsidRPr="007C3B3B">
        <w:rPr>
          <w:szCs w:val="24"/>
        </w:rPr>
        <w:t>En ce qui a trait aux incitations, l’enquête de 1984 est tout à fait surprenante puisque 45% des personnes interrogées avouent s’être rendues au Musée sans motivation ou incitation particulière. On peut supposer qu’il s’agit là d’une partie de la clientèle fidèle et de prom</w:t>
      </w:r>
      <w:r w:rsidRPr="007C3B3B">
        <w:rPr>
          <w:szCs w:val="24"/>
        </w:rPr>
        <w:t>e</w:t>
      </w:r>
      <w:r w:rsidRPr="007C3B3B">
        <w:rPr>
          <w:szCs w:val="24"/>
        </w:rPr>
        <w:t>neurs qui fréquentent les plaines d’Abraham. Par ailleurs, les incit</w:t>
      </w:r>
      <w:r w:rsidRPr="007C3B3B">
        <w:rPr>
          <w:szCs w:val="24"/>
        </w:rPr>
        <w:t>a</w:t>
      </w:r>
      <w:r w:rsidRPr="007C3B3B">
        <w:rPr>
          <w:szCs w:val="24"/>
        </w:rPr>
        <w:t>tions plus personnalisées (invitations et bouche à oreille) comptent pour 20% de l’échantillon. Enfin, seulement 16% des visiteurs s</w:t>
      </w:r>
      <w:r w:rsidRPr="007C3B3B">
        <w:rPr>
          <w:szCs w:val="24"/>
        </w:rPr>
        <w:t>e</w:t>
      </w:r>
      <w:r w:rsidRPr="007C3B3B">
        <w:rPr>
          <w:szCs w:val="24"/>
        </w:rPr>
        <w:t>raient influencés par la publicité directe (médias, affiches, kiosques touristiques).</w:t>
      </w:r>
    </w:p>
    <w:p w14:paraId="7749CCB5" w14:textId="77777777" w:rsidR="00737624" w:rsidRPr="007C3B3B" w:rsidRDefault="00737624" w:rsidP="00737624">
      <w:pPr>
        <w:spacing w:before="120" w:after="120"/>
        <w:jc w:val="both"/>
      </w:pPr>
      <w:r w:rsidRPr="007C3B3B">
        <w:rPr>
          <w:szCs w:val="24"/>
        </w:rPr>
        <w:t>Tout autre est la situation observée dans le cas de l’exposition sur les impressionnistes et post impressionnistes. À eux seuls les médias comptent pour 59% des agents responsables de la décision des vis</w:t>
      </w:r>
      <w:r w:rsidRPr="007C3B3B">
        <w:rPr>
          <w:szCs w:val="24"/>
        </w:rPr>
        <w:t>i</w:t>
      </w:r>
      <w:r w:rsidRPr="007C3B3B">
        <w:rPr>
          <w:szCs w:val="24"/>
        </w:rPr>
        <w:t>teurs. Le bouche à oreille se classe au second rang avec 16% du total. Quant au pourcentage de ceux qui avouent n’avoir aucune raison pa</w:t>
      </w:r>
      <w:r w:rsidRPr="007C3B3B">
        <w:rPr>
          <w:szCs w:val="24"/>
        </w:rPr>
        <w:t>r</w:t>
      </w:r>
      <w:r w:rsidRPr="007C3B3B">
        <w:rPr>
          <w:szCs w:val="24"/>
        </w:rPr>
        <w:t>ticulière, il tombe à 1%</w:t>
      </w:r>
      <w:r>
        <w:rPr>
          <w:szCs w:val="24"/>
        </w:rPr>
        <w:t> </w:t>
      </w:r>
      <w:r>
        <w:rPr>
          <w:rStyle w:val="Appelnotedebasdep"/>
          <w:szCs w:val="24"/>
        </w:rPr>
        <w:footnoteReference w:id="164"/>
      </w:r>
      <w:r w:rsidRPr="007C3B3B">
        <w:rPr>
          <w:szCs w:val="24"/>
        </w:rPr>
        <w:t xml:space="preserve"> C’est donc dire que les médias exercent une puissance d’incitation considérable dans le cas des grands événements alors qu’en temps normal les incitations plus personnelles ou liées au réseau d’influence de l’individu semblent dominer.</w:t>
      </w:r>
    </w:p>
    <w:p w14:paraId="653F318A" w14:textId="77777777" w:rsidR="00737624" w:rsidRPr="007C3B3B" w:rsidRDefault="00737624" w:rsidP="00737624">
      <w:pPr>
        <w:spacing w:before="120" w:after="120"/>
        <w:jc w:val="both"/>
      </w:pPr>
      <w:r>
        <w:t>[63]</w:t>
      </w:r>
    </w:p>
    <w:p w14:paraId="445C69A7" w14:textId="77777777" w:rsidR="00737624" w:rsidRPr="007C3B3B" w:rsidRDefault="00737624" w:rsidP="00737624">
      <w:pPr>
        <w:spacing w:before="120" w:after="120"/>
        <w:jc w:val="both"/>
      </w:pPr>
      <w:r w:rsidRPr="007C3B3B">
        <w:rPr>
          <w:szCs w:val="24"/>
        </w:rPr>
        <w:t>Il est intéressant de noter que, dans le cas de l’exposition sur les impressionnistes et les post-impressionnistes, 75% des visiteurs ont déclaré être venus au Musée avec un groupe d’amis ou des membres de la famille. Il s’agit surtout de petits groupes de 2 à 5 personnes. Par contre, les personnes seules ne comptaient que pour 8% du total des visiteurs.</w:t>
      </w:r>
    </w:p>
    <w:p w14:paraId="284E0270" w14:textId="77777777" w:rsidR="00737624" w:rsidRPr="007C3B3B" w:rsidRDefault="00737624" w:rsidP="00737624">
      <w:pPr>
        <w:spacing w:before="120" w:after="120"/>
        <w:jc w:val="both"/>
      </w:pPr>
      <w:r>
        <w:rPr>
          <w:szCs w:val="24"/>
        </w:rPr>
        <w:t>À</w:t>
      </w:r>
      <w:r w:rsidRPr="007C3B3B">
        <w:rPr>
          <w:szCs w:val="24"/>
        </w:rPr>
        <w:t xml:space="preserve"> la lumière de ces deux enquêtes, il serait intéressant d’entreprendre d’autres recherches pour tenter de découvrir si l’existence de réseaux culturels formels ou informels, au sein de la population, ne pourrait pas expliquer l’attirance de certaines perso</w:t>
      </w:r>
      <w:r w:rsidRPr="007C3B3B">
        <w:rPr>
          <w:szCs w:val="24"/>
        </w:rPr>
        <w:t>n</w:t>
      </w:r>
      <w:r w:rsidRPr="007C3B3B">
        <w:rPr>
          <w:szCs w:val="24"/>
        </w:rPr>
        <w:t>nes pour le Musée et ses activités.</w:t>
      </w:r>
    </w:p>
    <w:p w14:paraId="53C04333" w14:textId="77777777" w:rsidR="00737624" w:rsidRPr="007C3B3B" w:rsidRDefault="00737624" w:rsidP="00737624">
      <w:pPr>
        <w:spacing w:before="120" w:after="120"/>
        <w:jc w:val="both"/>
      </w:pPr>
      <w:r w:rsidRPr="007C3B3B">
        <w:rPr>
          <w:szCs w:val="24"/>
        </w:rPr>
        <w:t>Outre la description des différentes variables socio-économiques évoquées plus haut, l’enquête Giguère établit un lien entre certaines de ces variables. Résumons brièvement ces relations qui sont statist</w:t>
      </w:r>
      <w:r w:rsidRPr="007C3B3B">
        <w:rPr>
          <w:szCs w:val="24"/>
        </w:rPr>
        <w:t>i</w:t>
      </w:r>
      <w:r w:rsidRPr="007C3B3B">
        <w:rPr>
          <w:szCs w:val="24"/>
        </w:rPr>
        <w:t>quement significatives.</w:t>
      </w:r>
    </w:p>
    <w:p w14:paraId="11DEE46E" w14:textId="77777777" w:rsidR="00737624" w:rsidRDefault="00737624" w:rsidP="00737624">
      <w:pPr>
        <w:spacing w:before="120" w:after="120"/>
        <w:jc w:val="both"/>
      </w:pPr>
    </w:p>
    <w:p w14:paraId="2EEE0ED4" w14:textId="77777777" w:rsidR="00737624" w:rsidRPr="007C3B3B" w:rsidRDefault="00737624" w:rsidP="00737624">
      <w:pPr>
        <w:pStyle w:val="b"/>
      </w:pPr>
      <w:r w:rsidRPr="007C3B3B">
        <w:t>Relation entre les variables</w:t>
      </w:r>
    </w:p>
    <w:p w14:paraId="7DBB9DB3" w14:textId="77777777" w:rsidR="00737624" w:rsidRDefault="00737624" w:rsidP="00737624">
      <w:pPr>
        <w:spacing w:before="120" w:after="120"/>
        <w:jc w:val="both"/>
        <w:rPr>
          <w:szCs w:val="24"/>
        </w:rPr>
      </w:pPr>
    </w:p>
    <w:p w14:paraId="219DCF32" w14:textId="77777777" w:rsidR="00737624" w:rsidRPr="007C3B3B" w:rsidRDefault="00737624" w:rsidP="00737624">
      <w:pPr>
        <w:spacing w:before="120" w:after="120"/>
        <w:jc w:val="both"/>
      </w:pPr>
      <w:r w:rsidRPr="007C3B3B">
        <w:rPr>
          <w:szCs w:val="24"/>
        </w:rPr>
        <w:t>L’enquête de Giguère révèle que 60% des visiteurs sont demeurés moins d’une heure dans les salles du Musée. S’il n’y a pas de relation significative entre le sexe ou le revenu, d’une part, et le temps cons</w:t>
      </w:r>
      <w:r w:rsidRPr="007C3B3B">
        <w:rPr>
          <w:szCs w:val="24"/>
        </w:rPr>
        <w:t>a</w:t>
      </w:r>
      <w:r w:rsidRPr="007C3B3B">
        <w:rPr>
          <w:szCs w:val="24"/>
        </w:rPr>
        <w:t>cré à la visite, d’autre part, une telle relation existe cependant en ce qui concerne l’âge. C’est-à-dire que plus l’âge diminue, plus la visite a tendance à s’écourter et vice versa. Dans le même sens, l’assiduité au Musée diminue chez les plus jeunes.</w:t>
      </w:r>
      <w:r>
        <w:rPr>
          <w:szCs w:val="24"/>
        </w:rPr>
        <w:t> </w:t>
      </w:r>
      <w:r>
        <w:rPr>
          <w:rStyle w:val="Appelnotedebasdep"/>
          <w:szCs w:val="24"/>
        </w:rPr>
        <w:footnoteReference w:id="165"/>
      </w:r>
    </w:p>
    <w:p w14:paraId="3E226BAF" w14:textId="77777777" w:rsidR="00737624" w:rsidRPr="007C3B3B" w:rsidRDefault="00737624" w:rsidP="00737624">
      <w:pPr>
        <w:spacing w:before="120" w:after="120"/>
        <w:jc w:val="both"/>
      </w:pPr>
      <w:r w:rsidRPr="007C3B3B">
        <w:rPr>
          <w:szCs w:val="24"/>
        </w:rPr>
        <w:t>Par ailleurs, comme il fallait s’y attendre, compte tenu de ce que l’enquête a déjà révélé, « plus les gens sont instruits plus ils sont su</w:t>
      </w:r>
      <w:r w:rsidRPr="007C3B3B">
        <w:rPr>
          <w:szCs w:val="24"/>
        </w:rPr>
        <w:t>s</w:t>
      </w:r>
      <w:r w:rsidRPr="007C3B3B">
        <w:rPr>
          <w:szCs w:val="24"/>
        </w:rPr>
        <w:t>ceptibles de fréquenter le Musée et de le faire assidûment ». On o</w:t>
      </w:r>
      <w:r w:rsidRPr="007C3B3B">
        <w:rPr>
          <w:szCs w:val="24"/>
        </w:rPr>
        <w:t>b</w:t>
      </w:r>
      <w:r w:rsidRPr="007C3B3B">
        <w:rPr>
          <w:szCs w:val="24"/>
        </w:rPr>
        <w:t>serve une tendance semblable, quoique plus faible en ce qui concerne le niveau de revenu.</w:t>
      </w:r>
      <w:r>
        <w:rPr>
          <w:szCs w:val="24"/>
        </w:rPr>
        <w:t> </w:t>
      </w:r>
      <w:r>
        <w:rPr>
          <w:rStyle w:val="Appelnotedebasdep"/>
          <w:szCs w:val="24"/>
        </w:rPr>
        <w:footnoteReference w:id="166"/>
      </w:r>
      <w:r w:rsidRPr="007C3B3B">
        <w:rPr>
          <w:szCs w:val="24"/>
          <w:vertAlign w:val="superscript"/>
        </w:rPr>
        <w:t xml:space="preserve"> </w:t>
      </w:r>
      <w:r w:rsidRPr="007C3B3B">
        <w:rPr>
          <w:szCs w:val="24"/>
        </w:rPr>
        <w:t>Donc, l’assiduité aux activités du Musée croît avec l’âge, le niveau d’instruction et, dans une certaine mesure, avec le revenu. En ce qui concerne l’âge toutefois, cette assiduité décroît de nouveau vers la fin de la vie active.</w:t>
      </w:r>
    </w:p>
    <w:p w14:paraId="4989ED18" w14:textId="77777777" w:rsidR="00737624" w:rsidRPr="007C3B3B" w:rsidRDefault="00737624" w:rsidP="00737624">
      <w:pPr>
        <w:spacing w:before="120" w:after="120"/>
        <w:jc w:val="both"/>
      </w:pPr>
      <w:r w:rsidRPr="007C3B3B">
        <w:rPr>
          <w:szCs w:val="24"/>
        </w:rPr>
        <w:t>Si l’on considère maintenant une variable plus subjective, à savoir le niveau de satisfaction, l’enquête Giguère révèle un taux de satisfa</w:t>
      </w:r>
      <w:r w:rsidRPr="007C3B3B">
        <w:rPr>
          <w:szCs w:val="24"/>
        </w:rPr>
        <w:t>c</w:t>
      </w:r>
      <w:r w:rsidRPr="007C3B3B">
        <w:rPr>
          <w:szCs w:val="24"/>
        </w:rPr>
        <w:t>tion élevé à l’égard du Musée du Québec, puisque 62% des répo</w:t>
      </w:r>
      <w:r w:rsidRPr="007C3B3B">
        <w:rPr>
          <w:szCs w:val="24"/>
        </w:rPr>
        <w:t>n</w:t>
      </w:r>
      <w:r w:rsidRPr="007C3B3B">
        <w:rPr>
          <w:szCs w:val="24"/>
        </w:rPr>
        <w:t>dants ont déclaré être «  satisfaits » ou « fortement satisfaits ». Cepe</w:t>
      </w:r>
      <w:r w:rsidRPr="007C3B3B">
        <w:rPr>
          <w:szCs w:val="24"/>
        </w:rPr>
        <w:t>n</w:t>
      </w:r>
      <w:r w:rsidRPr="007C3B3B">
        <w:rPr>
          <w:szCs w:val="24"/>
        </w:rPr>
        <w:t>dant, il n’a pas été possible d’affirmer que l’âge, le sexe, le niveau de scolarité ou le revenu aient une influence sur le degré de satisfaction des visiteurs. Seul le comportement de l’individu au Musée semble trahir son attitude. Ainsi, plus les visiteurs consacrent de temps à leur visite, plus ils auront tendance à avoir une attitude positive à l’égard du Musée.</w:t>
      </w:r>
      <w:r>
        <w:rPr>
          <w:szCs w:val="24"/>
        </w:rPr>
        <w:t> </w:t>
      </w:r>
      <w:r>
        <w:rPr>
          <w:rStyle w:val="Appelnotedebasdep"/>
          <w:szCs w:val="24"/>
        </w:rPr>
        <w:footnoteReference w:id="167"/>
      </w:r>
    </w:p>
    <w:p w14:paraId="4B59875D" w14:textId="77777777" w:rsidR="00737624" w:rsidRPr="007C3B3B" w:rsidRDefault="00737624" w:rsidP="00737624">
      <w:pPr>
        <w:spacing w:before="120" w:after="120"/>
        <w:jc w:val="both"/>
      </w:pPr>
      <w:r w:rsidRPr="007C3B3B">
        <w:rPr>
          <w:szCs w:val="24"/>
        </w:rPr>
        <w:t>Les enquêtes de Guy Giguère et d’Urbatique ont permis de jeter un regard scientifique inédit sur la clientèle du Musée du Québec, tout en facilitant des comparaisons utiles avec d’autres enquêtes canadiennes du</w:t>
      </w:r>
      <w:r>
        <w:rPr>
          <w:szCs w:val="24"/>
        </w:rPr>
        <w:t xml:space="preserve"> </w:t>
      </w:r>
      <w:r>
        <w:t xml:space="preserve">[64] </w:t>
      </w:r>
      <w:r w:rsidRPr="007C3B3B">
        <w:rPr>
          <w:szCs w:val="24"/>
        </w:rPr>
        <w:t>même genre. Néanmoins, de nouvelles recherches seront n</w:t>
      </w:r>
      <w:r w:rsidRPr="007C3B3B">
        <w:rPr>
          <w:szCs w:val="24"/>
        </w:rPr>
        <w:t>é</w:t>
      </w:r>
      <w:r w:rsidRPr="007C3B3B">
        <w:rPr>
          <w:szCs w:val="24"/>
        </w:rPr>
        <w:t>cessaires pour mieux décrire, comprendre et expliquer les comport</w:t>
      </w:r>
      <w:r w:rsidRPr="007C3B3B">
        <w:rPr>
          <w:szCs w:val="24"/>
        </w:rPr>
        <w:t>e</w:t>
      </w:r>
      <w:r w:rsidRPr="007C3B3B">
        <w:rPr>
          <w:szCs w:val="24"/>
        </w:rPr>
        <w:t>ments du public envers les musées et l’influence qu’ils exercent sur lui.</w:t>
      </w:r>
    </w:p>
    <w:p w14:paraId="44AAC5DD" w14:textId="77777777" w:rsidR="00737624" w:rsidRDefault="00737624" w:rsidP="00737624">
      <w:pPr>
        <w:spacing w:before="120" w:after="120"/>
        <w:jc w:val="both"/>
        <w:rPr>
          <w:szCs w:val="24"/>
        </w:rPr>
      </w:pPr>
      <w:r>
        <w:rPr>
          <w:szCs w:val="24"/>
        </w:rPr>
        <w:br w:type="page"/>
      </w:r>
    </w:p>
    <w:p w14:paraId="66758946" w14:textId="77777777" w:rsidR="00737624" w:rsidRDefault="00737624" w:rsidP="00737624">
      <w:pPr>
        <w:pStyle w:val="a"/>
      </w:pPr>
      <w:bookmarkStart w:id="28" w:name="Musee_du_Qc_chap_4_5"/>
      <w:r>
        <w:t>Le Musée du Québec</w:t>
      </w:r>
      <w:r>
        <w:br/>
        <w:t>et la muséologie québécoise et canadienne</w:t>
      </w:r>
    </w:p>
    <w:bookmarkEnd w:id="28"/>
    <w:p w14:paraId="4620220A" w14:textId="77777777" w:rsidR="00737624" w:rsidRDefault="00737624" w:rsidP="00737624">
      <w:pPr>
        <w:spacing w:before="120" w:after="120"/>
        <w:jc w:val="both"/>
        <w:rPr>
          <w:szCs w:val="24"/>
        </w:rPr>
      </w:pPr>
    </w:p>
    <w:p w14:paraId="59C6AAC7"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359289A2" w14:textId="77777777" w:rsidR="00737624" w:rsidRPr="007C3B3B" w:rsidRDefault="00737624" w:rsidP="00737624">
      <w:pPr>
        <w:spacing w:before="120" w:after="120"/>
        <w:jc w:val="both"/>
      </w:pPr>
      <w:r w:rsidRPr="007C3B3B">
        <w:rPr>
          <w:szCs w:val="24"/>
        </w:rPr>
        <w:t>Si les années 1970 ont marqué l’émerg</w:t>
      </w:r>
      <w:r>
        <w:rPr>
          <w:szCs w:val="24"/>
        </w:rPr>
        <w:t>ence d’un véritable réseau mus</w:t>
      </w:r>
      <w:r w:rsidRPr="007C3B3B">
        <w:rPr>
          <w:szCs w:val="24"/>
        </w:rPr>
        <w:t>éologique à l’échelle du Québec, les années 1980 permettent au milieu muséologique de consolider ses positions, non sans susciter par ailleurs bien des interrogations sur l’avenir, notamment sur le plan du financement et du rôle de l’État. Plus que jamais, depuis qu’il a préc</w:t>
      </w:r>
      <w:r w:rsidRPr="007C3B3B">
        <w:rPr>
          <w:szCs w:val="24"/>
        </w:rPr>
        <w:t>i</w:t>
      </w:r>
      <w:r w:rsidRPr="007C3B3B">
        <w:rPr>
          <w:szCs w:val="24"/>
        </w:rPr>
        <w:t>sé sa vocation de musée d’art en 1980, le Musée du Québec doit-il être situé dans la dynamique de la muséologie québécoise et can</w:t>
      </w:r>
      <w:r w:rsidRPr="007C3B3B">
        <w:rPr>
          <w:szCs w:val="24"/>
        </w:rPr>
        <w:t>a</w:t>
      </w:r>
      <w:r w:rsidRPr="007C3B3B">
        <w:rPr>
          <w:szCs w:val="24"/>
        </w:rPr>
        <w:t>dienne. Cette dynamique sera évoquée succinctement sous l’angle de la géographie, de la politique, de la formation professionnelle et des grandes orientations muséologiques à proprement parler.</w:t>
      </w:r>
    </w:p>
    <w:p w14:paraId="51B6D08F" w14:textId="77777777" w:rsidR="00737624" w:rsidRPr="007C3B3B" w:rsidRDefault="00737624" w:rsidP="00737624">
      <w:pPr>
        <w:spacing w:before="120" w:after="120"/>
        <w:jc w:val="both"/>
      </w:pPr>
      <w:r w:rsidRPr="007C3B3B">
        <w:rPr>
          <w:szCs w:val="24"/>
        </w:rPr>
        <w:t>Il suffit de consulter une carte du Québec pour constater que les grandes institutions muséologiques sont concentrées autour de trois grands pôles urbains qu’on peut appele</w:t>
      </w:r>
      <w:r>
        <w:rPr>
          <w:szCs w:val="24"/>
        </w:rPr>
        <w:t>r l’axe Québec-Montréal-Ottawa-H</w:t>
      </w:r>
      <w:r w:rsidRPr="007C3B3B">
        <w:rPr>
          <w:szCs w:val="24"/>
        </w:rPr>
        <w:t>ull. Ces pôles muséologiques existent depuis longtemps, mais ils ont été renforcés au cours des années 1980 par des investi</w:t>
      </w:r>
      <w:r w:rsidRPr="007C3B3B">
        <w:rPr>
          <w:szCs w:val="24"/>
        </w:rPr>
        <w:t>s</w:t>
      </w:r>
      <w:r w:rsidRPr="007C3B3B">
        <w:rPr>
          <w:szCs w:val="24"/>
        </w:rPr>
        <w:t>sements majeurs du gouvernement du Québec et du gouvernement fédéral au niveau de nouvelles infrastructures. Un mouvement anal</w:t>
      </w:r>
      <w:r w:rsidRPr="007C3B3B">
        <w:rPr>
          <w:szCs w:val="24"/>
        </w:rPr>
        <w:t>o</w:t>
      </w:r>
      <w:r w:rsidRPr="007C3B3B">
        <w:rPr>
          <w:szCs w:val="24"/>
        </w:rPr>
        <w:t>gue peut être observé en Ontario et dans les autres provinces. Cette situation inédite dans le développement de la muséologie au pays n’est pas sans lien avec l’essor qu’avait connu le réseau des centres culturels durant les années 1960 et, plus particulièrement, dans le c</w:t>
      </w:r>
      <w:r w:rsidRPr="007C3B3B">
        <w:rPr>
          <w:szCs w:val="24"/>
        </w:rPr>
        <w:t>a</w:t>
      </w:r>
      <w:r w:rsidRPr="007C3B3B">
        <w:rPr>
          <w:szCs w:val="24"/>
        </w:rPr>
        <w:t>dre du centenaire de la Confédération.</w:t>
      </w:r>
    </w:p>
    <w:p w14:paraId="6D6BED71" w14:textId="77777777" w:rsidR="00737624" w:rsidRPr="007C3B3B" w:rsidRDefault="00737624" w:rsidP="00737624">
      <w:pPr>
        <w:spacing w:before="120" w:after="120"/>
        <w:jc w:val="both"/>
      </w:pPr>
      <w:r>
        <w:rPr>
          <w:szCs w:val="24"/>
        </w:rPr>
        <w:t>À</w:t>
      </w:r>
      <w:r w:rsidRPr="007C3B3B">
        <w:rPr>
          <w:szCs w:val="24"/>
        </w:rPr>
        <w:t xml:space="preserve"> Québec, le Musée du Québec est longtemps demeuré la seule institution muséologique d’envergure dans la ville. La situation s’est radicalement transformée ces dernières années grâce à une politique mieux définie de développement muséologique. Quant au nouveau Musée de la civilisation, issu du débat sur le musée de l’homme d’ici, son ouverture officielle, le 19 octobre 1988, a marqué le début d’une institution culturelle dynamique et innovatrice dans la région de Qu</w:t>
      </w:r>
      <w:r w:rsidRPr="007C3B3B">
        <w:rPr>
          <w:szCs w:val="24"/>
        </w:rPr>
        <w:t>é</w:t>
      </w:r>
      <w:r w:rsidRPr="007C3B3B">
        <w:rPr>
          <w:szCs w:val="24"/>
        </w:rPr>
        <w:t>bec.</w:t>
      </w:r>
    </w:p>
    <w:p w14:paraId="6080ECAE" w14:textId="77777777" w:rsidR="00737624" w:rsidRPr="007C3B3B" w:rsidRDefault="00737624" w:rsidP="00737624">
      <w:pPr>
        <w:spacing w:before="120" w:after="120"/>
        <w:jc w:val="both"/>
      </w:pPr>
      <w:r w:rsidRPr="007C3B3B">
        <w:rPr>
          <w:szCs w:val="24"/>
        </w:rPr>
        <w:t>Bénéficiant d’une importante subvention fédérale de près de trois millions de dollars pour son aménagement, après avoir également pr</w:t>
      </w:r>
      <w:r w:rsidRPr="007C3B3B">
        <w:rPr>
          <w:szCs w:val="24"/>
        </w:rPr>
        <w:t>o</w:t>
      </w:r>
      <w:r w:rsidRPr="007C3B3B">
        <w:rPr>
          <w:szCs w:val="24"/>
        </w:rPr>
        <w:t>fité d’investissements du gouvernement du Québec pour sa constru</w:t>
      </w:r>
      <w:r w:rsidRPr="007C3B3B">
        <w:rPr>
          <w:szCs w:val="24"/>
        </w:rPr>
        <w:t>c</w:t>
      </w:r>
      <w:r w:rsidRPr="007C3B3B">
        <w:rPr>
          <w:szCs w:val="24"/>
        </w:rPr>
        <w:t>tion, le Musée du Séminaire de Québec ouvrait ses portes au public en 1983. À cela, il faut ajouter les travaux réalisés par Parcs Canada en rapport avec les fortifications de la vieille ville et la création par cet organisme de deux centres d’interprétation : celui de l’Artillerie et celui du Vieux-Port. D’autres musées plus modestes existent égal</w:t>
      </w:r>
      <w:r w:rsidRPr="007C3B3B">
        <w:rPr>
          <w:szCs w:val="24"/>
        </w:rPr>
        <w:t>e</w:t>
      </w:r>
      <w:r w:rsidRPr="007C3B3B">
        <w:rPr>
          <w:szCs w:val="24"/>
        </w:rPr>
        <w:t>ment dans la ville autour de thèmes spécifiques, notamment les m</w:t>
      </w:r>
      <w:r w:rsidRPr="007C3B3B">
        <w:rPr>
          <w:szCs w:val="24"/>
        </w:rPr>
        <w:t>u</w:t>
      </w:r>
      <w:r w:rsidRPr="007C3B3B">
        <w:rPr>
          <w:szCs w:val="24"/>
        </w:rPr>
        <w:t>sées des communautés religieuses. Un projet de Musée de la Nouve</w:t>
      </w:r>
      <w:r w:rsidRPr="007C3B3B">
        <w:rPr>
          <w:szCs w:val="24"/>
        </w:rPr>
        <w:t>l</w:t>
      </w:r>
      <w:r w:rsidRPr="007C3B3B">
        <w:rPr>
          <w:szCs w:val="24"/>
        </w:rPr>
        <w:t>le-France est aussi à l’étude par le gouvernement fédéral qui prévoit l’implanter à Québec au cours des années 1990.</w:t>
      </w:r>
    </w:p>
    <w:p w14:paraId="4D04A6F4" w14:textId="77777777" w:rsidR="00737624" w:rsidRPr="007C3B3B" w:rsidRDefault="00737624" w:rsidP="00737624">
      <w:pPr>
        <w:spacing w:before="120" w:after="120"/>
        <w:jc w:val="both"/>
      </w:pPr>
      <w:r>
        <w:t>[65]</w:t>
      </w:r>
    </w:p>
    <w:p w14:paraId="4685AD04" w14:textId="77777777" w:rsidR="00737624" w:rsidRPr="007C3B3B" w:rsidRDefault="00737624" w:rsidP="00737624">
      <w:pPr>
        <w:spacing w:before="120" w:after="120"/>
        <w:jc w:val="both"/>
      </w:pPr>
      <w:r w:rsidRPr="007C3B3B">
        <w:rPr>
          <w:szCs w:val="24"/>
        </w:rPr>
        <w:t>À Montréal, le même phénomène de croissance des institutions muséologiques peut être observé : agr</w:t>
      </w:r>
      <w:r>
        <w:rPr>
          <w:szCs w:val="24"/>
        </w:rPr>
        <w:t>andissement du Musée des beaux-</w:t>
      </w:r>
      <w:r w:rsidRPr="007C3B3B">
        <w:rPr>
          <w:szCs w:val="24"/>
        </w:rPr>
        <w:t>arts de Montréal, construction du nouvel édifice du Musée d’art contemporain, développements pour le musée McCord, création d’un Centre canadien d’architecture, projet d’un éventuel Musée des scie</w:t>
      </w:r>
      <w:r w:rsidRPr="007C3B3B">
        <w:rPr>
          <w:szCs w:val="24"/>
        </w:rPr>
        <w:t>n</w:t>
      </w:r>
      <w:r w:rsidRPr="007C3B3B">
        <w:rPr>
          <w:szCs w:val="24"/>
        </w:rPr>
        <w:t>ces et de la technologie. On compte également dans la métropole pl</w:t>
      </w:r>
      <w:r w:rsidRPr="007C3B3B">
        <w:rPr>
          <w:szCs w:val="24"/>
        </w:rPr>
        <w:t>u</w:t>
      </w:r>
      <w:r w:rsidRPr="007C3B3B">
        <w:rPr>
          <w:szCs w:val="24"/>
        </w:rPr>
        <w:t>sieurs musées plus modestes qui viennent renforcer le pôle muséol</w:t>
      </w:r>
      <w:r w:rsidRPr="007C3B3B">
        <w:rPr>
          <w:szCs w:val="24"/>
        </w:rPr>
        <w:t>o</w:t>
      </w:r>
      <w:r w:rsidRPr="007C3B3B">
        <w:rPr>
          <w:szCs w:val="24"/>
        </w:rPr>
        <w:t>gique montréalais.</w:t>
      </w:r>
    </w:p>
    <w:p w14:paraId="114B4C25" w14:textId="77777777" w:rsidR="00737624" w:rsidRPr="007C3B3B" w:rsidRDefault="00737624" w:rsidP="00737624">
      <w:pPr>
        <w:spacing w:before="120" w:after="120"/>
        <w:jc w:val="both"/>
      </w:pPr>
      <w:r w:rsidRPr="007C3B3B">
        <w:rPr>
          <w:szCs w:val="24"/>
        </w:rPr>
        <w:t>L’agglomération urbaine d’Ottawa-Hull n’est pas en reste avec des investissements de plus de deux cent millions de dollars pour la con</w:t>
      </w:r>
      <w:r w:rsidRPr="007C3B3B">
        <w:rPr>
          <w:szCs w:val="24"/>
        </w:rPr>
        <w:t>s</w:t>
      </w:r>
      <w:r w:rsidRPr="007C3B3B">
        <w:rPr>
          <w:szCs w:val="24"/>
        </w:rPr>
        <w:t>truction à Ottawa du Musée des beaux-arts du Canada (anciennement la Galerie nationale) et du Musée des civilisations à Hull. Ces deux nouveaux immeubles viennent s’ajouter aux infrastructures déjà exi</w:t>
      </w:r>
      <w:r w:rsidRPr="007C3B3B">
        <w:rPr>
          <w:szCs w:val="24"/>
        </w:rPr>
        <w:t>s</w:t>
      </w:r>
      <w:r w:rsidRPr="007C3B3B">
        <w:rPr>
          <w:szCs w:val="24"/>
        </w:rPr>
        <w:t>tantes dans la capitale fédérale, notamment le Musée des sciences et de la technologie et le Musée national des sciences naturelles. Bien que les musées fédéraux échappent à la juridiction du Québec, on doit les considérer néanmoins comme un élément important de l’environnement muséologique québécois tant à cause de la proximité géographique et de leur rayonnement que des relations d’échange ét</w:t>
      </w:r>
      <w:r w:rsidRPr="007C3B3B">
        <w:rPr>
          <w:szCs w:val="24"/>
        </w:rPr>
        <w:t>a</w:t>
      </w:r>
      <w:r w:rsidRPr="007C3B3B">
        <w:rPr>
          <w:szCs w:val="24"/>
        </w:rPr>
        <w:t>blies au sein même du milieu muséologique.</w:t>
      </w:r>
    </w:p>
    <w:p w14:paraId="10B4EB2E" w14:textId="77777777" w:rsidR="00737624" w:rsidRPr="007C3B3B" w:rsidRDefault="00737624" w:rsidP="00737624">
      <w:pPr>
        <w:spacing w:before="120" w:after="120"/>
        <w:jc w:val="both"/>
      </w:pPr>
      <w:r w:rsidRPr="007C3B3B">
        <w:rPr>
          <w:szCs w:val="24"/>
        </w:rPr>
        <w:t>À côté de ces grandes institutions muséologiques d’envergure n</w:t>
      </w:r>
      <w:r w:rsidRPr="007C3B3B">
        <w:rPr>
          <w:szCs w:val="24"/>
        </w:rPr>
        <w:t>a</w:t>
      </w:r>
      <w:r w:rsidRPr="007C3B3B">
        <w:rPr>
          <w:szCs w:val="24"/>
        </w:rPr>
        <w:t>tionale concentrées à Québec, Montréal et Ottawa-Hull, s’est dév</w:t>
      </w:r>
      <w:r w:rsidRPr="007C3B3B">
        <w:rPr>
          <w:szCs w:val="24"/>
        </w:rPr>
        <w:t>e</w:t>
      </w:r>
      <w:r w:rsidRPr="007C3B3B">
        <w:rPr>
          <w:szCs w:val="24"/>
        </w:rPr>
        <w:t>loppé, au cours des années 1970 et 1980, un ensemble de musées d’envergure plus modeste qu’on retrouve aussi à l’intérieur de ces trois pôles urbains, mais surtout dans les autres régions du Québec, dans des villes telles que Gaspé, Rivière-du-Loup, Rimouski, Sept-Iles, La Malbaie, Malartic, Trois-Rivières, Thetford, Vaudrcuil, etc. Le développement de ce réseau muséologique mériterait une analyse approfondie afin de mieux saisir les rapports qui existent entre ces in</w:t>
      </w:r>
      <w:r w:rsidRPr="007C3B3B">
        <w:rPr>
          <w:szCs w:val="24"/>
        </w:rPr>
        <w:t>s</w:t>
      </w:r>
      <w:r w:rsidRPr="007C3B3B">
        <w:rPr>
          <w:szCs w:val="24"/>
        </w:rPr>
        <w:t>titutions et la vie culturelle régionale.</w:t>
      </w:r>
      <w:r>
        <w:rPr>
          <w:szCs w:val="24"/>
        </w:rPr>
        <w:t> </w:t>
      </w:r>
      <w:r>
        <w:rPr>
          <w:rStyle w:val="Appelnotedebasdep"/>
          <w:szCs w:val="24"/>
        </w:rPr>
        <w:footnoteReference w:id="168"/>
      </w:r>
    </w:p>
    <w:p w14:paraId="07AEFEFC" w14:textId="77777777" w:rsidR="00737624" w:rsidRPr="007C3B3B" w:rsidRDefault="00737624" w:rsidP="00737624">
      <w:pPr>
        <w:spacing w:before="120" w:after="120"/>
        <w:jc w:val="both"/>
      </w:pPr>
      <w:r w:rsidRPr="007C3B3B">
        <w:rPr>
          <w:szCs w:val="24"/>
        </w:rPr>
        <w:t>Une étude de Marie-Charlotte de Koninck met en évidence quatre types d’initiatives à l’origine des musées régionaux : les sociétés d’histoire locale, les institutions d’enseignement, l’action de perso</w:t>
      </w:r>
      <w:r w:rsidRPr="007C3B3B">
        <w:rPr>
          <w:szCs w:val="24"/>
        </w:rPr>
        <w:t>n</w:t>
      </w:r>
      <w:r w:rsidRPr="007C3B3B">
        <w:rPr>
          <w:szCs w:val="24"/>
        </w:rPr>
        <w:t>nes désirant vulgariser un métier ou une réalité régionale et l’action des collectionneurs ou mécènes. Parallèlement aux musées régionaux s’est développé un réseau des centres d’exposition selon une dynam</w:t>
      </w:r>
      <w:r w:rsidRPr="007C3B3B">
        <w:rPr>
          <w:szCs w:val="24"/>
        </w:rPr>
        <w:t>i</w:t>
      </w:r>
      <w:r w:rsidRPr="007C3B3B">
        <w:rPr>
          <w:szCs w:val="24"/>
        </w:rPr>
        <w:t>que différente. Les centres d’exposition sont davantage rattachés au milieu des arts visuels.</w:t>
      </w:r>
      <w:r>
        <w:rPr>
          <w:szCs w:val="24"/>
        </w:rPr>
        <w:t> </w:t>
      </w:r>
      <w:r>
        <w:rPr>
          <w:rStyle w:val="Appelnotedebasdep"/>
          <w:szCs w:val="24"/>
        </w:rPr>
        <w:footnoteReference w:id="169"/>
      </w:r>
    </w:p>
    <w:p w14:paraId="5F78B0A8" w14:textId="77777777" w:rsidR="00737624" w:rsidRPr="007C3B3B" w:rsidRDefault="00737624" w:rsidP="00737624">
      <w:pPr>
        <w:spacing w:before="120" w:after="120"/>
        <w:jc w:val="both"/>
      </w:pPr>
      <w:r w:rsidRPr="007C3B3B">
        <w:rPr>
          <w:szCs w:val="24"/>
        </w:rPr>
        <w:t>Longtemps confrontés à des problèmes de ressources humaines et financières et cherchant leur vocation entre la spécialisation souhaitée par certains et la polyvalence exigée par d’autres,</w:t>
      </w:r>
      <w:r>
        <w:rPr>
          <w:szCs w:val="24"/>
        </w:rPr>
        <w:t> </w:t>
      </w:r>
      <w:r>
        <w:rPr>
          <w:rStyle w:val="Appelnotedebasdep"/>
          <w:szCs w:val="24"/>
        </w:rPr>
        <w:footnoteReference w:id="170"/>
      </w:r>
      <w:r w:rsidRPr="007C3B3B">
        <w:rPr>
          <w:szCs w:val="24"/>
        </w:rPr>
        <w:t xml:space="preserve"> les musées régi</w:t>
      </w:r>
      <w:r w:rsidRPr="007C3B3B">
        <w:rPr>
          <w:szCs w:val="24"/>
        </w:rPr>
        <w:t>o</w:t>
      </w:r>
      <w:r w:rsidRPr="007C3B3B">
        <w:rPr>
          <w:szCs w:val="24"/>
        </w:rPr>
        <w:t>naux et les centres d’exposition ont pu bénéficier, à partir de 1977, du programme d’aide aux musées associés de la Commission des musées nationaux et du soutien financier du ministère des Affaires culturelles par le biais de son programme d’aide aux musées agréés. Mais ces programmes de soutien financier des deux paliers de gouvernement sont toujours</w:t>
      </w:r>
      <w:r>
        <w:t xml:space="preserve"> [66] </w:t>
      </w:r>
      <w:r w:rsidRPr="007C3B3B">
        <w:rPr>
          <w:szCs w:val="24"/>
        </w:rPr>
        <w:t>demeurés en deçà des besoins manifestés par les musées régionaux qui ont été amenés à entreprendre des pressions p</w:t>
      </w:r>
      <w:r w:rsidRPr="007C3B3B">
        <w:rPr>
          <w:szCs w:val="24"/>
        </w:rPr>
        <w:t>o</w:t>
      </w:r>
      <w:r w:rsidRPr="007C3B3B">
        <w:rPr>
          <w:szCs w:val="24"/>
        </w:rPr>
        <w:t>litiques pour sensibiliser l’État à leurs problèmes chroniques. Ces pr</w:t>
      </w:r>
      <w:r w:rsidRPr="007C3B3B">
        <w:rPr>
          <w:szCs w:val="24"/>
        </w:rPr>
        <w:t>o</w:t>
      </w:r>
      <w:r w:rsidRPr="007C3B3B">
        <w:rPr>
          <w:szCs w:val="24"/>
        </w:rPr>
        <w:t>blèmes sont du reste partagés par l’ensemble du milieu muséologique québécois et canadien, et doivent être situés par rapport à l’évolution récente de la politique muséologique canadienne et québécoise.</w:t>
      </w:r>
      <w:r>
        <w:rPr>
          <w:szCs w:val="24"/>
        </w:rPr>
        <w:t> </w:t>
      </w:r>
      <w:r>
        <w:rPr>
          <w:rStyle w:val="Appelnotedebasdep"/>
          <w:szCs w:val="24"/>
        </w:rPr>
        <w:footnoteReference w:id="171"/>
      </w:r>
    </w:p>
    <w:p w14:paraId="341E1631" w14:textId="77777777" w:rsidR="00737624" w:rsidRDefault="00737624" w:rsidP="00737624">
      <w:pPr>
        <w:spacing w:before="120" w:after="120"/>
        <w:jc w:val="both"/>
      </w:pPr>
    </w:p>
    <w:p w14:paraId="014624A1" w14:textId="77777777" w:rsidR="00737624" w:rsidRPr="00A72BAB" w:rsidRDefault="00737624" w:rsidP="00737624">
      <w:pPr>
        <w:pStyle w:val="b"/>
      </w:pPr>
      <w:r w:rsidRPr="00A72BAB">
        <w:t>Nouvelle politique muséologique fédérale</w:t>
      </w:r>
    </w:p>
    <w:p w14:paraId="7AF7EB42" w14:textId="77777777" w:rsidR="00737624" w:rsidRDefault="00737624" w:rsidP="00737624">
      <w:pPr>
        <w:spacing w:before="120" w:after="120"/>
        <w:jc w:val="both"/>
        <w:rPr>
          <w:szCs w:val="24"/>
        </w:rPr>
      </w:pPr>
    </w:p>
    <w:p w14:paraId="14093AB7" w14:textId="77777777" w:rsidR="00737624" w:rsidRPr="007C3B3B" w:rsidRDefault="00737624" w:rsidP="00737624">
      <w:pPr>
        <w:spacing w:before="120" w:after="120"/>
        <w:jc w:val="both"/>
      </w:pPr>
      <w:r w:rsidRPr="007C3B3B">
        <w:rPr>
          <w:szCs w:val="24"/>
        </w:rPr>
        <w:t>Sur le plan politique, les débats survenus au cours des années 1980 ont permis de mettre en évidence l’état de sous-développement, de sous- équipement et de sous-financement des institutions muséolog</w:t>
      </w:r>
      <w:r w:rsidRPr="007C3B3B">
        <w:rPr>
          <w:szCs w:val="24"/>
        </w:rPr>
        <w:t>i</w:t>
      </w:r>
      <w:r w:rsidRPr="007C3B3B">
        <w:rPr>
          <w:szCs w:val="24"/>
        </w:rPr>
        <w:t>ques canadiennes et québécoises, de même que l’échec des mesures de coordination et de contrôle amorcées par les deux paliers de go</w:t>
      </w:r>
      <w:r w:rsidRPr="007C3B3B">
        <w:rPr>
          <w:szCs w:val="24"/>
        </w:rPr>
        <w:t>u</w:t>
      </w:r>
      <w:r w:rsidRPr="007C3B3B">
        <w:rPr>
          <w:szCs w:val="24"/>
        </w:rPr>
        <w:t>vernement à l’égard des musées.</w:t>
      </w:r>
    </w:p>
    <w:p w14:paraId="411E4789" w14:textId="77777777" w:rsidR="00737624" w:rsidRPr="007C3B3B" w:rsidRDefault="00737624" w:rsidP="00737624">
      <w:pPr>
        <w:spacing w:before="120" w:after="120"/>
        <w:jc w:val="both"/>
      </w:pPr>
      <w:r w:rsidRPr="007C3B3B">
        <w:rPr>
          <w:szCs w:val="24"/>
        </w:rPr>
        <w:t>En fait, seul l’Ontario semblait avoir pris une confortable avance en muséologie, comme l’avait constaté la Commission des Affaires culturelles invitée à siéger à Toronto à la demande du ministre Denis Vaugeois en 1979.</w:t>
      </w:r>
    </w:p>
    <w:p w14:paraId="41AB306E" w14:textId="77777777" w:rsidR="00737624" w:rsidRPr="007C3B3B" w:rsidRDefault="00737624" w:rsidP="00737624">
      <w:pPr>
        <w:spacing w:before="120" w:after="120"/>
        <w:jc w:val="both"/>
      </w:pPr>
      <w:r w:rsidRPr="007C3B3B">
        <w:rPr>
          <w:szCs w:val="24"/>
        </w:rPr>
        <w:t>Au niveau fédéral, la création, en 1967, de la Commission des m</w:t>
      </w:r>
      <w:r w:rsidRPr="007C3B3B">
        <w:rPr>
          <w:szCs w:val="24"/>
        </w:rPr>
        <w:t>u</w:t>
      </w:r>
      <w:r w:rsidRPr="007C3B3B">
        <w:rPr>
          <w:szCs w:val="24"/>
        </w:rPr>
        <w:t>sées nationaux destinée à administrer les quatre musées fédéraux s’est avérée, avec les années, une solution bureaucratique coûteuse, génér</w:t>
      </w:r>
      <w:r w:rsidRPr="007C3B3B">
        <w:rPr>
          <w:szCs w:val="24"/>
        </w:rPr>
        <w:t>a</w:t>
      </w:r>
      <w:r w:rsidRPr="007C3B3B">
        <w:rPr>
          <w:szCs w:val="24"/>
        </w:rPr>
        <w:t>trice de conflits continuels entre les directeurs des quatre musées et le secrétaire général de la Commission. C’est pour tenter de résoudre ces conflits que le Groupe de travail présidé par Clément Richard et Wi</w:t>
      </w:r>
      <w:r w:rsidRPr="007C3B3B">
        <w:rPr>
          <w:szCs w:val="24"/>
        </w:rPr>
        <w:t>l</w:t>
      </w:r>
      <w:r w:rsidRPr="007C3B3B">
        <w:rPr>
          <w:szCs w:val="24"/>
        </w:rPr>
        <w:t>liam Withrow recommandait au gouvernement fédéral, en 1986, de démanteler la Commission et d’accorder l’autonomie administrative aux quatre musées. Ce qui fut fait en 1989.</w:t>
      </w:r>
      <w:r>
        <w:rPr>
          <w:szCs w:val="24"/>
        </w:rPr>
        <w:t> </w:t>
      </w:r>
      <w:r>
        <w:rPr>
          <w:rStyle w:val="Appelnotedebasdep"/>
          <w:szCs w:val="24"/>
        </w:rPr>
        <w:footnoteReference w:id="172"/>
      </w:r>
    </w:p>
    <w:p w14:paraId="5F6DC7BF" w14:textId="77777777" w:rsidR="00737624" w:rsidRDefault="00737624" w:rsidP="00737624">
      <w:pPr>
        <w:spacing w:before="120" w:after="120"/>
        <w:jc w:val="both"/>
        <w:rPr>
          <w:szCs w:val="24"/>
        </w:rPr>
      </w:pPr>
      <w:r w:rsidRPr="007C3B3B">
        <w:rPr>
          <w:szCs w:val="24"/>
        </w:rPr>
        <w:t>Par ailleurs, à partir de 1972 et jusqu’à son abolition en 1989, la Commission des musées nationaux s’était vu confier également la responsabilité de gérer le budget des subventions accordées aux m</w:t>
      </w:r>
      <w:r w:rsidRPr="007C3B3B">
        <w:rPr>
          <w:szCs w:val="24"/>
        </w:rPr>
        <w:t>u</w:t>
      </w:r>
      <w:r w:rsidRPr="007C3B3B">
        <w:rPr>
          <w:szCs w:val="24"/>
        </w:rPr>
        <w:t>sées associés, à travers le Canada, dans le cadre de la nouvelle polit</w:t>
      </w:r>
      <w:r w:rsidRPr="007C3B3B">
        <w:rPr>
          <w:szCs w:val="24"/>
        </w:rPr>
        <w:t>i</w:t>
      </w:r>
      <w:r w:rsidRPr="007C3B3B">
        <w:rPr>
          <w:szCs w:val="24"/>
        </w:rPr>
        <w:t>que fédérale des musées.</w:t>
      </w:r>
    </w:p>
    <w:p w14:paraId="1194D7C9" w14:textId="77777777" w:rsidR="00737624" w:rsidRPr="007C3B3B" w:rsidRDefault="00737624" w:rsidP="00737624">
      <w:pPr>
        <w:spacing w:before="120" w:after="120"/>
        <w:jc w:val="both"/>
      </w:pPr>
      <w:r>
        <w:br w:type="page"/>
      </w:r>
    </w:p>
    <w:p w14:paraId="1626F4FE" w14:textId="77777777" w:rsidR="00737624" w:rsidRPr="00A72BAB" w:rsidRDefault="00737624" w:rsidP="00737624">
      <w:pPr>
        <w:pStyle w:val="b"/>
      </w:pPr>
      <w:r w:rsidRPr="00A72BAB">
        <w:t>La politique muséologique du Québec</w:t>
      </w:r>
    </w:p>
    <w:p w14:paraId="6F9165E0" w14:textId="77777777" w:rsidR="00737624" w:rsidRDefault="00737624" w:rsidP="00737624">
      <w:pPr>
        <w:spacing w:before="120" w:after="120"/>
        <w:jc w:val="both"/>
        <w:rPr>
          <w:szCs w:val="24"/>
        </w:rPr>
      </w:pPr>
    </w:p>
    <w:p w14:paraId="37FE25A8" w14:textId="77777777" w:rsidR="00737624" w:rsidRPr="007C3B3B" w:rsidRDefault="00737624" w:rsidP="00737624">
      <w:pPr>
        <w:spacing w:before="120" w:after="120"/>
        <w:jc w:val="both"/>
      </w:pPr>
      <w:r w:rsidRPr="007C3B3B">
        <w:rPr>
          <w:szCs w:val="24"/>
        </w:rPr>
        <w:t xml:space="preserve">La politique muséologique n’est guère mieux assurée au niveau québécois. La publication, à la fin de 1979, de l’hypothèse de travail du ministère des Affaires culturelles, intitulée </w:t>
      </w:r>
      <w:r w:rsidRPr="007C3B3B">
        <w:rPr>
          <w:i/>
          <w:iCs/>
          <w:szCs w:val="24"/>
        </w:rPr>
        <w:t>Musées et muséologie au Québec. Nouvelles</w:t>
      </w:r>
      <w:r>
        <w:rPr>
          <w:i/>
          <w:iCs/>
          <w:szCs w:val="24"/>
        </w:rPr>
        <w:t xml:space="preserve"> </w:t>
      </w:r>
      <w:r w:rsidRPr="007C3B3B">
        <w:rPr>
          <w:i/>
          <w:iCs/>
          <w:szCs w:val="24"/>
        </w:rPr>
        <w:t>perspectives,</w:t>
      </w:r>
      <w:r w:rsidRPr="007C3B3B">
        <w:rPr>
          <w:szCs w:val="24"/>
        </w:rPr>
        <w:t xml:space="preserve"> soulève la controverse dans le m</w:t>
      </w:r>
      <w:r w:rsidRPr="007C3B3B">
        <w:rPr>
          <w:szCs w:val="24"/>
        </w:rPr>
        <w:t>i</w:t>
      </w:r>
      <w:r w:rsidRPr="007C3B3B">
        <w:rPr>
          <w:szCs w:val="24"/>
        </w:rPr>
        <w:t>lieu. La proposition de la direction générale des Musées de créer une collection nationale, sorte d’inventaire qui regrouperait l’ensemble des œuvres des musées d’État ainsi qu’une banque d’œuvres d’art contemporain, reçoit un accueil hostile de la part de plusieurs musé</w:t>
      </w:r>
      <w:r w:rsidRPr="007C3B3B">
        <w:rPr>
          <w:szCs w:val="24"/>
        </w:rPr>
        <w:t>o</w:t>
      </w:r>
      <w:r w:rsidRPr="007C3B3B">
        <w:rPr>
          <w:szCs w:val="24"/>
        </w:rPr>
        <w:t>logues qui voient dans cette mesure une tentative de centralisation b</w:t>
      </w:r>
      <w:r w:rsidRPr="007C3B3B">
        <w:rPr>
          <w:szCs w:val="24"/>
        </w:rPr>
        <w:t>u</w:t>
      </w:r>
      <w:r w:rsidRPr="007C3B3B">
        <w:rPr>
          <w:szCs w:val="24"/>
        </w:rPr>
        <w:t>reaucratique.</w:t>
      </w:r>
    </w:p>
    <w:p w14:paraId="2BF76B6F" w14:textId="77777777" w:rsidR="00737624" w:rsidRPr="007C3B3B" w:rsidRDefault="00737624" w:rsidP="00737624">
      <w:pPr>
        <w:spacing w:before="120" w:after="120"/>
        <w:jc w:val="both"/>
      </w:pPr>
      <w:r>
        <w:t>[67]</w:t>
      </w:r>
    </w:p>
    <w:p w14:paraId="4DE14D27" w14:textId="77777777" w:rsidR="00737624" w:rsidRPr="007C3B3B" w:rsidRDefault="00737624" w:rsidP="00737624">
      <w:pPr>
        <w:spacing w:before="120" w:after="120"/>
        <w:jc w:val="both"/>
      </w:pPr>
      <w:r w:rsidRPr="007C3B3B">
        <w:rPr>
          <w:szCs w:val="24"/>
        </w:rPr>
        <w:t>Il faut dire que ce document est publié dans une mauvaise conjon</w:t>
      </w:r>
      <w:r w:rsidRPr="007C3B3B">
        <w:rPr>
          <w:szCs w:val="24"/>
        </w:rPr>
        <w:t>c</w:t>
      </w:r>
      <w:r w:rsidRPr="007C3B3B">
        <w:rPr>
          <w:szCs w:val="24"/>
        </w:rPr>
        <w:t>ture, alors que fait rage la controverse sur le Musée de l’homme d’ici. Par ailleurs, le document adopte, sur la fonction de l’objet en musé</w:t>
      </w:r>
      <w:r w:rsidRPr="007C3B3B">
        <w:rPr>
          <w:szCs w:val="24"/>
        </w:rPr>
        <w:t>o</w:t>
      </w:r>
      <w:r w:rsidRPr="007C3B3B">
        <w:rPr>
          <w:szCs w:val="24"/>
        </w:rPr>
        <w:t>logie, la même position que le rapport Boucher, affirmant qu’il faut considérer l’objet « comme ne signifiant vraiment quelque chose que dans la mesure où la recherche permet de l’interpréter ».</w:t>
      </w:r>
      <w:r>
        <w:rPr>
          <w:szCs w:val="24"/>
        </w:rPr>
        <w:t> </w:t>
      </w:r>
      <w:r>
        <w:rPr>
          <w:rStyle w:val="Appelnotedebasdep"/>
          <w:szCs w:val="24"/>
        </w:rPr>
        <w:footnoteReference w:id="173"/>
      </w:r>
      <w:r w:rsidRPr="007C3B3B">
        <w:rPr>
          <w:szCs w:val="24"/>
        </w:rPr>
        <w:t xml:space="preserve"> Il n’en fa</w:t>
      </w:r>
      <w:r w:rsidRPr="007C3B3B">
        <w:rPr>
          <w:szCs w:val="24"/>
        </w:rPr>
        <w:t>l</w:t>
      </w:r>
      <w:r w:rsidRPr="007C3B3B">
        <w:rPr>
          <w:szCs w:val="24"/>
        </w:rPr>
        <w:t>lait pas plus pour relancer la controverse entre la perspective de conserv</w:t>
      </w:r>
      <w:r w:rsidRPr="007C3B3B">
        <w:rPr>
          <w:szCs w:val="24"/>
        </w:rPr>
        <w:t>a</w:t>
      </w:r>
      <w:r w:rsidRPr="007C3B3B">
        <w:rPr>
          <w:szCs w:val="24"/>
        </w:rPr>
        <w:t>tion valorisée par les tenants de la muséologie traditionnelle et celle de communication prônée par les partisans du centre d’interprétation.</w:t>
      </w:r>
    </w:p>
    <w:p w14:paraId="5759A41D" w14:textId="77777777" w:rsidR="00737624" w:rsidRPr="007C3B3B" w:rsidRDefault="00737624" w:rsidP="00737624">
      <w:pPr>
        <w:spacing w:before="120" w:after="120"/>
        <w:jc w:val="both"/>
      </w:pPr>
      <w:r w:rsidRPr="007C3B3B">
        <w:rPr>
          <w:i/>
          <w:iCs/>
          <w:szCs w:val="24"/>
        </w:rPr>
        <w:t>Musée et muséologie au Québec</w:t>
      </w:r>
      <w:r w:rsidRPr="007C3B3B">
        <w:rPr>
          <w:szCs w:val="24"/>
        </w:rPr>
        <w:t xml:space="preserve"> ne deviendra jamais la politique officielle du ministère des Affaires culturelles à cause de l’absence d’un consensus en faveur de ces positions gouvernementales. Parmi les interventions dans ce débat sur l’orientation des politiques musé</w:t>
      </w:r>
      <w:r w:rsidRPr="007C3B3B">
        <w:rPr>
          <w:szCs w:val="24"/>
        </w:rPr>
        <w:t>o</w:t>
      </w:r>
      <w:r w:rsidRPr="007C3B3B">
        <w:rPr>
          <w:szCs w:val="24"/>
        </w:rPr>
        <w:t>logiques au Québec, celle de la Société des musées québécois mérite d’être soulignée, car cette association a réussi à s’imposer comme i</w:t>
      </w:r>
      <w:r w:rsidRPr="007C3B3B">
        <w:rPr>
          <w:szCs w:val="24"/>
        </w:rPr>
        <w:t>n</w:t>
      </w:r>
      <w:r w:rsidRPr="007C3B3B">
        <w:rPr>
          <w:szCs w:val="24"/>
        </w:rPr>
        <w:t>terlocuteur majeur auprès du ministère des Affaires culturelles. Dans le mémoire que la Société des musées québécois, présente au Minist</w:t>
      </w:r>
      <w:r w:rsidRPr="007C3B3B">
        <w:rPr>
          <w:szCs w:val="24"/>
        </w:rPr>
        <w:t>è</w:t>
      </w:r>
      <w:r w:rsidRPr="007C3B3B">
        <w:rPr>
          <w:szCs w:val="24"/>
        </w:rPr>
        <w:t>re en 1980, l’opposition au projet de mise sur pied d’une collection nationale est clairement affirmée. La proposition du ministère de créer un centre québécois de conservation est cependant acceptée moye</w:t>
      </w:r>
      <w:r w:rsidRPr="007C3B3B">
        <w:rPr>
          <w:szCs w:val="24"/>
        </w:rPr>
        <w:t>n</w:t>
      </w:r>
      <w:r w:rsidRPr="007C3B3B">
        <w:rPr>
          <w:szCs w:val="24"/>
        </w:rPr>
        <w:t>nant certaines réserves. Dans sa prise de position générale sur une p</w:t>
      </w:r>
      <w:r w:rsidRPr="007C3B3B">
        <w:rPr>
          <w:szCs w:val="24"/>
        </w:rPr>
        <w:t>o</w:t>
      </w:r>
      <w:r w:rsidRPr="007C3B3B">
        <w:rPr>
          <w:szCs w:val="24"/>
        </w:rPr>
        <w:t>litique muséologique québécoise, la Société insiste sur la nécessité de promouvoir le pluralisme des cultures et la diversité régionale pour assurer « l’authenticité culturelle au Québec ». La nécessité de dév</w:t>
      </w:r>
      <w:r w:rsidRPr="007C3B3B">
        <w:rPr>
          <w:szCs w:val="24"/>
        </w:rPr>
        <w:t>e</w:t>
      </w:r>
      <w:r w:rsidRPr="007C3B3B">
        <w:rPr>
          <w:szCs w:val="24"/>
        </w:rPr>
        <w:t>lopper une politique de formation en muséologie est également cla</w:t>
      </w:r>
      <w:r w:rsidRPr="007C3B3B">
        <w:rPr>
          <w:szCs w:val="24"/>
        </w:rPr>
        <w:t>i</w:t>
      </w:r>
      <w:r w:rsidRPr="007C3B3B">
        <w:rPr>
          <w:szCs w:val="24"/>
        </w:rPr>
        <w:t>rement affirmée.</w:t>
      </w:r>
      <w:r>
        <w:rPr>
          <w:szCs w:val="24"/>
        </w:rPr>
        <w:t> </w:t>
      </w:r>
      <w:r>
        <w:rPr>
          <w:rStyle w:val="Appelnotedebasdep"/>
          <w:szCs w:val="24"/>
        </w:rPr>
        <w:footnoteReference w:id="174"/>
      </w:r>
    </w:p>
    <w:p w14:paraId="24F9C94C" w14:textId="77777777" w:rsidR="00737624" w:rsidRPr="007C3B3B" w:rsidRDefault="00737624" w:rsidP="00737624">
      <w:pPr>
        <w:spacing w:before="120" w:after="120"/>
        <w:jc w:val="both"/>
      </w:pPr>
      <w:r w:rsidRPr="007C3B3B">
        <w:rPr>
          <w:szCs w:val="24"/>
        </w:rPr>
        <w:t>Après avoir terminé sa consultation sur l’orientation de la musé</w:t>
      </w:r>
      <w:r w:rsidRPr="007C3B3B">
        <w:rPr>
          <w:szCs w:val="24"/>
        </w:rPr>
        <w:t>o</w:t>
      </w:r>
      <w:r w:rsidRPr="007C3B3B">
        <w:rPr>
          <w:szCs w:val="24"/>
        </w:rPr>
        <w:t>logie au Québec, le ministère des Affaires culturelles élabore divers documents relatifs à la conservation et à la formation sans qu’aucune politique d’ensemble ne soit proclamée par la suite. Divers réamén</w:t>
      </w:r>
      <w:r w:rsidRPr="007C3B3B">
        <w:rPr>
          <w:szCs w:val="24"/>
        </w:rPr>
        <w:t>a</w:t>
      </w:r>
      <w:r w:rsidRPr="007C3B3B">
        <w:rPr>
          <w:szCs w:val="24"/>
        </w:rPr>
        <w:t>gements administratifs au sein du Ministère perturberont son action en matière de muséologie, mais deux réalisations doivent être signalées : la mise sur pied, le 1</w:t>
      </w:r>
      <w:r w:rsidRPr="007C3B3B">
        <w:rPr>
          <w:szCs w:val="24"/>
          <w:vertAlign w:val="superscript"/>
        </w:rPr>
        <w:t>er</w:t>
      </w:r>
      <w:r>
        <w:rPr>
          <w:szCs w:val="24"/>
        </w:rPr>
        <w:t> </w:t>
      </w:r>
      <w:r w:rsidRPr="007C3B3B">
        <w:rPr>
          <w:szCs w:val="24"/>
        </w:rPr>
        <w:t>avril 1979, du Centre de conservation et de re</w:t>
      </w:r>
      <w:r w:rsidRPr="007C3B3B">
        <w:rPr>
          <w:szCs w:val="24"/>
        </w:rPr>
        <w:t>s</w:t>
      </w:r>
      <w:r w:rsidRPr="007C3B3B">
        <w:rPr>
          <w:szCs w:val="24"/>
        </w:rPr>
        <w:t>tauration du Québec, situé à Vanier, en banlieue de Québec, et l’octroi, de 1979 à 1982, de subventions visant à promouvoir la fo</w:t>
      </w:r>
      <w:r w:rsidRPr="007C3B3B">
        <w:rPr>
          <w:szCs w:val="24"/>
        </w:rPr>
        <w:t>r</w:t>
      </w:r>
      <w:r w:rsidRPr="007C3B3B">
        <w:rPr>
          <w:szCs w:val="24"/>
        </w:rPr>
        <w:t>mation en muséologie pour le personnel des musées.</w:t>
      </w:r>
      <w:r>
        <w:rPr>
          <w:szCs w:val="24"/>
        </w:rPr>
        <w:t> </w:t>
      </w:r>
      <w:r>
        <w:rPr>
          <w:rStyle w:val="Appelnotedebasdep"/>
          <w:szCs w:val="24"/>
        </w:rPr>
        <w:footnoteReference w:id="175"/>
      </w:r>
    </w:p>
    <w:p w14:paraId="1DAC3D81" w14:textId="77777777" w:rsidR="00737624" w:rsidRDefault="00737624" w:rsidP="00737624">
      <w:pPr>
        <w:spacing w:before="120" w:after="120"/>
        <w:jc w:val="both"/>
      </w:pPr>
    </w:p>
    <w:p w14:paraId="73C04FFB" w14:textId="77777777" w:rsidR="00737624" w:rsidRPr="00A72BAB" w:rsidRDefault="00737624" w:rsidP="00737624">
      <w:pPr>
        <w:pStyle w:val="b"/>
      </w:pPr>
      <w:r w:rsidRPr="00A72BAB">
        <w:t>Les municipalités et les régions</w:t>
      </w:r>
    </w:p>
    <w:p w14:paraId="33C95362" w14:textId="77777777" w:rsidR="00737624" w:rsidRDefault="00737624" w:rsidP="00737624">
      <w:pPr>
        <w:spacing w:before="120" w:after="120"/>
        <w:jc w:val="both"/>
        <w:rPr>
          <w:szCs w:val="24"/>
        </w:rPr>
      </w:pPr>
    </w:p>
    <w:p w14:paraId="4D90B28A" w14:textId="77777777" w:rsidR="00737624" w:rsidRPr="007C3B3B" w:rsidRDefault="00737624" w:rsidP="00737624">
      <w:pPr>
        <w:spacing w:before="120" w:after="120"/>
        <w:jc w:val="both"/>
      </w:pPr>
      <w:r w:rsidRPr="007C3B3B">
        <w:rPr>
          <w:szCs w:val="24"/>
        </w:rPr>
        <w:t>S’il existe des politiques muséologiques au niveau fédéral et pr</w:t>
      </w:r>
      <w:r w:rsidRPr="007C3B3B">
        <w:rPr>
          <w:szCs w:val="24"/>
        </w:rPr>
        <w:t>o</w:t>
      </w:r>
      <w:r w:rsidRPr="007C3B3B">
        <w:rPr>
          <w:szCs w:val="24"/>
        </w:rPr>
        <w:t>vincial, il n’en va pas de même au niveau municipal ou régional. C’est dans le but de secouer l’inertie des villes à l’égard de la culture et des musées que la Société des musées québécois tente une percée du côté des municipalités et des municipalités régionales de comté en 1984. On y fait valoir que la présence d’un musée dans une ville engendre des retombées économiques non négligeables, en rapport avec l’activité touristique.</w:t>
      </w:r>
      <w:r>
        <w:rPr>
          <w:szCs w:val="24"/>
        </w:rPr>
        <w:t> </w:t>
      </w:r>
      <w:r>
        <w:rPr>
          <w:rStyle w:val="Appelnotedebasdep"/>
          <w:szCs w:val="24"/>
        </w:rPr>
        <w:footnoteReference w:id="176"/>
      </w:r>
    </w:p>
    <w:p w14:paraId="431E2D1A" w14:textId="77777777" w:rsidR="00737624" w:rsidRDefault="00737624" w:rsidP="00737624">
      <w:pPr>
        <w:spacing w:before="120" w:after="120"/>
        <w:jc w:val="both"/>
      </w:pPr>
      <w:r w:rsidRPr="007C3B3B">
        <w:br w:type="page"/>
      </w:r>
      <w:r>
        <w:t>[68]</w:t>
      </w:r>
    </w:p>
    <w:p w14:paraId="77B51788" w14:textId="77777777" w:rsidR="00737624" w:rsidRPr="007C3B3B" w:rsidRDefault="00737624" w:rsidP="00737624">
      <w:pPr>
        <w:spacing w:before="120" w:after="120"/>
        <w:jc w:val="both"/>
      </w:pPr>
      <w:r w:rsidRPr="007C3B3B">
        <w:rPr>
          <w:szCs w:val="24"/>
        </w:rPr>
        <w:t>Jusqu’ici, les gouvernements municipaux et régionaux n’ont guère manifesté d’empressement à soutenir financièrement les musées. Il faut néanmoins noter leur plus grande implication à soutenir les ce</w:t>
      </w:r>
      <w:r w:rsidRPr="007C3B3B">
        <w:rPr>
          <w:szCs w:val="24"/>
        </w:rPr>
        <w:t>n</w:t>
      </w:r>
      <w:r w:rsidRPr="007C3B3B">
        <w:rPr>
          <w:szCs w:val="24"/>
        </w:rPr>
        <w:t>tres d’exposition. Hors du financement public, on observe une ouve</w:t>
      </w:r>
      <w:r w:rsidRPr="007C3B3B">
        <w:rPr>
          <w:szCs w:val="24"/>
        </w:rPr>
        <w:t>r</w:t>
      </w:r>
      <w:r w:rsidRPr="007C3B3B">
        <w:rPr>
          <w:szCs w:val="24"/>
        </w:rPr>
        <w:t>ture réelle, quoique récente, du côté du financement privé. Les corp</w:t>
      </w:r>
      <w:r w:rsidRPr="007C3B3B">
        <w:rPr>
          <w:szCs w:val="24"/>
        </w:rPr>
        <w:t>o</w:t>
      </w:r>
      <w:r w:rsidRPr="007C3B3B">
        <w:rPr>
          <w:szCs w:val="24"/>
        </w:rPr>
        <w:t>rations, les fondations et diverses entreprises s’impliquent de plus en plus dans le financement de certains musées nationaux ou régionaux.</w:t>
      </w:r>
    </w:p>
    <w:p w14:paraId="7954BB7B" w14:textId="77777777" w:rsidR="00737624" w:rsidRPr="007C3B3B" w:rsidRDefault="00737624" w:rsidP="00737624">
      <w:pPr>
        <w:spacing w:before="120" w:after="120"/>
        <w:jc w:val="both"/>
      </w:pPr>
      <w:r w:rsidRPr="007C3B3B">
        <w:rPr>
          <w:szCs w:val="24"/>
        </w:rPr>
        <w:t xml:space="preserve">Malgré un déblocage certain dans le financement des musées au Québec durant les années 1980, le problème de fond demeure. Dans un document soumis en 1985 au ministère des Affaires culturelles et intitulé </w:t>
      </w:r>
      <w:r w:rsidRPr="007C3B3B">
        <w:rPr>
          <w:i/>
          <w:iCs/>
          <w:szCs w:val="24"/>
        </w:rPr>
        <w:t>La rançon du progrès,</w:t>
      </w:r>
      <w:r w:rsidRPr="007C3B3B">
        <w:rPr>
          <w:szCs w:val="24"/>
        </w:rPr>
        <w:t xml:space="preserve"> la Société des musées québécois fait valoir l’urgence d’injecter des fonds supplémentaires dans le réseau muséologique du Québec.</w:t>
      </w:r>
      <w:r>
        <w:rPr>
          <w:szCs w:val="24"/>
        </w:rPr>
        <w:t> </w:t>
      </w:r>
      <w:r>
        <w:rPr>
          <w:rStyle w:val="Appelnotedebasdep"/>
          <w:szCs w:val="24"/>
        </w:rPr>
        <w:footnoteReference w:id="177"/>
      </w:r>
    </w:p>
    <w:p w14:paraId="42A96049" w14:textId="77777777" w:rsidR="00737624" w:rsidRDefault="00737624" w:rsidP="00737624">
      <w:pPr>
        <w:spacing w:before="120" w:after="120"/>
        <w:jc w:val="both"/>
      </w:pPr>
    </w:p>
    <w:p w14:paraId="76DF9B12" w14:textId="77777777" w:rsidR="00737624" w:rsidRPr="00A72BAB" w:rsidRDefault="00737624" w:rsidP="00737624">
      <w:pPr>
        <w:pStyle w:val="b"/>
      </w:pPr>
      <w:r w:rsidRPr="00A72BAB">
        <w:t>La formation professionnelle en muséologie</w:t>
      </w:r>
    </w:p>
    <w:p w14:paraId="7B4CF779" w14:textId="77777777" w:rsidR="00737624" w:rsidRDefault="00737624" w:rsidP="00737624">
      <w:pPr>
        <w:spacing w:before="120" w:after="120"/>
        <w:jc w:val="both"/>
        <w:rPr>
          <w:szCs w:val="24"/>
        </w:rPr>
      </w:pPr>
    </w:p>
    <w:p w14:paraId="52BED990" w14:textId="77777777" w:rsidR="00737624" w:rsidRPr="007C3B3B" w:rsidRDefault="00737624" w:rsidP="00737624">
      <w:pPr>
        <w:spacing w:before="120" w:after="120"/>
        <w:jc w:val="both"/>
      </w:pPr>
      <w:r w:rsidRPr="007C3B3B">
        <w:rPr>
          <w:szCs w:val="24"/>
        </w:rPr>
        <w:t>Une des lacunes majeures de la muséologie québécoise au début des années 1980 demeurait, outre le financement insuffisant, l’absence de formation professionnelle en muséologie proprement dite. Trois instances tenteront de rattraper le retard en ce domaine : le ministère des Affaires culturelles, la Société des musées québécois et les unive</w:t>
      </w:r>
      <w:r w:rsidRPr="007C3B3B">
        <w:rPr>
          <w:szCs w:val="24"/>
        </w:rPr>
        <w:t>r</w:t>
      </w:r>
      <w:r w:rsidRPr="007C3B3B">
        <w:rPr>
          <w:szCs w:val="24"/>
        </w:rPr>
        <w:t>sités.</w:t>
      </w:r>
    </w:p>
    <w:p w14:paraId="7EAD45D8" w14:textId="77777777" w:rsidR="00737624" w:rsidRPr="007C3B3B" w:rsidRDefault="00737624" w:rsidP="00737624">
      <w:pPr>
        <w:spacing w:before="120" w:after="120"/>
        <w:jc w:val="both"/>
      </w:pPr>
      <w:r w:rsidRPr="007C3B3B">
        <w:rPr>
          <w:szCs w:val="24"/>
        </w:rPr>
        <w:t>Dans un rapport qu’il publiait en 1976 sur la situation de la form</w:t>
      </w:r>
      <w:r w:rsidRPr="007C3B3B">
        <w:rPr>
          <w:szCs w:val="24"/>
        </w:rPr>
        <w:t>a</w:t>
      </w:r>
      <w:r w:rsidRPr="007C3B3B">
        <w:rPr>
          <w:szCs w:val="24"/>
        </w:rPr>
        <w:t>tion en muséologie au Canada, Martin Segger qualifiait de « désert culturel » la situation qui prévalait alors au Québec.</w:t>
      </w:r>
      <w:r>
        <w:rPr>
          <w:szCs w:val="24"/>
        </w:rPr>
        <w:t> </w:t>
      </w:r>
      <w:r>
        <w:rPr>
          <w:rStyle w:val="Appelnotedebasdep"/>
          <w:szCs w:val="24"/>
        </w:rPr>
        <w:footnoteReference w:id="178"/>
      </w:r>
      <w:r w:rsidRPr="007C3B3B">
        <w:rPr>
          <w:szCs w:val="24"/>
        </w:rPr>
        <w:t xml:space="preserve"> De fait, ce n’est qu’à partir de 1978 que le ministère des Affaires culturelles comme</w:t>
      </w:r>
      <w:r w:rsidRPr="007C3B3B">
        <w:rPr>
          <w:szCs w:val="24"/>
        </w:rPr>
        <w:t>n</w:t>
      </w:r>
      <w:r w:rsidRPr="007C3B3B">
        <w:rPr>
          <w:szCs w:val="24"/>
        </w:rPr>
        <w:t xml:space="preserve">ce à se préoccuper sérieusement de la question. La même année, le </w:t>
      </w:r>
      <w:r w:rsidRPr="007C3B3B">
        <w:rPr>
          <w:i/>
          <w:iCs/>
          <w:szCs w:val="24"/>
        </w:rPr>
        <w:t xml:space="preserve">Livre blanc sur le développement culturel </w:t>
      </w:r>
      <w:r w:rsidRPr="00A72BAB">
        <w:rPr>
          <w:iCs/>
          <w:szCs w:val="24"/>
        </w:rPr>
        <w:t>commande</w:t>
      </w:r>
      <w:r w:rsidRPr="007C3B3B">
        <w:rPr>
          <w:i/>
          <w:iCs/>
          <w:szCs w:val="24"/>
        </w:rPr>
        <w:t>,</w:t>
      </w:r>
      <w:r w:rsidRPr="007C3B3B">
        <w:rPr>
          <w:szCs w:val="24"/>
        </w:rPr>
        <w:t xml:space="preserve"> une étude sur les besoins de la formation en muséologie au Québec. Le rapport Je</w:t>
      </w:r>
      <w:r w:rsidRPr="007C3B3B">
        <w:rPr>
          <w:szCs w:val="24"/>
        </w:rPr>
        <w:t>n</w:t>
      </w:r>
      <w:r w:rsidRPr="007C3B3B">
        <w:rPr>
          <w:szCs w:val="24"/>
        </w:rPr>
        <w:t>tel, déposé en juin 1978, fait état du niveau de formation insuffisant des muséologues québécois, y compris le personnel des grands m</w:t>
      </w:r>
      <w:r w:rsidRPr="007C3B3B">
        <w:rPr>
          <w:szCs w:val="24"/>
        </w:rPr>
        <w:t>u</w:t>
      </w:r>
      <w:r w:rsidRPr="007C3B3B">
        <w:rPr>
          <w:szCs w:val="24"/>
        </w:rPr>
        <w:t>sées, et le manque de financement pour accueillir les stagiaires.</w:t>
      </w:r>
      <w:r>
        <w:rPr>
          <w:szCs w:val="24"/>
        </w:rPr>
        <w:t> </w:t>
      </w:r>
      <w:r>
        <w:rPr>
          <w:rStyle w:val="Appelnotedebasdep"/>
          <w:szCs w:val="24"/>
        </w:rPr>
        <w:footnoteReference w:id="179"/>
      </w:r>
    </w:p>
    <w:p w14:paraId="585D7C2F" w14:textId="77777777" w:rsidR="00737624" w:rsidRPr="007C3B3B" w:rsidRDefault="00737624" w:rsidP="00737624">
      <w:pPr>
        <w:spacing w:before="120" w:after="120"/>
        <w:jc w:val="both"/>
      </w:pPr>
      <w:r w:rsidRPr="007C3B3B">
        <w:rPr>
          <w:szCs w:val="24"/>
        </w:rPr>
        <w:t>Les recommandations du rapport Jentel ne sont pas restées lettre morte. Trois programmes sont mis sur pied par le ministère des Affa</w:t>
      </w:r>
      <w:r w:rsidRPr="007C3B3B">
        <w:rPr>
          <w:szCs w:val="24"/>
        </w:rPr>
        <w:t>i</w:t>
      </w:r>
      <w:r w:rsidRPr="007C3B3B">
        <w:rPr>
          <w:szCs w:val="24"/>
        </w:rPr>
        <w:t xml:space="preserve">res culturelles : des bourses pour la formation de base et la formation spécialisée, des stages dans trois grands musées y compris au Musée du Québec, et des bourses pour la formation dans le secteur de la conservation et de la restauration. </w:t>
      </w:r>
      <w:r>
        <w:rPr>
          <w:szCs w:val="24"/>
        </w:rPr>
        <w:t>À</w:t>
      </w:r>
      <w:r w:rsidRPr="007C3B3B">
        <w:rPr>
          <w:szCs w:val="24"/>
        </w:rPr>
        <w:t xml:space="preserve"> cela s’ajoute une série d’ateliers-séminaires sur divers sujets en rapport avec la gestion, l’éducation, la conservation, le montage d’expositions, etc.</w:t>
      </w:r>
      <w:r>
        <w:rPr>
          <w:szCs w:val="24"/>
        </w:rPr>
        <w:t> </w:t>
      </w:r>
      <w:r>
        <w:rPr>
          <w:rStyle w:val="Appelnotedebasdep"/>
          <w:szCs w:val="24"/>
        </w:rPr>
        <w:footnoteReference w:id="180"/>
      </w:r>
    </w:p>
    <w:p w14:paraId="1571F5B6" w14:textId="77777777" w:rsidR="00737624" w:rsidRPr="007C3B3B" w:rsidRDefault="00737624" w:rsidP="00737624">
      <w:pPr>
        <w:spacing w:before="120" w:after="120"/>
        <w:jc w:val="both"/>
      </w:pPr>
      <w:r w:rsidRPr="007C3B3B">
        <w:rPr>
          <w:szCs w:val="24"/>
        </w:rPr>
        <w:t>Amorcés en 1979 par la direction des Musées privés et centres d’exposition du ministère des Affaires culturelles, ces programmes de formation sont abruptement interrompus en 1982 à la suite du d</w:t>
      </w:r>
      <w:r w:rsidRPr="007C3B3B">
        <w:rPr>
          <w:szCs w:val="24"/>
        </w:rPr>
        <w:t>é</w:t>
      </w:r>
      <w:r w:rsidRPr="007C3B3B">
        <w:rPr>
          <w:szCs w:val="24"/>
        </w:rPr>
        <w:t>membrement de cette direction. Le Musée du Québec et le Musée d’art contemporain se voient dès lors confier la responsabilité de poursuivre ces programmes, de concert avec le Centre de conserv</w:t>
      </w:r>
      <w:r w:rsidRPr="007C3B3B">
        <w:rPr>
          <w:szCs w:val="24"/>
        </w:rPr>
        <w:t>a</w:t>
      </w:r>
      <w:r w:rsidRPr="007C3B3B">
        <w:rPr>
          <w:szCs w:val="24"/>
        </w:rPr>
        <w:t>tion, mais sans moyens financiers</w:t>
      </w:r>
      <w:r>
        <w:t xml:space="preserve"> [69] </w:t>
      </w:r>
      <w:r w:rsidRPr="007C3B3B">
        <w:rPr>
          <w:szCs w:val="24"/>
        </w:rPr>
        <w:t>adéquats. La Société des m</w:t>
      </w:r>
      <w:r w:rsidRPr="007C3B3B">
        <w:rPr>
          <w:szCs w:val="24"/>
        </w:rPr>
        <w:t>u</w:t>
      </w:r>
      <w:r w:rsidRPr="007C3B3B">
        <w:rPr>
          <w:szCs w:val="24"/>
        </w:rPr>
        <w:t>sées québécois réagit. Dans un rapport publié en juillet 1983, Jean Trudel réclame une véritable politique de formation et de perfectio</w:t>
      </w:r>
      <w:r w:rsidRPr="007C3B3B">
        <w:rPr>
          <w:szCs w:val="24"/>
        </w:rPr>
        <w:t>n</w:t>
      </w:r>
      <w:r w:rsidRPr="007C3B3B">
        <w:rPr>
          <w:szCs w:val="24"/>
        </w:rPr>
        <w:t>nement en muséologie qui impliquerait la Société des musées québ</w:t>
      </w:r>
      <w:r w:rsidRPr="007C3B3B">
        <w:rPr>
          <w:szCs w:val="24"/>
        </w:rPr>
        <w:t>é</w:t>
      </w:r>
      <w:r w:rsidRPr="007C3B3B">
        <w:rPr>
          <w:szCs w:val="24"/>
        </w:rPr>
        <w:t>cois, les universités et les ministères de l’Éducation et des Affaires culturelles.</w:t>
      </w:r>
      <w:r>
        <w:rPr>
          <w:szCs w:val="24"/>
        </w:rPr>
        <w:t> </w:t>
      </w:r>
      <w:r>
        <w:rPr>
          <w:rStyle w:val="Appelnotedebasdep"/>
          <w:szCs w:val="24"/>
        </w:rPr>
        <w:footnoteReference w:id="181"/>
      </w:r>
    </w:p>
    <w:p w14:paraId="4FEC0A67" w14:textId="77777777" w:rsidR="00737624" w:rsidRPr="007C3B3B" w:rsidRDefault="00737624" w:rsidP="00737624">
      <w:pPr>
        <w:spacing w:before="120" w:after="120"/>
        <w:jc w:val="both"/>
      </w:pPr>
      <w:r w:rsidRPr="007C3B3B">
        <w:rPr>
          <w:szCs w:val="24"/>
        </w:rPr>
        <w:t>Durant ces premières années de mise en marche d’une politique de formation en muséologie, la Société des musées québécois n’est pas demeurée inactive. Bénéficiant d’une subvention des Musées nati</w:t>
      </w:r>
      <w:r w:rsidRPr="007C3B3B">
        <w:rPr>
          <w:szCs w:val="24"/>
        </w:rPr>
        <w:t>o</w:t>
      </w:r>
      <w:r w:rsidRPr="007C3B3B">
        <w:rPr>
          <w:szCs w:val="24"/>
        </w:rPr>
        <w:t>naux du Canada, la Société crée, dès 1980, un poste à plein temps de coordinateur à la formation. Avec des moyens réduits et bénéficiant à l’occasion de l’appui financier du ministère des Affaires culturelles, la Société réussit à organiser, au cours de ses quatre premières années d’existence, une série de séminaires traitant de questions pratiques et qui permet à 713 travailleurs de musées de parfaire leur formation. Il convient aussi de noter que l’Association des musées canadiens a créé un cours par correspondance sur la muséologie qui a été suivi par pl</w:t>
      </w:r>
      <w:r w:rsidRPr="007C3B3B">
        <w:rPr>
          <w:szCs w:val="24"/>
        </w:rPr>
        <w:t>u</w:t>
      </w:r>
      <w:r w:rsidRPr="007C3B3B">
        <w:rPr>
          <w:szCs w:val="24"/>
        </w:rPr>
        <w:t>sieurs muséologues québécois au cours des années 1980.</w:t>
      </w:r>
      <w:r>
        <w:rPr>
          <w:szCs w:val="24"/>
        </w:rPr>
        <w:t> </w:t>
      </w:r>
      <w:r>
        <w:rPr>
          <w:rStyle w:val="Appelnotedebasdep"/>
          <w:szCs w:val="24"/>
        </w:rPr>
        <w:footnoteReference w:id="182"/>
      </w:r>
    </w:p>
    <w:p w14:paraId="2D57EF9B" w14:textId="77777777" w:rsidR="00737624" w:rsidRPr="007C3B3B" w:rsidRDefault="00737624" w:rsidP="00737624">
      <w:pPr>
        <w:spacing w:before="120" w:after="120"/>
        <w:jc w:val="both"/>
      </w:pPr>
      <w:r w:rsidRPr="007C3B3B">
        <w:rPr>
          <w:szCs w:val="24"/>
        </w:rPr>
        <w:t>Toutes ces initiatives en rapport avec la formation en muséologie n’auraient pas été complètes sans le développement de programmes plus fondamentaux de niveau universitaire. Après plusieurs années de tentatives infructueuses, un programme de maîtrise en muséologie a</w:t>
      </w:r>
      <w:r w:rsidRPr="007C3B3B">
        <w:rPr>
          <w:szCs w:val="24"/>
        </w:rPr>
        <w:t>c</w:t>
      </w:r>
      <w:r w:rsidRPr="007C3B3B">
        <w:rPr>
          <w:szCs w:val="24"/>
        </w:rPr>
        <w:t>cueillait ses premiers étudiants en janvier 1987, sous la responsabilité conjointe de l’Université du Québec à Montréal et de l’Université de Montréal. Pour sa part, l’Université Laval offre un diplôme de deuxième cycle en muséologie depuis 1989. Ce déblocage majeur au niveau de la formation en muséologie au Québec survient vingt ans après la création d’un programme analogue à l’Université de Toronto.</w:t>
      </w:r>
    </w:p>
    <w:p w14:paraId="218FCD26" w14:textId="77777777" w:rsidR="00737624" w:rsidRPr="007C3B3B" w:rsidRDefault="00737624" w:rsidP="00737624">
      <w:pPr>
        <w:spacing w:before="120" w:after="120"/>
        <w:jc w:val="both"/>
      </w:pPr>
      <w:r w:rsidRPr="007C3B3B">
        <w:rPr>
          <w:szCs w:val="24"/>
        </w:rPr>
        <w:t>Ce bref panorama de l’évolution de la muséologie au Québec mo</w:t>
      </w:r>
      <w:r w:rsidRPr="007C3B3B">
        <w:rPr>
          <w:szCs w:val="24"/>
        </w:rPr>
        <w:t>n</w:t>
      </w:r>
      <w:r w:rsidRPr="007C3B3B">
        <w:rPr>
          <w:szCs w:val="24"/>
        </w:rPr>
        <w:t>tre jusqu’à quel point ce milieu culturel est en effervescence. Le M</w:t>
      </w:r>
      <w:r w:rsidRPr="007C3B3B">
        <w:rPr>
          <w:szCs w:val="24"/>
        </w:rPr>
        <w:t>u</w:t>
      </w:r>
      <w:r w:rsidRPr="007C3B3B">
        <w:rPr>
          <w:szCs w:val="24"/>
        </w:rPr>
        <w:t>sée du Québec, pour sa part, n’a pas été en reste et a même été l’un des principaux acteurs de cette rapide évolution. Il n’a pas été non plus le seul à faire l’objet de débats et de controverses. Le Musée de la civilisation, le Musée des beaux-arts et le Musée d’art contemporain ont également connu des situations de crise conjoncturelle. Les m</w:t>
      </w:r>
      <w:r w:rsidRPr="007C3B3B">
        <w:rPr>
          <w:szCs w:val="24"/>
        </w:rPr>
        <w:t>u</w:t>
      </w:r>
      <w:r w:rsidRPr="007C3B3B">
        <w:rPr>
          <w:szCs w:val="24"/>
        </w:rPr>
        <w:t>sées nationaux fédéraux n’ont pas fait exception non plus, ni les m</w:t>
      </w:r>
      <w:r w:rsidRPr="007C3B3B">
        <w:rPr>
          <w:szCs w:val="24"/>
        </w:rPr>
        <w:t>u</w:t>
      </w:r>
      <w:r w:rsidRPr="007C3B3B">
        <w:rPr>
          <w:szCs w:val="24"/>
        </w:rPr>
        <w:t>sées régionaux. Une situation analogue a pu également être o</w:t>
      </w:r>
      <w:r>
        <w:rPr>
          <w:szCs w:val="24"/>
        </w:rPr>
        <w:t>bservée en Europe et aux États-</w:t>
      </w:r>
      <w:r w:rsidRPr="007C3B3B">
        <w:rPr>
          <w:szCs w:val="24"/>
        </w:rPr>
        <w:t>Unis. Tout se passe comme si les musées étaient devenus dans nos sociétés post-modernes un enjeu important en rapport avec l’appropriation et le contrôle des biens symboliques.</w:t>
      </w:r>
    </w:p>
    <w:p w14:paraId="24BDFB5B" w14:textId="77777777" w:rsidR="00737624" w:rsidRPr="007C3B3B" w:rsidRDefault="00737624" w:rsidP="00737624">
      <w:pPr>
        <w:spacing w:before="120" w:after="120"/>
        <w:jc w:val="both"/>
      </w:pPr>
      <w:r>
        <w:rPr>
          <w:szCs w:val="24"/>
        </w:rPr>
        <w:t>À</w:t>
      </w:r>
      <w:r w:rsidRPr="007C3B3B">
        <w:rPr>
          <w:szCs w:val="24"/>
        </w:rPr>
        <w:t xml:space="preserve"> un autre niveau, l’évolution récente de la muséologie au Québec montre l’existence de plusieurs courants de pensée différents qui s’incarnent dans autant d’institutions. La muséologie dite « traditionnelle » continue certes d’influencer l’ensemble du réseau, compte tenu de l’importance des grands musées, mais on a vu se d</w:t>
      </w:r>
      <w:r w:rsidRPr="007C3B3B">
        <w:rPr>
          <w:szCs w:val="24"/>
        </w:rPr>
        <w:t>é</w:t>
      </w:r>
      <w:r w:rsidRPr="007C3B3B">
        <w:rPr>
          <w:szCs w:val="24"/>
        </w:rPr>
        <w:t>velopper d’autres orientations,</w:t>
      </w:r>
      <w:r>
        <w:rPr>
          <w:szCs w:val="24"/>
        </w:rPr>
        <w:t xml:space="preserve"> </w:t>
      </w:r>
      <w:r>
        <w:t xml:space="preserve">[70] </w:t>
      </w:r>
      <w:r w:rsidRPr="007C3B3B">
        <w:rPr>
          <w:szCs w:val="24"/>
        </w:rPr>
        <w:t>notamment le mouvement des centres d’interprétation et des ce</w:t>
      </w:r>
      <w:r w:rsidRPr="007C3B3B">
        <w:rPr>
          <w:szCs w:val="24"/>
        </w:rPr>
        <w:t>n</w:t>
      </w:r>
      <w:r w:rsidRPr="007C3B3B">
        <w:rPr>
          <w:szCs w:val="24"/>
        </w:rPr>
        <w:t>tres d’exposition, et celui de l’écomuséologie urbaine ou régionale.</w:t>
      </w:r>
      <w:r>
        <w:rPr>
          <w:szCs w:val="24"/>
        </w:rPr>
        <w:t> </w:t>
      </w:r>
      <w:r>
        <w:rPr>
          <w:rStyle w:val="Appelnotedebasdep"/>
          <w:szCs w:val="24"/>
        </w:rPr>
        <w:footnoteReference w:id="183"/>
      </w:r>
    </w:p>
    <w:p w14:paraId="27608FA7" w14:textId="77777777" w:rsidR="00737624" w:rsidRDefault="00737624" w:rsidP="00737624">
      <w:pPr>
        <w:spacing w:before="120" w:after="120"/>
        <w:jc w:val="both"/>
        <w:rPr>
          <w:szCs w:val="24"/>
          <w:vertAlign w:val="superscript"/>
        </w:rPr>
      </w:pPr>
      <w:r w:rsidRPr="007C3B3B">
        <w:rPr>
          <w:szCs w:val="24"/>
        </w:rPr>
        <w:t>Cet essor de la muséologie au Québec se trouve également confi</w:t>
      </w:r>
      <w:r w:rsidRPr="007C3B3B">
        <w:rPr>
          <w:szCs w:val="24"/>
        </w:rPr>
        <w:t>r</w:t>
      </w:r>
      <w:r w:rsidRPr="007C3B3B">
        <w:rPr>
          <w:szCs w:val="24"/>
        </w:rPr>
        <w:t>mé par la décision du Conseil international des musées de l’Unesco (ICOM) de tenir son prochain congrès à Québec en 1992. L’initiative en revient à la délégation canadienne et plus particulièrement à Cyril Simard. La présence à Québec de quelques milliers de muséologues du monde entier constituera sans aucun doute un événement dans l’histoire de la muséologie au Québec.</w:t>
      </w:r>
      <w:r>
        <w:rPr>
          <w:szCs w:val="24"/>
        </w:rPr>
        <w:t> </w:t>
      </w:r>
      <w:r>
        <w:rPr>
          <w:rStyle w:val="Appelnotedebasdep"/>
          <w:szCs w:val="24"/>
        </w:rPr>
        <w:footnoteReference w:id="184"/>
      </w:r>
    </w:p>
    <w:p w14:paraId="3E73B8FC" w14:textId="77777777" w:rsidR="00737624" w:rsidRDefault="00737624" w:rsidP="00737624">
      <w:pPr>
        <w:spacing w:before="120" w:after="120"/>
        <w:jc w:val="both"/>
        <w:rPr>
          <w:szCs w:val="24"/>
          <w:vertAlign w:val="superscript"/>
        </w:rPr>
      </w:pPr>
    </w:p>
    <w:p w14:paraId="788C61AD" w14:textId="77777777" w:rsidR="00737624" w:rsidRDefault="00737624" w:rsidP="00737624">
      <w:pPr>
        <w:pStyle w:val="a"/>
      </w:pPr>
      <w:bookmarkStart w:id="29" w:name="Musee_du_Qc_chap_4_6"/>
      <w:r>
        <w:t>L’image du Musée dans les médias</w:t>
      </w:r>
    </w:p>
    <w:bookmarkEnd w:id="29"/>
    <w:p w14:paraId="3C8C2AA6" w14:textId="77777777" w:rsidR="00737624" w:rsidRPr="007C3B3B" w:rsidRDefault="00737624" w:rsidP="00737624">
      <w:pPr>
        <w:spacing w:before="120" w:after="120"/>
        <w:jc w:val="both"/>
      </w:pPr>
    </w:p>
    <w:p w14:paraId="684D056F"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6DD65913" w14:textId="77777777" w:rsidR="00737624" w:rsidRPr="007C3B3B" w:rsidRDefault="00737624" w:rsidP="00737624">
      <w:pPr>
        <w:spacing w:before="120" w:after="120"/>
        <w:jc w:val="both"/>
      </w:pPr>
      <w:r w:rsidRPr="007C3B3B">
        <w:rPr>
          <w:szCs w:val="24"/>
        </w:rPr>
        <w:t xml:space="preserve">Au cours des années 1979-1987, deux événements majeurs attirent les regards des médias, de la presse écrite en particulier, sur le Musée du Québec : le débat sur le Musée de l’homme d’ici et l’exposition </w:t>
      </w:r>
      <w:r w:rsidRPr="007C3B3B">
        <w:rPr>
          <w:i/>
          <w:iCs/>
          <w:szCs w:val="24"/>
        </w:rPr>
        <w:t>Tableaux de maîtres français impressionnistes et post-impressionnistes de l’Union soviétique.</w:t>
      </w:r>
      <w:r w:rsidRPr="007C3B3B">
        <w:rPr>
          <w:szCs w:val="24"/>
        </w:rPr>
        <w:t xml:space="preserve"> Bien que ces deux évén</w:t>
      </w:r>
      <w:r w:rsidRPr="007C3B3B">
        <w:rPr>
          <w:szCs w:val="24"/>
        </w:rPr>
        <w:t>e</w:t>
      </w:r>
      <w:r w:rsidRPr="007C3B3B">
        <w:rPr>
          <w:szCs w:val="24"/>
        </w:rPr>
        <w:t>ments aient déjà fait l’objet d’analyse précédemment, il n’est pas sans intérêt de les examiner brièvement cette fois sous l’angle de l’image qu’ils ont projetée du Musée du Québec dans l’opinion publique.</w:t>
      </w:r>
    </w:p>
    <w:p w14:paraId="5324215E" w14:textId="77777777" w:rsidR="00737624" w:rsidRPr="007C3B3B" w:rsidRDefault="00737624" w:rsidP="00737624">
      <w:pPr>
        <w:spacing w:before="120" w:after="120"/>
        <w:jc w:val="both"/>
      </w:pPr>
      <w:r w:rsidRPr="007C3B3B">
        <w:rPr>
          <w:szCs w:val="24"/>
        </w:rPr>
        <w:t>Le débat sur le Musée de l’homme d’ici a trouvé de larges échos dans la presse écrite, qui s’est surtout contentée d’en faire état et de présenter les thèses des antagonistes en publiant de larges extraits des différents mémoires et en relatant au fur et à mesure l’évolution du dossier. À l’exception des critiques d’art qui prennent nettement pos</w:t>
      </w:r>
      <w:r w:rsidRPr="007C3B3B">
        <w:rPr>
          <w:szCs w:val="24"/>
        </w:rPr>
        <w:t>i</w:t>
      </w:r>
      <w:r w:rsidRPr="007C3B3B">
        <w:rPr>
          <w:szCs w:val="24"/>
        </w:rPr>
        <w:t xml:space="preserve">tion en faveur d’un musée d’art, peu de journalistes osent s’aventurer dans ce débat complexe. Annonçant la publication imminente de la version définitive du rapport Boucher, un journaliste du </w:t>
      </w:r>
      <w:r w:rsidRPr="007C3B3B">
        <w:rPr>
          <w:i/>
          <w:iCs/>
          <w:szCs w:val="24"/>
        </w:rPr>
        <w:t>Soleil</w:t>
      </w:r>
      <w:r w:rsidRPr="007C3B3B">
        <w:rPr>
          <w:szCs w:val="24"/>
        </w:rPr>
        <w:t xml:space="preserve"> prédit que « ce rapport devrait faire des étincelles et provoquer un débat pa</w:t>
      </w:r>
      <w:r w:rsidRPr="007C3B3B">
        <w:rPr>
          <w:szCs w:val="24"/>
        </w:rPr>
        <w:t>s</w:t>
      </w:r>
      <w:r w:rsidRPr="007C3B3B">
        <w:rPr>
          <w:szCs w:val="24"/>
        </w:rPr>
        <w:t>sionné ».</w:t>
      </w:r>
      <w:r>
        <w:rPr>
          <w:szCs w:val="24"/>
        </w:rPr>
        <w:t> </w:t>
      </w:r>
      <w:r>
        <w:rPr>
          <w:rStyle w:val="Appelnotedebasdep"/>
          <w:szCs w:val="24"/>
        </w:rPr>
        <w:footnoteReference w:id="185"/>
      </w:r>
    </w:p>
    <w:p w14:paraId="2C20E98B" w14:textId="77777777" w:rsidR="00737624" w:rsidRPr="007C3B3B" w:rsidRDefault="00737624" w:rsidP="00737624">
      <w:pPr>
        <w:spacing w:before="120" w:after="120"/>
        <w:jc w:val="both"/>
      </w:pPr>
      <w:r w:rsidRPr="007C3B3B">
        <w:rPr>
          <w:szCs w:val="24"/>
        </w:rPr>
        <w:t>Un éditorialiste du même journal est prêt à laisser à Denis Va</w:t>
      </w:r>
      <w:r w:rsidRPr="007C3B3B">
        <w:rPr>
          <w:szCs w:val="24"/>
        </w:rPr>
        <w:t>u</w:t>
      </w:r>
      <w:r w:rsidRPr="007C3B3B">
        <w:rPr>
          <w:szCs w:val="24"/>
        </w:rPr>
        <w:t>geois le bénéfice du doute en attendant le résultat des audiences p</w:t>
      </w:r>
      <w:r w:rsidRPr="007C3B3B">
        <w:rPr>
          <w:szCs w:val="24"/>
        </w:rPr>
        <w:t>u</w:t>
      </w:r>
      <w:r w:rsidRPr="007C3B3B">
        <w:rPr>
          <w:szCs w:val="24"/>
        </w:rPr>
        <w:t>bliques, prévues pour l’automne 1979, tout en insistant à la suite du Ministre sur « le rattrapage incroyable à entreprendre » en matière de muséologie au Québec.</w:t>
      </w:r>
      <w:r>
        <w:rPr>
          <w:szCs w:val="24"/>
        </w:rPr>
        <w:t> </w:t>
      </w:r>
      <w:r>
        <w:rPr>
          <w:rStyle w:val="Appelnotedebasdep"/>
          <w:szCs w:val="24"/>
        </w:rPr>
        <w:footnoteReference w:id="186"/>
      </w:r>
      <w:r w:rsidRPr="007C3B3B">
        <w:rPr>
          <w:szCs w:val="24"/>
        </w:rPr>
        <w:t xml:space="preserve"> Dans </w:t>
      </w:r>
      <w:r w:rsidRPr="007C3B3B">
        <w:rPr>
          <w:i/>
          <w:iCs/>
          <w:szCs w:val="24"/>
        </w:rPr>
        <w:t>The Gazette,</w:t>
      </w:r>
      <w:r w:rsidRPr="007C3B3B">
        <w:rPr>
          <w:szCs w:val="24"/>
        </w:rPr>
        <w:t xml:space="preserve"> on considère l’action du ministre Vaugeois avec une certaine sympathie, voyant en lui un pr</w:t>
      </w:r>
      <w:r w:rsidRPr="007C3B3B">
        <w:rPr>
          <w:szCs w:val="24"/>
        </w:rPr>
        <w:t>o</w:t>
      </w:r>
      <w:r w:rsidRPr="007C3B3B">
        <w:rPr>
          <w:szCs w:val="24"/>
        </w:rPr>
        <w:t>pagandiste zélé du développement des bibliothèques publiques et des musées.</w:t>
      </w:r>
      <w:r>
        <w:rPr>
          <w:szCs w:val="24"/>
        </w:rPr>
        <w:t> </w:t>
      </w:r>
      <w:r>
        <w:rPr>
          <w:rStyle w:val="Appelnotedebasdep"/>
          <w:szCs w:val="24"/>
        </w:rPr>
        <w:footnoteReference w:id="187"/>
      </w:r>
    </w:p>
    <w:p w14:paraId="05AC3D89" w14:textId="77777777" w:rsidR="00737624" w:rsidRPr="007C3B3B" w:rsidRDefault="00737624" w:rsidP="00737624">
      <w:pPr>
        <w:spacing w:before="120" w:after="120"/>
        <w:jc w:val="both"/>
      </w:pPr>
      <w:r w:rsidRPr="007C3B3B">
        <w:rPr>
          <w:szCs w:val="24"/>
        </w:rPr>
        <w:t xml:space="preserve">Durant les audiences publiques de novembre 1979, alors que les positions antagonistes atteignent leur paroxysme, les journalistes qui suivent l’événement ont du mal à voir clair dans ce débat. L’un d’eux qualifie de véritable « tour de Babel » les affirmations contradictoires des spécialistes. Pour l’éditorialiste du </w:t>
      </w:r>
      <w:r w:rsidRPr="007C3B3B">
        <w:rPr>
          <w:i/>
          <w:iCs/>
          <w:szCs w:val="24"/>
        </w:rPr>
        <w:t>Soleil,</w:t>
      </w:r>
      <w:r w:rsidRPr="007C3B3B">
        <w:rPr>
          <w:szCs w:val="24"/>
        </w:rPr>
        <w:t xml:space="preserve"> le concept du musée de l’homme d’ici donne lieu à une « guerre de religions » entre les arts visuels et les sciences humaines et chacun défend sa cause sans concessions. Le gouvernement,</w:t>
      </w:r>
      <w:r>
        <w:t xml:space="preserve"> [71] </w:t>
      </w:r>
      <w:r w:rsidRPr="007C3B3B">
        <w:rPr>
          <w:szCs w:val="24"/>
        </w:rPr>
        <w:t>pense-t-il, sera sans doute forcé de « couper la poire en deux » afin de ne pas « s’aliéner des milieux dont il aura de toute manière besoin pour gérer ou animer ses m</w:t>
      </w:r>
      <w:r w:rsidRPr="007C3B3B">
        <w:rPr>
          <w:szCs w:val="24"/>
        </w:rPr>
        <w:t>u</w:t>
      </w:r>
      <w:r w:rsidRPr="007C3B3B">
        <w:rPr>
          <w:szCs w:val="24"/>
        </w:rPr>
        <w:t>sées ».</w:t>
      </w:r>
      <w:r>
        <w:rPr>
          <w:szCs w:val="24"/>
        </w:rPr>
        <w:t> </w:t>
      </w:r>
      <w:r>
        <w:rPr>
          <w:rStyle w:val="Appelnotedebasdep"/>
          <w:szCs w:val="24"/>
        </w:rPr>
        <w:footnoteReference w:id="188"/>
      </w:r>
    </w:p>
    <w:p w14:paraId="3BC1618C" w14:textId="77777777" w:rsidR="00737624" w:rsidRPr="007C3B3B" w:rsidRDefault="00737624" w:rsidP="00737624">
      <w:pPr>
        <w:spacing w:before="120" w:after="120"/>
        <w:jc w:val="both"/>
      </w:pPr>
      <w:r w:rsidRPr="007C3B3B">
        <w:rPr>
          <w:szCs w:val="24"/>
        </w:rPr>
        <w:t>Avec la fin du débat sur le musée de l’homme d’ici, le Musée du Québec quitte les feux de la rampe. Néanmoins, la nomination succe</w:t>
      </w:r>
      <w:r w:rsidRPr="007C3B3B">
        <w:rPr>
          <w:szCs w:val="24"/>
        </w:rPr>
        <w:t>s</w:t>
      </w:r>
      <w:r w:rsidRPr="007C3B3B">
        <w:rPr>
          <w:szCs w:val="24"/>
        </w:rPr>
        <w:t>sive de deux nouveaux directeurs est l’occasion pour les médias de rendre compte du plan d’action que ces derniers envisagent pour le Musée. Les célébrations du cinquantième anniversaire du Musée et les grandes expositions de 1984, incluant la visite du pape Jean-Paul</w:t>
      </w:r>
      <w:r>
        <w:rPr>
          <w:szCs w:val="24"/>
        </w:rPr>
        <w:t> </w:t>
      </w:r>
      <w:r w:rsidRPr="007C3B3B">
        <w:rPr>
          <w:szCs w:val="24"/>
        </w:rPr>
        <w:t>II, sont aussi l’occasion de mettre en valeur les réalisations récentes de l’institution.</w:t>
      </w:r>
    </w:p>
    <w:p w14:paraId="04C81B38" w14:textId="77777777" w:rsidR="00737624" w:rsidRDefault="00737624" w:rsidP="00737624">
      <w:pPr>
        <w:spacing w:before="120" w:after="120"/>
        <w:jc w:val="both"/>
      </w:pPr>
    </w:p>
    <w:p w14:paraId="0BC8E147" w14:textId="77777777" w:rsidR="00737624" w:rsidRDefault="00737624" w:rsidP="00737624">
      <w:pPr>
        <w:spacing w:before="120" w:after="120"/>
        <w:jc w:val="both"/>
      </w:pPr>
    </w:p>
    <w:p w14:paraId="34772188" w14:textId="77777777" w:rsidR="00737624" w:rsidRPr="00A72BAB" w:rsidRDefault="00737624" w:rsidP="00737624">
      <w:pPr>
        <w:pStyle w:val="b"/>
      </w:pPr>
      <w:r w:rsidRPr="00A72BAB">
        <w:t>Da ! Camarades</w:t>
      </w:r>
    </w:p>
    <w:p w14:paraId="594E35D9" w14:textId="77777777" w:rsidR="00737624" w:rsidRDefault="00737624" w:rsidP="00737624">
      <w:pPr>
        <w:spacing w:before="120" w:after="120"/>
        <w:jc w:val="both"/>
        <w:rPr>
          <w:szCs w:val="24"/>
        </w:rPr>
      </w:pPr>
    </w:p>
    <w:p w14:paraId="28749EB3" w14:textId="77777777" w:rsidR="00737624" w:rsidRPr="007C3B3B" w:rsidRDefault="00737624" w:rsidP="00737624">
      <w:pPr>
        <w:spacing w:before="120" w:after="120"/>
        <w:jc w:val="both"/>
      </w:pPr>
      <w:r w:rsidRPr="007C3B3B">
        <w:rPr>
          <w:szCs w:val="24"/>
        </w:rPr>
        <w:t xml:space="preserve">Cette image positive s’est trouvée grandement renforcée par l’exploit muséologique qu’a constitué pour le Musée du Québec la tenue, à la dernière minute pour ainsi dire, de l’exposition </w:t>
      </w:r>
      <w:r w:rsidRPr="007C3B3B">
        <w:rPr>
          <w:i/>
          <w:iCs/>
          <w:szCs w:val="24"/>
        </w:rPr>
        <w:t xml:space="preserve">Tableaux de maîtres français impressionnistes et post-impressionnistes de </w:t>
      </w:r>
      <w:r>
        <w:rPr>
          <w:i/>
          <w:iCs/>
          <w:szCs w:val="24"/>
        </w:rPr>
        <w:t>l’</w:t>
      </w:r>
      <w:r w:rsidRPr="007C3B3B">
        <w:rPr>
          <w:i/>
          <w:iCs/>
          <w:szCs w:val="24"/>
        </w:rPr>
        <w:t xml:space="preserve">Union soviétique </w:t>
      </w:r>
      <w:r w:rsidRPr="007C3B3B">
        <w:rPr>
          <w:szCs w:val="24"/>
        </w:rPr>
        <w:t>durant les mois d’octobre et novembre 1986.</w:t>
      </w:r>
    </w:p>
    <w:p w14:paraId="1CF8FCD7" w14:textId="77777777" w:rsidR="00737624" w:rsidRPr="007C3B3B" w:rsidRDefault="00737624" w:rsidP="00737624">
      <w:pPr>
        <w:spacing w:before="120" w:after="120"/>
        <w:jc w:val="both"/>
      </w:pPr>
      <w:r w:rsidRPr="007C3B3B">
        <w:rPr>
          <w:szCs w:val="24"/>
        </w:rPr>
        <w:t>À cette occasion, la presse se fera meme complice du Musée. On admire l’habileté de sa direction qui a réussi, à travers bien des périp</w:t>
      </w:r>
      <w:r w:rsidRPr="007C3B3B">
        <w:rPr>
          <w:szCs w:val="24"/>
        </w:rPr>
        <w:t>é</w:t>
      </w:r>
      <w:r w:rsidRPr="007C3B3B">
        <w:rPr>
          <w:szCs w:val="24"/>
        </w:rPr>
        <w:t>ties diplomatiques et autres contraintes, ce « coup de maître » et jouer ainsi les David face aux grands musées nord-américains qui auraient bien souhaité obtenir cette exposition de prestige chez eux. Rarement les préparatifs d’une exposition auront-ils été relatés avec autant de détails dans les journaux, y compris au plan technique.</w:t>
      </w:r>
    </w:p>
    <w:p w14:paraId="17088658" w14:textId="77777777" w:rsidR="00737624" w:rsidRPr="007C3B3B" w:rsidRDefault="00737624" w:rsidP="00737624">
      <w:pPr>
        <w:spacing w:before="120" w:after="120"/>
        <w:jc w:val="both"/>
      </w:pPr>
      <w:r w:rsidRPr="007C3B3B">
        <w:rPr>
          <w:szCs w:val="24"/>
        </w:rPr>
        <w:t>Au cours de la tenue de l’exposition, les médias amplifieront la stratégie de marketing adoptée par le Musée. Les manchettes des journaux sont explicites à cet égard et traduisent l’engouement du p</w:t>
      </w:r>
      <w:r w:rsidRPr="007C3B3B">
        <w:rPr>
          <w:szCs w:val="24"/>
        </w:rPr>
        <w:t>u</w:t>
      </w:r>
      <w:r w:rsidRPr="007C3B3B">
        <w:rPr>
          <w:szCs w:val="24"/>
        </w:rPr>
        <w:t xml:space="preserve">blic pour l’exposition. « Les amateurs d’art envahissent Québec » ; « Le Musée du Québec pris d’assaut » titrent tour à tour </w:t>
      </w:r>
      <w:r w:rsidRPr="007C3B3B">
        <w:rPr>
          <w:i/>
          <w:iCs/>
          <w:szCs w:val="24"/>
        </w:rPr>
        <w:t>Le Devoir</w:t>
      </w:r>
      <w:r w:rsidRPr="007C3B3B">
        <w:rPr>
          <w:szCs w:val="24"/>
        </w:rPr>
        <w:t xml:space="preserve"> et </w:t>
      </w:r>
      <w:r w:rsidRPr="007C3B3B">
        <w:rPr>
          <w:i/>
          <w:iCs/>
          <w:szCs w:val="24"/>
        </w:rPr>
        <w:t>La Presse.</w:t>
      </w:r>
      <w:r w:rsidRPr="007C3B3B">
        <w:rPr>
          <w:szCs w:val="24"/>
        </w:rPr>
        <w:t xml:space="preserve"> Le succès de la vente des billets fracasse des records. « C’est la frénésie au Musée » écrit un journaliste du </w:t>
      </w:r>
      <w:r w:rsidRPr="007C3B3B">
        <w:rPr>
          <w:i/>
          <w:iCs/>
          <w:szCs w:val="24"/>
        </w:rPr>
        <w:t>Soleil</w:t>
      </w:r>
      <w:r w:rsidRPr="007C3B3B">
        <w:rPr>
          <w:szCs w:val="24"/>
        </w:rPr>
        <w:t xml:space="preserve"> pour qui l’empreinte qu’a déjà laissée cette exposition sur le Musée du Québec ne s’effacera pas. Pour la dernière semaine de l’exposition, le Musée ne peut accepter de réservations de billets et affiche complet. Du j</w:t>
      </w:r>
      <w:r w:rsidRPr="007C3B3B">
        <w:rPr>
          <w:szCs w:val="24"/>
        </w:rPr>
        <w:t>a</w:t>
      </w:r>
      <w:r w:rsidRPr="007C3B3B">
        <w:rPr>
          <w:szCs w:val="24"/>
        </w:rPr>
        <w:t>mais vu pour la paisible institution de la Vieille capitale.</w:t>
      </w:r>
      <w:r>
        <w:rPr>
          <w:szCs w:val="24"/>
        </w:rPr>
        <w:t> </w:t>
      </w:r>
      <w:r>
        <w:rPr>
          <w:rStyle w:val="Appelnotedebasdep"/>
          <w:szCs w:val="24"/>
        </w:rPr>
        <w:footnoteReference w:id="189"/>
      </w:r>
    </w:p>
    <w:p w14:paraId="3D16A753" w14:textId="77777777" w:rsidR="00737624" w:rsidRPr="007C3B3B" w:rsidRDefault="00737624" w:rsidP="00737624">
      <w:pPr>
        <w:spacing w:before="120" w:after="120"/>
        <w:jc w:val="both"/>
      </w:pPr>
      <w:r w:rsidRPr="007C3B3B">
        <w:rPr>
          <w:szCs w:val="24"/>
        </w:rPr>
        <w:t>Succès d’assistance en plus d’être un succès muséologique et f</w:t>
      </w:r>
      <w:r w:rsidRPr="007C3B3B">
        <w:rPr>
          <w:szCs w:val="24"/>
        </w:rPr>
        <w:t>i</w:t>
      </w:r>
      <w:r w:rsidRPr="007C3B3B">
        <w:rPr>
          <w:szCs w:val="24"/>
        </w:rPr>
        <w:t>nancier, l’exposition de la « collection russe » fournit à quelques jou</w:t>
      </w:r>
      <w:r w:rsidRPr="007C3B3B">
        <w:rPr>
          <w:szCs w:val="24"/>
        </w:rPr>
        <w:t>r</w:t>
      </w:r>
      <w:r w:rsidRPr="007C3B3B">
        <w:rPr>
          <w:szCs w:val="24"/>
        </w:rPr>
        <w:t xml:space="preserve">nalistes l’occasion de réfléchir sur l’avenir de l’institution. Pour l’éditorialiste du </w:t>
      </w:r>
      <w:r w:rsidRPr="007C3B3B">
        <w:rPr>
          <w:i/>
          <w:iCs/>
          <w:szCs w:val="24"/>
        </w:rPr>
        <w:t>Soleil,</w:t>
      </w:r>
      <w:r w:rsidRPr="007C3B3B">
        <w:rPr>
          <w:szCs w:val="24"/>
        </w:rPr>
        <w:t xml:space="preserve"> cette exposition permet de « prendre con</w:t>
      </w:r>
      <w:r w:rsidRPr="007C3B3B">
        <w:rPr>
          <w:szCs w:val="24"/>
        </w:rPr>
        <w:t>s</w:t>
      </w:r>
      <w:r w:rsidRPr="007C3B3B">
        <w:rPr>
          <w:szCs w:val="24"/>
        </w:rPr>
        <w:t>cience qu’une petite révolution est en cours au Musée du Québec » et que le nouvel esprit d’équipe qui y règne permettra de réussir le virage qui s’amorce en fonction de Part québécois contemporain et de Part international. Dans la</w:t>
      </w:r>
      <w:r>
        <w:t xml:space="preserve"> [72] </w:t>
      </w:r>
      <w:r w:rsidRPr="007C3B3B">
        <w:rPr>
          <w:szCs w:val="24"/>
        </w:rPr>
        <w:t xml:space="preserve">même veine, un journaliste de </w:t>
      </w:r>
      <w:r w:rsidRPr="007C3B3B">
        <w:rPr>
          <w:i/>
          <w:iCs/>
          <w:szCs w:val="24"/>
        </w:rPr>
        <w:t>La Presse</w:t>
      </w:r>
      <w:r w:rsidRPr="007C3B3B">
        <w:rPr>
          <w:szCs w:val="24"/>
        </w:rPr>
        <w:t xml:space="preserve"> reconnaît que le Musée du Québec a changé son image, qu’il a quitté « ses airs provinciaux » pour devenir un musée d’envergure nation</w:t>
      </w:r>
      <w:r w:rsidRPr="007C3B3B">
        <w:rPr>
          <w:szCs w:val="24"/>
        </w:rPr>
        <w:t>a</w:t>
      </w:r>
      <w:r w:rsidRPr="007C3B3B">
        <w:rPr>
          <w:szCs w:val="24"/>
        </w:rPr>
        <w:t>le.</w:t>
      </w:r>
      <w:r>
        <w:rPr>
          <w:szCs w:val="24"/>
        </w:rPr>
        <w:t> </w:t>
      </w:r>
      <w:r>
        <w:rPr>
          <w:rStyle w:val="Appelnotedebasdep"/>
          <w:szCs w:val="24"/>
        </w:rPr>
        <w:footnoteReference w:id="190"/>
      </w:r>
    </w:p>
    <w:p w14:paraId="291DEE53" w14:textId="77777777" w:rsidR="00737624" w:rsidRPr="007C3B3B" w:rsidRDefault="00737624" w:rsidP="00737624">
      <w:pPr>
        <w:spacing w:before="120" w:after="120"/>
        <w:jc w:val="both"/>
      </w:pPr>
      <w:r w:rsidRPr="007C3B3B">
        <w:rPr>
          <w:szCs w:val="24"/>
        </w:rPr>
        <w:t>Dans cet épisode de l’exposition de la « collection russe », la pre</w:t>
      </w:r>
      <w:r w:rsidRPr="007C3B3B">
        <w:rPr>
          <w:szCs w:val="24"/>
        </w:rPr>
        <w:t>s</w:t>
      </w:r>
      <w:r w:rsidRPr="007C3B3B">
        <w:rPr>
          <w:szCs w:val="24"/>
        </w:rPr>
        <w:t>se a démontré qu’elle pouvait, de concert avec les autres médias de masse, contribuer à «  faire l’événement », tout en donnant une image très positive du Musée du Québec. Ce succès d’image, après bien des années de tâtonnements et de tiraillements, semble marquer une étape importante pour le Musée dans la voie de la maturité.</w:t>
      </w:r>
    </w:p>
    <w:p w14:paraId="7C4CB174" w14:textId="77777777" w:rsidR="00737624" w:rsidRDefault="00737624" w:rsidP="00737624">
      <w:pPr>
        <w:pStyle w:val="p"/>
      </w:pPr>
      <w:r w:rsidRPr="007C3B3B">
        <w:br w:type="page"/>
      </w:r>
      <w:r>
        <w:t>[73]</w:t>
      </w:r>
    </w:p>
    <w:p w14:paraId="25409E09" w14:textId="77777777" w:rsidR="00737624" w:rsidRPr="00E07116" w:rsidRDefault="00737624" w:rsidP="00737624">
      <w:pPr>
        <w:jc w:val="both"/>
      </w:pPr>
    </w:p>
    <w:p w14:paraId="3AFB9284" w14:textId="77777777" w:rsidR="00737624" w:rsidRPr="00E07116" w:rsidRDefault="00737624" w:rsidP="00737624">
      <w:pPr>
        <w:jc w:val="both"/>
      </w:pPr>
    </w:p>
    <w:p w14:paraId="6030A439" w14:textId="77777777" w:rsidR="00737624" w:rsidRPr="00E07116" w:rsidRDefault="00737624" w:rsidP="00737624">
      <w:pPr>
        <w:jc w:val="both"/>
      </w:pPr>
    </w:p>
    <w:p w14:paraId="4519097B" w14:textId="77777777" w:rsidR="00737624" w:rsidRPr="00F54CC7" w:rsidRDefault="00737624" w:rsidP="00737624">
      <w:pPr>
        <w:spacing w:after="120"/>
        <w:ind w:firstLine="0"/>
        <w:jc w:val="center"/>
        <w:rPr>
          <w:sz w:val="24"/>
        </w:rPr>
      </w:pPr>
      <w:bookmarkStart w:id="30" w:name="Musee_du_Qc_conclusion"/>
      <w:r>
        <w:rPr>
          <w:b/>
          <w:sz w:val="24"/>
        </w:rPr>
        <w:t>Le Musée du Québec.</w:t>
      </w:r>
      <w:r>
        <w:rPr>
          <w:b/>
          <w:sz w:val="24"/>
        </w:rPr>
        <w:br/>
      </w:r>
      <w:r>
        <w:rPr>
          <w:i/>
          <w:sz w:val="24"/>
        </w:rPr>
        <w:t>Son public et son milieu</w:t>
      </w:r>
      <w:r w:rsidRPr="00452630">
        <w:rPr>
          <w:i/>
          <w:sz w:val="24"/>
        </w:rPr>
        <w:t>.</w:t>
      </w:r>
    </w:p>
    <w:p w14:paraId="6C8D874D" w14:textId="77777777" w:rsidR="00737624" w:rsidRPr="00E07116" w:rsidRDefault="00737624" w:rsidP="00737624">
      <w:pPr>
        <w:pStyle w:val="planchest"/>
      </w:pPr>
      <w:r>
        <w:t>CONCLUSION</w:t>
      </w:r>
    </w:p>
    <w:bookmarkEnd w:id="30"/>
    <w:p w14:paraId="0C8C8A17" w14:textId="77777777" w:rsidR="00737624" w:rsidRPr="00E07116" w:rsidRDefault="00737624" w:rsidP="00737624">
      <w:pPr>
        <w:jc w:val="both"/>
      </w:pPr>
    </w:p>
    <w:p w14:paraId="069A443D" w14:textId="77777777" w:rsidR="00737624" w:rsidRPr="00E07116" w:rsidRDefault="00737624" w:rsidP="00737624">
      <w:pPr>
        <w:jc w:val="both"/>
      </w:pPr>
    </w:p>
    <w:p w14:paraId="67388E42" w14:textId="77777777" w:rsidR="00737624" w:rsidRPr="00E07116" w:rsidRDefault="00737624" w:rsidP="00737624">
      <w:pPr>
        <w:jc w:val="both"/>
      </w:pPr>
    </w:p>
    <w:p w14:paraId="7FB6595B" w14:textId="77777777" w:rsidR="00737624" w:rsidRPr="00E07116" w:rsidRDefault="00737624" w:rsidP="00737624">
      <w:pPr>
        <w:jc w:val="both"/>
      </w:pPr>
    </w:p>
    <w:p w14:paraId="118F0108" w14:textId="77777777" w:rsidR="00737624" w:rsidRPr="00E07116" w:rsidRDefault="00737624" w:rsidP="00737624">
      <w:pPr>
        <w:jc w:val="both"/>
      </w:pPr>
    </w:p>
    <w:p w14:paraId="362744E2"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1B8A55B0" w14:textId="77777777" w:rsidR="00737624" w:rsidRPr="007C3B3B" w:rsidRDefault="00737624" w:rsidP="00737624">
      <w:pPr>
        <w:spacing w:before="120" w:after="120"/>
        <w:jc w:val="both"/>
      </w:pPr>
      <w:r w:rsidRPr="007C3B3B">
        <w:rPr>
          <w:szCs w:val="24"/>
        </w:rPr>
        <w:t>Au terme de cette longue analyse de l’évolution du Musée du Qu</w:t>
      </w:r>
      <w:r w:rsidRPr="007C3B3B">
        <w:rPr>
          <w:szCs w:val="24"/>
        </w:rPr>
        <w:t>é</w:t>
      </w:r>
      <w:r w:rsidRPr="007C3B3B">
        <w:rPr>
          <w:szCs w:val="24"/>
        </w:rPr>
        <w:t>bec, il convient de reprendre notre interrogation de départ sur la fon</w:t>
      </w:r>
      <w:r w:rsidRPr="007C3B3B">
        <w:rPr>
          <w:szCs w:val="24"/>
        </w:rPr>
        <w:t>c</w:t>
      </w:r>
      <w:r w:rsidRPr="007C3B3B">
        <w:rPr>
          <w:szCs w:val="24"/>
        </w:rPr>
        <w:t>tion sociale d’une telle institution et sur son rapport avec la culture.</w:t>
      </w:r>
    </w:p>
    <w:p w14:paraId="250614A2" w14:textId="77777777" w:rsidR="00737624" w:rsidRPr="007C3B3B" w:rsidRDefault="00737624" w:rsidP="00737624">
      <w:pPr>
        <w:spacing w:before="120" w:after="120"/>
        <w:jc w:val="both"/>
      </w:pPr>
      <w:r w:rsidRPr="007C3B3B">
        <w:rPr>
          <w:szCs w:val="24"/>
        </w:rPr>
        <w:t>À sa façon, le Musée témoigne des transformations survenues dans la société québécoise depuis l’entre-deux-guerres. Sa fondation co</w:t>
      </w:r>
      <w:r w:rsidRPr="007C3B3B">
        <w:rPr>
          <w:szCs w:val="24"/>
        </w:rPr>
        <w:t>r</w:t>
      </w:r>
      <w:r w:rsidRPr="007C3B3B">
        <w:rPr>
          <w:szCs w:val="24"/>
        </w:rPr>
        <w:t>respond à l’effervescence culturelle des années 1920, même si la grande crise économique qui a suivi est venue assombrir les perspe</w:t>
      </w:r>
      <w:r w:rsidRPr="007C3B3B">
        <w:rPr>
          <w:szCs w:val="24"/>
        </w:rPr>
        <w:t>c</w:t>
      </w:r>
      <w:r w:rsidRPr="007C3B3B">
        <w:rPr>
          <w:szCs w:val="24"/>
        </w:rPr>
        <w:t>tives de son développement. L’après-guerre marque le début d’un r</w:t>
      </w:r>
      <w:r w:rsidRPr="007C3B3B">
        <w:rPr>
          <w:szCs w:val="24"/>
        </w:rPr>
        <w:t>e</w:t>
      </w:r>
      <w:r w:rsidRPr="007C3B3B">
        <w:rPr>
          <w:szCs w:val="24"/>
        </w:rPr>
        <w:t>nouveau culturel qui ne prendra son véritable sens qu’à partir de la Révolution tranquille. C’est au cours de ces années que le Musée du Québec engage une véritable mutation de son image et élargit le champ de ses activités, tout en se gagnant de nouvelles clientèles. Par la suite, après une longue période de remise en question au tournant des années 1980, le Musée s’inscrit d’emblée dans le renouveau m</w:t>
      </w:r>
      <w:r w:rsidRPr="007C3B3B">
        <w:rPr>
          <w:szCs w:val="24"/>
        </w:rPr>
        <w:t>u</w:t>
      </w:r>
      <w:r w:rsidRPr="007C3B3B">
        <w:rPr>
          <w:szCs w:val="24"/>
        </w:rPr>
        <w:t>séologique qui se manifeste à travers le Québec et le Canada.</w:t>
      </w:r>
    </w:p>
    <w:p w14:paraId="75526091" w14:textId="77777777" w:rsidR="00737624" w:rsidRPr="007C3B3B" w:rsidRDefault="00737624" w:rsidP="00737624">
      <w:pPr>
        <w:spacing w:before="120" w:after="120"/>
        <w:jc w:val="both"/>
      </w:pPr>
      <w:r w:rsidRPr="007C3B3B">
        <w:rPr>
          <w:szCs w:val="24"/>
        </w:rPr>
        <w:t>S’il est vrai qu’il existe un parallélisme entre l’évolution d’une in</w:t>
      </w:r>
      <w:r w:rsidRPr="007C3B3B">
        <w:rPr>
          <w:szCs w:val="24"/>
        </w:rPr>
        <w:t>s</w:t>
      </w:r>
      <w:r w:rsidRPr="007C3B3B">
        <w:rPr>
          <w:szCs w:val="24"/>
        </w:rPr>
        <w:t>titution muséologique et la société ambiante, il faut en chercher l’explication à différents niveaux. À cet égard, trois niveaux apparai</w:t>
      </w:r>
      <w:r w:rsidRPr="007C3B3B">
        <w:rPr>
          <w:szCs w:val="24"/>
        </w:rPr>
        <w:t>s</w:t>
      </w:r>
      <w:r w:rsidRPr="007C3B3B">
        <w:rPr>
          <w:szCs w:val="24"/>
        </w:rPr>
        <w:t>sent particulièrement significatifs : celui des définitions, celui des r</w:t>
      </w:r>
      <w:r w:rsidRPr="007C3B3B">
        <w:rPr>
          <w:szCs w:val="24"/>
        </w:rPr>
        <w:t>e</w:t>
      </w:r>
      <w:r w:rsidRPr="007C3B3B">
        <w:rPr>
          <w:szCs w:val="24"/>
        </w:rPr>
        <w:t>lations entre les activités et le public, et celui de l’insertion du Musée dans un réseau de communication.</w:t>
      </w:r>
    </w:p>
    <w:p w14:paraId="744F9315" w14:textId="77777777" w:rsidR="00737624" w:rsidRPr="007C3B3B" w:rsidRDefault="00737624" w:rsidP="00737624">
      <w:pPr>
        <w:spacing w:before="120" w:after="120"/>
        <w:jc w:val="both"/>
      </w:pPr>
      <w:r w:rsidRPr="007C3B3B">
        <w:rPr>
          <w:szCs w:val="24"/>
        </w:rPr>
        <w:t>Au cours de son histoire, la définition du Musée du Québec s’est modifiée, témoignant à la fois de l’évolution de la science muséolog</w:t>
      </w:r>
      <w:r w:rsidRPr="007C3B3B">
        <w:rPr>
          <w:szCs w:val="24"/>
        </w:rPr>
        <w:t>i</w:t>
      </w:r>
      <w:r w:rsidRPr="007C3B3B">
        <w:rPr>
          <w:szCs w:val="24"/>
        </w:rPr>
        <w:t>que et des transformations sociales. Héritier de la tradition des musées encyclopédiques, le Musée du Québec a voulu, dans un premier temps, se définir en fonction de trois grandes dimensions de la connaissance : la nature, l’art et l’histoire. Cette approche humaniste et globalisante s’est maintenue jusqu’au seuil de la Révolution tra</w:t>
      </w:r>
      <w:r w:rsidRPr="007C3B3B">
        <w:rPr>
          <w:szCs w:val="24"/>
        </w:rPr>
        <w:t>n</w:t>
      </w:r>
      <w:r w:rsidRPr="007C3B3B">
        <w:rPr>
          <w:szCs w:val="24"/>
        </w:rPr>
        <w:t>quille. C’est alors qu’on assiste à l’éclatement de la référence culture</w:t>
      </w:r>
      <w:r w:rsidRPr="007C3B3B">
        <w:rPr>
          <w:szCs w:val="24"/>
        </w:rPr>
        <w:t>l</w:t>
      </w:r>
      <w:r w:rsidRPr="007C3B3B">
        <w:rPr>
          <w:szCs w:val="24"/>
        </w:rPr>
        <w:t>le traditionnelle. Concrètement, cet éclatement se traduit par le dém</w:t>
      </w:r>
      <w:r w:rsidRPr="007C3B3B">
        <w:rPr>
          <w:szCs w:val="24"/>
        </w:rPr>
        <w:t>é</w:t>
      </w:r>
      <w:r w:rsidRPr="007C3B3B">
        <w:rPr>
          <w:szCs w:val="24"/>
        </w:rPr>
        <w:t>nagement hors du Musée des collections de sciences naturelles et des archives. Restaient l’art et l’ethnologie.</w:t>
      </w:r>
    </w:p>
    <w:p w14:paraId="2BCA88F0" w14:textId="77777777" w:rsidR="00737624" w:rsidRPr="007C3B3B" w:rsidRDefault="00737624" w:rsidP="00737624">
      <w:pPr>
        <w:spacing w:before="120" w:after="120"/>
        <w:jc w:val="both"/>
      </w:pPr>
      <w:r>
        <w:t>[74]</w:t>
      </w:r>
    </w:p>
    <w:p w14:paraId="13F41FDB" w14:textId="77777777" w:rsidR="00737624" w:rsidRPr="007C3B3B" w:rsidRDefault="00737624" w:rsidP="00737624">
      <w:pPr>
        <w:spacing w:before="120" w:after="120"/>
        <w:jc w:val="both"/>
      </w:pPr>
      <w:r w:rsidRPr="007C3B3B">
        <w:rPr>
          <w:szCs w:val="24"/>
        </w:rPr>
        <w:t>Cette cohabitation des dimensions esthétique et ethnologique se maintiendra un bon moment, encouragée par le développement du néonationalisme québécois des années 1970. Par ailleurs, certains s</w:t>
      </w:r>
      <w:r w:rsidRPr="007C3B3B">
        <w:rPr>
          <w:szCs w:val="24"/>
        </w:rPr>
        <w:t>i</w:t>
      </w:r>
      <w:r w:rsidRPr="007C3B3B">
        <w:rPr>
          <w:szCs w:val="24"/>
        </w:rPr>
        <w:t>gnes de tension apparaissent déjà entre tradition et modernité au sein même de la section des beaux-arts et le Musée, sans rompre avec l’héritage artistique du passé, cherche manifestement à s’inscrire dans les nouveaux courants de création de son époque.</w:t>
      </w:r>
    </w:p>
    <w:p w14:paraId="1776BEAC" w14:textId="77777777" w:rsidR="00737624" w:rsidRPr="007C3B3B" w:rsidRDefault="00737624" w:rsidP="00737624">
      <w:pPr>
        <w:spacing w:before="120" w:after="120"/>
        <w:jc w:val="both"/>
      </w:pPr>
      <w:r w:rsidRPr="007C3B3B">
        <w:rPr>
          <w:szCs w:val="24"/>
        </w:rPr>
        <w:t>Sur le plan proprement muséologique, le Musée du Québec s’insère progressivement dans un réseau institutionnel à l’échelle qu</w:t>
      </w:r>
      <w:r w:rsidRPr="007C3B3B">
        <w:rPr>
          <w:szCs w:val="24"/>
        </w:rPr>
        <w:t>é</w:t>
      </w:r>
      <w:r w:rsidRPr="007C3B3B">
        <w:rPr>
          <w:szCs w:val="24"/>
        </w:rPr>
        <w:t>bécoise et canadienne. Jusqu’au milieu des années 1960, les probl</w:t>
      </w:r>
      <w:r w:rsidRPr="007C3B3B">
        <w:rPr>
          <w:szCs w:val="24"/>
        </w:rPr>
        <w:t>è</w:t>
      </w:r>
      <w:r w:rsidRPr="007C3B3B">
        <w:rPr>
          <w:szCs w:val="24"/>
        </w:rPr>
        <w:t>mes du Musée du Québec avaient tendance à être considérés en eux-mêmes et dans leur rapport avec l’État québécois. Il existait certes un certain nombre de musées au Québec, sans qu’ils fassent l’objet pour autant d’une véritable politique d’ensemble. À partir du milieu des années 1970, on assiste au développement d’un véritable réseau m</w:t>
      </w:r>
      <w:r w:rsidRPr="007C3B3B">
        <w:rPr>
          <w:szCs w:val="24"/>
        </w:rPr>
        <w:t>u</w:t>
      </w:r>
      <w:r w:rsidRPr="007C3B3B">
        <w:rPr>
          <w:szCs w:val="24"/>
        </w:rPr>
        <w:t>séologique, et le Musée du Québec est amené à se situer à l’intérieur de ce réseau qui résulte, pour une bonne part, de la mise en œuvre de politiques de développement, tant au niveau québécois que fédéral.</w:t>
      </w:r>
    </w:p>
    <w:p w14:paraId="417D831B" w14:textId="77777777" w:rsidR="00737624" w:rsidRPr="007C3B3B" w:rsidRDefault="00737624" w:rsidP="00737624">
      <w:pPr>
        <w:spacing w:before="120" w:after="120"/>
        <w:jc w:val="both"/>
      </w:pPr>
      <w:r w:rsidRPr="007C3B3B">
        <w:rPr>
          <w:szCs w:val="24"/>
        </w:rPr>
        <w:t>Lorsque survient le fameux débat sur « le musée de l’homme d’ici », la cohabitation de l’art et du « social » apparaît menacée dans la mesure où chacune des deux approches véhicule sa propre vision globalisante et intégratrice. À cet égard, les circonstances particulières du débat et les personnalités en cours ne changent rien aux enjeux de fond. On assiste à un second éclatement de la référence culturelle et à l’affirmation de deux approches muséologiques distinctes : celle de la création artistique et celle de la culture populaire. Certes, ces deux démarches se complètent pour expliquer la culture, mais l’angle d’approche est différent. Aussi, la décision de créer un Musée de la civilisation distinct du Musée du Québec, désormais consacré un</w:t>
      </w:r>
      <w:r w:rsidRPr="007C3B3B">
        <w:rPr>
          <w:szCs w:val="24"/>
        </w:rPr>
        <w:t>i</w:t>
      </w:r>
      <w:r w:rsidRPr="007C3B3B">
        <w:rPr>
          <w:szCs w:val="24"/>
        </w:rPr>
        <w:t>quement à l’art, traduit-il la tendance actuelle à la spécialisation de nos sociétés post-industrielles.</w:t>
      </w:r>
    </w:p>
    <w:p w14:paraId="071B8C9C" w14:textId="77777777" w:rsidR="00737624" w:rsidRPr="007C3B3B" w:rsidRDefault="00737624" w:rsidP="00737624">
      <w:pPr>
        <w:spacing w:before="120" w:after="120"/>
        <w:jc w:val="both"/>
      </w:pPr>
      <w:r w:rsidRPr="007C3B3B">
        <w:rPr>
          <w:szCs w:val="24"/>
        </w:rPr>
        <w:t>En ce qui concerne les relations entre le Musée et son public, on observe également de profonds changements au cours des années. Du musée- temple qui conserve des œuvres et des objets pour l’édification du peuple et la satisfaction des élites, on est passé au m</w:t>
      </w:r>
      <w:r w:rsidRPr="007C3B3B">
        <w:rPr>
          <w:szCs w:val="24"/>
        </w:rPr>
        <w:t>u</w:t>
      </w:r>
      <w:r w:rsidRPr="007C3B3B">
        <w:rPr>
          <w:szCs w:val="24"/>
        </w:rPr>
        <w:t>sée-communication où converge une multitude d’activités culturelles et artistiques destinées à un public élargi. La conception même des expositions s’est transformée au point de créer, dans certains cas, de véritables « événements culturels ». Quant à l’éducation, elle a const</w:t>
      </w:r>
      <w:r w:rsidRPr="007C3B3B">
        <w:rPr>
          <w:szCs w:val="24"/>
        </w:rPr>
        <w:t>i</w:t>
      </w:r>
      <w:r w:rsidRPr="007C3B3B">
        <w:rPr>
          <w:szCs w:val="24"/>
        </w:rPr>
        <w:t>tué une préoccupation de fond dans l’histoire du Musée, même si les ressources disponibles ont toujours été, sauf depuis une quinzaine d’années, en deçà des besoins.</w:t>
      </w:r>
    </w:p>
    <w:p w14:paraId="46EE026E" w14:textId="77777777" w:rsidR="00737624" w:rsidRPr="007C3B3B" w:rsidRDefault="00737624" w:rsidP="00737624">
      <w:pPr>
        <w:spacing w:before="120" w:after="120"/>
        <w:jc w:val="both"/>
      </w:pPr>
      <w:r w:rsidRPr="007C3B3B">
        <w:rPr>
          <w:szCs w:val="24"/>
        </w:rPr>
        <w:t>Au développement des activités artistiques et éducatives, durant les années 1970, a correspondu une tendance évidente à la professionnal</w:t>
      </w:r>
      <w:r w:rsidRPr="007C3B3B">
        <w:rPr>
          <w:szCs w:val="24"/>
        </w:rPr>
        <w:t>i</w:t>
      </w:r>
      <w:r w:rsidRPr="007C3B3B">
        <w:rPr>
          <w:szCs w:val="24"/>
        </w:rPr>
        <w:t>sation au sein du personnel du Musée.</w:t>
      </w:r>
    </w:p>
    <w:p w14:paraId="33E013EC" w14:textId="77777777" w:rsidR="00737624" w:rsidRPr="007C3B3B" w:rsidRDefault="00737624" w:rsidP="00737624">
      <w:pPr>
        <w:spacing w:before="120" w:after="120"/>
        <w:jc w:val="both"/>
      </w:pPr>
      <w:r>
        <w:t>[75]</w:t>
      </w:r>
    </w:p>
    <w:p w14:paraId="36691608" w14:textId="77777777" w:rsidR="00737624" w:rsidRPr="007C3B3B" w:rsidRDefault="00737624" w:rsidP="00737624">
      <w:pPr>
        <w:spacing w:before="120" w:after="120"/>
        <w:jc w:val="both"/>
      </w:pPr>
      <w:r w:rsidRPr="007C3B3B">
        <w:rPr>
          <w:szCs w:val="24"/>
        </w:rPr>
        <w:t>Parallèlement à ces changements institutionnels et à l’augmentation des ressources humaines et financières, le public a lui aussi évolué. Le nombre de visiteurs s’est accru au fil des ans, quo</w:t>
      </w:r>
      <w:r w:rsidRPr="007C3B3B">
        <w:rPr>
          <w:szCs w:val="24"/>
        </w:rPr>
        <w:t>i</w:t>
      </w:r>
      <w:r w:rsidRPr="007C3B3B">
        <w:rPr>
          <w:szCs w:val="24"/>
        </w:rPr>
        <w:t>que de façon irrégulière. Après les succès d’assistance du tournant des années 1970, le déclin relatif de la clientèle au cours des années qui ont suivi montre que, là comme ailleurs, on ne saurait considérer le développement comme un processus continu. Sans doute existe-t-il des cycles pour les institutions, comme le démontre le nouvel essor des récentes années au Musée du Québec.</w:t>
      </w:r>
    </w:p>
    <w:p w14:paraId="787F0DD0" w14:textId="77777777" w:rsidR="00737624" w:rsidRPr="007C3B3B" w:rsidRDefault="00737624" w:rsidP="00737624">
      <w:pPr>
        <w:spacing w:before="120" w:after="120"/>
        <w:jc w:val="both"/>
      </w:pPr>
      <w:r w:rsidRPr="007C3B3B">
        <w:rPr>
          <w:szCs w:val="24"/>
        </w:rPr>
        <w:t>Sur le plan qualitatif, la composition du public a aussi changé. À partir de la Révolution tranquille, de nouvelles classes d’âge ont commencé à suivre les activités du Musée, témoignant ainsi de l’impact de la réforme scolaire sur l’ensemble des institutions cult</w:t>
      </w:r>
      <w:r w:rsidRPr="007C3B3B">
        <w:rPr>
          <w:szCs w:val="24"/>
        </w:rPr>
        <w:t>u</w:t>
      </w:r>
      <w:r w:rsidRPr="007C3B3B">
        <w:rPr>
          <w:szCs w:val="24"/>
        </w:rPr>
        <w:t>relles québécoises. De plus, la montée d’une nouvelle classe moyenne et le développement de la société de consommation ne sont pas des phénomènes étrangers à l’augmentation de la clientèle du Musée. Cela ne veut pas encore dire qu’elle inclut d’emblée les couches populaires. De récentes études d’assistance démontrent, à tout le moins en ce qui concerne la scolarité, que les détenteurs d’un diplôme de niveau co</w:t>
      </w:r>
      <w:r w:rsidRPr="007C3B3B">
        <w:rPr>
          <w:szCs w:val="24"/>
        </w:rPr>
        <w:t>l</w:t>
      </w:r>
      <w:r w:rsidRPr="007C3B3B">
        <w:rPr>
          <w:szCs w:val="24"/>
        </w:rPr>
        <w:t>légial ou universitaire sont sur-représentés dans la clientèle du Musée, compte tenu de leur pourcentage réel dans l’ensemble de la population régionale.</w:t>
      </w:r>
    </w:p>
    <w:p w14:paraId="3D41EDC2" w14:textId="77777777" w:rsidR="00737624" w:rsidRPr="007C3B3B" w:rsidRDefault="00737624" w:rsidP="00737624">
      <w:pPr>
        <w:spacing w:before="120" w:after="120"/>
        <w:jc w:val="both"/>
      </w:pPr>
      <w:r w:rsidRPr="007C3B3B">
        <w:rPr>
          <w:szCs w:val="24"/>
        </w:rPr>
        <w:t>Néanmoins, le Musée du Québec, à l’instar des autres institutions mu- séologiques, s’est démocratisé, ajoutant à sa clientèle traditio</w:t>
      </w:r>
      <w:r w:rsidRPr="007C3B3B">
        <w:rPr>
          <w:szCs w:val="24"/>
        </w:rPr>
        <w:t>n</w:t>
      </w:r>
      <w:r w:rsidRPr="007C3B3B">
        <w:rPr>
          <w:szCs w:val="24"/>
        </w:rPr>
        <w:t>nelle issue des élites la nouvelle classe moyenne des années 1960. Mais il reste encore beaucoup à faire pour rejoindre d’autres groupes sociaux.</w:t>
      </w:r>
    </w:p>
    <w:p w14:paraId="254AF56F" w14:textId="77777777" w:rsidR="00737624" w:rsidRPr="007C3B3B" w:rsidRDefault="00737624" w:rsidP="00737624">
      <w:pPr>
        <w:spacing w:before="120" w:after="120"/>
        <w:jc w:val="both"/>
      </w:pPr>
      <w:r w:rsidRPr="007C3B3B">
        <w:rPr>
          <w:szCs w:val="24"/>
        </w:rPr>
        <w:t>Outre l’évolution des conceptions du musée et le rapport qu’il e</w:t>
      </w:r>
      <w:r w:rsidRPr="007C3B3B">
        <w:rPr>
          <w:szCs w:val="24"/>
        </w:rPr>
        <w:t>n</w:t>
      </w:r>
      <w:r w:rsidRPr="007C3B3B">
        <w:rPr>
          <w:szCs w:val="24"/>
        </w:rPr>
        <w:t>tretient avec son public, l’insertion dans un réseau de communication constitue un point d’observation particulièrement significatif pour évaluer les transformations de l’institution. Car le Musée a aussi une image publique, une image qui évolue. Il suffit pour le réaliser de consulter les médias et plus particulièrement la presse écrite qui rend compte à la fois des événements culturels produits par le Musée et des problèmes institutionnels qu’il rencontre. Là encore, l’accent mis sur certains aspects de la présence et de l’action du Musée n’est pas sans rapport avec les préoccupations sociales de chaque période de son hi</w:t>
      </w:r>
      <w:r w:rsidRPr="007C3B3B">
        <w:rPr>
          <w:szCs w:val="24"/>
        </w:rPr>
        <w:t>s</w:t>
      </w:r>
      <w:r w:rsidRPr="007C3B3B">
        <w:rPr>
          <w:szCs w:val="24"/>
        </w:rPr>
        <w:t>toire.</w:t>
      </w:r>
    </w:p>
    <w:p w14:paraId="47B66184" w14:textId="77777777" w:rsidR="00737624" w:rsidRPr="007C3B3B" w:rsidRDefault="00737624" w:rsidP="00737624">
      <w:pPr>
        <w:spacing w:before="120" w:after="120"/>
        <w:jc w:val="both"/>
      </w:pPr>
      <w:r w:rsidRPr="007C3B3B">
        <w:rPr>
          <w:szCs w:val="24"/>
        </w:rPr>
        <w:t>Ainsi, au cours de la période précédant la Révolution tranquille, le Musée du Québec a tendance à se confiner dans la sphère culturelle proprement dite. C’est l’époque des débuts de l’institutionnalisation de la vie artistique au Québec et, dans l’esprit d’Athanase David, les vocations d’artistes doivent être encouragées par l’État, même si cet encouragement s’avérera par la suite bien ténu. Ainsi représenté, le Musée n’en a pas moins constitué un maillon important de la vie culturelle du Québec et il a été alors perçu comme tel par les médias. Sa fonction première était alors de sauvegarder et de conserver.</w:t>
      </w:r>
    </w:p>
    <w:p w14:paraId="3AC7D5A7" w14:textId="77777777" w:rsidR="00737624" w:rsidRPr="007C3B3B" w:rsidRDefault="00737624" w:rsidP="00737624">
      <w:pPr>
        <w:spacing w:before="120" w:after="120"/>
        <w:jc w:val="both"/>
      </w:pPr>
      <w:r>
        <w:t>[76]</w:t>
      </w:r>
    </w:p>
    <w:p w14:paraId="1F5C3333" w14:textId="77777777" w:rsidR="00737624" w:rsidRPr="007C3B3B" w:rsidRDefault="00737624" w:rsidP="00737624">
      <w:pPr>
        <w:spacing w:before="120" w:after="120"/>
        <w:jc w:val="both"/>
      </w:pPr>
      <w:r w:rsidRPr="007C3B3B">
        <w:rPr>
          <w:szCs w:val="24"/>
        </w:rPr>
        <w:t>Au cours des années 1960 et 1970, l’ajout d’une sphère sociale à son champ d’influence culturelle traditionnelle fait éclater le Musée. De lieu sacré, il devient maison de la culture. L’accessibilité et la créativité sont à l’honneur. Même si dans les faits les objectifs de d</w:t>
      </w:r>
      <w:r w:rsidRPr="007C3B3B">
        <w:rPr>
          <w:szCs w:val="24"/>
        </w:rPr>
        <w:t>é</w:t>
      </w:r>
      <w:r w:rsidRPr="007C3B3B">
        <w:rPr>
          <w:szCs w:val="24"/>
        </w:rPr>
        <w:t>mocratisation n’ont pas tous été atteints, l’importance de la fonction sociale du Musée n’est plus remise en cause.</w:t>
      </w:r>
    </w:p>
    <w:p w14:paraId="2F24E29A" w14:textId="77777777" w:rsidR="00737624" w:rsidRPr="007C3B3B" w:rsidRDefault="00737624" w:rsidP="00737624">
      <w:pPr>
        <w:spacing w:before="120" w:after="120"/>
        <w:jc w:val="both"/>
      </w:pPr>
      <w:r w:rsidRPr="007C3B3B">
        <w:rPr>
          <w:szCs w:val="24"/>
        </w:rPr>
        <w:t>Plus récemment, depuis le début des années 1980, les musées ont ajouté une dimension économique à leur action. Le Musée du Québec n’a pas échappé à cette nouvelle tendance qui accorde une importance jusque-là négligée aux retombées économiques des grandes expos</w:t>
      </w:r>
      <w:r w:rsidRPr="007C3B3B">
        <w:rPr>
          <w:szCs w:val="24"/>
        </w:rPr>
        <w:t>i</w:t>
      </w:r>
      <w:r w:rsidRPr="007C3B3B">
        <w:rPr>
          <w:szCs w:val="24"/>
        </w:rPr>
        <w:t>tions, sur le plan touristique notamment. De même s’intéresse-t-on à l’étude des clientèles afin de s’appuyer sur un vaste public pour so</w:t>
      </w:r>
      <w:r w:rsidRPr="007C3B3B">
        <w:rPr>
          <w:szCs w:val="24"/>
        </w:rPr>
        <w:t>u</w:t>
      </w:r>
      <w:r w:rsidRPr="007C3B3B">
        <w:rPr>
          <w:szCs w:val="24"/>
        </w:rPr>
        <w:t>tenir les efforts financiers considérables qu’impliquent les nouveaux produits culturels offerts par les musées.</w:t>
      </w:r>
      <w:r>
        <w:rPr>
          <w:szCs w:val="24"/>
        </w:rPr>
        <w:t> </w:t>
      </w:r>
      <w:r>
        <w:rPr>
          <w:rStyle w:val="Appelnotedebasdep"/>
          <w:szCs w:val="24"/>
        </w:rPr>
        <w:footnoteReference w:id="191"/>
      </w:r>
    </w:p>
    <w:p w14:paraId="3515F4D4" w14:textId="77777777" w:rsidR="00737624" w:rsidRPr="007C3B3B" w:rsidRDefault="00737624" w:rsidP="00737624">
      <w:pPr>
        <w:spacing w:before="120" w:after="120"/>
        <w:jc w:val="both"/>
      </w:pPr>
      <w:r w:rsidRPr="007C3B3B">
        <w:rPr>
          <w:szCs w:val="24"/>
        </w:rPr>
        <w:t>L’image du Musée du Québec a donc passablement évolué depuis sa fondation et on peut penser que, dans l’avenir, l’institution ajoutera à sa sphère d’action culturelle et sociale une sphère économique, dans la perspective des industries culturelles et de l’industrie touristique.</w:t>
      </w:r>
    </w:p>
    <w:p w14:paraId="265E3C6A" w14:textId="77777777" w:rsidR="00737624" w:rsidRPr="007C3B3B" w:rsidRDefault="00737624" w:rsidP="00737624">
      <w:pPr>
        <w:spacing w:before="120" w:after="120"/>
        <w:jc w:val="both"/>
      </w:pPr>
      <w:r w:rsidRPr="007C3B3B">
        <w:rPr>
          <w:szCs w:val="24"/>
        </w:rPr>
        <w:t>On ne pourrait pas conclure cette vue d’ensemble du Musée du Québec en faisant abstraction de son rapport à l’État. Dès le départ, ce musée est né de la volonté de l’État québécois et de quelques leaders éclairés, tels Athanase David et Charles-Joseph Simard. On peut do</w:t>
      </w:r>
      <w:r w:rsidRPr="007C3B3B">
        <w:rPr>
          <w:szCs w:val="24"/>
        </w:rPr>
        <w:t>u</w:t>
      </w:r>
      <w:r w:rsidRPr="007C3B3B">
        <w:rPr>
          <w:szCs w:val="24"/>
        </w:rPr>
        <w:t>ter qu’une institution d’une telle envergure ait jamais pu voir le jour à Québec sans cette impulsion de départ et qu’elle eût pu survivre, par la suite, sans cet élément de continuité.</w:t>
      </w:r>
    </w:p>
    <w:p w14:paraId="0840685B" w14:textId="77777777" w:rsidR="00737624" w:rsidRPr="007C3B3B" w:rsidRDefault="00737624" w:rsidP="00737624">
      <w:pPr>
        <w:spacing w:before="120" w:after="120"/>
        <w:jc w:val="both"/>
      </w:pPr>
      <w:r w:rsidRPr="007C3B3B">
        <w:rPr>
          <w:szCs w:val="24"/>
        </w:rPr>
        <w:t>En créant le Musée du Québec, l’État a par la même occasion d</w:t>
      </w:r>
      <w:r w:rsidRPr="007C3B3B">
        <w:rPr>
          <w:szCs w:val="24"/>
        </w:rPr>
        <w:t>é</w:t>
      </w:r>
      <w:r w:rsidRPr="007C3B3B">
        <w:rPr>
          <w:szCs w:val="24"/>
        </w:rPr>
        <w:t xml:space="preserve">terminé la référence fondamentale de </w:t>
      </w:r>
      <w:r>
        <w:rPr>
          <w:szCs w:val="24"/>
        </w:rPr>
        <w:t>l</w:t>
      </w:r>
      <w:r w:rsidRPr="007C3B3B">
        <w:rPr>
          <w:szCs w:val="24"/>
        </w:rPr>
        <w:t>’institution : la nation. La v</w:t>
      </w:r>
      <w:r w:rsidRPr="007C3B3B">
        <w:rPr>
          <w:szCs w:val="24"/>
        </w:rPr>
        <w:t>o</w:t>
      </w:r>
      <w:r w:rsidRPr="007C3B3B">
        <w:rPr>
          <w:szCs w:val="24"/>
        </w:rPr>
        <w:t>lonté de rendre compte d’une pratique artistique nationale constitue l’élément de permanence de l’institution qui a résisté à toutes les cr</w:t>
      </w:r>
      <w:r w:rsidRPr="007C3B3B">
        <w:rPr>
          <w:szCs w:val="24"/>
        </w:rPr>
        <w:t>i</w:t>
      </w:r>
      <w:r w:rsidRPr="007C3B3B">
        <w:rPr>
          <w:szCs w:val="24"/>
        </w:rPr>
        <w:t>ses du passé. Sans exclure l’art international dont la place varie en importance selon les époques, le Musée du Québec a surtout mis l’accent sur l’inventaire, la conservation et la diffusion des œuvres issues de la créativité québécoise du passé, tout en encourageant les créateurs contemporains. Toutes les institutions muséologiques can</w:t>
      </w:r>
      <w:r w:rsidRPr="007C3B3B">
        <w:rPr>
          <w:szCs w:val="24"/>
        </w:rPr>
        <w:t>a</w:t>
      </w:r>
      <w:r w:rsidRPr="007C3B3B">
        <w:rPr>
          <w:szCs w:val="24"/>
        </w:rPr>
        <w:t>diennes n’ont pas eu la même stratégie, comme en témoigne l’histoire de leurs collections.</w:t>
      </w:r>
    </w:p>
    <w:p w14:paraId="29F0273A" w14:textId="77777777" w:rsidR="00737624" w:rsidRPr="007C3B3B" w:rsidRDefault="00737624" w:rsidP="00737624">
      <w:pPr>
        <w:spacing w:before="120" w:after="120"/>
        <w:jc w:val="both"/>
      </w:pPr>
      <w:r w:rsidRPr="007C3B3B">
        <w:rPr>
          <w:szCs w:val="24"/>
        </w:rPr>
        <w:t>Les importants travaux d’agrandissement du Musée du Québec amorcés à l’automne 1988 marquent, en quelque sorte, la fin d’une époque d’ajustements organisationnels et structurels qui ont agité l’institution au cours des années 1980. Avec sa réouverture, en mai 1991, le Musée amorcera de nouveaux défis, après avoir été l’objet de profondes transformations, et mieux équipé pour remplir sa mission auprès du public.</w:t>
      </w:r>
    </w:p>
    <w:p w14:paraId="7D1DB070" w14:textId="77777777" w:rsidR="00737624" w:rsidRDefault="00737624" w:rsidP="00737624">
      <w:pPr>
        <w:pStyle w:val="p"/>
      </w:pPr>
      <w:r>
        <w:t>[77]</w:t>
      </w:r>
    </w:p>
    <w:p w14:paraId="7706A6C1" w14:textId="77777777" w:rsidR="00737624" w:rsidRPr="007C3B3B" w:rsidRDefault="00737624" w:rsidP="00737624">
      <w:pPr>
        <w:spacing w:before="120" w:after="120"/>
        <w:jc w:val="both"/>
      </w:pPr>
    </w:p>
    <w:p w14:paraId="553833DF" w14:textId="77777777" w:rsidR="00737624" w:rsidRPr="00E45BBE" w:rsidRDefault="00737624" w:rsidP="00737624">
      <w:pPr>
        <w:spacing w:before="120" w:after="120"/>
        <w:ind w:firstLine="0"/>
        <w:rPr>
          <w:color w:val="FF0000"/>
          <w:sz w:val="36"/>
        </w:rPr>
      </w:pPr>
      <w:bookmarkStart w:id="31" w:name="Musee_du_Qc_notes"/>
      <w:r w:rsidRPr="00E45BBE">
        <w:rPr>
          <w:color w:val="FF0000"/>
          <w:sz w:val="36"/>
        </w:rPr>
        <w:t>Notes</w:t>
      </w:r>
    </w:p>
    <w:bookmarkEnd w:id="31"/>
    <w:p w14:paraId="682AD24B" w14:textId="77777777" w:rsidR="00737624" w:rsidRDefault="00737624" w:rsidP="00737624">
      <w:pPr>
        <w:spacing w:before="120" w:after="120"/>
        <w:jc w:val="both"/>
      </w:pPr>
    </w:p>
    <w:p w14:paraId="4DD270BF" w14:textId="77777777" w:rsidR="00737624" w:rsidRDefault="00737624" w:rsidP="00737624">
      <w:pPr>
        <w:ind w:right="90" w:firstLine="0"/>
        <w:jc w:val="both"/>
      </w:pPr>
      <w:hyperlink w:anchor="tdm" w:history="1">
        <w:r w:rsidRPr="00384B20">
          <w:rPr>
            <w:rStyle w:val="Hyperlien"/>
            <w:sz w:val="20"/>
          </w:rPr>
          <w:t>Retour à la table des matières</w:t>
        </w:r>
      </w:hyperlink>
    </w:p>
    <w:p w14:paraId="1D3C1FA3" w14:textId="77777777" w:rsidR="00737624" w:rsidRPr="00384B20" w:rsidRDefault="00737624" w:rsidP="00737624">
      <w:pPr>
        <w:ind w:right="90" w:firstLine="0"/>
        <w:jc w:val="both"/>
        <w:rPr>
          <w:sz w:val="20"/>
        </w:rPr>
      </w:pPr>
    </w:p>
    <w:p w14:paraId="2696784C" w14:textId="77777777" w:rsidR="00737624" w:rsidRPr="00E07116" w:rsidRDefault="00737624" w:rsidP="00737624">
      <w:pPr>
        <w:jc w:val="both"/>
      </w:pPr>
      <w:r>
        <w:t>Pour faciliter la consultation des notes en fin de textes, nous les avons toutes converties, dans cette édition numérique des Classiques des sciences sociales, en notes de bas de page. JMT.</w:t>
      </w:r>
    </w:p>
    <w:p w14:paraId="7591CB68" w14:textId="77777777" w:rsidR="00737624" w:rsidRPr="007C3B3B" w:rsidRDefault="00737624" w:rsidP="00737624">
      <w:pPr>
        <w:spacing w:before="120" w:after="120"/>
        <w:jc w:val="both"/>
      </w:pPr>
    </w:p>
    <w:p w14:paraId="75353FC7" w14:textId="77777777" w:rsidR="00737624" w:rsidRPr="007C3B3B" w:rsidRDefault="00737624" w:rsidP="00737624">
      <w:pPr>
        <w:pStyle w:val="p"/>
      </w:pPr>
      <w:r>
        <w:t>[78]</w:t>
      </w:r>
    </w:p>
    <w:p w14:paraId="16DC9DD2" w14:textId="77777777" w:rsidR="00737624" w:rsidRDefault="00737624" w:rsidP="00737624">
      <w:pPr>
        <w:pStyle w:val="p"/>
      </w:pPr>
      <w:r>
        <w:t>[79]</w:t>
      </w:r>
    </w:p>
    <w:p w14:paraId="289F43C1" w14:textId="77777777" w:rsidR="00737624" w:rsidRDefault="00737624" w:rsidP="00737624">
      <w:pPr>
        <w:pStyle w:val="p"/>
      </w:pPr>
      <w:r>
        <w:t>[80]</w:t>
      </w:r>
    </w:p>
    <w:p w14:paraId="00F6FB04" w14:textId="77777777" w:rsidR="00737624" w:rsidRDefault="00737624" w:rsidP="00737624">
      <w:pPr>
        <w:pStyle w:val="p"/>
      </w:pPr>
      <w:r>
        <w:t>[81]</w:t>
      </w:r>
    </w:p>
    <w:p w14:paraId="1E0868E6" w14:textId="77777777" w:rsidR="00737624" w:rsidRDefault="00737624" w:rsidP="00737624">
      <w:pPr>
        <w:pStyle w:val="p"/>
      </w:pPr>
      <w:r>
        <w:t>[82]</w:t>
      </w:r>
    </w:p>
    <w:p w14:paraId="43AD0BFC" w14:textId="77777777" w:rsidR="00737624" w:rsidRDefault="00737624" w:rsidP="00737624">
      <w:pPr>
        <w:pStyle w:val="p"/>
      </w:pPr>
      <w:r>
        <w:t>[83]</w:t>
      </w:r>
    </w:p>
    <w:p w14:paraId="60B18C03" w14:textId="77777777" w:rsidR="00737624" w:rsidRPr="007C3B3B" w:rsidRDefault="00737624" w:rsidP="00737624">
      <w:pPr>
        <w:pStyle w:val="p"/>
      </w:pPr>
      <w:r>
        <w:t>[84]</w:t>
      </w:r>
    </w:p>
    <w:p w14:paraId="16553FEF" w14:textId="77777777" w:rsidR="00737624" w:rsidRDefault="00737624" w:rsidP="00737624">
      <w:pPr>
        <w:pStyle w:val="p"/>
      </w:pPr>
      <w:r w:rsidRPr="007C3B3B">
        <w:br w:type="page"/>
      </w:r>
      <w:r>
        <w:t>[85]</w:t>
      </w:r>
    </w:p>
    <w:p w14:paraId="5F827C6E" w14:textId="77777777" w:rsidR="00737624" w:rsidRPr="00E07116" w:rsidRDefault="00737624" w:rsidP="00737624">
      <w:pPr>
        <w:jc w:val="both"/>
      </w:pPr>
    </w:p>
    <w:p w14:paraId="2BEC622D" w14:textId="77777777" w:rsidR="00737624" w:rsidRPr="00E07116" w:rsidRDefault="00737624" w:rsidP="00737624">
      <w:pPr>
        <w:jc w:val="both"/>
      </w:pPr>
    </w:p>
    <w:p w14:paraId="267F2680" w14:textId="77777777" w:rsidR="00737624" w:rsidRPr="00E07116" w:rsidRDefault="00737624" w:rsidP="00737624">
      <w:pPr>
        <w:jc w:val="both"/>
      </w:pPr>
    </w:p>
    <w:p w14:paraId="76F4C148" w14:textId="77777777" w:rsidR="00737624" w:rsidRPr="00F54CC7" w:rsidRDefault="00737624" w:rsidP="00737624">
      <w:pPr>
        <w:spacing w:after="120"/>
        <w:ind w:firstLine="0"/>
        <w:jc w:val="center"/>
        <w:rPr>
          <w:sz w:val="24"/>
        </w:rPr>
      </w:pPr>
      <w:bookmarkStart w:id="32" w:name="Musee_du_Qc_appendices"/>
      <w:r>
        <w:rPr>
          <w:b/>
          <w:sz w:val="24"/>
        </w:rPr>
        <w:t>Le Musée du Québec.</w:t>
      </w:r>
      <w:r>
        <w:rPr>
          <w:b/>
          <w:sz w:val="24"/>
        </w:rPr>
        <w:br/>
      </w:r>
      <w:r>
        <w:rPr>
          <w:i/>
          <w:sz w:val="24"/>
        </w:rPr>
        <w:t>Son public et son milieu</w:t>
      </w:r>
      <w:r w:rsidRPr="00452630">
        <w:rPr>
          <w:i/>
          <w:sz w:val="24"/>
        </w:rPr>
        <w:t>.</w:t>
      </w:r>
    </w:p>
    <w:p w14:paraId="26A7DD9F" w14:textId="77777777" w:rsidR="00737624" w:rsidRPr="0072401D" w:rsidRDefault="00737624" w:rsidP="00737624">
      <w:pPr>
        <w:pStyle w:val="partie"/>
      </w:pPr>
      <w:r>
        <w:t>APPENDICES</w:t>
      </w:r>
    </w:p>
    <w:bookmarkEnd w:id="32"/>
    <w:p w14:paraId="10EDD6FC" w14:textId="77777777" w:rsidR="00737624" w:rsidRPr="00E07116" w:rsidRDefault="00737624" w:rsidP="00737624">
      <w:pPr>
        <w:jc w:val="both"/>
      </w:pPr>
    </w:p>
    <w:p w14:paraId="0F5D3A32" w14:textId="77777777" w:rsidR="00737624" w:rsidRPr="00E07116" w:rsidRDefault="00737624" w:rsidP="00737624">
      <w:pPr>
        <w:jc w:val="both"/>
      </w:pPr>
    </w:p>
    <w:p w14:paraId="068E4FEF" w14:textId="77777777" w:rsidR="00737624" w:rsidRPr="00E07116" w:rsidRDefault="00737624" w:rsidP="00737624">
      <w:pPr>
        <w:jc w:val="both"/>
      </w:pPr>
    </w:p>
    <w:p w14:paraId="1C9D270B" w14:textId="77777777" w:rsidR="00737624" w:rsidRDefault="00737624" w:rsidP="00737624">
      <w:pPr>
        <w:jc w:val="both"/>
      </w:pPr>
    </w:p>
    <w:p w14:paraId="53EF92B5" w14:textId="77777777" w:rsidR="00737624" w:rsidRDefault="00737624" w:rsidP="00737624">
      <w:pPr>
        <w:jc w:val="both"/>
      </w:pPr>
    </w:p>
    <w:p w14:paraId="28DC0F0F" w14:textId="77777777" w:rsidR="00737624" w:rsidRDefault="00737624" w:rsidP="00737624">
      <w:pPr>
        <w:jc w:val="both"/>
      </w:pPr>
    </w:p>
    <w:p w14:paraId="1D3A7C1B" w14:textId="77777777" w:rsidR="00737624" w:rsidRPr="00E07116" w:rsidRDefault="00737624" w:rsidP="00737624">
      <w:pPr>
        <w:jc w:val="both"/>
      </w:pPr>
    </w:p>
    <w:p w14:paraId="67B7E07D" w14:textId="77777777" w:rsidR="00737624" w:rsidRPr="00E07116" w:rsidRDefault="00737624" w:rsidP="00737624">
      <w:pPr>
        <w:jc w:val="both"/>
      </w:pPr>
    </w:p>
    <w:p w14:paraId="142BFC98"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76861D3F" w14:textId="77777777" w:rsidR="00737624" w:rsidRDefault="00737624" w:rsidP="00737624">
      <w:pPr>
        <w:spacing w:before="120" w:after="120"/>
        <w:jc w:val="both"/>
      </w:pPr>
    </w:p>
    <w:p w14:paraId="121CE569" w14:textId="77777777" w:rsidR="00737624" w:rsidRDefault="00737624" w:rsidP="00737624">
      <w:pPr>
        <w:pStyle w:val="p"/>
      </w:pPr>
      <w:r w:rsidRPr="007C3B3B">
        <w:br w:type="page"/>
      </w:r>
      <w:r>
        <w:t>[86]</w:t>
      </w:r>
    </w:p>
    <w:p w14:paraId="7999B9CB" w14:textId="77777777" w:rsidR="00737624" w:rsidRPr="00E07116" w:rsidRDefault="00737624" w:rsidP="00737624">
      <w:pPr>
        <w:jc w:val="both"/>
      </w:pPr>
    </w:p>
    <w:p w14:paraId="197999FC" w14:textId="77777777" w:rsidR="00737624" w:rsidRPr="00E07116" w:rsidRDefault="00737624" w:rsidP="00737624">
      <w:pPr>
        <w:jc w:val="both"/>
      </w:pPr>
    </w:p>
    <w:p w14:paraId="69150820" w14:textId="77777777" w:rsidR="00737624" w:rsidRPr="00E07116" w:rsidRDefault="00737624" w:rsidP="00737624">
      <w:pPr>
        <w:jc w:val="both"/>
      </w:pPr>
    </w:p>
    <w:p w14:paraId="66E59A93" w14:textId="77777777" w:rsidR="00737624" w:rsidRPr="00F54CC7" w:rsidRDefault="00737624" w:rsidP="00737624">
      <w:pPr>
        <w:spacing w:after="120"/>
        <w:ind w:firstLine="0"/>
        <w:jc w:val="center"/>
        <w:rPr>
          <w:sz w:val="24"/>
        </w:rPr>
      </w:pPr>
      <w:bookmarkStart w:id="33" w:name="Musee_du_Qc_appendices_1"/>
      <w:r>
        <w:rPr>
          <w:b/>
          <w:sz w:val="24"/>
        </w:rPr>
        <w:t>Le Musée du Québec.</w:t>
      </w:r>
      <w:r>
        <w:rPr>
          <w:b/>
          <w:sz w:val="24"/>
        </w:rPr>
        <w:br/>
      </w:r>
      <w:r>
        <w:rPr>
          <w:i/>
          <w:sz w:val="24"/>
        </w:rPr>
        <w:t>Son public et son milieu</w:t>
      </w:r>
      <w:r w:rsidRPr="00452630">
        <w:rPr>
          <w:i/>
          <w:sz w:val="24"/>
        </w:rPr>
        <w:t>.</w:t>
      </w:r>
    </w:p>
    <w:p w14:paraId="1167E946" w14:textId="77777777" w:rsidR="00737624" w:rsidRPr="0072401D" w:rsidRDefault="00737624" w:rsidP="00737624">
      <w:pPr>
        <w:pStyle w:val="partie"/>
      </w:pPr>
      <w:r>
        <w:t>APPENDICE 1</w:t>
      </w:r>
    </w:p>
    <w:p w14:paraId="5A6CDD2C" w14:textId="77777777" w:rsidR="00737624" w:rsidRPr="00E07116" w:rsidRDefault="00737624" w:rsidP="00737624">
      <w:pPr>
        <w:jc w:val="both"/>
      </w:pPr>
    </w:p>
    <w:p w14:paraId="1D6DCA69" w14:textId="77777777" w:rsidR="00737624" w:rsidRPr="00E07116" w:rsidRDefault="00737624" w:rsidP="00737624">
      <w:pPr>
        <w:pStyle w:val="planchest"/>
      </w:pPr>
      <w:r w:rsidRPr="007C3B3B">
        <w:t>Le personnel de direction</w:t>
      </w:r>
      <w:r>
        <w:br/>
        <w:t>du Musée du Québec,</w:t>
      </w:r>
      <w:r>
        <w:br/>
      </w:r>
      <w:r w:rsidRPr="007C3B3B">
        <w:t>1933-1990</w:t>
      </w:r>
    </w:p>
    <w:bookmarkEnd w:id="33"/>
    <w:p w14:paraId="17FAE76D" w14:textId="77777777" w:rsidR="00737624" w:rsidRPr="00E07116" w:rsidRDefault="00737624" w:rsidP="00737624">
      <w:pPr>
        <w:jc w:val="both"/>
      </w:pPr>
    </w:p>
    <w:p w14:paraId="0F8D0CCE" w14:textId="77777777" w:rsidR="00737624" w:rsidRDefault="00737624" w:rsidP="00737624">
      <w:pPr>
        <w:jc w:val="both"/>
      </w:pPr>
    </w:p>
    <w:p w14:paraId="3130E3E6" w14:textId="77777777" w:rsidR="00737624" w:rsidRPr="00E07116" w:rsidRDefault="00737624" w:rsidP="00737624">
      <w:pPr>
        <w:jc w:val="both"/>
      </w:pPr>
    </w:p>
    <w:p w14:paraId="3BA3B6B6" w14:textId="77777777" w:rsidR="00737624" w:rsidRDefault="00737624" w:rsidP="00737624">
      <w:pPr>
        <w:ind w:right="90" w:firstLine="0"/>
        <w:jc w:val="both"/>
      </w:pPr>
      <w:hyperlink w:anchor="tdm" w:history="1">
        <w:r w:rsidRPr="00384B20">
          <w:rPr>
            <w:rStyle w:val="Hyperlien"/>
            <w:sz w:val="20"/>
          </w:rPr>
          <w:t>Retour à la table des matières</w:t>
        </w:r>
      </w:hyperlink>
    </w:p>
    <w:p w14:paraId="12A53AE3" w14:textId="77777777" w:rsidR="00737624" w:rsidRPr="00384B20" w:rsidRDefault="00737624" w:rsidP="00737624">
      <w:pPr>
        <w:ind w:right="90" w:firstLine="0"/>
        <w:jc w:val="both"/>
        <w:rPr>
          <w:sz w:val="20"/>
        </w:rPr>
      </w:pPr>
    </w:p>
    <w:p w14:paraId="67D0D6FA" w14:textId="77777777" w:rsidR="00737624" w:rsidRPr="007C3B3B" w:rsidRDefault="00737624" w:rsidP="00737624">
      <w:pPr>
        <w:pStyle w:val="a"/>
      </w:pPr>
      <w:r w:rsidRPr="007C3B3B">
        <w:t>Directeurs, conservateurs</w:t>
      </w:r>
    </w:p>
    <w:p w14:paraId="51D41DB8" w14:textId="77777777" w:rsidR="00737624" w:rsidRDefault="00737624" w:rsidP="00737624">
      <w:pPr>
        <w:ind w:left="1094" w:hanging="547"/>
        <w:jc w:val="both"/>
      </w:pPr>
    </w:p>
    <w:p w14:paraId="51850112" w14:textId="77777777" w:rsidR="00737624" w:rsidRPr="007C3B3B" w:rsidRDefault="00737624" w:rsidP="00737624">
      <w:pPr>
        <w:ind w:left="1094" w:hanging="547"/>
        <w:jc w:val="both"/>
      </w:pPr>
      <w:r w:rsidRPr="007C3B3B">
        <w:t>Charles-Joseph Simard, nov. 1930 - nov. 1931</w:t>
      </w:r>
    </w:p>
    <w:p w14:paraId="7686F896" w14:textId="77777777" w:rsidR="00737624" w:rsidRPr="007C3B3B" w:rsidRDefault="00737624" w:rsidP="00737624">
      <w:pPr>
        <w:ind w:left="1094" w:hanging="547"/>
        <w:jc w:val="both"/>
      </w:pPr>
      <w:r w:rsidRPr="007C3B3B">
        <w:t>Pierre-Georges Roy, déc. 1931 - oct. 1941</w:t>
      </w:r>
    </w:p>
    <w:p w14:paraId="32FB85A8" w14:textId="77777777" w:rsidR="00737624" w:rsidRPr="007C3B3B" w:rsidRDefault="00737624" w:rsidP="00737624">
      <w:pPr>
        <w:ind w:left="1094" w:hanging="547"/>
        <w:jc w:val="both"/>
      </w:pPr>
      <w:r w:rsidRPr="007C3B3B">
        <w:t>Paul Rainville, nov. 1941 - mai 1952</w:t>
      </w:r>
    </w:p>
    <w:p w14:paraId="76435EE9" w14:textId="77777777" w:rsidR="00737624" w:rsidRPr="007C3B3B" w:rsidRDefault="00737624" w:rsidP="00737624">
      <w:pPr>
        <w:ind w:left="1094" w:hanging="547"/>
        <w:jc w:val="both"/>
      </w:pPr>
      <w:r w:rsidRPr="007C3B3B">
        <w:t>Antoine Roy, mai 1952 - mars 1953, intérim</w:t>
      </w:r>
    </w:p>
    <w:p w14:paraId="119D0B88" w14:textId="77777777" w:rsidR="00737624" w:rsidRPr="007C3B3B" w:rsidRDefault="00737624" w:rsidP="00737624">
      <w:pPr>
        <w:ind w:left="1094" w:hanging="547"/>
        <w:jc w:val="both"/>
      </w:pPr>
      <w:r w:rsidRPr="007C3B3B">
        <w:t>Gérard Morisset, avril 1953 - sept. 1965</w:t>
      </w:r>
    </w:p>
    <w:p w14:paraId="50D00FAF" w14:textId="77777777" w:rsidR="00737624" w:rsidRPr="007C3B3B" w:rsidRDefault="00737624" w:rsidP="00737624">
      <w:pPr>
        <w:ind w:left="1094" w:hanging="547"/>
        <w:jc w:val="both"/>
      </w:pPr>
      <w:r w:rsidRPr="007C3B3B">
        <w:t>Guy Viau</w:t>
      </w:r>
      <w:r>
        <w:t> </w:t>
      </w:r>
      <w:r>
        <w:rPr>
          <w:rStyle w:val="Appelnotedebasdep"/>
        </w:rPr>
        <w:footnoteReference w:customMarkFollows="1" w:id="192"/>
        <w:t>*</w:t>
      </w:r>
      <w:r w:rsidRPr="007C3B3B">
        <w:t>, sept. 1965 - août 1967</w:t>
      </w:r>
    </w:p>
    <w:p w14:paraId="58F69E04" w14:textId="77777777" w:rsidR="00737624" w:rsidRPr="007C3B3B" w:rsidRDefault="00737624" w:rsidP="00737624">
      <w:pPr>
        <w:ind w:left="1094" w:hanging="547"/>
        <w:jc w:val="both"/>
      </w:pPr>
      <w:r w:rsidRPr="007C3B3B">
        <w:t>Jean Soucy, août 1967 - déc. 1973</w:t>
      </w:r>
    </w:p>
    <w:p w14:paraId="0818D972" w14:textId="77777777" w:rsidR="00737624" w:rsidRPr="007C3B3B" w:rsidRDefault="00737624" w:rsidP="00737624">
      <w:pPr>
        <w:ind w:left="1094" w:hanging="547"/>
        <w:jc w:val="both"/>
      </w:pPr>
      <w:r w:rsidRPr="007C3B3B">
        <w:t>André Juneau, déc. 1973 - juin 1976, intérim</w:t>
      </w:r>
    </w:p>
    <w:p w14:paraId="3C5AA3A9" w14:textId="77777777" w:rsidR="00737624" w:rsidRPr="007C3B3B" w:rsidRDefault="00737624" w:rsidP="00737624">
      <w:pPr>
        <w:ind w:left="1094" w:hanging="547"/>
        <w:jc w:val="both"/>
      </w:pPr>
      <w:r w:rsidRPr="007C3B3B">
        <w:t>Laurent Bouchard, juin 1976 - nov. 1979</w:t>
      </w:r>
    </w:p>
    <w:p w14:paraId="7C455B8A" w14:textId="77777777" w:rsidR="00737624" w:rsidRPr="007C3B3B" w:rsidRDefault="00737624" w:rsidP="00737624">
      <w:pPr>
        <w:ind w:left="1094" w:hanging="547"/>
        <w:jc w:val="both"/>
      </w:pPr>
      <w:r w:rsidRPr="007C3B3B">
        <w:t>Lyse Picher, nov. 1979 - fév. 1981, intérim</w:t>
      </w:r>
    </w:p>
    <w:p w14:paraId="0BD5B279" w14:textId="77777777" w:rsidR="00737624" w:rsidRPr="007C3B3B" w:rsidRDefault="00737624" w:rsidP="00737624">
      <w:pPr>
        <w:ind w:left="1094" w:hanging="547"/>
        <w:jc w:val="both"/>
      </w:pPr>
      <w:r w:rsidRPr="007C3B3B">
        <w:t>Pierre Lachapelle, fév. 1981 - fév. 1986</w:t>
      </w:r>
    </w:p>
    <w:p w14:paraId="202C90D2" w14:textId="77777777" w:rsidR="00737624" w:rsidRPr="007C3B3B" w:rsidRDefault="00737624" w:rsidP="00737624">
      <w:pPr>
        <w:ind w:left="1094" w:hanging="547"/>
        <w:jc w:val="both"/>
      </w:pPr>
      <w:r w:rsidRPr="007C3B3B">
        <w:t>André Kaltenbach, fév. 1986 - mai 1986, intérim</w:t>
      </w:r>
    </w:p>
    <w:p w14:paraId="68BC78FE" w14:textId="77777777" w:rsidR="00737624" w:rsidRPr="007C3B3B" w:rsidRDefault="00737624" w:rsidP="00737624">
      <w:pPr>
        <w:ind w:left="1094" w:hanging="547"/>
        <w:jc w:val="both"/>
      </w:pPr>
      <w:r w:rsidRPr="007C3B3B">
        <w:t>Godefroy-M. Cardinal, mai 1986 - avril 1988</w:t>
      </w:r>
    </w:p>
    <w:p w14:paraId="217A84AA" w14:textId="77777777" w:rsidR="00737624" w:rsidRPr="007C3B3B" w:rsidRDefault="00737624" w:rsidP="00737624">
      <w:pPr>
        <w:ind w:left="1094" w:hanging="547"/>
        <w:jc w:val="both"/>
      </w:pPr>
      <w:r w:rsidRPr="007C3B3B">
        <w:t>Andrée Laliberté-Bourque, avril 1988 -</w:t>
      </w:r>
    </w:p>
    <w:p w14:paraId="74401FCF" w14:textId="77777777" w:rsidR="00737624" w:rsidRPr="007C3B3B" w:rsidRDefault="00737624" w:rsidP="00737624">
      <w:pPr>
        <w:ind w:left="1094" w:hanging="547"/>
        <w:jc w:val="both"/>
      </w:pPr>
    </w:p>
    <w:p w14:paraId="5B112EED" w14:textId="77777777" w:rsidR="00737624" w:rsidRPr="007C3B3B" w:rsidRDefault="00737624" w:rsidP="00737624">
      <w:pPr>
        <w:pStyle w:val="a"/>
      </w:pPr>
      <w:r w:rsidRPr="007C3B3B">
        <w:t>Directeurs adjoints, conservateurs adjoints</w:t>
      </w:r>
      <w:r>
        <w:rPr>
          <w:rStyle w:val="Appelnotedebasdep"/>
        </w:rPr>
        <w:footnoteReference w:customMarkFollows="1" w:id="193"/>
        <w:t>*</w:t>
      </w:r>
    </w:p>
    <w:p w14:paraId="3D421523" w14:textId="77777777" w:rsidR="00737624" w:rsidRDefault="00737624" w:rsidP="00737624">
      <w:pPr>
        <w:ind w:left="1094" w:hanging="547"/>
        <w:jc w:val="both"/>
      </w:pPr>
    </w:p>
    <w:p w14:paraId="2B31ADCB" w14:textId="77777777" w:rsidR="00737624" w:rsidRPr="007C3B3B" w:rsidRDefault="00737624" w:rsidP="00737624">
      <w:pPr>
        <w:ind w:left="1094" w:hanging="547"/>
        <w:jc w:val="both"/>
      </w:pPr>
      <w:r w:rsidRPr="007C3B3B">
        <w:t>Paul Rainville, déc. 1931 -oct. 1941</w:t>
      </w:r>
    </w:p>
    <w:p w14:paraId="2BE50290" w14:textId="77777777" w:rsidR="00737624" w:rsidRPr="007C3B3B" w:rsidRDefault="00737624" w:rsidP="00737624">
      <w:pPr>
        <w:ind w:left="1094" w:hanging="547"/>
        <w:jc w:val="both"/>
      </w:pPr>
      <w:r w:rsidRPr="007C3B3B">
        <w:t>J.-Henri Paquet, juin 1931 - sept. 1936, mars 1937 - avril 1952, assi</w:t>
      </w:r>
      <w:r w:rsidRPr="007C3B3B">
        <w:t>s</w:t>
      </w:r>
      <w:r w:rsidRPr="007C3B3B">
        <w:t>tant conservateur-adjoint</w:t>
      </w:r>
    </w:p>
    <w:p w14:paraId="0BA02289" w14:textId="77777777" w:rsidR="00737624" w:rsidRPr="007C3B3B" w:rsidRDefault="00737624" w:rsidP="00737624">
      <w:pPr>
        <w:ind w:left="1094" w:hanging="547"/>
        <w:jc w:val="both"/>
      </w:pPr>
      <w:r w:rsidRPr="007C3B3B">
        <w:t>Rolland Dumais, avril 1953 - 1962</w:t>
      </w:r>
    </w:p>
    <w:p w14:paraId="19599B8B" w14:textId="77777777" w:rsidR="00737624" w:rsidRPr="007C3B3B" w:rsidRDefault="00737624" w:rsidP="00737624">
      <w:pPr>
        <w:ind w:left="1094" w:hanging="547"/>
        <w:jc w:val="both"/>
      </w:pPr>
      <w:r w:rsidRPr="007C3B3B">
        <w:t>Noël-M. Comeau, avril 1953 - 1962</w:t>
      </w:r>
    </w:p>
    <w:p w14:paraId="1DB0D8B3" w14:textId="77777777" w:rsidR="00737624" w:rsidRPr="007C3B3B" w:rsidRDefault="00737624" w:rsidP="00737624">
      <w:pPr>
        <w:ind w:left="1094" w:hanging="547"/>
        <w:jc w:val="both"/>
      </w:pPr>
      <w:r w:rsidRPr="007C3B3B">
        <w:t>Claude Picher, mars 1963 - avril 1964</w:t>
      </w:r>
    </w:p>
    <w:p w14:paraId="2475FD28" w14:textId="77777777" w:rsidR="00737624" w:rsidRPr="007C3B3B" w:rsidRDefault="00737624" w:rsidP="00737624">
      <w:pPr>
        <w:ind w:left="1094" w:hanging="547"/>
        <w:jc w:val="both"/>
      </w:pPr>
      <w:r w:rsidRPr="007C3B3B">
        <w:t>André Marchand, juin 1966 - oct. 1972</w:t>
      </w:r>
    </w:p>
    <w:p w14:paraId="5D7DAEDD" w14:textId="77777777" w:rsidR="00737624" w:rsidRPr="007C3B3B" w:rsidRDefault="00737624" w:rsidP="00737624">
      <w:pPr>
        <w:ind w:left="1094" w:hanging="547"/>
        <w:jc w:val="both"/>
      </w:pPr>
      <w:r w:rsidRPr="007C3B3B">
        <w:t>André Juneau, déc. 1972 - déc. 1973, juin 1976 - juil. 1977</w:t>
      </w:r>
    </w:p>
    <w:p w14:paraId="39AA2B21" w14:textId="77777777" w:rsidR="00737624" w:rsidRPr="007C3B3B" w:rsidRDefault="00737624" w:rsidP="00737624">
      <w:pPr>
        <w:ind w:left="1094" w:hanging="547"/>
        <w:jc w:val="both"/>
      </w:pPr>
      <w:r w:rsidRPr="007C3B3B">
        <w:t>Lyse Picher, août 1977 - nov. 1979</w:t>
      </w:r>
    </w:p>
    <w:p w14:paraId="50455878" w14:textId="77777777" w:rsidR="00737624" w:rsidRPr="007C3B3B" w:rsidRDefault="00737624" w:rsidP="00737624">
      <w:pPr>
        <w:ind w:left="1094" w:hanging="547"/>
        <w:jc w:val="both"/>
      </w:pPr>
      <w:r w:rsidRPr="007C3B3B">
        <w:t>André Marchand, sept. 1979 - fév. 1981</w:t>
      </w:r>
    </w:p>
    <w:p w14:paraId="0F5FD860" w14:textId="77777777" w:rsidR="00737624" w:rsidRPr="007C3B3B" w:rsidRDefault="00737624" w:rsidP="00737624">
      <w:pPr>
        <w:ind w:left="1094" w:hanging="547"/>
        <w:jc w:val="both"/>
      </w:pPr>
    </w:p>
    <w:p w14:paraId="6AFC9A1D" w14:textId="77777777" w:rsidR="00737624" w:rsidRPr="007C3B3B" w:rsidRDefault="00737624" w:rsidP="00737624">
      <w:pPr>
        <w:pStyle w:val="a"/>
      </w:pPr>
      <w:r w:rsidRPr="007C3B3B">
        <w:t>Conservateurs en chef</w:t>
      </w:r>
    </w:p>
    <w:p w14:paraId="77B1300F" w14:textId="77777777" w:rsidR="00737624" w:rsidRDefault="00737624" w:rsidP="00737624">
      <w:pPr>
        <w:ind w:left="1094" w:hanging="547"/>
        <w:jc w:val="both"/>
      </w:pPr>
    </w:p>
    <w:p w14:paraId="638DB472" w14:textId="77777777" w:rsidR="00737624" w:rsidRPr="007C3B3B" w:rsidRDefault="00737624" w:rsidP="00737624">
      <w:pPr>
        <w:ind w:left="1094" w:hanging="547"/>
        <w:jc w:val="both"/>
      </w:pPr>
      <w:r w:rsidRPr="007C3B3B">
        <w:t>André Marchand, fév. 1981 - mai 1983</w:t>
      </w:r>
    </w:p>
    <w:p w14:paraId="4E506323" w14:textId="77777777" w:rsidR="00737624" w:rsidRPr="007C3B3B" w:rsidRDefault="00737624" w:rsidP="00737624">
      <w:pPr>
        <w:ind w:left="1094" w:hanging="547"/>
        <w:jc w:val="both"/>
      </w:pPr>
      <w:r w:rsidRPr="007C3B3B">
        <w:t>Jean Trudel, nov. 1984 - mars 1986</w:t>
      </w:r>
    </w:p>
    <w:p w14:paraId="7CF81ADD" w14:textId="77777777" w:rsidR="00737624" w:rsidRPr="007C3B3B" w:rsidRDefault="00737624" w:rsidP="00737624">
      <w:pPr>
        <w:ind w:left="1094" w:hanging="547"/>
        <w:jc w:val="both"/>
      </w:pPr>
      <w:r w:rsidRPr="007C3B3B">
        <w:t>Andrée Laliberté-Bourque, sept. 1986 - avril 1988</w:t>
      </w:r>
    </w:p>
    <w:p w14:paraId="552B98BB" w14:textId="77777777" w:rsidR="00737624" w:rsidRPr="007C3B3B" w:rsidRDefault="00737624" w:rsidP="00737624">
      <w:pPr>
        <w:ind w:left="1094" w:hanging="547"/>
        <w:jc w:val="both"/>
      </w:pPr>
      <w:r w:rsidRPr="007C3B3B">
        <w:t>Michel V. Cheff, août 1988 -</w:t>
      </w:r>
    </w:p>
    <w:p w14:paraId="048F0EEF" w14:textId="77777777" w:rsidR="00737624" w:rsidRDefault="00737624" w:rsidP="00737624">
      <w:pPr>
        <w:ind w:left="1094" w:hanging="547"/>
        <w:jc w:val="both"/>
        <w:rPr>
          <w:iCs/>
        </w:rPr>
      </w:pPr>
    </w:p>
    <w:p w14:paraId="7F3CA7DC" w14:textId="77777777" w:rsidR="00737624" w:rsidRPr="007C3B3B" w:rsidRDefault="00737624" w:rsidP="00737624">
      <w:pPr>
        <w:pStyle w:val="a"/>
      </w:pPr>
      <w:r w:rsidRPr="007C3B3B">
        <w:t>Conservateur en chef adjoint</w:t>
      </w:r>
    </w:p>
    <w:p w14:paraId="5500963C" w14:textId="77777777" w:rsidR="00737624" w:rsidRDefault="00737624" w:rsidP="00737624">
      <w:pPr>
        <w:ind w:left="1094" w:hanging="547"/>
        <w:jc w:val="both"/>
      </w:pPr>
    </w:p>
    <w:p w14:paraId="12906A9E" w14:textId="77777777" w:rsidR="00737624" w:rsidRPr="007C3B3B" w:rsidRDefault="00737624" w:rsidP="00737624">
      <w:pPr>
        <w:ind w:left="1094" w:hanging="547"/>
        <w:jc w:val="both"/>
      </w:pPr>
      <w:r w:rsidRPr="007C3B3B">
        <w:t>Gaétan Chouinard, nov. 1984 - déc. 1989</w:t>
      </w:r>
    </w:p>
    <w:p w14:paraId="4956FBAD" w14:textId="77777777" w:rsidR="00737624" w:rsidRPr="007C3B3B" w:rsidRDefault="00737624" w:rsidP="00737624">
      <w:pPr>
        <w:ind w:left="1080" w:hanging="7"/>
        <w:jc w:val="both"/>
      </w:pPr>
      <w:r w:rsidRPr="007C3B3B">
        <w:t>Depuis décembre 1989, M. Chouinard est adjoint à la Dire</w:t>
      </w:r>
      <w:r w:rsidRPr="007C3B3B">
        <w:t>c</w:t>
      </w:r>
      <w:r w:rsidRPr="007C3B3B">
        <w:t>trice gén</w:t>
      </w:r>
      <w:r w:rsidRPr="007C3B3B">
        <w:t>é</w:t>
      </w:r>
      <w:r w:rsidRPr="007C3B3B">
        <w:t>rale.</w:t>
      </w:r>
    </w:p>
    <w:p w14:paraId="2901F23E" w14:textId="77777777" w:rsidR="00737624" w:rsidRDefault="00737624" w:rsidP="00737624">
      <w:pPr>
        <w:spacing w:before="120" w:after="120"/>
        <w:ind w:left="540" w:hanging="540"/>
        <w:jc w:val="both"/>
      </w:pPr>
      <w:r>
        <w:t>[87]</w:t>
      </w:r>
    </w:p>
    <w:p w14:paraId="4AB6F88F" w14:textId="77777777" w:rsidR="00737624" w:rsidRPr="007C3B3B" w:rsidRDefault="00737624" w:rsidP="00737624">
      <w:pPr>
        <w:spacing w:before="120" w:after="120"/>
        <w:ind w:left="540" w:hanging="540"/>
        <w:jc w:val="both"/>
      </w:pPr>
    </w:p>
    <w:p w14:paraId="686A5D17" w14:textId="77777777" w:rsidR="00737624" w:rsidRPr="007C3B3B" w:rsidRDefault="00737624" w:rsidP="00737624">
      <w:pPr>
        <w:pStyle w:val="a"/>
      </w:pPr>
      <w:r w:rsidRPr="007C3B3B">
        <w:t>Conservateur au développement</w:t>
      </w:r>
    </w:p>
    <w:p w14:paraId="53821EB6" w14:textId="77777777" w:rsidR="00737624" w:rsidRDefault="00737624" w:rsidP="00737624">
      <w:pPr>
        <w:ind w:left="1094" w:hanging="547"/>
        <w:jc w:val="both"/>
      </w:pPr>
    </w:p>
    <w:p w14:paraId="41E10069" w14:textId="77777777" w:rsidR="00737624" w:rsidRPr="007C3B3B" w:rsidRDefault="00737624" w:rsidP="00737624">
      <w:pPr>
        <w:ind w:left="1094" w:hanging="547"/>
        <w:jc w:val="both"/>
      </w:pPr>
      <w:r w:rsidRPr="007C3B3B">
        <w:t>Yvon Milliard, avril 1988 -</w:t>
      </w:r>
    </w:p>
    <w:p w14:paraId="6FD9A33E" w14:textId="77777777" w:rsidR="00737624" w:rsidRDefault="00737624" w:rsidP="00737624">
      <w:pPr>
        <w:ind w:left="1094" w:hanging="547"/>
        <w:jc w:val="both"/>
        <w:rPr>
          <w:iCs/>
        </w:rPr>
      </w:pPr>
    </w:p>
    <w:p w14:paraId="0B587F55" w14:textId="77777777" w:rsidR="00737624" w:rsidRPr="007C3B3B" w:rsidRDefault="00737624" w:rsidP="00737624">
      <w:pPr>
        <w:pStyle w:val="a"/>
      </w:pPr>
      <w:r w:rsidRPr="007C3B3B">
        <w:t>Conservateurs d’art traditionnel ou art ancien</w:t>
      </w:r>
    </w:p>
    <w:p w14:paraId="5D199274" w14:textId="77777777" w:rsidR="00737624" w:rsidRDefault="00737624" w:rsidP="00737624">
      <w:pPr>
        <w:spacing w:before="120" w:after="120"/>
        <w:ind w:left="540" w:hanging="540"/>
        <w:jc w:val="both"/>
      </w:pPr>
    </w:p>
    <w:p w14:paraId="39145D48" w14:textId="77777777" w:rsidR="00737624" w:rsidRPr="007C3B3B" w:rsidRDefault="00737624" w:rsidP="00737624">
      <w:pPr>
        <w:ind w:left="1094" w:hanging="547"/>
        <w:jc w:val="both"/>
      </w:pPr>
      <w:r w:rsidRPr="007C3B3B">
        <w:t>Jean Trudel, juin 1966-sept. 1970</w:t>
      </w:r>
    </w:p>
    <w:p w14:paraId="5D4B77A2" w14:textId="77777777" w:rsidR="00737624" w:rsidRPr="007C3B3B" w:rsidRDefault="00737624" w:rsidP="00737624">
      <w:pPr>
        <w:ind w:left="1094" w:hanging="547"/>
        <w:jc w:val="both"/>
      </w:pPr>
      <w:r w:rsidRPr="007C3B3B">
        <w:t>André Juneau, sept. 1970 - déc. 1973</w:t>
      </w:r>
    </w:p>
    <w:p w14:paraId="333971F2" w14:textId="77777777" w:rsidR="00737624" w:rsidRPr="007C3B3B" w:rsidRDefault="00737624" w:rsidP="00737624">
      <w:pPr>
        <w:ind w:left="1094" w:hanging="547"/>
        <w:jc w:val="both"/>
      </w:pPr>
      <w:r w:rsidRPr="007C3B3B">
        <w:t>Claude Thibault, nov. 1976 - nov. 1983</w:t>
      </w:r>
    </w:p>
    <w:p w14:paraId="3DD52090" w14:textId="77777777" w:rsidR="00737624" w:rsidRPr="007C3B3B" w:rsidRDefault="00737624" w:rsidP="00737624">
      <w:pPr>
        <w:ind w:left="1094" w:hanging="547"/>
        <w:jc w:val="both"/>
      </w:pPr>
      <w:r w:rsidRPr="007C3B3B">
        <w:t>Mario Béland, juin 1985 -</w:t>
      </w:r>
    </w:p>
    <w:p w14:paraId="344F1160" w14:textId="77777777" w:rsidR="00737624" w:rsidRDefault="00737624" w:rsidP="00737624">
      <w:pPr>
        <w:spacing w:before="120" w:after="120"/>
        <w:ind w:left="540" w:hanging="540"/>
        <w:jc w:val="both"/>
        <w:rPr>
          <w:i/>
          <w:iCs/>
        </w:rPr>
      </w:pPr>
    </w:p>
    <w:p w14:paraId="585A5A47" w14:textId="77777777" w:rsidR="00737624" w:rsidRPr="007C3B3B" w:rsidRDefault="00737624" w:rsidP="00737624">
      <w:pPr>
        <w:pStyle w:val="a"/>
      </w:pPr>
      <w:r w:rsidRPr="007C3B3B">
        <w:t>Conservateurs d’art moderne</w:t>
      </w:r>
    </w:p>
    <w:p w14:paraId="1D463DCC" w14:textId="77777777" w:rsidR="00737624" w:rsidRDefault="00737624" w:rsidP="00737624">
      <w:pPr>
        <w:spacing w:before="120" w:after="120"/>
        <w:ind w:left="540" w:hanging="540"/>
        <w:jc w:val="both"/>
      </w:pPr>
    </w:p>
    <w:p w14:paraId="2ABD7315" w14:textId="77777777" w:rsidR="00737624" w:rsidRPr="007C3B3B" w:rsidRDefault="00737624" w:rsidP="00737624">
      <w:pPr>
        <w:ind w:left="1094" w:hanging="547"/>
        <w:jc w:val="both"/>
      </w:pPr>
      <w:r w:rsidRPr="007C3B3B">
        <w:t>Michel Champagne, fév. 1976 - sept. 1983</w:t>
      </w:r>
    </w:p>
    <w:p w14:paraId="40F4BA68" w14:textId="77777777" w:rsidR="00737624" w:rsidRDefault="00737624" w:rsidP="00737624">
      <w:pPr>
        <w:ind w:left="1094" w:hanging="547"/>
        <w:jc w:val="both"/>
      </w:pPr>
      <w:r w:rsidRPr="007C3B3B">
        <w:t xml:space="preserve">Pierre L’Allier, mars 1985 </w:t>
      </w:r>
      <w:r>
        <w:t>–</w:t>
      </w:r>
    </w:p>
    <w:p w14:paraId="079FF017" w14:textId="77777777" w:rsidR="00737624" w:rsidRPr="007C3B3B" w:rsidRDefault="00737624" w:rsidP="00737624">
      <w:pPr>
        <w:ind w:left="1094" w:hanging="547"/>
        <w:jc w:val="both"/>
      </w:pPr>
    </w:p>
    <w:p w14:paraId="1DCA60B3" w14:textId="77777777" w:rsidR="00737624" w:rsidRPr="007C3B3B" w:rsidRDefault="00737624" w:rsidP="00737624">
      <w:pPr>
        <w:pStyle w:val="a"/>
      </w:pPr>
      <w:r w:rsidRPr="007C3B3B">
        <w:t>Conservateurs d’art contemporain</w:t>
      </w:r>
    </w:p>
    <w:p w14:paraId="77EC6B4C" w14:textId="77777777" w:rsidR="00737624" w:rsidRDefault="00737624" w:rsidP="00737624">
      <w:pPr>
        <w:ind w:left="1094" w:hanging="547"/>
        <w:jc w:val="both"/>
      </w:pPr>
    </w:p>
    <w:p w14:paraId="43DD2C42" w14:textId="77777777" w:rsidR="00737624" w:rsidRPr="007C3B3B" w:rsidRDefault="00737624" w:rsidP="00737624">
      <w:pPr>
        <w:ind w:left="1094" w:hanging="547"/>
        <w:jc w:val="both"/>
      </w:pPr>
      <w:r w:rsidRPr="007C3B3B">
        <w:t>André Marchand, fév. 1966 - oct. 1972</w:t>
      </w:r>
    </w:p>
    <w:p w14:paraId="16F7BE50" w14:textId="77777777" w:rsidR="00737624" w:rsidRPr="007C3B3B" w:rsidRDefault="00737624" w:rsidP="00737624">
      <w:pPr>
        <w:ind w:left="1094" w:hanging="547"/>
        <w:jc w:val="both"/>
      </w:pPr>
      <w:r w:rsidRPr="007C3B3B">
        <w:t>Ginette Massé, mars 1973 - sept. 1978</w:t>
      </w:r>
    </w:p>
    <w:p w14:paraId="394CD0D7" w14:textId="77777777" w:rsidR="00737624" w:rsidRPr="007C3B3B" w:rsidRDefault="00737624" w:rsidP="00737624">
      <w:pPr>
        <w:ind w:left="1094" w:hanging="547"/>
        <w:jc w:val="both"/>
      </w:pPr>
      <w:r w:rsidRPr="007C3B3B">
        <w:t>Michel Martin, sept. 1978 -</w:t>
      </w:r>
    </w:p>
    <w:p w14:paraId="52F49069" w14:textId="77777777" w:rsidR="00737624" w:rsidRDefault="00737624" w:rsidP="00737624">
      <w:pPr>
        <w:spacing w:before="120" w:after="120"/>
        <w:ind w:left="540" w:hanging="540"/>
        <w:jc w:val="both"/>
        <w:rPr>
          <w:i/>
          <w:iCs/>
        </w:rPr>
      </w:pPr>
    </w:p>
    <w:p w14:paraId="0B54F0DA" w14:textId="77777777" w:rsidR="00737624" w:rsidRPr="007C3B3B" w:rsidRDefault="00737624" w:rsidP="00737624">
      <w:pPr>
        <w:pStyle w:val="a"/>
      </w:pPr>
      <w:r w:rsidRPr="007C3B3B">
        <w:t>Directeurs de la Galerie de L’Anse-aux-Barques, conserv</w:t>
      </w:r>
      <w:r w:rsidRPr="007C3B3B">
        <w:t>a</w:t>
      </w:r>
      <w:r w:rsidRPr="007C3B3B">
        <w:t>teurs d’art actuel</w:t>
      </w:r>
    </w:p>
    <w:p w14:paraId="54A89377" w14:textId="77777777" w:rsidR="00737624" w:rsidRDefault="00737624" w:rsidP="00737624">
      <w:pPr>
        <w:spacing w:before="120" w:after="120"/>
        <w:ind w:left="540" w:hanging="540"/>
        <w:jc w:val="both"/>
      </w:pPr>
    </w:p>
    <w:p w14:paraId="622E25E1" w14:textId="77777777" w:rsidR="00737624" w:rsidRPr="007C3B3B" w:rsidRDefault="00737624" w:rsidP="00737624">
      <w:pPr>
        <w:ind w:left="1094" w:hanging="547"/>
        <w:jc w:val="both"/>
      </w:pPr>
      <w:r w:rsidRPr="007C3B3B">
        <w:t>André Marchand, juin 1976 - nov. 1979</w:t>
      </w:r>
    </w:p>
    <w:p w14:paraId="1F7006ED" w14:textId="77777777" w:rsidR="00737624" w:rsidRPr="007C3B3B" w:rsidRDefault="00737624" w:rsidP="00737624">
      <w:pPr>
        <w:ind w:left="1094" w:hanging="547"/>
        <w:jc w:val="both"/>
      </w:pPr>
      <w:r w:rsidRPr="007C3B3B">
        <w:t>Andrée Laliberté-Bourque, nov. 1979 - sept. 1986</w:t>
      </w:r>
    </w:p>
    <w:p w14:paraId="27C671F0" w14:textId="77777777" w:rsidR="00737624" w:rsidRPr="007C3B3B" w:rsidRDefault="00737624" w:rsidP="00737624">
      <w:pPr>
        <w:ind w:left="1094" w:hanging="547"/>
        <w:jc w:val="both"/>
      </w:pPr>
      <w:r w:rsidRPr="007C3B3B">
        <w:t>Louise Déry, oct. 1987 -</w:t>
      </w:r>
    </w:p>
    <w:p w14:paraId="030DD4BD" w14:textId="77777777" w:rsidR="00737624" w:rsidRDefault="00737624" w:rsidP="00737624">
      <w:pPr>
        <w:spacing w:before="120" w:after="120"/>
        <w:ind w:left="540" w:hanging="540"/>
        <w:jc w:val="both"/>
        <w:rPr>
          <w:i/>
          <w:iCs/>
        </w:rPr>
      </w:pPr>
    </w:p>
    <w:p w14:paraId="44A71440" w14:textId="77777777" w:rsidR="00737624" w:rsidRPr="007C3B3B" w:rsidRDefault="00737624" w:rsidP="00737624">
      <w:pPr>
        <w:pStyle w:val="a"/>
      </w:pPr>
      <w:r w:rsidRPr="007C3B3B">
        <w:t>Conservateurs des dessins et estampes</w:t>
      </w:r>
    </w:p>
    <w:p w14:paraId="58C0C0EE" w14:textId="77777777" w:rsidR="00737624" w:rsidRDefault="00737624" w:rsidP="00737624">
      <w:pPr>
        <w:spacing w:before="120" w:after="120"/>
        <w:ind w:left="540" w:hanging="540"/>
        <w:jc w:val="both"/>
      </w:pPr>
    </w:p>
    <w:p w14:paraId="75B64798" w14:textId="77777777" w:rsidR="00737624" w:rsidRPr="007C3B3B" w:rsidRDefault="00737624" w:rsidP="00737624">
      <w:pPr>
        <w:ind w:left="1094" w:hanging="547"/>
        <w:jc w:val="both"/>
      </w:pPr>
      <w:r w:rsidRPr="007C3B3B">
        <w:t>Guy Paradis, oct. 1976 - déc. 1984</w:t>
      </w:r>
    </w:p>
    <w:p w14:paraId="6CE589F4" w14:textId="77777777" w:rsidR="00737624" w:rsidRPr="007C3B3B" w:rsidRDefault="00737624" w:rsidP="00737624">
      <w:pPr>
        <w:ind w:left="1094" w:hanging="547"/>
        <w:jc w:val="both"/>
      </w:pPr>
      <w:r w:rsidRPr="007C3B3B">
        <w:t>Denis Martin, sept. 1985 -</w:t>
      </w:r>
    </w:p>
    <w:p w14:paraId="3CEA39AC" w14:textId="77777777" w:rsidR="00737624" w:rsidRDefault="00737624" w:rsidP="00737624">
      <w:pPr>
        <w:spacing w:before="120" w:after="120"/>
        <w:ind w:left="540" w:hanging="540"/>
        <w:jc w:val="both"/>
        <w:rPr>
          <w:i/>
          <w:iCs/>
        </w:rPr>
      </w:pPr>
      <w:r>
        <w:rPr>
          <w:i/>
          <w:iCs/>
        </w:rPr>
        <w:br w:type="page"/>
      </w:r>
    </w:p>
    <w:p w14:paraId="00B341D9" w14:textId="77777777" w:rsidR="00737624" w:rsidRPr="007C3B3B" w:rsidRDefault="00737624" w:rsidP="00737624">
      <w:pPr>
        <w:pStyle w:val="a"/>
      </w:pPr>
      <w:r w:rsidRPr="007C3B3B">
        <w:t>Directeurs des expositions</w:t>
      </w:r>
    </w:p>
    <w:p w14:paraId="77F1C472" w14:textId="77777777" w:rsidR="00737624" w:rsidRDefault="00737624" w:rsidP="00737624">
      <w:pPr>
        <w:spacing w:before="120" w:after="120"/>
        <w:ind w:left="540" w:hanging="540"/>
        <w:jc w:val="both"/>
      </w:pPr>
    </w:p>
    <w:p w14:paraId="110A4679" w14:textId="77777777" w:rsidR="00737624" w:rsidRPr="007C3B3B" w:rsidRDefault="00737624" w:rsidP="00737624">
      <w:pPr>
        <w:ind w:left="1094" w:hanging="547"/>
        <w:jc w:val="both"/>
      </w:pPr>
      <w:r w:rsidRPr="007C3B3B">
        <w:t>Claude Picher, sept. 1950 - mai 1958</w:t>
      </w:r>
    </w:p>
    <w:p w14:paraId="523E551D" w14:textId="77777777" w:rsidR="00737624" w:rsidRPr="007C3B3B" w:rsidRDefault="00737624" w:rsidP="00737624">
      <w:pPr>
        <w:ind w:left="1094" w:hanging="547"/>
        <w:jc w:val="both"/>
      </w:pPr>
      <w:r w:rsidRPr="007C3B3B">
        <w:t>André Marchand, nov. 1964 - juin 1966, mai 1983 - nov. 1984</w:t>
      </w:r>
    </w:p>
    <w:p w14:paraId="3C542C7A" w14:textId="77777777" w:rsidR="00737624" w:rsidRDefault="00737624" w:rsidP="00737624">
      <w:pPr>
        <w:spacing w:before="120" w:after="120"/>
        <w:ind w:left="540" w:hanging="540"/>
        <w:jc w:val="both"/>
        <w:rPr>
          <w:i/>
          <w:iCs/>
        </w:rPr>
      </w:pPr>
    </w:p>
    <w:p w14:paraId="043B103A" w14:textId="77777777" w:rsidR="00737624" w:rsidRPr="007C3B3B" w:rsidRDefault="00737624" w:rsidP="00737624">
      <w:pPr>
        <w:pStyle w:val="a"/>
      </w:pPr>
      <w:r w:rsidRPr="007C3B3B">
        <w:t>Conservateurs des expositions itinérantes</w:t>
      </w:r>
    </w:p>
    <w:p w14:paraId="68EA349E" w14:textId="77777777" w:rsidR="00737624" w:rsidRDefault="00737624" w:rsidP="00737624">
      <w:pPr>
        <w:spacing w:before="120" w:after="120"/>
        <w:ind w:left="540" w:hanging="540"/>
        <w:jc w:val="both"/>
      </w:pPr>
    </w:p>
    <w:p w14:paraId="7BF19066" w14:textId="77777777" w:rsidR="00737624" w:rsidRPr="007C3B3B" w:rsidRDefault="00737624" w:rsidP="00737624">
      <w:pPr>
        <w:pStyle w:val="a"/>
      </w:pPr>
      <w:r w:rsidRPr="007C3B3B">
        <w:t>Michel Martin, 1975 - sept. 1978</w:t>
      </w:r>
      <w:r>
        <w:rPr>
          <w:b w:val="0"/>
          <w:i w:val="0"/>
        </w:rPr>
        <w:t> </w:t>
      </w:r>
      <w:r>
        <w:rPr>
          <w:rStyle w:val="Appelnotedebasdep"/>
          <w:b w:val="0"/>
          <w:i w:val="0"/>
        </w:rPr>
        <w:footnoteReference w:customMarkFollows="1" w:id="194"/>
        <w:t>*</w:t>
      </w:r>
    </w:p>
    <w:p w14:paraId="7D3D94AF" w14:textId="77777777" w:rsidR="00737624" w:rsidRPr="007C3B3B" w:rsidRDefault="00737624" w:rsidP="00737624">
      <w:pPr>
        <w:ind w:left="1094" w:hanging="547"/>
        <w:jc w:val="both"/>
      </w:pPr>
      <w:r w:rsidRPr="007C3B3B">
        <w:t>Guy Mercier, janv. 1982 - déc. 1982</w:t>
      </w:r>
    </w:p>
    <w:p w14:paraId="3E7DF2B0" w14:textId="77777777" w:rsidR="00737624" w:rsidRDefault="00737624" w:rsidP="00737624">
      <w:pPr>
        <w:spacing w:before="120" w:after="120"/>
        <w:ind w:left="540" w:hanging="540"/>
        <w:jc w:val="both"/>
        <w:rPr>
          <w:i/>
          <w:iCs/>
        </w:rPr>
      </w:pPr>
    </w:p>
    <w:p w14:paraId="00D4202F" w14:textId="77777777" w:rsidR="00737624" w:rsidRPr="007C3B3B" w:rsidRDefault="00737624" w:rsidP="00737624">
      <w:pPr>
        <w:pStyle w:val="a"/>
      </w:pPr>
      <w:r w:rsidRPr="007C3B3B">
        <w:t>Conservateurs d’ethnologie</w:t>
      </w:r>
    </w:p>
    <w:p w14:paraId="64E3612C" w14:textId="77777777" w:rsidR="00737624" w:rsidRDefault="00737624" w:rsidP="00737624">
      <w:pPr>
        <w:ind w:left="1094" w:hanging="547"/>
        <w:jc w:val="both"/>
      </w:pPr>
    </w:p>
    <w:p w14:paraId="0213B460" w14:textId="77777777" w:rsidR="00737624" w:rsidRPr="007C3B3B" w:rsidRDefault="00737624" w:rsidP="00737624">
      <w:pPr>
        <w:ind w:left="1094" w:hanging="547"/>
        <w:jc w:val="both"/>
      </w:pPr>
      <w:r w:rsidRPr="007C3B3B">
        <w:t>Thérèse Latour, juin 1972 - août 1977</w:t>
      </w:r>
    </w:p>
    <w:p w14:paraId="48FB6838" w14:textId="77777777" w:rsidR="00737624" w:rsidRPr="007C3B3B" w:rsidRDefault="00737624" w:rsidP="00737624">
      <w:pPr>
        <w:ind w:left="1094" w:hanging="547"/>
        <w:jc w:val="both"/>
      </w:pPr>
      <w:r w:rsidRPr="007C3B3B">
        <w:t>Paul Carpentier, août 1977 - mars 1982</w:t>
      </w:r>
    </w:p>
    <w:p w14:paraId="6FD9FFAA" w14:textId="77777777" w:rsidR="00737624" w:rsidRDefault="00737624" w:rsidP="00737624">
      <w:pPr>
        <w:ind w:left="1094" w:hanging="547"/>
        <w:jc w:val="both"/>
        <w:rPr>
          <w:i/>
          <w:iCs/>
        </w:rPr>
      </w:pPr>
    </w:p>
    <w:p w14:paraId="19320D01" w14:textId="77777777" w:rsidR="00737624" w:rsidRPr="007C3B3B" w:rsidRDefault="00737624" w:rsidP="00737624">
      <w:pPr>
        <w:pStyle w:val="a"/>
      </w:pPr>
      <w:r w:rsidRPr="007C3B3B">
        <w:t>Conservateur d’art et d’ethnologie amérindiens et inuit</w:t>
      </w:r>
    </w:p>
    <w:p w14:paraId="302996BD" w14:textId="77777777" w:rsidR="00737624" w:rsidRDefault="00737624" w:rsidP="00737624">
      <w:pPr>
        <w:ind w:left="1094" w:hanging="547"/>
        <w:jc w:val="both"/>
      </w:pPr>
    </w:p>
    <w:p w14:paraId="46888D0D" w14:textId="77777777" w:rsidR="00737624" w:rsidRPr="007C3B3B" w:rsidRDefault="00737624" w:rsidP="00737624">
      <w:pPr>
        <w:ind w:left="1094" w:hanging="547"/>
        <w:jc w:val="both"/>
      </w:pPr>
      <w:r w:rsidRPr="007C3B3B">
        <w:t>Céline Saucier, mars 1980 - mars 1982</w:t>
      </w:r>
    </w:p>
    <w:p w14:paraId="7F9814FE" w14:textId="77777777" w:rsidR="00737624" w:rsidRDefault="00737624" w:rsidP="00737624">
      <w:pPr>
        <w:ind w:left="1094" w:hanging="547"/>
        <w:jc w:val="both"/>
        <w:rPr>
          <w:i/>
          <w:iCs/>
        </w:rPr>
      </w:pPr>
    </w:p>
    <w:p w14:paraId="086A5C59" w14:textId="77777777" w:rsidR="00737624" w:rsidRPr="007C3B3B" w:rsidRDefault="00737624" w:rsidP="00737624">
      <w:pPr>
        <w:pStyle w:val="a"/>
      </w:pPr>
      <w:r w:rsidRPr="007C3B3B">
        <w:t>Conservateur de la collection Prêt d’œuvres d’art</w:t>
      </w:r>
    </w:p>
    <w:p w14:paraId="73657069" w14:textId="77777777" w:rsidR="00737624" w:rsidRDefault="00737624" w:rsidP="00737624">
      <w:pPr>
        <w:ind w:left="1094" w:hanging="547"/>
        <w:jc w:val="both"/>
      </w:pPr>
    </w:p>
    <w:p w14:paraId="1596612F" w14:textId="77777777" w:rsidR="00737624" w:rsidRPr="007C3B3B" w:rsidRDefault="00737624" w:rsidP="00737624">
      <w:pPr>
        <w:ind w:left="1094" w:hanging="547"/>
        <w:jc w:val="both"/>
      </w:pPr>
      <w:r w:rsidRPr="007C3B3B">
        <w:t>Guy Mercier, déc. 1982 -</w:t>
      </w:r>
    </w:p>
    <w:p w14:paraId="451B176C" w14:textId="77777777" w:rsidR="00737624" w:rsidRDefault="00737624" w:rsidP="00737624">
      <w:pPr>
        <w:ind w:left="1094" w:hanging="547"/>
        <w:jc w:val="both"/>
        <w:rPr>
          <w:i/>
          <w:iCs/>
        </w:rPr>
      </w:pPr>
    </w:p>
    <w:p w14:paraId="3B5E71C9" w14:textId="77777777" w:rsidR="00737624" w:rsidRPr="007C3B3B" w:rsidRDefault="00737624" w:rsidP="00737624">
      <w:pPr>
        <w:pStyle w:val="a"/>
      </w:pPr>
      <w:r w:rsidRPr="007C3B3B">
        <w:t>Conservateur responsable de la restauration</w:t>
      </w:r>
    </w:p>
    <w:p w14:paraId="314006E9" w14:textId="77777777" w:rsidR="00737624" w:rsidRDefault="00737624" w:rsidP="00737624">
      <w:pPr>
        <w:ind w:left="1094" w:hanging="547"/>
        <w:jc w:val="both"/>
      </w:pPr>
    </w:p>
    <w:p w14:paraId="0055D8CA" w14:textId="77777777" w:rsidR="00737624" w:rsidRPr="007C3B3B" w:rsidRDefault="00737624" w:rsidP="00737624">
      <w:pPr>
        <w:ind w:left="1094" w:hanging="547"/>
        <w:jc w:val="both"/>
      </w:pPr>
      <w:r w:rsidRPr="007C3B3B">
        <w:t>Achille Murphy, 1985 -</w:t>
      </w:r>
    </w:p>
    <w:p w14:paraId="786A5D13" w14:textId="77777777" w:rsidR="00737624" w:rsidRDefault="00737624" w:rsidP="00737624">
      <w:pPr>
        <w:spacing w:before="120" w:after="120"/>
        <w:ind w:left="540" w:hanging="540"/>
        <w:jc w:val="both"/>
        <w:rPr>
          <w:i/>
          <w:iCs/>
        </w:rPr>
      </w:pPr>
    </w:p>
    <w:p w14:paraId="23819BBD" w14:textId="77777777" w:rsidR="00737624" w:rsidRPr="007C3B3B" w:rsidRDefault="00737624" w:rsidP="00737624">
      <w:pPr>
        <w:pStyle w:val="a"/>
      </w:pPr>
      <w:r w:rsidRPr="007C3B3B">
        <w:t>Conservateur à la recherche</w:t>
      </w:r>
    </w:p>
    <w:p w14:paraId="3E4070DC" w14:textId="77777777" w:rsidR="00737624" w:rsidRDefault="00737624" w:rsidP="00737624">
      <w:pPr>
        <w:ind w:left="1094" w:hanging="547"/>
        <w:jc w:val="both"/>
      </w:pPr>
    </w:p>
    <w:p w14:paraId="49368189" w14:textId="77777777" w:rsidR="00737624" w:rsidRPr="007C3B3B" w:rsidRDefault="00737624" w:rsidP="00737624">
      <w:pPr>
        <w:ind w:left="1094" w:hanging="547"/>
        <w:jc w:val="both"/>
      </w:pPr>
      <w:r w:rsidRPr="007C3B3B">
        <w:t>Claude Thibault, juin 1987 -</w:t>
      </w:r>
    </w:p>
    <w:p w14:paraId="4B1447E6" w14:textId="77777777" w:rsidR="00737624" w:rsidRDefault="00737624" w:rsidP="00737624">
      <w:pPr>
        <w:spacing w:before="120" w:after="120"/>
        <w:ind w:left="540" w:hanging="540"/>
        <w:jc w:val="both"/>
      </w:pPr>
      <w:r>
        <w:t>[88]</w:t>
      </w:r>
    </w:p>
    <w:p w14:paraId="6417284E" w14:textId="77777777" w:rsidR="00737624" w:rsidRDefault="00737624" w:rsidP="00737624">
      <w:pPr>
        <w:spacing w:before="120" w:after="120"/>
        <w:ind w:left="540" w:hanging="540"/>
        <w:jc w:val="both"/>
      </w:pPr>
    </w:p>
    <w:p w14:paraId="67722BCC" w14:textId="77777777" w:rsidR="00737624" w:rsidRPr="007C3B3B" w:rsidRDefault="00737624" w:rsidP="00737624">
      <w:pPr>
        <w:pStyle w:val="a"/>
      </w:pPr>
      <w:r w:rsidRPr="007C3B3B">
        <w:t>Directeurs des Services éducatifs, 1967-1982, Éducation et Comm</w:t>
      </w:r>
      <w:r w:rsidRPr="007C3B3B">
        <w:t>u</w:t>
      </w:r>
      <w:r w:rsidRPr="007C3B3B">
        <w:t>nications, 1982</w:t>
      </w:r>
      <w:r>
        <w:rPr>
          <w:b w:val="0"/>
          <w:i w:val="0"/>
        </w:rPr>
        <w:t> </w:t>
      </w:r>
      <w:r>
        <w:rPr>
          <w:rStyle w:val="Appelnotedebasdep"/>
          <w:b w:val="0"/>
          <w:i w:val="0"/>
        </w:rPr>
        <w:footnoteReference w:customMarkFollows="1" w:id="195"/>
        <w:t>*</w:t>
      </w:r>
    </w:p>
    <w:p w14:paraId="22072DCB" w14:textId="77777777" w:rsidR="00737624" w:rsidRDefault="00737624" w:rsidP="00737624">
      <w:pPr>
        <w:ind w:left="1094" w:hanging="547"/>
        <w:jc w:val="both"/>
      </w:pPr>
    </w:p>
    <w:p w14:paraId="087481D1" w14:textId="77777777" w:rsidR="00737624" w:rsidRPr="007C3B3B" w:rsidRDefault="00737624" w:rsidP="00737624">
      <w:pPr>
        <w:ind w:left="1094" w:hanging="547"/>
        <w:jc w:val="both"/>
      </w:pPr>
      <w:r w:rsidRPr="007C3B3B">
        <w:t>André Juneau, déc. 1967 - sept. 1970</w:t>
      </w:r>
    </w:p>
    <w:p w14:paraId="78A4E3D2" w14:textId="77777777" w:rsidR="00737624" w:rsidRPr="007C3B3B" w:rsidRDefault="00737624" w:rsidP="00737624">
      <w:pPr>
        <w:ind w:left="1094" w:hanging="547"/>
        <w:jc w:val="both"/>
      </w:pPr>
      <w:r w:rsidRPr="007C3B3B">
        <w:t>Guy Paradis, sept. 1971 - oct. 1976</w:t>
      </w:r>
    </w:p>
    <w:p w14:paraId="68C4F8A1" w14:textId="77777777" w:rsidR="00737624" w:rsidRPr="007C3B3B" w:rsidRDefault="00737624" w:rsidP="00737624">
      <w:pPr>
        <w:ind w:left="1094" w:hanging="547"/>
        <w:jc w:val="both"/>
      </w:pPr>
      <w:r w:rsidRPr="007C3B3B">
        <w:t>Guy Mercier, oct. 1976 - déc. 1981</w:t>
      </w:r>
    </w:p>
    <w:p w14:paraId="678336BE" w14:textId="77777777" w:rsidR="00737624" w:rsidRPr="007C3B3B" w:rsidRDefault="00737624" w:rsidP="00737624">
      <w:pPr>
        <w:ind w:left="1094" w:hanging="547"/>
        <w:jc w:val="both"/>
      </w:pPr>
      <w:r w:rsidRPr="007C3B3B">
        <w:t>André Kaltenback, janv. 1982 - nov. 1984</w:t>
      </w:r>
    </w:p>
    <w:p w14:paraId="2FD7F356" w14:textId="77777777" w:rsidR="00737624" w:rsidRPr="007C3B3B" w:rsidRDefault="00737624" w:rsidP="00737624">
      <w:pPr>
        <w:ind w:left="1094" w:hanging="547"/>
        <w:jc w:val="both"/>
      </w:pPr>
      <w:r w:rsidRPr="007C3B3B">
        <w:t>André Marchand, nov 1984 - janv. 1990</w:t>
      </w:r>
    </w:p>
    <w:p w14:paraId="0A9EFBB1" w14:textId="77777777" w:rsidR="00737624" w:rsidRDefault="00737624" w:rsidP="00737624">
      <w:pPr>
        <w:ind w:left="1094" w:hanging="547"/>
        <w:jc w:val="both"/>
        <w:rPr>
          <w:i/>
          <w:iCs/>
        </w:rPr>
      </w:pPr>
    </w:p>
    <w:p w14:paraId="102A79CA" w14:textId="77777777" w:rsidR="00737624" w:rsidRPr="007C3B3B" w:rsidRDefault="00737624" w:rsidP="00737624">
      <w:pPr>
        <w:pStyle w:val="a"/>
      </w:pPr>
      <w:r w:rsidRPr="007C3B3B">
        <w:t>Directeur des Communications</w:t>
      </w:r>
    </w:p>
    <w:p w14:paraId="488EEE9C" w14:textId="77777777" w:rsidR="00737624" w:rsidRDefault="00737624" w:rsidP="00737624">
      <w:pPr>
        <w:ind w:left="1094" w:hanging="547"/>
        <w:jc w:val="both"/>
      </w:pPr>
    </w:p>
    <w:p w14:paraId="2E64A14D" w14:textId="77777777" w:rsidR="00737624" w:rsidRPr="007C3B3B" w:rsidRDefault="00737624" w:rsidP="00737624">
      <w:pPr>
        <w:ind w:left="1094" w:hanging="547"/>
        <w:jc w:val="both"/>
      </w:pPr>
      <w:r w:rsidRPr="007C3B3B">
        <w:t>Louise L</w:t>
      </w:r>
      <w:r>
        <w:t>e</w:t>
      </w:r>
      <w:r w:rsidRPr="007C3B3B">
        <w:t>clair, janv. 1990 - janv. 1991</w:t>
      </w:r>
    </w:p>
    <w:p w14:paraId="658CDD83" w14:textId="77777777" w:rsidR="00737624" w:rsidRDefault="00737624" w:rsidP="00737624">
      <w:pPr>
        <w:ind w:left="1094" w:hanging="547"/>
        <w:jc w:val="both"/>
        <w:rPr>
          <w:i/>
          <w:iCs/>
        </w:rPr>
      </w:pPr>
    </w:p>
    <w:p w14:paraId="681AE2EC" w14:textId="77777777" w:rsidR="00737624" w:rsidRPr="007C3B3B" w:rsidRDefault="00737624" w:rsidP="00737624">
      <w:pPr>
        <w:pStyle w:val="a"/>
      </w:pPr>
      <w:r w:rsidRPr="007C3B3B">
        <w:t>Conservateurs, directeurs de la bibliothèque</w:t>
      </w:r>
    </w:p>
    <w:p w14:paraId="6A806CFF" w14:textId="77777777" w:rsidR="00737624" w:rsidRDefault="00737624" w:rsidP="00737624">
      <w:pPr>
        <w:ind w:left="1094" w:hanging="547"/>
        <w:jc w:val="both"/>
      </w:pPr>
    </w:p>
    <w:p w14:paraId="5BE256BD" w14:textId="77777777" w:rsidR="00737624" w:rsidRPr="007C3B3B" w:rsidRDefault="00737624" w:rsidP="00737624">
      <w:pPr>
        <w:ind w:left="1094" w:hanging="547"/>
        <w:jc w:val="both"/>
      </w:pPr>
      <w:r>
        <w:t>Philippe Treff</w:t>
      </w:r>
      <w:r w:rsidRPr="007C3B3B">
        <w:t>y, 1945 - fév. 1974</w:t>
      </w:r>
    </w:p>
    <w:p w14:paraId="15268447" w14:textId="77777777" w:rsidR="00737624" w:rsidRPr="007C3B3B" w:rsidRDefault="00737624" w:rsidP="00737624">
      <w:pPr>
        <w:ind w:left="1094" w:hanging="547"/>
        <w:jc w:val="both"/>
      </w:pPr>
      <w:r w:rsidRPr="007C3B3B">
        <w:t>François Lafortune, sept. 1974 - mars 1985</w:t>
      </w:r>
    </w:p>
    <w:p w14:paraId="01AD55B0" w14:textId="77777777" w:rsidR="00737624" w:rsidRPr="007C3B3B" w:rsidRDefault="00737624" w:rsidP="00737624">
      <w:pPr>
        <w:ind w:left="1094" w:hanging="547"/>
        <w:jc w:val="both"/>
      </w:pPr>
      <w:r w:rsidRPr="007C3B3B">
        <w:t>Louise Allard, sept. 1985 -</w:t>
      </w:r>
    </w:p>
    <w:p w14:paraId="71BCF5C2" w14:textId="77777777" w:rsidR="00737624" w:rsidRDefault="00737624" w:rsidP="00737624">
      <w:pPr>
        <w:ind w:left="1094" w:hanging="547"/>
        <w:jc w:val="both"/>
        <w:rPr>
          <w:i/>
          <w:iCs/>
        </w:rPr>
      </w:pPr>
    </w:p>
    <w:p w14:paraId="792D15DA" w14:textId="77777777" w:rsidR="00737624" w:rsidRPr="007C3B3B" w:rsidRDefault="00737624" w:rsidP="00737624">
      <w:pPr>
        <w:pStyle w:val="a"/>
      </w:pPr>
      <w:r w:rsidRPr="007C3B3B">
        <w:t>Archiviste du centre de documentation</w:t>
      </w:r>
    </w:p>
    <w:p w14:paraId="51AC3F36" w14:textId="77777777" w:rsidR="00737624" w:rsidRDefault="00737624" w:rsidP="00737624">
      <w:pPr>
        <w:ind w:left="1094" w:hanging="547"/>
        <w:jc w:val="both"/>
      </w:pPr>
    </w:p>
    <w:p w14:paraId="5801CD90" w14:textId="77777777" w:rsidR="00737624" w:rsidRPr="007C3B3B" w:rsidRDefault="00737624" w:rsidP="00737624">
      <w:pPr>
        <w:ind w:left="1094" w:hanging="547"/>
        <w:jc w:val="both"/>
      </w:pPr>
      <w:r w:rsidRPr="007C3B3B">
        <w:t>Michel Champagne, oct. 1972 - fév. 1976</w:t>
      </w:r>
    </w:p>
    <w:p w14:paraId="5837EA13" w14:textId="77777777" w:rsidR="00737624" w:rsidRDefault="00737624" w:rsidP="00737624">
      <w:pPr>
        <w:ind w:left="1094" w:hanging="547"/>
        <w:jc w:val="both"/>
        <w:rPr>
          <w:i/>
          <w:iCs/>
        </w:rPr>
      </w:pPr>
    </w:p>
    <w:p w14:paraId="741BAFCB" w14:textId="77777777" w:rsidR="00737624" w:rsidRDefault="00737624" w:rsidP="00737624">
      <w:pPr>
        <w:ind w:left="1094" w:hanging="547"/>
        <w:jc w:val="both"/>
        <w:rPr>
          <w:i/>
          <w:iCs/>
        </w:rPr>
      </w:pPr>
    </w:p>
    <w:p w14:paraId="6533F73B" w14:textId="77777777" w:rsidR="00737624" w:rsidRPr="00702641" w:rsidRDefault="00737624" w:rsidP="00737624">
      <w:pPr>
        <w:pStyle w:val="a"/>
        <w:rPr>
          <w:b w:val="0"/>
          <w:i w:val="0"/>
        </w:rPr>
      </w:pPr>
      <w:r w:rsidRPr="007C3B3B">
        <w:t>Archivistes des collections</w:t>
      </w:r>
      <w:r>
        <w:rPr>
          <w:b w:val="0"/>
          <w:i w:val="0"/>
        </w:rPr>
        <w:t> </w:t>
      </w:r>
      <w:r>
        <w:rPr>
          <w:rStyle w:val="Appelnotedebasdep"/>
          <w:b w:val="0"/>
          <w:i w:val="0"/>
        </w:rPr>
        <w:footnoteReference w:customMarkFollows="1" w:id="196"/>
        <w:t>**</w:t>
      </w:r>
    </w:p>
    <w:p w14:paraId="15A06F46" w14:textId="77777777" w:rsidR="00737624" w:rsidRDefault="00737624" w:rsidP="00737624">
      <w:pPr>
        <w:ind w:left="1094" w:hanging="547"/>
        <w:jc w:val="both"/>
      </w:pPr>
    </w:p>
    <w:p w14:paraId="46D985EE" w14:textId="77777777" w:rsidR="00737624" w:rsidRPr="007C3B3B" w:rsidRDefault="00737624" w:rsidP="00737624">
      <w:pPr>
        <w:ind w:left="1094" w:hanging="547"/>
        <w:jc w:val="both"/>
      </w:pPr>
      <w:r w:rsidRPr="007C3B3B">
        <w:t>Michel Cauchon, déc. 1967 - oct. 1972</w:t>
      </w:r>
    </w:p>
    <w:p w14:paraId="21F3C977" w14:textId="77777777" w:rsidR="00737624" w:rsidRPr="007C3B3B" w:rsidRDefault="00737624" w:rsidP="00737624">
      <w:pPr>
        <w:ind w:left="1094" w:hanging="547"/>
        <w:jc w:val="both"/>
      </w:pPr>
      <w:r w:rsidRPr="007C3B3B">
        <w:t>Michel Champagne, oct. 1972 - juin 1973</w:t>
      </w:r>
    </w:p>
    <w:p w14:paraId="20849115" w14:textId="77777777" w:rsidR="00737624" w:rsidRPr="007C3B3B" w:rsidRDefault="00737624" w:rsidP="00737624">
      <w:pPr>
        <w:ind w:left="1094" w:hanging="547"/>
        <w:jc w:val="both"/>
      </w:pPr>
      <w:r w:rsidRPr="007C3B3B">
        <w:t>Yvon Milliard, juin 1973 - avril 1988</w:t>
      </w:r>
    </w:p>
    <w:p w14:paraId="18BE849C" w14:textId="77777777" w:rsidR="00737624" w:rsidRDefault="00737624" w:rsidP="00737624">
      <w:pPr>
        <w:ind w:left="1094" w:hanging="547"/>
        <w:jc w:val="both"/>
        <w:rPr>
          <w:i/>
          <w:iCs/>
        </w:rPr>
      </w:pPr>
    </w:p>
    <w:p w14:paraId="5FF20E11" w14:textId="77777777" w:rsidR="00737624" w:rsidRPr="007C3B3B" w:rsidRDefault="00737624" w:rsidP="00737624">
      <w:pPr>
        <w:pStyle w:val="a"/>
      </w:pPr>
      <w:r w:rsidRPr="007C3B3B">
        <w:t>Directeur de l’administration</w:t>
      </w:r>
    </w:p>
    <w:p w14:paraId="64128142" w14:textId="77777777" w:rsidR="00737624" w:rsidRDefault="00737624" w:rsidP="00737624">
      <w:pPr>
        <w:ind w:left="1094" w:hanging="547"/>
        <w:jc w:val="both"/>
      </w:pPr>
    </w:p>
    <w:p w14:paraId="34F5AE13" w14:textId="77777777" w:rsidR="00737624" w:rsidRPr="007C3B3B" w:rsidRDefault="00737624" w:rsidP="00737624">
      <w:pPr>
        <w:ind w:left="1094" w:hanging="547"/>
        <w:jc w:val="both"/>
      </w:pPr>
      <w:r w:rsidRPr="007C3B3B">
        <w:t>Jean-Noël Tremblay, avril 1984 -</w:t>
      </w:r>
    </w:p>
    <w:p w14:paraId="5023D45C" w14:textId="77777777" w:rsidR="00737624" w:rsidRDefault="00737624" w:rsidP="00737624">
      <w:pPr>
        <w:ind w:left="1094" w:hanging="547"/>
        <w:jc w:val="both"/>
        <w:rPr>
          <w:i/>
          <w:iCs/>
        </w:rPr>
      </w:pPr>
    </w:p>
    <w:p w14:paraId="0996B5E0" w14:textId="77777777" w:rsidR="00737624" w:rsidRPr="007C3B3B" w:rsidRDefault="00737624" w:rsidP="00737624">
      <w:pPr>
        <w:pStyle w:val="a"/>
      </w:pPr>
      <w:r w:rsidRPr="007C3B3B">
        <w:t>Directeur de la planification et développement</w:t>
      </w:r>
    </w:p>
    <w:p w14:paraId="75CC0DCA" w14:textId="77777777" w:rsidR="00737624" w:rsidRDefault="00737624" w:rsidP="00737624">
      <w:pPr>
        <w:ind w:left="1094" w:hanging="547"/>
        <w:jc w:val="both"/>
      </w:pPr>
    </w:p>
    <w:p w14:paraId="303A0029" w14:textId="77777777" w:rsidR="00737624" w:rsidRDefault="00737624" w:rsidP="00737624">
      <w:pPr>
        <w:ind w:left="1094" w:hanging="547"/>
        <w:jc w:val="both"/>
      </w:pPr>
      <w:r w:rsidRPr="007C3B3B">
        <w:t>Cyril Simard, mai 1986 - oct. 1988</w:t>
      </w:r>
    </w:p>
    <w:p w14:paraId="3C24EF73" w14:textId="77777777" w:rsidR="00737624" w:rsidRPr="007C3B3B" w:rsidRDefault="00737624" w:rsidP="00737624">
      <w:pPr>
        <w:ind w:left="1094" w:hanging="547"/>
        <w:jc w:val="both"/>
      </w:pPr>
    </w:p>
    <w:p w14:paraId="7002DE59" w14:textId="77777777" w:rsidR="00737624" w:rsidRPr="007C3B3B" w:rsidRDefault="00737624" w:rsidP="00737624">
      <w:pPr>
        <w:pStyle w:val="a"/>
      </w:pPr>
      <w:r w:rsidRPr="007C3B3B">
        <w:t>Présidents du Conseil d’administration</w:t>
      </w:r>
      <w:r>
        <w:rPr>
          <w:b w:val="0"/>
          <w:i w:val="0"/>
        </w:rPr>
        <w:t> </w:t>
      </w:r>
      <w:r>
        <w:rPr>
          <w:rStyle w:val="Appelnotedebasdep"/>
          <w:b w:val="0"/>
          <w:i w:val="0"/>
        </w:rPr>
        <w:footnoteReference w:customMarkFollows="1" w:id="197"/>
        <w:t>*</w:t>
      </w:r>
    </w:p>
    <w:p w14:paraId="3918F8CA" w14:textId="77777777" w:rsidR="00737624" w:rsidRDefault="00737624" w:rsidP="00737624">
      <w:pPr>
        <w:ind w:left="1094" w:hanging="547"/>
        <w:jc w:val="both"/>
      </w:pPr>
    </w:p>
    <w:p w14:paraId="0E0D2BFC" w14:textId="77777777" w:rsidR="00737624" w:rsidRPr="007C3B3B" w:rsidRDefault="00737624" w:rsidP="00737624">
      <w:pPr>
        <w:ind w:left="1094" w:hanging="547"/>
        <w:jc w:val="both"/>
      </w:pPr>
      <w:r w:rsidRPr="007C3B3B">
        <w:t>Jean-Marie Roy, déc. 1984 - août 1989</w:t>
      </w:r>
    </w:p>
    <w:p w14:paraId="2A5D2AC8" w14:textId="77777777" w:rsidR="00737624" w:rsidRPr="007C3B3B" w:rsidRDefault="00737624" w:rsidP="00737624">
      <w:pPr>
        <w:ind w:left="1094" w:hanging="547"/>
        <w:jc w:val="both"/>
      </w:pPr>
      <w:r w:rsidRPr="007C3B3B">
        <w:t>Jean-Guy Paquet, août 1989 -</w:t>
      </w:r>
    </w:p>
    <w:p w14:paraId="533EF207" w14:textId="77777777" w:rsidR="00737624" w:rsidRPr="007C3B3B" w:rsidRDefault="00737624" w:rsidP="00737624">
      <w:pPr>
        <w:ind w:left="1094" w:hanging="547"/>
        <w:jc w:val="both"/>
      </w:pPr>
    </w:p>
    <w:p w14:paraId="30D7D94D" w14:textId="77777777" w:rsidR="00737624" w:rsidRPr="007C3B3B" w:rsidRDefault="00737624" w:rsidP="00737624">
      <w:pPr>
        <w:pStyle w:val="a"/>
      </w:pPr>
      <w:r w:rsidRPr="007C3B3B">
        <w:t>Secrétariat général</w:t>
      </w:r>
    </w:p>
    <w:p w14:paraId="63B821E2" w14:textId="77777777" w:rsidR="00737624" w:rsidRDefault="00737624" w:rsidP="00737624">
      <w:pPr>
        <w:ind w:left="1094" w:hanging="547"/>
        <w:jc w:val="both"/>
      </w:pPr>
    </w:p>
    <w:p w14:paraId="29F8BCCF" w14:textId="77777777" w:rsidR="00737624" w:rsidRPr="007C3B3B" w:rsidRDefault="00737624" w:rsidP="00737624">
      <w:pPr>
        <w:ind w:left="1094" w:hanging="547"/>
        <w:jc w:val="both"/>
      </w:pPr>
      <w:r w:rsidRPr="007C3B3B">
        <w:t>André Kaltenback, nov. 1984 -</w:t>
      </w:r>
    </w:p>
    <w:p w14:paraId="467025A5" w14:textId="77777777" w:rsidR="00737624" w:rsidRDefault="00737624" w:rsidP="00737624">
      <w:pPr>
        <w:spacing w:before="120" w:after="120"/>
        <w:ind w:left="540" w:hanging="540"/>
        <w:jc w:val="both"/>
      </w:pPr>
      <w:r>
        <w:br w:type="page"/>
        <w:t>[89]</w:t>
      </w:r>
    </w:p>
    <w:p w14:paraId="5760F99D" w14:textId="77777777" w:rsidR="00737624" w:rsidRDefault="00737624" w:rsidP="00737624">
      <w:pPr>
        <w:spacing w:before="120" w:after="120"/>
        <w:ind w:left="540" w:hanging="540"/>
        <w:jc w:val="both"/>
      </w:pPr>
    </w:p>
    <w:p w14:paraId="3E54F199" w14:textId="77777777" w:rsidR="00737624" w:rsidRPr="007C3B3B" w:rsidRDefault="00737624" w:rsidP="00737624">
      <w:pPr>
        <w:pStyle w:val="a"/>
      </w:pPr>
      <w:r w:rsidRPr="007C3B3B">
        <w:t>Présidents de l</w:t>
      </w:r>
      <w:r>
        <w:t>a</w:t>
      </w:r>
      <w:r w:rsidRPr="007C3B3B">
        <w:t xml:space="preserve"> Société des Amis du Musée</w:t>
      </w:r>
    </w:p>
    <w:p w14:paraId="5BC55432" w14:textId="77777777" w:rsidR="00737624" w:rsidRDefault="00737624" w:rsidP="00737624">
      <w:pPr>
        <w:ind w:left="1094" w:hanging="547"/>
        <w:jc w:val="both"/>
      </w:pPr>
    </w:p>
    <w:p w14:paraId="3C3BE54B" w14:textId="77777777" w:rsidR="00737624" w:rsidRPr="007C3B3B" w:rsidRDefault="00737624" w:rsidP="00737624">
      <w:pPr>
        <w:ind w:left="1094" w:hanging="547"/>
        <w:jc w:val="both"/>
      </w:pPr>
      <w:r w:rsidRPr="007C3B3B">
        <w:t>Jean-Charles Latour, nov. 1983 - déc. 1983</w:t>
      </w:r>
    </w:p>
    <w:p w14:paraId="60D853FF" w14:textId="77777777" w:rsidR="00737624" w:rsidRPr="007C3B3B" w:rsidRDefault="00737624" w:rsidP="00737624">
      <w:pPr>
        <w:ind w:left="1094" w:hanging="547"/>
        <w:jc w:val="both"/>
      </w:pPr>
      <w:r w:rsidRPr="007C3B3B">
        <w:t>Jean-Marie Roy, janv. 1984 - mars 1984</w:t>
      </w:r>
    </w:p>
    <w:p w14:paraId="661B5119" w14:textId="77777777" w:rsidR="00737624" w:rsidRPr="007C3B3B" w:rsidRDefault="00737624" w:rsidP="00737624">
      <w:pPr>
        <w:ind w:left="1094" w:hanging="547"/>
        <w:jc w:val="both"/>
      </w:pPr>
      <w:r w:rsidRPr="007C3B3B">
        <w:t>Louis Dussault, mars 1984 - oct. 1988</w:t>
      </w:r>
    </w:p>
    <w:p w14:paraId="410328C3" w14:textId="77777777" w:rsidR="00737624" w:rsidRPr="007C3B3B" w:rsidRDefault="00737624" w:rsidP="00737624">
      <w:pPr>
        <w:ind w:left="1094" w:hanging="547"/>
        <w:jc w:val="both"/>
      </w:pPr>
      <w:r w:rsidRPr="007C3B3B">
        <w:t>Jacqueline D. Lame, oct. 1988 - fév. 1989</w:t>
      </w:r>
    </w:p>
    <w:p w14:paraId="313FA445" w14:textId="77777777" w:rsidR="00737624" w:rsidRDefault="00737624" w:rsidP="00737624">
      <w:pPr>
        <w:ind w:left="1094" w:hanging="547"/>
        <w:jc w:val="both"/>
      </w:pPr>
      <w:r w:rsidRPr="007C3B3B">
        <w:t xml:space="preserve">Renée Gagnon-Guimond, fév. 1989 </w:t>
      </w:r>
      <w:r>
        <w:t>–</w:t>
      </w:r>
    </w:p>
    <w:p w14:paraId="718DC654" w14:textId="77777777" w:rsidR="00737624" w:rsidRPr="007C3B3B" w:rsidRDefault="00737624" w:rsidP="00737624">
      <w:pPr>
        <w:ind w:left="1094" w:hanging="547"/>
        <w:jc w:val="both"/>
      </w:pPr>
    </w:p>
    <w:p w14:paraId="66FE677E" w14:textId="77777777" w:rsidR="00737624" w:rsidRPr="007C3B3B" w:rsidRDefault="00737624" w:rsidP="00737624">
      <w:pPr>
        <w:pStyle w:val="a"/>
      </w:pPr>
      <w:r w:rsidRPr="007C3B3B">
        <w:t>Directeurs, présidents des Concerts Couperin</w:t>
      </w:r>
    </w:p>
    <w:p w14:paraId="48D54B07" w14:textId="77777777" w:rsidR="00737624" w:rsidRDefault="00737624" w:rsidP="00737624">
      <w:pPr>
        <w:ind w:left="1094" w:hanging="547"/>
        <w:jc w:val="both"/>
      </w:pPr>
    </w:p>
    <w:p w14:paraId="39AC27DB" w14:textId="77777777" w:rsidR="00737624" w:rsidRPr="007C3B3B" w:rsidRDefault="00737624" w:rsidP="00737624">
      <w:pPr>
        <w:ind w:left="1094" w:hanging="547"/>
        <w:jc w:val="both"/>
      </w:pPr>
      <w:r w:rsidRPr="007C3B3B">
        <w:t>Sylvio Lacharité, 1956 - 1978</w:t>
      </w:r>
    </w:p>
    <w:p w14:paraId="1C81CE02" w14:textId="77777777" w:rsidR="00737624" w:rsidRPr="007C3B3B" w:rsidRDefault="00737624" w:rsidP="00737624">
      <w:pPr>
        <w:ind w:left="1094" w:hanging="547"/>
        <w:jc w:val="both"/>
      </w:pPr>
      <w:r w:rsidRPr="007C3B3B">
        <w:t>Jacques Boulay, 1978 -</w:t>
      </w:r>
    </w:p>
    <w:p w14:paraId="3AC8E736" w14:textId="77777777" w:rsidR="00737624" w:rsidRDefault="00737624" w:rsidP="00737624">
      <w:pPr>
        <w:ind w:left="1094" w:hanging="547"/>
        <w:jc w:val="both"/>
        <w:rPr>
          <w:i/>
          <w:iCs/>
        </w:rPr>
      </w:pPr>
    </w:p>
    <w:p w14:paraId="485ADD35" w14:textId="77777777" w:rsidR="00737624" w:rsidRPr="007C3B3B" w:rsidRDefault="00737624" w:rsidP="00737624">
      <w:pPr>
        <w:pStyle w:val="a"/>
      </w:pPr>
      <w:r>
        <w:t>Présidents de l’</w:t>
      </w:r>
      <w:r w:rsidRPr="007C3B3B">
        <w:t>Association des animateurs et animatrices bénév</w:t>
      </w:r>
      <w:r w:rsidRPr="007C3B3B">
        <w:t>o</w:t>
      </w:r>
      <w:r w:rsidRPr="007C3B3B">
        <w:t>les du Musée</w:t>
      </w:r>
    </w:p>
    <w:p w14:paraId="60E504E1" w14:textId="77777777" w:rsidR="00737624" w:rsidRDefault="00737624" w:rsidP="00737624">
      <w:pPr>
        <w:ind w:left="1094" w:hanging="547"/>
        <w:jc w:val="both"/>
      </w:pPr>
    </w:p>
    <w:p w14:paraId="4CF928A5" w14:textId="77777777" w:rsidR="00737624" w:rsidRPr="007C3B3B" w:rsidRDefault="00737624" w:rsidP="00737624">
      <w:pPr>
        <w:ind w:left="1094" w:hanging="547"/>
        <w:jc w:val="both"/>
      </w:pPr>
      <w:r w:rsidRPr="007C3B3B">
        <w:t>Claudette Leclaire-Beaudin, janv. 1984 - août 1984</w:t>
      </w:r>
    </w:p>
    <w:p w14:paraId="0D9913EB" w14:textId="77777777" w:rsidR="00737624" w:rsidRPr="007C3B3B" w:rsidRDefault="00737624" w:rsidP="00737624">
      <w:pPr>
        <w:ind w:left="1094" w:hanging="547"/>
        <w:jc w:val="both"/>
      </w:pPr>
      <w:r w:rsidRPr="007C3B3B">
        <w:t>Renée Gagnon-Guimond, sept. 1984 - août 1985</w:t>
      </w:r>
    </w:p>
    <w:p w14:paraId="449DC6E8" w14:textId="77777777" w:rsidR="00737624" w:rsidRPr="007C3B3B" w:rsidRDefault="00737624" w:rsidP="00737624">
      <w:pPr>
        <w:ind w:left="1094" w:hanging="547"/>
        <w:jc w:val="both"/>
      </w:pPr>
      <w:r w:rsidRPr="007C3B3B">
        <w:t>Marie Samson, sept. 1985 - août 1986</w:t>
      </w:r>
    </w:p>
    <w:p w14:paraId="73E49662" w14:textId="77777777" w:rsidR="00737624" w:rsidRPr="007C3B3B" w:rsidRDefault="00737624" w:rsidP="00737624">
      <w:pPr>
        <w:ind w:left="1094" w:hanging="547"/>
        <w:jc w:val="both"/>
      </w:pPr>
      <w:r w:rsidRPr="007C3B3B">
        <w:t>Gertrude Têtu, sept. 1986 - août 1987</w:t>
      </w:r>
    </w:p>
    <w:p w14:paraId="236A2138" w14:textId="77777777" w:rsidR="00737624" w:rsidRPr="007C3B3B" w:rsidRDefault="00737624" w:rsidP="00737624">
      <w:pPr>
        <w:ind w:left="1094" w:hanging="547"/>
        <w:jc w:val="both"/>
      </w:pPr>
      <w:r w:rsidRPr="007C3B3B">
        <w:t>Julie Méthé, sept. 1987 - oct. 1989</w:t>
      </w:r>
    </w:p>
    <w:p w14:paraId="39891F4F" w14:textId="77777777" w:rsidR="00737624" w:rsidRPr="007C3B3B" w:rsidRDefault="00737624" w:rsidP="00737624">
      <w:pPr>
        <w:ind w:left="1094" w:hanging="547"/>
        <w:jc w:val="both"/>
      </w:pPr>
      <w:r w:rsidRPr="007C3B3B">
        <w:t>Jacqueline B. Mercier, oct. 1989 -</w:t>
      </w:r>
    </w:p>
    <w:p w14:paraId="5C82FBDB" w14:textId="77777777" w:rsidR="00737624" w:rsidRDefault="00737624" w:rsidP="00737624">
      <w:pPr>
        <w:pStyle w:val="p"/>
      </w:pPr>
      <w:r w:rsidRPr="007C3B3B">
        <w:br w:type="page"/>
      </w:r>
      <w:r>
        <w:t>[90]</w:t>
      </w:r>
    </w:p>
    <w:p w14:paraId="2804D874" w14:textId="77777777" w:rsidR="00737624" w:rsidRPr="00E07116" w:rsidRDefault="00737624" w:rsidP="00737624">
      <w:pPr>
        <w:jc w:val="both"/>
      </w:pPr>
    </w:p>
    <w:p w14:paraId="5CF09016" w14:textId="77777777" w:rsidR="00737624" w:rsidRPr="00E07116" w:rsidRDefault="00737624" w:rsidP="00737624">
      <w:pPr>
        <w:jc w:val="both"/>
      </w:pPr>
    </w:p>
    <w:p w14:paraId="13D493CE" w14:textId="77777777" w:rsidR="00737624" w:rsidRPr="00E07116" w:rsidRDefault="00737624" w:rsidP="00737624">
      <w:pPr>
        <w:jc w:val="both"/>
      </w:pPr>
    </w:p>
    <w:p w14:paraId="5D370A52" w14:textId="77777777" w:rsidR="00737624" w:rsidRPr="00F54CC7" w:rsidRDefault="00737624" w:rsidP="00737624">
      <w:pPr>
        <w:spacing w:after="120"/>
        <w:ind w:firstLine="0"/>
        <w:jc w:val="center"/>
        <w:rPr>
          <w:sz w:val="24"/>
        </w:rPr>
      </w:pPr>
      <w:bookmarkStart w:id="34" w:name="Musee_du_Qc_appendices_2"/>
      <w:r>
        <w:rPr>
          <w:b/>
          <w:sz w:val="24"/>
        </w:rPr>
        <w:t>Le Musée du Québec.</w:t>
      </w:r>
      <w:r>
        <w:rPr>
          <w:b/>
          <w:sz w:val="24"/>
        </w:rPr>
        <w:br/>
      </w:r>
      <w:r>
        <w:rPr>
          <w:i/>
          <w:sz w:val="24"/>
        </w:rPr>
        <w:t>Son public et son milieu</w:t>
      </w:r>
      <w:r w:rsidRPr="00452630">
        <w:rPr>
          <w:i/>
          <w:sz w:val="24"/>
        </w:rPr>
        <w:t>.</w:t>
      </w:r>
    </w:p>
    <w:p w14:paraId="2393C661" w14:textId="77777777" w:rsidR="00737624" w:rsidRPr="0072401D" w:rsidRDefault="00737624" w:rsidP="00737624">
      <w:pPr>
        <w:pStyle w:val="partie"/>
      </w:pPr>
      <w:r>
        <w:t>APPENDICE 2</w:t>
      </w:r>
    </w:p>
    <w:bookmarkEnd w:id="34"/>
    <w:p w14:paraId="772E41DD" w14:textId="77777777" w:rsidR="00737624" w:rsidRPr="00E07116" w:rsidRDefault="00737624" w:rsidP="00737624">
      <w:pPr>
        <w:jc w:val="both"/>
      </w:pPr>
    </w:p>
    <w:p w14:paraId="44A1B831" w14:textId="77777777" w:rsidR="00737624" w:rsidRPr="00E07116" w:rsidRDefault="00737624" w:rsidP="00737624">
      <w:pPr>
        <w:pStyle w:val="planchest"/>
      </w:pPr>
      <w:r>
        <w:t>Assistance saisonnière et annuelle</w:t>
      </w:r>
      <w:r>
        <w:br/>
        <w:t>au Muée du Québec,</w:t>
      </w:r>
      <w:r>
        <w:br/>
        <w:t>1933-1990</w:t>
      </w:r>
    </w:p>
    <w:p w14:paraId="0B2401DA" w14:textId="77777777" w:rsidR="00737624" w:rsidRPr="00E07116" w:rsidRDefault="00737624" w:rsidP="00737624">
      <w:pPr>
        <w:jc w:val="both"/>
      </w:pPr>
    </w:p>
    <w:p w14:paraId="7F67B7B2" w14:textId="77777777" w:rsidR="00737624" w:rsidRDefault="00737624" w:rsidP="00737624">
      <w:pPr>
        <w:jc w:val="both"/>
      </w:pPr>
    </w:p>
    <w:p w14:paraId="48FF2E03" w14:textId="77777777" w:rsidR="00737624" w:rsidRDefault="00737624" w:rsidP="00737624">
      <w:pPr>
        <w:jc w:val="both"/>
      </w:pPr>
    </w:p>
    <w:p w14:paraId="0094F6CB" w14:textId="77777777" w:rsidR="00737624" w:rsidRPr="00E07116" w:rsidRDefault="00737624" w:rsidP="00737624">
      <w:pPr>
        <w:jc w:val="both"/>
      </w:pPr>
    </w:p>
    <w:p w14:paraId="6DCC8B15" w14:textId="77777777" w:rsidR="00737624" w:rsidRPr="00E07116" w:rsidRDefault="00737624" w:rsidP="00737624">
      <w:pPr>
        <w:jc w:val="both"/>
      </w:pPr>
    </w:p>
    <w:p w14:paraId="5B008D74" w14:textId="77777777" w:rsidR="00737624" w:rsidRPr="00384B20" w:rsidRDefault="00737624" w:rsidP="00737624">
      <w:pPr>
        <w:ind w:right="90" w:firstLine="0"/>
        <w:jc w:val="both"/>
        <w:rPr>
          <w:sz w:val="20"/>
        </w:rPr>
      </w:pPr>
      <w:hyperlink w:anchor="tdm" w:history="1">
        <w:r w:rsidRPr="00384B20">
          <w:rPr>
            <w:rStyle w:val="Hyperlien"/>
            <w:sz w:val="20"/>
          </w:rPr>
          <w:t>Retour à la table des matières</w:t>
        </w:r>
      </w:hyperlink>
    </w:p>
    <w:p w14:paraId="3F3F8504" w14:textId="77777777" w:rsidR="00737624" w:rsidRPr="006C2BC0" w:rsidRDefault="00737624" w:rsidP="00737624">
      <w:pPr>
        <w:ind w:firstLine="0"/>
        <w:jc w:val="both"/>
        <w:rPr>
          <w:sz w:val="20"/>
        </w:rPr>
      </w:pPr>
    </w:p>
    <w:tbl>
      <w:tblPr>
        <w:tblOverlap w:val="never"/>
        <w:tblW w:w="8919" w:type="dxa"/>
        <w:tblInd w:w="-989" w:type="dxa"/>
        <w:tblLayout w:type="fixed"/>
        <w:tblCellMar>
          <w:left w:w="10" w:type="dxa"/>
          <w:right w:w="10" w:type="dxa"/>
        </w:tblCellMar>
        <w:tblLook w:val="0000" w:firstRow="0" w:lastRow="0" w:firstColumn="0" w:lastColumn="0" w:noHBand="0" w:noVBand="0"/>
      </w:tblPr>
      <w:tblGrid>
        <w:gridCol w:w="9"/>
        <w:gridCol w:w="1890"/>
        <w:gridCol w:w="1080"/>
        <w:gridCol w:w="540"/>
        <w:gridCol w:w="900"/>
        <w:gridCol w:w="540"/>
        <w:gridCol w:w="990"/>
        <w:gridCol w:w="540"/>
        <w:gridCol w:w="990"/>
        <w:gridCol w:w="540"/>
        <w:gridCol w:w="900"/>
      </w:tblGrid>
      <w:tr w:rsidR="00737624" w:rsidRPr="006C2BC0" w14:paraId="035FD6AA" w14:textId="77777777">
        <w:tblPrEx>
          <w:tblCellMar>
            <w:top w:w="0" w:type="dxa"/>
            <w:bottom w:w="0" w:type="dxa"/>
          </w:tblCellMar>
        </w:tblPrEx>
        <w:trPr>
          <w:tblHeader/>
        </w:trPr>
        <w:tc>
          <w:tcPr>
            <w:tcW w:w="1899" w:type="dxa"/>
            <w:gridSpan w:val="2"/>
            <w:vMerge w:val="restart"/>
            <w:tcBorders>
              <w:top w:val="single" w:sz="4" w:space="0" w:color="auto"/>
              <w:bottom w:val="single" w:sz="4" w:space="0" w:color="auto"/>
            </w:tcBorders>
            <w:shd w:val="clear" w:color="auto" w:fill="EEECE1"/>
          </w:tcPr>
          <w:p w14:paraId="02DEB72F" w14:textId="77777777" w:rsidR="00737624" w:rsidRPr="006C2BC0" w:rsidRDefault="00737624" w:rsidP="00737624">
            <w:pPr>
              <w:spacing w:before="60" w:after="60"/>
              <w:ind w:firstLine="0"/>
              <w:jc w:val="both"/>
              <w:rPr>
                <w:sz w:val="20"/>
                <w:szCs w:val="10"/>
              </w:rPr>
            </w:pPr>
            <w:r w:rsidRPr="006C2BC0">
              <w:rPr>
                <w:sz w:val="20"/>
              </w:rPr>
              <w:t xml:space="preserve">Année </w:t>
            </w:r>
          </w:p>
        </w:tc>
        <w:tc>
          <w:tcPr>
            <w:tcW w:w="1620" w:type="dxa"/>
            <w:gridSpan w:val="2"/>
            <w:tcBorders>
              <w:top w:val="single" w:sz="4" w:space="0" w:color="auto"/>
              <w:bottom w:val="single" w:sz="4" w:space="0" w:color="auto"/>
            </w:tcBorders>
            <w:shd w:val="clear" w:color="auto" w:fill="EEECE1"/>
            <w:vAlign w:val="center"/>
          </w:tcPr>
          <w:p w14:paraId="3526398D" w14:textId="77777777" w:rsidR="00737624" w:rsidRPr="006C2BC0" w:rsidRDefault="00737624" w:rsidP="00737624">
            <w:pPr>
              <w:spacing w:before="60" w:after="60"/>
              <w:ind w:firstLine="0"/>
              <w:jc w:val="center"/>
              <w:rPr>
                <w:sz w:val="20"/>
              </w:rPr>
            </w:pPr>
            <w:r>
              <w:rPr>
                <w:sz w:val="20"/>
              </w:rPr>
              <w:t>Hiver</w:t>
            </w:r>
          </w:p>
        </w:tc>
        <w:tc>
          <w:tcPr>
            <w:tcW w:w="1440" w:type="dxa"/>
            <w:gridSpan w:val="2"/>
            <w:tcBorders>
              <w:top w:val="single" w:sz="4" w:space="0" w:color="auto"/>
              <w:bottom w:val="single" w:sz="4" w:space="0" w:color="auto"/>
            </w:tcBorders>
            <w:shd w:val="clear" w:color="auto" w:fill="EEECE1"/>
            <w:vAlign w:val="center"/>
          </w:tcPr>
          <w:p w14:paraId="167AA7E6" w14:textId="77777777" w:rsidR="00737624" w:rsidRPr="006C2BC0" w:rsidRDefault="00737624" w:rsidP="00737624">
            <w:pPr>
              <w:spacing w:before="60" w:after="60"/>
              <w:ind w:firstLine="0"/>
              <w:jc w:val="center"/>
              <w:rPr>
                <w:sz w:val="20"/>
              </w:rPr>
            </w:pPr>
            <w:r>
              <w:rPr>
                <w:sz w:val="20"/>
              </w:rPr>
              <w:t>Printemps</w:t>
            </w:r>
          </w:p>
        </w:tc>
        <w:tc>
          <w:tcPr>
            <w:tcW w:w="1530" w:type="dxa"/>
            <w:gridSpan w:val="2"/>
            <w:tcBorders>
              <w:top w:val="single" w:sz="4" w:space="0" w:color="auto"/>
              <w:bottom w:val="single" w:sz="4" w:space="0" w:color="auto"/>
            </w:tcBorders>
            <w:shd w:val="clear" w:color="auto" w:fill="EEECE1"/>
            <w:vAlign w:val="center"/>
          </w:tcPr>
          <w:p w14:paraId="7A87EC95" w14:textId="77777777" w:rsidR="00737624" w:rsidRPr="006C2BC0" w:rsidRDefault="00737624" w:rsidP="00737624">
            <w:pPr>
              <w:spacing w:before="60" w:after="60"/>
              <w:ind w:firstLine="0"/>
              <w:jc w:val="center"/>
              <w:rPr>
                <w:sz w:val="20"/>
              </w:rPr>
            </w:pPr>
            <w:r>
              <w:rPr>
                <w:sz w:val="20"/>
              </w:rPr>
              <w:t>Été</w:t>
            </w:r>
          </w:p>
        </w:tc>
        <w:tc>
          <w:tcPr>
            <w:tcW w:w="1530" w:type="dxa"/>
            <w:gridSpan w:val="2"/>
            <w:tcBorders>
              <w:top w:val="single" w:sz="4" w:space="0" w:color="auto"/>
              <w:bottom w:val="single" w:sz="4" w:space="0" w:color="auto"/>
            </w:tcBorders>
            <w:shd w:val="clear" w:color="auto" w:fill="EEECE1"/>
            <w:vAlign w:val="center"/>
          </w:tcPr>
          <w:p w14:paraId="4B8BFBA7" w14:textId="77777777" w:rsidR="00737624" w:rsidRPr="006C2BC0" w:rsidRDefault="00737624" w:rsidP="00737624">
            <w:pPr>
              <w:spacing w:before="60" w:after="60"/>
              <w:ind w:firstLine="0"/>
              <w:jc w:val="center"/>
              <w:rPr>
                <w:i/>
                <w:iCs/>
                <w:sz w:val="20"/>
                <w:szCs w:val="18"/>
              </w:rPr>
            </w:pPr>
            <w:r w:rsidRPr="001437F6">
              <w:rPr>
                <w:iCs/>
                <w:sz w:val="20"/>
                <w:szCs w:val="18"/>
              </w:rPr>
              <w:t>Automne</w:t>
            </w:r>
          </w:p>
        </w:tc>
        <w:tc>
          <w:tcPr>
            <w:tcW w:w="900" w:type="dxa"/>
            <w:tcBorders>
              <w:top w:val="single" w:sz="4" w:space="0" w:color="auto"/>
              <w:bottom w:val="single" w:sz="4" w:space="0" w:color="auto"/>
            </w:tcBorders>
            <w:shd w:val="clear" w:color="auto" w:fill="EEECE1"/>
            <w:vAlign w:val="center"/>
          </w:tcPr>
          <w:p w14:paraId="54420252" w14:textId="77777777" w:rsidR="00737624" w:rsidRPr="006C2BC0" w:rsidRDefault="00737624" w:rsidP="00737624">
            <w:pPr>
              <w:spacing w:before="60" w:after="60"/>
              <w:ind w:firstLine="0"/>
              <w:jc w:val="center"/>
              <w:rPr>
                <w:sz w:val="20"/>
              </w:rPr>
            </w:pPr>
            <w:r>
              <w:rPr>
                <w:sz w:val="20"/>
              </w:rPr>
              <w:t>Total</w:t>
            </w:r>
          </w:p>
        </w:tc>
      </w:tr>
      <w:tr w:rsidR="00737624" w:rsidRPr="006C2BC0" w14:paraId="0B0038C5" w14:textId="77777777">
        <w:tblPrEx>
          <w:tblCellMar>
            <w:top w:w="0" w:type="dxa"/>
            <w:bottom w:w="0" w:type="dxa"/>
          </w:tblCellMar>
        </w:tblPrEx>
        <w:trPr>
          <w:tblHeader/>
        </w:trPr>
        <w:tc>
          <w:tcPr>
            <w:tcW w:w="1899" w:type="dxa"/>
            <w:gridSpan w:val="2"/>
            <w:vMerge/>
            <w:tcBorders>
              <w:top w:val="single" w:sz="4" w:space="0" w:color="auto"/>
            </w:tcBorders>
            <w:shd w:val="clear" w:color="auto" w:fill="EEECE1"/>
          </w:tcPr>
          <w:p w14:paraId="0EBAE731" w14:textId="77777777" w:rsidR="00737624" w:rsidRPr="006C2BC0" w:rsidRDefault="00737624" w:rsidP="00737624">
            <w:pPr>
              <w:spacing w:before="60" w:after="60"/>
              <w:ind w:firstLine="0"/>
              <w:jc w:val="both"/>
              <w:rPr>
                <w:sz w:val="20"/>
                <w:szCs w:val="10"/>
              </w:rPr>
            </w:pPr>
          </w:p>
        </w:tc>
        <w:tc>
          <w:tcPr>
            <w:tcW w:w="1620" w:type="dxa"/>
            <w:gridSpan w:val="2"/>
            <w:tcBorders>
              <w:top w:val="single" w:sz="4" w:space="0" w:color="auto"/>
            </w:tcBorders>
            <w:shd w:val="clear" w:color="auto" w:fill="EEECE1"/>
            <w:vAlign w:val="center"/>
          </w:tcPr>
          <w:p w14:paraId="3343F574" w14:textId="77777777" w:rsidR="00737624" w:rsidRPr="006C2BC0" w:rsidRDefault="00737624" w:rsidP="00737624">
            <w:pPr>
              <w:spacing w:before="60" w:after="60"/>
              <w:ind w:firstLine="0"/>
              <w:jc w:val="center"/>
              <w:rPr>
                <w:sz w:val="20"/>
              </w:rPr>
            </w:pPr>
            <w:r w:rsidRPr="006C2BC0">
              <w:rPr>
                <w:sz w:val="20"/>
              </w:rPr>
              <w:t>(janv., févr., déc.)</w:t>
            </w:r>
          </w:p>
        </w:tc>
        <w:tc>
          <w:tcPr>
            <w:tcW w:w="1440" w:type="dxa"/>
            <w:gridSpan w:val="2"/>
            <w:tcBorders>
              <w:top w:val="single" w:sz="4" w:space="0" w:color="auto"/>
            </w:tcBorders>
            <w:shd w:val="clear" w:color="auto" w:fill="EEECE1"/>
            <w:vAlign w:val="center"/>
          </w:tcPr>
          <w:p w14:paraId="512C34E3" w14:textId="77777777" w:rsidR="00737624" w:rsidRPr="006C2BC0" w:rsidRDefault="00737624" w:rsidP="00737624">
            <w:pPr>
              <w:spacing w:before="60" w:after="60"/>
              <w:ind w:firstLine="0"/>
              <w:jc w:val="center"/>
              <w:rPr>
                <w:sz w:val="20"/>
              </w:rPr>
            </w:pPr>
            <w:r w:rsidRPr="006C2BC0">
              <w:rPr>
                <w:sz w:val="20"/>
              </w:rPr>
              <w:t xml:space="preserve">(mars </w:t>
            </w:r>
            <w:r>
              <w:rPr>
                <w:sz w:val="20"/>
              </w:rPr>
              <w:t>-</w:t>
            </w:r>
            <w:r w:rsidRPr="006C2BC0">
              <w:rPr>
                <w:sz w:val="20"/>
              </w:rPr>
              <w:t xml:space="preserve"> mai</w:t>
            </w:r>
            <w:r>
              <w:rPr>
                <w:sz w:val="20"/>
              </w:rPr>
              <w:t>)</w:t>
            </w:r>
          </w:p>
        </w:tc>
        <w:tc>
          <w:tcPr>
            <w:tcW w:w="1530" w:type="dxa"/>
            <w:gridSpan w:val="2"/>
            <w:tcBorders>
              <w:top w:val="single" w:sz="4" w:space="0" w:color="auto"/>
            </w:tcBorders>
            <w:shd w:val="clear" w:color="auto" w:fill="EEECE1"/>
            <w:vAlign w:val="center"/>
          </w:tcPr>
          <w:p w14:paraId="27F5C8D3" w14:textId="77777777" w:rsidR="00737624" w:rsidRPr="006C2BC0" w:rsidRDefault="00737624" w:rsidP="00737624">
            <w:pPr>
              <w:spacing w:before="60" w:after="60"/>
              <w:ind w:firstLine="0"/>
              <w:jc w:val="center"/>
              <w:rPr>
                <w:sz w:val="20"/>
              </w:rPr>
            </w:pPr>
            <w:r w:rsidRPr="006C2BC0">
              <w:rPr>
                <w:sz w:val="20"/>
              </w:rPr>
              <w:t>(juin - août)</w:t>
            </w:r>
          </w:p>
        </w:tc>
        <w:tc>
          <w:tcPr>
            <w:tcW w:w="1530" w:type="dxa"/>
            <w:gridSpan w:val="2"/>
            <w:tcBorders>
              <w:top w:val="single" w:sz="4" w:space="0" w:color="auto"/>
            </w:tcBorders>
            <w:shd w:val="clear" w:color="auto" w:fill="EEECE1"/>
            <w:vAlign w:val="center"/>
          </w:tcPr>
          <w:p w14:paraId="1B2610C2" w14:textId="77777777" w:rsidR="00737624" w:rsidRPr="006C2BC0" w:rsidRDefault="00737624" w:rsidP="00737624">
            <w:pPr>
              <w:spacing w:before="60" w:after="60"/>
              <w:ind w:firstLine="0"/>
              <w:jc w:val="center"/>
              <w:rPr>
                <w:i/>
                <w:iCs/>
                <w:sz w:val="20"/>
                <w:szCs w:val="18"/>
              </w:rPr>
            </w:pPr>
            <w:r w:rsidRPr="006C2BC0">
              <w:rPr>
                <w:sz w:val="20"/>
              </w:rPr>
              <w:t>(sept. - nov.)</w:t>
            </w:r>
          </w:p>
        </w:tc>
        <w:tc>
          <w:tcPr>
            <w:tcW w:w="900" w:type="dxa"/>
            <w:tcBorders>
              <w:top w:val="single" w:sz="4" w:space="0" w:color="auto"/>
            </w:tcBorders>
            <w:shd w:val="clear" w:color="auto" w:fill="EEECE1"/>
            <w:vAlign w:val="center"/>
          </w:tcPr>
          <w:p w14:paraId="1E5DAE9B" w14:textId="77777777" w:rsidR="00737624" w:rsidRPr="006C2BC0" w:rsidRDefault="00737624" w:rsidP="00737624">
            <w:pPr>
              <w:spacing w:before="60" w:after="60"/>
              <w:ind w:firstLine="0"/>
              <w:jc w:val="center"/>
              <w:rPr>
                <w:sz w:val="20"/>
              </w:rPr>
            </w:pPr>
          </w:p>
        </w:tc>
      </w:tr>
      <w:tr w:rsidR="00737624" w:rsidRPr="006C2BC0" w14:paraId="0F4AB548" w14:textId="77777777">
        <w:tblPrEx>
          <w:tblCellMar>
            <w:top w:w="0" w:type="dxa"/>
            <w:bottom w:w="0" w:type="dxa"/>
          </w:tblCellMar>
        </w:tblPrEx>
        <w:trPr>
          <w:tblHeader/>
        </w:trPr>
        <w:tc>
          <w:tcPr>
            <w:tcW w:w="1899" w:type="dxa"/>
            <w:gridSpan w:val="2"/>
            <w:vMerge/>
            <w:shd w:val="clear" w:color="auto" w:fill="EEECE1"/>
          </w:tcPr>
          <w:p w14:paraId="228E837B" w14:textId="77777777" w:rsidR="00737624" w:rsidRPr="006C2BC0" w:rsidRDefault="00737624" w:rsidP="00737624">
            <w:pPr>
              <w:spacing w:before="60" w:after="60"/>
              <w:ind w:firstLine="0"/>
              <w:jc w:val="both"/>
              <w:rPr>
                <w:sz w:val="20"/>
                <w:szCs w:val="10"/>
              </w:rPr>
            </w:pPr>
          </w:p>
        </w:tc>
        <w:tc>
          <w:tcPr>
            <w:tcW w:w="1080" w:type="dxa"/>
            <w:shd w:val="clear" w:color="auto" w:fill="EEECE1"/>
            <w:vAlign w:val="center"/>
          </w:tcPr>
          <w:p w14:paraId="5056DC13" w14:textId="77777777" w:rsidR="00737624" w:rsidRPr="006C2BC0" w:rsidRDefault="00737624" w:rsidP="00737624">
            <w:pPr>
              <w:spacing w:before="60" w:after="60"/>
              <w:ind w:firstLine="0"/>
              <w:jc w:val="center"/>
              <w:rPr>
                <w:sz w:val="20"/>
              </w:rPr>
            </w:pPr>
            <w:r w:rsidRPr="006C2BC0">
              <w:rPr>
                <w:sz w:val="20"/>
              </w:rPr>
              <w:t>Nombre</w:t>
            </w:r>
          </w:p>
        </w:tc>
        <w:tc>
          <w:tcPr>
            <w:tcW w:w="540" w:type="dxa"/>
            <w:shd w:val="clear" w:color="auto" w:fill="EEECE1"/>
            <w:vAlign w:val="center"/>
          </w:tcPr>
          <w:p w14:paraId="2F45AF4D" w14:textId="77777777" w:rsidR="00737624" w:rsidRPr="006C2BC0" w:rsidRDefault="00737624" w:rsidP="00737624">
            <w:pPr>
              <w:spacing w:before="60" w:after="60"/>
              <w:ind w:firstLine="0"/>
              <w:jc w:val="center"/>
              <w:rPr>
                <w:sz w:val="20"/>
              </w:rPr>
            </w:pPr>
            <w:r w:rsidRPr="006C2BC0">
              <w:rPr>
                <w:sz w:val="20"/>
              </w:rPr>
              <w:t>%</w:t>
            </w:r>
          </w:p>
        </w:tc>
        <w:tc>
          <w:tcPr>
            <w:tcW w:w="900" w:type="dxa"/>
            <w:shd w:val="clear" w:color="auto" w:fill="EEECE1"/>
            <w:vAlign w:val="center"/>
          </w:tcPr>
          <w:p w14:paraId="1F62F41E" w14:textId="77777777" w:rsidR="00737624" w:rsidRPr="006C2BC0" w:rsidRDefault="00737624" w:rsidP="00737624">
            <w:pPr>
              <w:spacing w:before="60" w:after="60"/>
              <w:ind w:firstLine="0"/>
              <w:jc w:val="center"/>
              <w:rPr>
                <w:sz w:val="20"/>
              </w:rPr>
            </w:pPr>
            <w:r w:rsidRPr="006C2BC0">
              <w:rPr>
                <w:sz w:val="20"/>
              </w:rPr>
              <w:t>Nombre</w:t>
            </w:r>
          </w:p>
        </w:tc>
        <w:tc>
          <w:tcPr>
            <w:tcW w:w="540" w:type="dxa"/>
            <w:shd w:val="clear" w:color="auto" w:fill="EEECE1"/>
            <w:vAlign w:val="center"/>
          </w:tcPr>
          <w:p w14:paraId="323BDFE4" w14:textId="77777777" w:rsidR="00737624" w:rsidRPr="006C2BC0" w:rsidRDefault="00737624" w:rsidP="00737624">
            <w:pPr>
              <w:spacing w:before="60" w:after="60"/>
              <w:ind w:firstLine="0"/>
              <w:jc w:val="center"/>
              <w:rPr>
                <w:sz w:val="20"/>
              </w:rPr>
            </w:pPr>
            <w:r w:rsidRPr="006C2BC0">
              <w:rPr>
                <w:sz w:val="20"/>
              </w:rPr>
              <w:t>%</w:t>
            </w:r>
          </w:p>
        </w:tc>
        <w:tc>
          <w:tcPr>
            <w:tcW w:w="990" w:type="dxa"/>
            <w:shd w:val="clear" w:color="auto" w:fill="EEECE1"/>
            <w:vAlign w:val="center"/>
          </w:tcPr>
          <w:p w14:paraId="3E09021F" w14:textId="77777777" w:rsidR="00737624" w:rsidRPr="006C2BC0" w:rsidRDefault="00737624" w:rsidP="00737624">
            <w:pPr>
              <w:spacing w:before="60" w:after="60"/>
              <w:ind w:firstLine="0"/>
              <w:jc w:val="center"/>
              <w:rPr>
                <w:sz w:val="20"/>
              </w:rPr>
            </w:pPr>
            <w:r w:rsidRPr="006C2BC0">
              <w:rPr>
                <w:sz w:val="20"/>
              </w:rPr>
              <w:t>Nombre</w:t>
            </w:r>
          </w:p>
        </w:tc>
        <w:tc>
          <w:tcPr>
            <w:tcW w:w="540" w:type="dxa"/>
            <w:shd w:val="clear" w:color="auto" w:fill="EEECE1"/>
            <w:vAlign w:val="center"/>
          </w:tcPr>
          <w:p w14:paraId="7AA3465C" w14:textId="77777777" w:rsidR="00737624" w:rsidRPr="006C2BC0" w:rsidRDefault="00737624" w:rsidP="00737624">
            <w:pPr>
              <w:spacing w:before="60" w:after="60"/>
              <w:ind w:firstLine="0"/>
              <w:jc w:val="center"/>
              <w:rPr>
                <w:sz w:val="20"/>
              </w:rPr>
            </w:pPr>
            <w:r w:rsidRPr="006C2BC0">
              <w:rPr>
                <w:sz w:val="20"/>
              </w:rPr>
              <w:t>%</w:t>
            </w:r>
          </w:p>
        </w:tc>
        <w:tc>
          <w:tcPr>
            <w:tcW w:w="990" w:type="dxa"/>
            <w:shd w:val="clear" w:color="auto" w:fill="EEECE1"/>
            <w:vAlign w:val="center"/>
          </w:tcPr>
          <w:p w14:paraId="64CF3539" w14:textId="77777777" w:rsidR="00737624" w:rsidRPr="006C2BC0" w:rsidRDefault="00737624" w:rsidP="00737624">
            <w:pPr>
              <w:spacing w:before="60" w:after="60"/>
              <w:ind w:firstLine="0"/>
              <w:jc w:val="center"/>
              <w:rPr>
                <w:sz w:val="20"/>
              </w:rPr>
            </w:pPr>
            <w:r w:rsidRPr="006C2BC0">
              <w:rPr>
                <w:sz w:val="20"/>
              </w:rPr>
              <w:t>Nombre</w:t>
            </w:r>
          </w:p>
        </w:tc>
        <w:tc>
          <w:tcPr>
            <w:tcW w:w="540" w:type="dxa"/>
            <w:shd w:val="clear" w:color="auto" w:fill="EEECE1"/>
            <w:vAlign w:val="center"/>
          </w:tcPr>
          <w:p w14:paraId="7C39CB02" w14:textId="77777777" w:rsidR="00737624" w:rsidRPr="006C2BC0" w:rsidRDefault="00737624" w:rsidP="00737624">
            <w:pPr>
              <w:spacing w:before="60" w:after="60"/>
              <w:ind w:firstLine="0"/>
              <w:jc w:val="center"/>
              <w:rPr>
                <w:sz w:val="20"/>
                <w:szCs w:val="18"/>
              </w:rPr>
            </w:pPr>
            <w:r w:rsidRPr="006C2BC0">
              <w:rPr>
                <w:i/>
                <w:iCs/>
                <w:sz w:val="20"/>
                <w:szCs w:val="18"/>
              </w:rPr>
              <w:t>%</w:t>
            </w:r>
          </w:p>
        </w:tc>
        <w:tc>
          <w:tcPr>
            <w:tcW w:w="900" w:type="dxa"/>
            <w:shd w:val="clear" w:color="auto" w:fill="EEECE1"/>
            <w:vAlign w:val="center"/>
          </w:tcPr>
          <w:p w14:paraId="502DFCDE" w14:textId="77777777" w:rsidR="00737624" w:rsidRPr="006C2BC0" w:rsidRDefault="00737624" w:rsidP="00737624">
            <w:pPr>
              <w:spacing w:before="60" w:after="60"/>
              <w:ind w:firstLine="0"/>
              <w:jc w:val="center"/>
              <w:rPr>
                <w:sz w:val="20"/>
              </w:rPr>
            </w:pPr>
            <w:r w:rsidRPr="006C2BC0">
              <w:rPr>
                <w:sz w:val="20"/>
              </w:rPr>
              <w:t>(100%)</w:t>
            </w:r>
          </w:p>
        </w:tc>
      </w:tr>
      <w:tr w:rsidR="00737624" w:rsidRPr="006C2BC0" w14:paraId="2AD0AC1B" w14:textId="77777777">
        <w:tblPrEx>
          <w:tblCellMar>
            <w:top w:w="0" w:type="dxa"/>
            <w:bottom w:w="0" w:type="dxa"/>
          </w:tblCellMar>
        </w:tblPrEx>
        <w:tc>
          <w:tcPr>
            <w:tcW w:w="1899" w:type="dxa"/>
            <w:gridSpan w:val="2"/>
            <w:tcBorders>
              <w:top w:val="single" w:sz="4" w:space="0" w:color="auto"/>
            </w:tcBorders>
            <w:shd w:val="clear" w:color="auto" w:fill="FFFFFF"/>
            <w:vAlign w:val="bottom"/>
          </w:tcPr>
          <w:p w14:paraId="40193C76" w14:textId="77777777" w:rsidR="00737624" w:rsidRPr="006C2BC0" w:rsidRDefault="00737624" w:rsidP="00737624">
            <w:pPr>
              <w:spacing w:before="60" w:after="60"/>
              <w:ind w:firstLine="0"/>
              <w:jc w:val="both"/>
              <w:rPr>
                <w:sz w:val="20"/>
              </w:rPr>
            </w:pPr>
            <w:r w:rsidRPr="006C2BC0">
              <w:rPr>
                <w:sz w:val="20"/>
              </w:rPr>
              <w:t>1933</w:t>
            </w:r>
          </w:p>
        </w:tc>
        <w:tc>
          <w:tcPr>
            <w:tcW w:w="1080" w:type="dxa"/>
            <w:tcBorders>
              <w:top w:val="single" w:sz="4" w:space="0" w:color="auto"/>
            </w:tcBorders>
            <w:shd w:val="clear" w:color="auto" w:fill="FFFFFF"/>
            <w:vAlign w:val="bottom"/>
          </w:tcPr>
          <w:p w14:paraId="23314247" w14:textId="77777777" w:rsidR="00737624" w:rsidRPr="006C2BC0" w:rsidRDefault="00737624" w:rsidP="00737624">
            <w:pPr>
              <w:spacing w:before="60" w:after="60"/>
              <w:ind w:firstLine="0"/>
              <w:jc w:val="both"/>
              <w:rPr>
                <w:sz w:val="20"/>
              </w:rPr>
            </w:pPr>
          </w:p>
        </w:tc>
        <w:tc>
          <w:tcPr>
            <w:tcW w:w="540" w:type="dxa"/>
            <w:tcBorders>
              <w:top w:val="single" w:sz="4" w:space="0" w:color="auto"/>
            </w:tcBorders>
            <w:shd w:val="clear" w:color="auto" w:fill="FFFFFF"/>
            <w:vAlign w:val="bottom"/>
          </w:tcPr>
          <w:p w14:paraId="33C8553E" w14:textId="77777777" w:rsidR="00737624" w:rsidRPr="006C2BC0" w:rsidRDefault="00737624" w:rsidP="00737624">
            <w:pPr>
              <w:spacing w:before="60" w:after="60"/>
              <w:ind w:firstLine="0"/>
              <w:jc w:val="both"/>
              <w:rPr>
                <w:sz w:val="20"/>
              </w:rPr>
            </w:pPr>
          </w:p>
        </w:tc>
        <w:tc>
          <w:tcPr>
            <w:tcW w:w="900" w:type="dxa"/>
            <w:tcBorders>
              <w:top w:val="single" w:sz="4" w:space="0" w:color="auto"/>
            </w:tcBorders>
            <w:shd w:val="clear" w:color="auto" w:fill="FFFFFF"/>
            <w:vAlign w:val="bottom"/>
          </w:tcPr>
          <w:p w14:paraId="277AEEE3" w14:textId="77777777" w:rsidR="00737624" w:rsidRPr="006C2BC0" w:rsidRDefault="00737624" w:rsidP="00737624">
            <w:pPr>
              <w:spacing w:before="60" w:after="60"/>
              <w:ind w:firstLine="0"/>
              <w:jc w:val="both"/>
              <w:rPr>
                <w:sz w:val="20"/>
              </w:rPr>
            </w:pPr>
          </w:p>
        </w:tc>
        <w:tc>
          <w:tcPr>
            <w:tcW w:w="540" w:type="dxa"/>
            <w:tcBorders>
              <w:top w:val="single" w:sz="4" w:space="0" w:color="auto"/>
            </w:tcBorders>
            <w:shd w:val="clear" w:color="auto" w:fill="FFFFFF"/>
            <w:vAlign w:val="bottom"/>
          </w:tcPr>
          <w:p w14:paraId="322B3942" w14:textId="77777777" w:rsidR="00737624" w:rsidRPr="006C2BC0" w:rsidRDefault="00737624" w:rsidP="00737624">
            <w:pPr>
              <w:spacing w:before="60" w:after="60"/>
              <w:ind w:firstLine="0"/>
              <w:jc w:val="both"/>
              <w:rPr>
                <w:sz w:val="20"/>
              </w:rPr>
            </w:pPr>
          </w:p>
        </w:tc>
        <w:tc>
          <w:tcPr>
            <w:tcW w:w="990" w:type="dxa"/>
            <w:tcBorders>
              <w:top w:val="single" w:sz="4" w:space="0" w:color="auto"/>
            </w:tcBorders>
            <w:shd w:val="clear" w:color="auto" w:fill="FFFFFF"/>
            <w:vAlign w:val="bottom"/>
          </w:tcPr>
          <w:p w14:paraId="3F4054B2" w14:textId="77777777" w:rsidR="00737624" w:rsidRPr="006C2BC0" w:rsidRDefault="00737624" w:rsidP="00737624">
            <w:pPr>
              <w:spacing w:before="60" w:after="60"/>
              <w:ind w:firstLine="0"/>
              <w:jc w:val="both"/>
              <w:rPr>
                <w:sz w:val="20"/>
              </w:rPr>
            </w:pPr>
          </w:p>
        </w:tc>
        <w:tc>
          <w:tcPr>
            <w:tcW w:w="540" w:type="dxa"/>
            <w:tcBorders>
              <w:top w:val="single" w:sz="4" w:space="0" w:color="auto"/>
            </w:tcBorders>
            <w:shd w:val="clear" w:color="auto" w:fill="FFFFFF"/>
            <w:vAlign w:val="bottom"/>
          </w:tcPr>
          <w:p w14:paraId="21FE0197" w14:textId="77777777" w:rsidR="00737624" w:rsidRPr="006C2BC0" w:rsidRDefault="00737624" w:rsidP="00737624">
            <w:pPr>
              <w:spacing w:before="60" w:after="60"/>
              <w:ind w:firstLine="0"/>
              <w:jc w:val="both"/>
              <w:rPr>
                <w:sz w:val="20"/>
              </w:rPr>
            </w:pPr>
          </w:p>
        </w:tc>
        <w:tc>
          <w:tcPr>
            <w:tcW w:w="990" w:type="dxa"/>
            <w:tcBorders>
              <w:top w:val="single" w:sz="4" w:space="0" w:color="auto"/>
            </w:tcBorders>
            <w:shd w:val="clear" w:color="auto" w:fill="FFFFFF"/>
            <w:vAlign w:val="bottom"/>
          </w:tcPr>
          <w:p w14:paraId="288FB7ED" w14:textId="77777777" w:rsidR="00737624" w:rsidRPr="006C2BC0" w:rsidRDefault="00737624" w:rsidP="00737624">
            <w:pPr>
              <w:spacing w:before="60" w:after="60"/>
              <w:ind w:firstLine="0"/>
              <w:jc w:val="both"/>
              <w:rPr>
                <w:sz w:val="20"/>
              </w:rPr>
            </w:pPr>
          </w:p>
        </w:tc>
        <w:tc>
          <w:tcPr>
            <w:tcW w:w="540" w:type="dxa"/>
            <w:tcBorders>
              <w:top w:val="single" w:sz="4" w:space="0" w:color="auto"/>
            </w:tcBorders>
            <w:shd w:val="clear" w:color="auto" w:fill="FFFFFF"/>
            <w:vAlign w:val="bottom"/>
          </w:tcPr>
          <w:p w14:paraId="2C8FD02C" w14:textId="77777777" w:rsidR="00737624" w:rsidRPr="006C2BC0" w:rsidRDefault="00737624" w:rsidP="00737624">
            <w:pPr>
              <w:spacing w:before="60" w:after="60"/>
              <w:ind w:firstLine="0"/>
              <w:jc w:val="both"/>
              <w:rPr>
                <w:i/>
                <w:iCs/>
                <w:sz w:val="20"/>
                <w:szCs w:val="18"/>
              </w:rPr>
            </w:pPr>
          </w:p>
        </w:tc>
        <w:tc>
          <w:tcPr>
            <w:tcW w:w="900" w:type="dxa"/>
            <w:tcBorders>
              <w:top w:val="single" w:sz="4" w:space="0" w:color="auto"/>
            </w:tcBorders>
            <w:shd w:val="clear" w:color="auto" w:fill="FFFFFF"/>
            <w:vAlign w:val="bottom"/>
          </w:tcPr>
          <w:p w14:paraId="2431EFFE" w14:textId="77777777" w:rsidR="00737624" w:rsidRPr="006C2BC0" w:rsidRDefault="00737624" w:rsidP="00737624">
            <w:pPr>
              <w:spacing w:before="60" w:after="60"/>
              <w:ind w:firstLine="0"/>
              <w:jc w:val="both"/>
              <w:rPr>
                <w:sz w:val="20"/>
              </w:rPr>
            </w:pPr>
          </w:p>
        </w:tc>
      </w:tr>
      <w:tr w:rsidR="00737624" w:rsidRPr="006C2BC0" w14:paraId="03CCFC99" w14:textId="77777777">
        <w:tblPrEx>
          <w:tblCellMar>
            <w:top w:w="0" w:type="dxa"/>
            <w:bottom w:w="0" w:type="dxa"/>
          </w:tblCellMar>
        </w:tblPrEx>
        <w:tc>
          <w:tcPr>
            <w:tcW w:w="1899" w:type="dxa"/>
            <w:gridSpan w:val="2"/>
            <w:tcBorders>
              <w:top w:val="single" w:sz="4" w:space="0" w:color="auto"/>
            </w:tcBorders>
            <w:shd w:val="clear" w:color="auto" w:fill="FFFFFF"/>
            <w:vAlign w:val="bottom"/>
          </w:tcPr>
          <w:p w14:paraId="22675091" w14:textId="77777777" w:rsidR="00737624" w:rsidRPr="006C2BC0" w:rsidRDefault="00737624" w:rsidP="00737624">
            <w:pPr>
              <w:spacing w:before="60" w:after="60"/>
              <w:ind w:firstLine="0"/>
              <w:jc w:val="both"/>
              <w:rPr>
                <w:sz w:val="20"/>
              </w:rPr>
            </w:pPr>
            <w:r w:rsidRPr="006C2BC0">
              <w:rPr>
                <w:sz w:val="20"/>
              </w:rPr>
              <w:t>1934</w:t>
            </w:r>
          </w:p>
        </w:tc>
        <w:tc>
          <w:tcPr>
            <w:tcW w:w="1080" w:type="dxa"/>
            <w:tcBorders>
              <w:top w:val="single" w:sz="4" w:space="0" w:color="auto"/>
            </w:tcBorders>
            <w:shd w:val="clear" w:color="auto" w:fill="FFFFFF"/>
            <w:vAlign w:val="bottom"/>
          </w:tcPr>
          <w:p w14:paraId="708A8C76" w14:textId="77777777" w:rsidR="00737624" w:rsidRPr="006C2BC0" w:rsidRDefault="00737624" w:rsidP="00737624">
            <w:pPr>
              <w:spacing w:before="60" w:after="60"/>
              <w:ind w:right="144" w:firstLine="0"/>
              <w:jc w:val="right"/>
              <w:rPr>
                <w:sz w:val="20"/>
              </w:rPr>
            </w:pPr>
            <w:r w:rsidRPr="006C2BC0">
              <w:rPr>
                <w:sz w:val="20"/>
              </w:rPr>
              <w:t>3 614</w:t>
            </w:r>
          </w:p>
        </w:tc>
        <w:tc>
          <w:tcPr>
            <w:tcW w:w="540" w:type="dxa"/>
            <w:tcBorders>
              <w:top w:val="single" w:sz="4" w:space="0" w:color="auto"/>
            </w:tcBorders>
            <w:shd w:val="clear" w:color="auto" w:fill="FFFFFF"/>
            <w:vAlign w:val="bottom"/>
          </w:tcPr>
          <w:p w14:paraId="0E3B7724" w14:textId="77777777" w:rsidR="00737624" w:rsidRPr="006C2BC0" w:rsidRDefault="00737624" w:rsidP="00737624">
            <w:pPr>
              <w:spacing w:before="60" w:after="60"/>
              <w:ind w:right="144" w:firstLine="0"/>
              <w:jc w:val="right"/>
              <w:rPr>
                <w:sz w:val="20"/>
              </w:rPr>
            </w:pPr>
            <w:r w:rsidRPr="006C2BC0">
              <w:rPr>
                <w:sz w:val="20"/>
              </w:rPr>
              <w:t>5</w:t>
            </w:r>
          </w:p>
        </w:tc>
        <w:tc>
          <w:tcPr>
            <w:tcW w:w="900" w:type="dxa"/>
            <w:tcBorders>
              <w:top w:val="single" w:sz="4" w:space="0" w:color="auto"/>
            </w:tcBorders>
            <w:shd w:val="clear" w:color="auto" w:fill="FFFFFF"/>
            <w:vAlign w:val="bottom"/>
          </w:tcPr>
          <w:p w14:paraId="1A5665B0" w14:textId="77777777" w:rsidR="00737624" w:rsidRPr="006C2BC0" w:rsidRDefault="00737624" w:rsidP="00737624">
            <w:pPr>
              <w:spacing w:before="60" w:after="60"/>
              <w:ind w:right="144" w:firstLine="0"/>
              <w:jc w:val="right"/>
              <w:rPr>
                <w:sz w:val="20"/>
              </w:rPr>
            </w:pPr>
            <w:r w:rsidRPr="006C2BC0">
              <w:rPr>
                <w:sz w:val="20"/>
              </w:rPr>
              <w:t>14 450</w:t>
            </w:r>
          </w:p>
        </w:tc>
        <w:tc>
          <w:tcPr>
            <w:tcW w:w="540" w:type="dxa"/>
            <w:tcBorders>
              <w:top w:val="single" w:sz="4" w:space="0" w:color="auto"/>
            </w:tcBorders>
            <w:shd w:val="clear" w:color="auto" w:fill="FFFFFF"/>
            <w:vAlign w:val="bottom"/>
          </w:tcPr>
          <w:p w14:paraId="7F87E0F5" w14:textId="77777777" w:rsidR="00737624" w:rsidRPr="006C2BC0" w:rsidRDefault="00737624" w:rsidP="00737624">
            <w:pPr>
              <w:spacing w:before="60" w:after="60"/>
              <w:ind w:right="144" w:firstLine="0"/>
              <w:jc w:val="right"/>
              <w:rPr>
                <w:sz w:val="20"/>
              </w:rPr>
            </w:pPr>
            <w:r w:rsidRPr="006C2BC0">
              <w:rPr>
                <w:sz w:val="20"/>
              </w:rPr>
              <w:t>19</w:t>
            </w:r>
          </w:p>
        </w:tc>
        <w:tc>
          <w:tcPr>
            <w:tcW w:w="990" w:type="dxa"/>
            <w:tcBorders>
              <w:top w:val="single" w:sz="4" w:space="0" w:color="auto"/>
            </w:tcBorders>
            <w:shd w:val="clear" w:color="auto" w:fill="FFFFFF"/>
            <w:vAlign w:val="bottom"/>
          </w:tcPr>
          <w:p w14:paraId="1ACE16E9" w14:textId="77777777" w:rsidR="00737624" w:rsidRPr="006C2BC0" w:rsidRDefault="00737624" w:rsidP="00737624">
            <w:pPr>
              <w:spacing w:before="60" w:after="60"/>
              <w:ind w:right="144" w:firstLine="0"/>
              <w:jc w:val="right"/>
              <w:rPr>
                <w:sz w:val="20"/>
              </w:rPr>
            </w:pPr>
            <w:r w:rsidRPr="006C2BC0">
              <w:rPr>
                <w:sz w:val="20"/>
              </w:rPr>
              <w:t>40 237</w:t>
            </w:r>
          </w:p>
        </w:tc>
        <w:tc>
          <w:tcPr>
            <w:tcW w:w="540" w:type="dxa"/>
            <w:tcBorders>
              <w:top w:val="single" w:sz="4" w:space="0" w:color="auto"/>
            </w:tcBorders>
            <w:shd w:val="clear" w:color="auto" w:fill="FFFFFF"/>
            <w:vAlign w:val="bottom"/>
          </w:tcPr>
          <w:p w14:paraId="6F519E84" w14:textId="77777777" w:rsidR="00737624" w:rsidRPr="006C2BC0" w:rsidRDefault="00737624" w:rsidP="00737624">
            <w:pPr>
              <w:spacing w:before="60" w:after="60"/>
              <w:ind w:right="144" w:firstLine="0"/>
              <w:jc w:val="right"/>
              <w:rPr>
                <w:sz w:val="20"/>
              </w:rPr>
            </w:pPr>
            <w:r w:rsidRPr="006C2BC0">
              <w:rPr>
                <w:sz w:val="20"/>
              </w:rPr>
              <w:t>53</w:t>
            </w:r>
          </w:p>
        </w:tc>
        <w:tc>
          <w:tcPr>
            <w:tcW w:w="990" w:type="dxa"/>
            <w:tcBorders>
              <w:top w:val="single" w:sz="4" w:space="0" w:color="auto"/>
            </w:tcBorders>
            <w:shd w:val="clear" w:color="auto" w:fill="FFFFFF"/>
            <w:vAlign w:val="bottom"/>
          </w:tcPr>
          <w:p w14:paraId="293B1ECC" w14:textId="77777777" w:rsidR="00737624" w:rsidRPr="006C2BC0" w:rsidRDefault="00737624" w:rsidP="00737624">
            <w:pPr>
              <w:spacing w:before="60" w:after="60"/>
              <w:ind w:right="144" w:firstLine="0"/>
              <w:jc w:val="right"/>
              <w:rPr>
                <w:sz w:val="20"/>
              </w:rPr>
            </w:pPr>
            <w:r w:rsidRPr="006C2BC0">
              <w:rPr>
                <w:sz w:val="20"/>
              </w:rPr>
              <w:t>16 876</w:t>
            </w:r>
          </w:p>
        </w:tc>
        <w:tc>
          <w:tcPr>
            <w:tcW w:w="540" w:type="dxa"/>
            <w:tcBorders>
              <w:top w:val="single" w:sz="4" w:space="0" w:color="auto"/>
            </w:tcBorders>
            <w:shd w:val="clear" w:color="auto" w:fill="FFFFFF"/>
            <w:vAlign w:val="bottom"/>
          </w:tcPr>
          <w:p w14:paraId="5C1940DD" w14:textId="77777777" w:rsidR="00737624" w:rsidRPr="006C2BC0" w:rsidRDefault="00737624" w:rsidP="00737624">
            <w:pPr>
              <w:spacing w:before="60" w:after="60"/>
              <w:ind w:right="144" w:firstLine="0"/>
              <w:jc w:val="right"/>
              <w:rPr>
                <w:sz w:val="20"/>
                <w:szCs w:val="18"/>
              </w:rPr>
            </w:pPr>
            <w:r w:rsidRPr="006C2BC0">
              <w:rPr>
                <w:i/>
                <w:iCs/>
                <w:sz w:val="20"/>
                <w:szCs w:val="18"/>
              </w:rPr>
              <w:t>22</w:t>
            </w:r>
          </w:p>
        </w:tc>
        <w:tc>
          <w:tcPr>
            <w:tcW w:w="900" w:type="dxa"/>
            <w:tcBorders>
              <w:top w:val="single" w:sz="4" w:space="0" w:color="auto"/>
            </w:tcBorders>
            <w:shd w:val="clear" w:color="auto" w:fill="FFFFFF"/>
            <w:vAlign w:val="bottom"/>
          </w:tcPr>
          <w:p w14:paraId="4FDA466F" w14:textId="77777777" w:rsidR="00737624" w:rsidRPr="006C2BC0" w:rsidRDefault="00737624" w:rsidP="00737624">
            <w:pPr>
              <w:spacing w:before="60" w:after="60"/>
              <w:ind w:right="144" w:firstLine="0"/>
              <w:jc w:val="right"/>
              <w:rPr>
                <w:sz w:val="20"/>
              </w:rPr>
            </w:pPr>
            <w:r w:rsidRPr="006C2BC0">
              <w:rPr>
                <w:sz w:val="20"/>
              </w:rPr>
              <w:t>75 177</w:t>
            </w:r>
          </w:p>
        </w:tc>
      </w:tr>
      <w:tr w:rsidR="00737624" w:rsidRPr="006C2BC0" w14:paraId="438D6DE0" w14:textId="77777777">
        <w:tblPrEx>
          <w:tblCellMar>
            <w:top w:w="0" w:type="dxa"/>
            <w:bottom w:w="0" w:type="dxa"/>
          </w:tblCellMar>
        </w:tblPrEx>
        <w:tc>
          <w:tcPr>
            <w:tcW w:w="1899" w:type="dxa"/>
            <w:gridSpan w:val="2"/>
            <w:shd w:val="clear" w:color="auto" w:fill="FFFFFF"/>
          </w:tcPr>
          <w:p w14:paraId="6A033F1D" w14:textId="77777777" w:rsidR="00737624" w:rsidRPr="006C2BC0" w:rsidRDefault="00737624" w:rsidP="00737624">
            <w:pPr>
              <w:spacing w:before="60" w:after="60"/>
              <w:ind w:firstLine="0"/>
              <w:jc w:val="both"/>
              <w:rPr>
                <w:sz w:val="20"/>
              </w:rPr>
            </w:pPr>
            <w:r w:rsidRPr="006C2BC0">
              <w:rPr>
                <w:sz w:val="20"/>
              </w:rPr>
              <w:t>1935</w:t>
            </w:r>
          </w:p>
        </w:tc>
        <w:tc>
          <w:tcPr>
            <w:tcW w:w="1080" w:type="dxa"/>
            <w:shd w:val="clear" w:color="auto" w:fill="FFFFFF"/>
          </w:tcPr>
          <w:p w14:paraId="19992AF5" w14:textId="77777777" w:rsidR="00737624" w:rsidRPr="006C2BC0" w:rsidRDefault="00737624" w:rsidP="00737624">
            <w:pPr>
              <w:spacing w:before="60" w:after="60"/>
              <w:ind w:right="144" w:firstLine="0"/>
              <w:jc w:val="right"/>
              <w:rPr>
                <w:sz w:val="20"/>
              </w:rPr>
            </w:pPr>
            <w:r w:rsidRPr="006C2BC0">
              <w:rPr>
                <w:sz w:val="20"/>
              </w:rPr>
              <w:t>3 443</w:t>
            </w:r>
          </w:p>
        </w:tc>
        <w:tc>
          <w:tcPr>
            <w:tcW w:w="540" w:type="dxa"/>
            <w:shd w:val="clear" w:color="auto" w:fill="FFFFFF"/>
          </w:tcPr>
          <w:p w14:paraId="2411B04E" w14:textId="77777777" w:rsidR="00737624" w:rsidRPr="006C2BC0" w:rsidRDefault="00737624" w:rsidP="00737624">
            <w:pPr>
              <w:spacing w:before="60" w:after="60"/>
              <w:ind w:right="144" w:firstLine="0"/>
              <w:jc w:val="right"/>
              <w:rPr>
                <w:sz w:val="20"/>
              </w:rPr>
            </w:pPr>
            <w:r w:rsidRPr="006C2BC0">
              <w:rPr>
                <w:sz w:val="20"/>
              </w:rPr>
              <w:t>5</w:t>
            </w:r>
          </w:p>
        </w:tc>
        <w:tc>
          <w:tcPr>
            <w:tcW w:w="900" w:type="dxa"/>
            <w:shd w:val="clear" w:color="auto" w:fill="FFFFFF"/>
          </w:tcPr>
          <w:p w14:paraId="55A555C2" w14:textId="77777777" w:rsidR="00737624" w:rsidRPr="006C2BC0" w:rsidRDefault="00737624" w:rsidP="00737624">
            <w:pPr>
              <w:spacing w:before="60" w:after="60"/>
              <w:ind w:right="144" w:firstLine="0"/>
              <w:jc w:val="right"/>
              <w:rPr>
                <w:sz w:val="20"/>
              </w:rPr>
            </w:pPr>
            <w:r w:rsidRPr="006C2BC0">
              <w:rPr>
                <w:sz w:val="20"/>
              </w:rPr>
              <w:t>15 603</w:t>
            </w:r>
          </w:p>
        </w:tc>
        <w:tc>
          <w:tcPr>
            <w:tcW w:w="540" w:type="dxa"/>
            <w:shd w:val="clear" w:color="auto" w:fill="FFFFFF"/>
          </w:tcPr>
          <w:p w14:paraId="42D7E0DF" w14:textId="77777777" w:rsidR="00737624" w:rsidRPr="006C2BC0" w:rsidRDefault="00737624" w:rsidP="00737624">
            <w:pPr>
              <w:spacing w:before="60" w:after="60"/>
              <w:ind w:right="144" w:firstLine="0"/>
              <w:jc w:val="right"/>
              <w:rPr>
                <w:sz w:val="20"/>
              </w:rPr>
            </w:pPr>
            <w:r w:rsidRPr="006C2BC0">
              <w:rPr>
                <w:sz w:val="20"/>
              </w:rPr>
              <w:t>21</w:t>
            </w:r>
          </w:p>
        </w:tc>
        <w:tc>
          <w:tcPr>
            <w:tcW w:w="990" w:type="dxa"/>
            <w:shd w:val="clear" w:color="auto" w:fill="FFFFFF"/>
          </w:tcPr>
          <w:p w14:paraId="6EDAAC57" w14:textId="77777777" w:rsidR="00737624" w:rsidRPr="006C2BC0" w:rsidRDefault="00737624" w:rsidP="00737624">
            <w:pPr>
              <w:spacing w:before="60" w:after="60"/>
              <w:ind w:right="144" w:firstLine="0"/>
              <w:jc w:val="right"/>
              <w:rPr>
                <w:sz w:val="20"/>
              </w:rPr>
            </w:pPr>
            <w:r w:rsidRPr="006C2BC0">
              <w:rPr>
                <w:sz w:val="20"/>
              </w:rPr>
              <w:t>35 684</w:t>
            </w:r>
          </w:p>
        </w:tc>
        <w:tc>
          <w:tcPr>
            <w:tcW w:w="540" w:type="dxa"/>
            <w:shd w:val="clear" w:color="auto" w:fill="FFFFFF"/>
          </w:tcPr>
          <w:p w14:paraId="561283EF" w14:textId="77777777" w:rsidR="00737624" w:rsidRPr="006C2BC0" w:rsidRDefault="00737624" w:rsidP="00737624">
            <w:pPr>
              <w:spacing w:before="60" w:after="60"/>
              <w:ind w:right="144" w:firstLine="0"/>
              <w:jc w:val="right"/>
              <w:rPr>
                <w:sz w:val="20"/>
              </w:rPr>
            </w:pPr>
            <w:r w:rsidRPr="006C2BC0">
              <w:rPr>
                <w:sz w:val="20"/>
              </w:rPr>
              <w:t>51</w:t>
            </w:r>
          </w:p>
        </w:tc>
        <w:tc>
          <w:tcPr>
            <w:tcW w:w="990" w:type="dxa"/>
            <w:shd w:val="clear" w:color="auto" w:fill="FFFFFF"/>
          </w:tcPr>
          <w:p w14:paraId="1F5C4B42" w14:textId="77777777" w:rsidR="00737624" w:rsidRPr="006C2BC0" w:rsidRDefault="00737624" w:rsidP="00737624">
            <w:pPr>
              <w:spacing w:before="60" w:after="60"/>
              <w:ind w:right="144" w:firstLine="0"/>
              <w:jc w:val="right"/>
              <w:rPr>
                <w:sz w:val="20"/>
              </w:rPr>
            </w:pPr>
            <w:r w:rsidRPr="006C2BC0">
              <w:rPr>
                <w:sz w:val="20"/>
              </w:rPr>
              <w:t>15 603</w:t>
            </w:r>
          </w:p>
        </w:tc>
        <w:tc>
          <w:tcPr>
            <w:tcW w:w="540" w:type="dxa"/>
            <w:shd w:val="clear" w:color="auto" w:fill="FFFFFF"/>
          </w:tcPr>
          <w:p w14:paraId="32BFD7E1" w14:textId="77777777" w:rsidR="00737624" w:rsidRPr="006C2BC0" w:rsidRDefault="00737624" w:rsidP="00737624">
            <w:pPr>
              <w:spacing w:before="60" w:after="60"/>
              <w:ind w:right="144" w:firstLine="0"/>
              <w:jc w:val="right"/>
              <w:rPr>
                <w:sz w:val="20"/>
              </w:rPr>
            </w:pPr>
            <w:r w:rsidRPr="006C2BC0">
              <w:rPr>
                <w:sz w:val="20"/>
              </w:rPr>
              <w:t>23</w:t>
            </w:r>
          </w:p>
        </w:tc>
        <w:tc>
          <w:tcPr>
            <w:tcW w:w="900" w:type="dxa"/>
            <w:shd w:val="clear" w:color="auto" w:fill="FFFFFF"/>
          </w:tcPr>
          <w:p w14:paraId="04C98F5C" w14:textId="77777777" w:rsidR="00737624" w:rsidRPr="006C2BC0" w:rsidRDefault="00737624" w:rsidP="00737624">
            <w:pPr>
              <w:spacing w:before="60" w:after="60"/>
              <w:ind w:right="144" w:firstLine="0"/>
              <w:jc w:val="right"/>
              <w:rPr>
                <w:sz w:val="20"/>
              </w:rPr>
            </w:pPr>
            <w:r w:rsidRPr="006C2BC0">
              <w:rPr>
                <w:sz w:val="20"/>
              </w:rPr>
              <w:t>68 757</w:t>
            </w:r>
          </w:p>
        </w:tc>
      </w:tr>
      <w:tr w:rsidR="00737624" w:rsidRPr="006C2BC0" w14:paraId="5A2FA0EF" w14:textId="77777777">
        <w:tblPrEx>
          <w:tblCellMar>
            <w:top w:w="0" w:type="dxa"/>
            <w:bottom w:w="0" w:type="dxa"/>
          </w:tblCellMar>
        </w:tblPrEx>
        <w:tc>
          <w:tcPr>
            <w:tcW w:w="1899" w:type="dxa"/>
            <w:gridSpan w:val="2"/>
            <w:shd w:val="clear" w:color="auto" w:fill="FFFFFF"/>
          </w:tcPr>
          <w:p w14:paraId="23BCFFB8" w14:textId="77777777" w:rsidR="00737624" w:rsidRPr="006C2BC0" w:rsidRDefault="00737624" w:rsidP="00737624">
            <w:pPr>
              <w:spacing w:before="60" w:after="60"/>
              <w:ind w:firstLine="0"/>
              <w:jc w:val="both"/>
              <w:rPr>
                <w:sz w:val="20"/>
              </w:rPr>
            </w:pPr>
            <w:r w:rsidRPr="006C2BC0">
              <w:rPr>
                <w:sz w:val="20"/>
              </w:rPr>
              <w:t>1936</w:t>
            </w:r>
          </w:p>
        </w:tc>
        <w:tc>
          <w:tcPr>
            <w:tcW w:w="1080" w:type="dxa"/>
            <w:shd w:val="clear" w:color="auto" w:fill="FFFFFF"/>
          </w:tcPr>
          <w:p w14:paraId="24AB0B6A" w14:textId="77777777" w:rsidR="00737624" w:rsidRPr="006C2BC0" w:rsidRDefault="00737624" w:rsidP="00737624">
            <w:pPr>
              <w:spacing w:before="60" w:after="60"/>
              <w:ind w:right="144" w:firstLine="0"/>
              <w:jc w:val="right"/>
              <w:rPr>
                <w:sz w:val="20"/>
              </w:rPr>
            </w:pPr>
            <w:r w:rsidRPr="006C2BC0">
              <w:rPr>
                <w:sz w:val="20"/>
              </w:rPr>
              <w:t>2 110</w:t>
            </w:r>
          </w:p>
        </w:tc>
        <w:tc>
          <w:tcPr>
            <w:tcW w:w="540" w:type="dxa"/>
            <w:shd w:val="clear" w:color="auto" w:fill="FFFFFF"/>
          </w:tcPr>
          <w:p w14:paraId="50E1A59E" w14:textId="77777777" w:rsidR="00737624" w:rsidRPr="006C2BC0" w:rsidRDefault="00737624" w:rsidP="00737624">
            <w:pPr>
              <w:spacing w:before="60" w:after="60"/>
              <w:ind w:right="144" w:firstLine="0"/>
              <w:jc w:val="right"/>
              <w:rPr>
                <w:sz w:val="20"/>
              </w:rPr>
            </w:pPr>
            <w:r w:rsidRPr="006C2BC0">
              <w:rPr>
                <w:sz w:val="20"/>
              </w:rPr>
              <w:t>3</w:t>
            </w:r>
          </w:p>
        </w:tc>
        <w:tc>
          <w:tcPr>
            <w:tcW w:w="900" w:type="dxa"/>
            <w:shd w:val="clear" w:color="auto" w:fill="FFFFFF"/>
          </w:tcPr>
          <w:p w14:paraId="7B9B7C81" w14:textId="77777777" w:rsidR="00737624" w:rsidRPr="006C2BC0" w:rsidRDefault="00737624" w:rsidP="00737624">
            <w:pPr>
              <w:spacing w:before="60" w:after="60"/>
              <w:ind w:right="144" w:firstLine="0"/>
              <w:jc w:val="right"/>
              <w:rPr>
                <w:sz w:val="20"/>
              </w:rPr>
            </w:pPr>
            <w:r w:rsidRPr="006C2BC0">
              <w:rPr>
                <w:sz w:val="20"/>
              </w:rPr>
              <w:t>14 852</w:t>
            </w:r>
          </w:p>
        </w:tc>
        <w:tc>
          <w:tcPr>
            <w:tcW w:w="540" w:type="dxa"/>
            <w:shd w:val="clear" w:color="auto" w:fill="FFFFFF"/>
          </w:tcPr>
          <w:p w14:paraId="17046677" w14:textId="77777777" w:rsidR="00737624" w:rsidRPr="006C2BC0" w:rsidRDefault="00737624" w:rsidP="00737624">
            <w:pPr>
              <w:spacing w:before="60" w:after="60"/>
              <w:ind w:right="144" w:firstLine="0"/>
              <w:jc w:val="right"/>
              <w:rPr>
                <w:sz w:val="20"/>
              </w:rPr>
            </w:pPr>
            <w:r w:rsidRPr="006C2BC0">
              <w:rPr>
                <w:sz w:val="20"/>
              </w:rPr>
              <w:t>22</w:t>
            </w:r>
          </w:p>
        </w:tc>
        <w:tc>
          <w:tcPr>
            <w:tcW w:w="990" w:type="dxa"/>
            <w:shd w:val="clear" w:color="auto" w:fill="FFFFFF"/>
          </w:tcPr>
          <w:p w14:paraId="1EDB919D" w14:textId="77777777" w:rsidR="00737624" w:rsidRPr="006C2BC0" w:rsidRDefault="00737624" w:rsidP="00737624">
            <w:pPr>
              <w:spacing w:before="60" w:after="60"/>
              <w:ind w:right="144" w:firstLine="0"/>
              <w:jc w:val="right"/>
              <w:rPr>
                <w:sz w:val="20"/>
              </w:rPr>
            </w:pPr>
            <w:r w:rsidRPr="006C2BC0">
              <w:rPr>
                <w:sz w:val="20"/>
              </w:rPr>
              <w:t>38 475</w:t>
            </w:r>
          </w:p>
        </w:tc>
        <w:tc>
          <w:tcPr>
            <w:tcW w:w="540" w:type="dxa"/>
            <w:shd w:val="clear" w:color="auto" w:fill="FFFFFF"/>
          </w:tcPr>
          <w:p w14:paraId="686DF838" w14:textId="77777777" w:rsidR="00737624" w:rsidRPr="006C2BC0" w:rsidRDefault="00737624" w:rsidP="00737624">
            <w:pPr>
              <w:spacing w:before="60" w:after="60"/>
              <w:ind w:right="144" w:firstLine="0"/>
              <w:jc w:val="right"/>
              <w:rPr>
                <w:sz w:val="20"/>
              </w:rPr>
            </w:pPr>
            <w:r w:rsidRPr="006C2BC0">
              <w:rPr>
                <w:sz w:val="20"/>
              </w:rPr>
              <w:t>54</w:t>
            </w:r>
          </w:p>
        </w:tc>
        <w:tc>
          <w:tcPr>
            <w:tcW w:w="990" w:type="dxa"/>
            <w:shd w:val="clear" w:color="auto" w:fill="FFFFFF"/>
          </w:tcPr>
          <w:p w14:paraId="5DD8616C" w14:textId="77777777" w:rsidR="00737624" w:rsidRPr="006C2BC0" w:rsidRDefault="00737624" w:rsidP="00737624">
            <w:pPr>
              <w:spacing w:before="60" w:after="60"/>
              <w:ind w:right="144" w:firstLine="0"/>
              <w:jc w:val="right"/>
              <w:rPr>
                <w:sz w:val="20"/>
              </w:rPr>
            </w:pPr>
            <w:r w:rsidRPr="006C2BC0">
              <w:rPr>
                <w:sz w:val="20"/>
              </w:rPr>
              <w:t>14 852</w:t>
            </w:r>
          </w:p>
        </w:tc>
        <w:tc>
          <w:tcPr>
            <w:tcW w:w="540" w:type="dxa"/>
            <w:shd w:val="clear" w:color="auto" w:fill="FFFFFF"/>
          </w:tcPr>
          <w:p w14:paraId="511E4759" w14:textId="77777777" w:rsidR="00737624" w:rsidRPr="006C2BC0" w:rsidRDefault="00737624" w:rsidP="00737624">
            <w:pPr>
              <w:spacing w:before="60" w:after="60"/>
              <w:ind w:right="144" w:firstLine="0"/>
              <w:jc w:val="right"/>
              <w:rPr>
                <w:sz w:val="20"/>
              </w:rPr>
            </w:pPr>
            <w:r w:rsidRPr="006C2BC0">
              <w:rPr>
                <w:sz w:val="20"/>
              </w:rPr>
              <w:t>21</w:t>
            </w:r>
          </w:p>
        </w:tc>
        <w:tc>
          <w:tcPr>
            <w:tcW w:w="900" w:type="dxa"/>
            <w:shd w:val="clear" w:color="auto" w:fill="FFFFFF"/>
          </w:tcPr>
          <w:p w14:paraId="11A3F661" w14:textId="77777777" w:rsidR="00737624" w:rsidRPr="006C2BC0" w:rsidRDefault="00737624" w:rsidP="00737624">
            <w:pPr>
              <w:spacing w:before="60" w:after="60"/>
              <w:ind w:right="144" w:firstLine="0"/>
              <w:jc w:val="right"/>
              <w:rPr>
                <w:sz w:val="20"/>
              </w:rPr>
            </w:pPr>
            <w:r w:rsidRPr="006C2BC0">
              <w:rPr>
                <w:sz w:val="20"/>
              </w:rPr>
              <w:t>70 676</w:t>
            </w:r>
          </w:p>
        </w:tc>
      </w:tr>
      <w:tr w:rsidR="00737624" w:rsidRPr="006C2BC0" w14:paraId="2669F272" w14:textId="77777777">
        <w:tblPrEx>
          <w:tblCellMar>
            <w:top w:w="0" w:type="dxa"/>
            <w:bottom w:w="0" w:type="dxa"/>
          </w:tblCellMar>
        </w:tblPrEx>
        <w:tc>
          <w:tcPr>
            <w:tcW w:w="1899" w:type="dxa"/>
            <w:gridSpan w:val="2"/>
            <w:shd w:val="clear" w:color="auto" w:fill="FFFFFF"/>
          </w:tcPr>
          <w:p w14:paraId="703DC56A" w14:textId="77777777" w:rsidR="00737624" w:rsidRPr="006C2BC0" w:rsidRDefault="00737624" w:rsidP="00737624">
            <w:pPr>
              <w:spacing w:before="60" w:after="60"/>
              <w:ind w:firstLine="0"/>
              <w:jc w:val="both"/>
              <w:rPr>
                <w:sz w:val="20"/>
              </w:rPr>
            </w:pPr>
            <w:r w:rsidRPr="006C2BC0">
              <w:rPr>
                <w:sz w:val="20"/>
              </w:rPr>
              <w:t>1937</w:t>
            </w:r>
          </w:p>
        </w:tc>
        <w:tc>
          <w:tcPr>
            <w:tcW w:w="1080" w:type="dxa"/>
            <w:shd w:val="clear" w:color="auto" w:fill="FFFFFF"/>
          </w:tcPr>
          <w:p w14:paraId="0CCB767C" w14:textId="77777777" w:rsidR="00737624" w:rsidRPr="006C2BC0" w:rsidRDefault="00737624" w:rsidP="00737624">
            <w:pPr>
              <w:spacing w:before="60" w:after="60"/>
              <w:ind w:right="144" w:firstLine="0"/>
              <w:jc w:val="right"/>
              <w:rPr>
                <w:sz w:val="20"/>
              </w:rPr>
            </w:pPr>
            <w:r w:rsidRPr="006C2BC0">
              <w:rPr>
                <w:sz w:val="20"/>
              </w:rPr>
              <w:t>3 985</w:t>
            </w:r>
          </w:p>
        </w:tc>
        <w:tc>
          <w:tcPr>
            <w:tcW w:w="540" w:type="dxa"/>
            <w:shd w:val="clear" w:color="auto" w:fill="FFFFFF"/>
          </w:tcPr>
          <w:p w14:paraId="748D3A00" w14:textId="77777777" w:rsidR="00737624" w:rsidRPr="006C2BC0" w:rsidRDefault="00737624" w:rsidP="00737624">
            <w:pPr>
              <w:spacing w:before="60" w:after="60"/>
              <w:ind w:right="144" w:firstLine="0"/>
              <w:jc w:val="right"/>
              <w:rPr>
                <w:sz w:val="20"/>
              </w:rPr>
            </w:pPr>
            <w:r w:rsidRPr="006C2BC0">
              <w:rPr>
                <w:sz w:val="20"/>
              </w:rPr>
              <w:t>4</w:t>
            </w:r>
          </w:p>
        </w:tc>
        <w:tc>
          <w:tcPr>
            <w:tcW w:w="900" w:type="dxa"/>
            <w:shd w:val="clear" w:color="auto" w:fill="FFFFFF"/>
          </w:tcPr>
          <w:p w14:paraId="68F712BA" w14:textId="77777777" w:rsidR="00737624" w:rsidRPr="006C2BC0" w:rsidRDefault="00737624" w:rsidP="00737624">
            <w:pPr>
              <w:spacing w:before="60" w:after="60"/>
              <w:ind w:right="144" w:firstLine="0"/>
              <w:jc w:val="right"/>
              <w:rPr>
                <w:sz w:val="20"/>
              </w:rPr>
            </w:pPr>
            <w:r w:rsidRPr="006C2BC0">
              <w:rPr>
                <w:sz w:val="20"/>
              </w:rPr>
              <w:t>18 862</w:t>
            </w:r>
          </w:p>
        </w:tc>
        <w:tc>
          <w:tcPr>
            <w:tcW w:w="540" w:type="dxa"/>
            <w:shd w:val="clear" w:color="auto" w:fill="FFFFFF"/>
          </w:tcPr>
          <w:p w14:paraId="699645CE" w14:textId="77777777" w:rsidR="00737624" w:rsidRPr="006C2BC0" w:rsidRDefault="00737624" w:rsidP="00737624">
            <w:pPr>
              <w:spacing w:before="60" w:after="60"/>
              <w:ind w:right="144" w:firstLine="0"/>
              <w:jc w:val="right"/>
              <w:rPr>
                <w:sz w:val="20"/>
              </w:rPr>
            </w:pPr>
            <w:r w:rsidRPr="006C2BC0">
              <w:rPr>
                <w:sz w:val="20"/>
              </w:rPr>
              <w:t>6</w:t>
            </w:r>
          </w:p>
        </w:tc>
        <w:tc>
          <w:tcPr>
            <w:tcW w:w="990" w:type="dxa"/>
            <w:shd w:val="clear" w:color="auto" w:fill="FFFFFF"/>
          </w:tcPr>
          <w:p w14:paraId="4500E0AE" w14:textId="77777777" w:rsidR="00737624" w:rsidRPr="006C2BC0" w:rsidRDefault="00737624" w:rsidP="00737624">
            <w:pPr>
              <w:spacing w:before="60" w:after="60"/>
              <w:ind w:right="144" w:firstLine="0"/>
              <w:jc w:val="right"/>
              <w:rPr>
                <w:sz w:val="20"/>
              </w:rPr>
            </w:pPr>
            <w:r w:rsidRPr="006C2BC0">
              <w:rPr>
                <w:sz w:val="20"/>
              </w:rPr>
              <w:t>61 020</w:t>
            </w:r>
          </w:p>
        </w:tc>
        <w:tc>
          <w:tcPr>
            <w:tcW w:w="540" w:type="dxa"/>
            <w:shd w:val="clear" w:color="auto" w:fill="FFFFFF"/>
          </w:tcPr>
          <w:p w14:paraId="4DB83BD1" w14:textId="77777777" w:rsidR="00737624" w:rsidRPr="006C2BC0" w:rsidRDefault="00737624" w:rsidP="00737624">
            <w:pPr>
              <w:spacing w:before="60" w:after="60"/>
              <w:ind w:right="144" w:firstLine="0"/>
              <w:jc w:val="right"/>
              <w:rPr>
                <w:sz w:val="20"/>
              </w:rPr>
            </w:pPr>
            <w:r w:rsidRPr="006C2BC0">
              <w:rPr>
                <w:sz w:val="20"/>
              </w:rPr>
              <w:t>69</w:t>
            </w:r>
          </w:p>
        </w:tc>
        <w:tc>
          <w:tcPr>
            <w:tcW w:w="990" w:type="dxa"/>
            <w:shd w:val="clear" w:color="auto" w:fill="FFFFFF"/>
          </w:tcPr>
          <w:p w14:paraId="2FDB9B24" w14:textId="77777777" w:rsidR="00737624" w:rsidRPr="006C2BC0" w:rsidRDefault="00737624" w:rsidP="00737624">
            <w:pPr>
              <w:spacing w:before="60" w:after="60"/>
              <w:ind w:right="144" w:firstLine="0"/>
              <w:jc w:val="right"/>
              <w:rPr>
                <w:sz w:val="20"/>
              </w:rPr>
            </w:pPr>
            <w:r w:rsidRPr="006C2BC0">
              <w:rPr>
                <w:sz w:val="20"/>
              </w:rPr>
              <w:t>18 862</w:t>
            </w:r>
          </w:p>
        </w:tc>
        <w:tc>
          <w:tcPr>
            <w:tcW w:w="540" w:type="dxa"/>
            <w:shd w:val="clear" w:color="auto" w:fill="FFFFFF"/>
          </w:tcPr>
          <w:p w14:paraId="16DB823B" w14:textId="77777777" w:rsidR="00737624" w:rsidRPr="006C2BC0" w:rsidRDefault="00737624" w:rsidP="00737624">
            <w:pPr>
              <w:spacing w:before="60" w:after="60"/>
              <w:ind w:right="144" w:firstLine="0"/>
              <w:jc w:val="right"/>
              <w:rPr>
                <w:sz w:val="20"/>
              </w:rPr>
            </w:pPr>
            <w:r w:rsidRPr="006C2BC0">
              <w:rPr>
                <w:sz w:val="20"/>
              </w:rPr>
              <w:t>21</w:t>
            </w:r>
          </w:p>
        </w:tc>
        <w:tc>
          <w:tcPr>
            <w:tcW w:w="900" w:type="dxa"/>
            <w:shd w:val="clear" w:color="auto" w:fill="FFFFFF"/>
          </w:tcPr>
          <w:p w14:paraId="7E1FD637" w14:textId="77777777" w:rsidR="00737624" w:rsidRPr="006C2BC0" w:rsidRDefault="00737624" w:rsidP="00737624">
            <w:pPr>
              <w:spacing w:before="60" w:after="60"/>
              <w:ind w:right="144" w:firstLine="0"/>
              <w:jc w:val="right"/>
              <w:rPr>
                <w:sz w:val="20"/>
              </w:rPr>
            </w:pPr>
            <w:r w:rsidRPr="006C2BC0">
              <w:rPr>
                <w:sz w:val="20"/>
              </w:rPr>
              <w:t>88 888</w:t>
            </w:r>
          </w:p>
        </w:tc>
      </w:tr>
      <w:tr w:rsidR="00737624" w:rsidRPr="006C2BC0" w14:paraId="5C1E60E7" w14:textId="77777777">
        <w:tblPrEx>
          <w:tblCellMar>
            <w:top w:w="0" w:type="dxa"/>
            <w:bottom w:w="0" w:type="dxa"/>
          </w:tblCellMar>
        </w:tblPrEx>
        <w:tc>
          <w:tcPr>
            <w:tcW w:w="1899" w:type="dxa"/>
            <w:gridSpan w:val="2"/>
            <w:shd w:val="clear" w:color="auto" w:fill="FFFFFF"/>
          </w:tcPr>
          <w:p w14:paraId="4986B9A2" w14:textId="77777777" w:rsidR="00737624" w:rsidRPr="006C2BC0" w:rsidRDefault="00737624" w:rsidP="00737624">
            <w:pPr>
              <w:spacing w:before="60" w:after="60"/>
              <w:ind w:firstLine="0"/>
              <w:jc w:val="both"/>
              <w:rPr>
                <w:sz w:val="20"/>
              </w:rPr>
            </w:pPr>
            <w:r w:rsidRPr="006C2BC0">
              <w:rPr>
                <w:sz w:val="20"/>
              </w:rPr>
              <w:t>193 »</w:t>
            </w:r>
          </w:p>
        </w:tc>
        <w:tc>
          <w:tcPr>
            <w:tcW w:w="1080" w:type="dxa"/>
            <w:shd w:val="clear" w:color="auto" w:fill="FFFFFF"/>
          </w:tcPr>
          <w:p w14:paraId="508C5ADC" w14:textId="77777777" w:rsidR="00737624" w:rsidRPr="006C2BC0" w:rsidRDefault="00737624" w:rsidP="00737624">
            <w:pPr>
              <w:spacing w:before="60" w:after="60"/>
              <w:ind w:right="144" w:firstLine="0"/>
              <w:jc w:val="right"/>
              <w:rPr>
                <w:sz w:val="20"/>
              </w:rPr>
            </w:pPr>
            <w:r w:rsidRPr="006C2BC0">
              <w:rPr>
                <w:sz w:val="20"/>
              </w:rPr>
              <w:t>5 009</w:t>
            </w:r>
          </w:p>
        </w:tc>
        <w:tc>
          <w:tcPr>
            <w:tcW w:w="540" w:type="dxa"/>
            <w:shd w:val="clear" w:color="auto" w:fill="FFFFFF"/>
          </w:tcPr>
          <w:p w14:paraId="3386900D" w14:textId="77777777" w:rsidR="00737624" w:rsidRPr="006C2BC0" w:rsidRDefault="00737624" w:rsidP="00737624">
            <w:pPr>
              <w:spacing w:before="60" w:after="60"/>
              <w:ind w:right="144" w:firstLine="0"/>
              <w:jc w:val="right"/>
              <w:rPr>
                <w:sz w:val="20"/>
              </w:rPr>
            </w:pPr>
            <w:r w:rsidRPr="006C2BC0">
              <w:rPr>
                <w:sz w:val="20"/>
              </w:rPr>
              <w:t>3</w:t>
            </w:r>
          </w:p>
        </w:tc>
        <w:tc>
          <w:tcPr>
            <w:tcW w:w="900" w:type="dxa"/>
            <w:shd w:val="clear" w:color="auto" w:fill="FFFFFF"/>
          </w:tcPr>
          <w:p w14:paraId="4C510C4D" w14:textId="77777777" w:rsidR="00737624" w:rsidRPr="006C2BC0" w:rsidRDefault="00737624" w:rsidP="00737624">
            <w:pPr>
              <w:spacing w:before="60" w:after="60"/>
              <w:ind w:right="144" w:firstLine="0"/>
              <w:jc w:val="right"/>
              <w:rPr>
                <w:sz w:val="20"/>
              </w:rPr>
            </w:pPr>
            <w:r w:rsidRPr="006C2BC0">
              <w:rPr>
                <w:sz w:val="20"/>
              </w:rPr>
              <w:t>19 111</w:t>
            </w:r>
          </w:p>
        </w:tc>
        <w:tc>
          <w:tcPr>
            <w:tcW w:w="540" w:type="dxa"/>
            <w:shd w:val="clear" w:color="auto" w:fill="FFFFFF"/>
          </w:tcPr>
          <w:p w14:paraId="5C51CE0C" w14:textId="77777777" w:rsidR="00737624" w:rsidRPr="006C2BC0" w:rsidRDefault="00737624" w:rsidP="00737624">
            <w:pPr>
              <w:spacing w:before="60" w:after="60"/>
              <w:ind w:right="144" w:firstLine="0"/>
              <w:jc w:val="right"/>
              <w:rPr>
                <w:sz w:val="20"/>
              </w:rPr>
            </w:pPr>
            <w:r w:rsidRPr="006C2BC0">
              <w:rPr>
                <w:sz w:val="20"/>
              </w:rPr>
              <w:t>12</w:t>
            </w:r>
          </w:p>
        </w:tc>
        <w:tc>
          <w:tcPr>
            <w:tcW w:w="990" w:type="dxa"/>
            <w:shd w:val="clear" w:color="auto" w:fill="FFFFFF"/>
          </w:tcPr>
          <w:p w14:paraId="495A87AA" w14:textId="77777777" w:rsidR="00737624" w:rsidRPr="006C2BC0" w:rsidRDefault="00737624" w:rsidP="00737624">
            <w:pPr>
              <w:spacing w:before="60" w:after="60"/>
              <w:ind w:right="144" w:firstLine="0"/>
              <w:jc w:val="right"/>
              <w:rPr>
                <w:sz w:val="20"/>
              </w:rPr>
            </w:pPr>
            <w:r w:rsidRPr="006C2BC0">
              <w:rPr>
                <w:sz w:val="20"/>
              </w:rPr>
              <w:t>118 355</w:t>
            </w:r>
          </w:p>
        </w:tc>
        <w:tc>
          <w:tcPr>
            <w:tcW w:w="540" w:type="dxa"/>
            <w:shd w:val="clear" w:color="auto" w:fill="FFFFFF"/>
          </w:tcPr>
          <w:p w14:paraId="31134E6A" w14:textId="77777777" w:rsidR="00737624" w:rsidRPr="006C2BC0" w:rsidRDefault="00737624" w:rsidP="00737624">
            <w:pPr>
              <w:spacing w:before="60" w:after="60"/>
              <w:ind w:right="144" w:firstLine="0"/>
              <w:jc w:val="right"/>
              <w:rPr>
                <w:sz w:val="20"/>
              </w:rPr>
            </w:pPr>
            <w:r w:rsidRPr="006C2BC0">
              <w:rPr>
                <w:sz w:val="20"/>
              </w:rPr>
              <w:t>72</w:t>
            </w:r>
          </w:p>
        </w:tc>
        <w:tc>
          <w:tcPr>
            <w:tcW w:w="990" w:type="dxa"/>
            <w:shd w:val="clear" w:color="auto" w:fill="FFFFFF"/>
          </w:tcPr>
          <w:p w14:paraId="4CB40130" w14:textId="77777777" w:rsidR="00737624" w:rsidRPr="006C2BC0" w:rsidRDefault="00737624" w:rsidP="00737624">
            <w:pPr>
              <w:spacing w:before="60" w:after="60"/>
              <w:ind w:right="144" w:firstLine="0"/>
              <w:jc w:val="right"/>
              <w:rPr>
                <w:sz w:val="20"/>
              </w:rPr>
            </w:pPr>
            <w:r w:rsidRPr="006C2BC0">
              <w:rPr>
                <w:sz w:val="20"/>
              </w:rPr>
              <w:t>22 703</w:t>
            </w:r>
          </w:p>
        </w:tc>
        <w:tc>
          <w:tcPr>
            <w:tcW w:w="540" w:type="dxa"/>
            <w:shd w:val="clear" w:color="auto" w:fill="FFFFFF"/>
          </w:tcPr>
          <w:p w14:paraId="309E6F9F" w14:textId="77777777" w:rsidR="00737624" w:rsidRPr="006C2BC0" w:rsidRDefault="00737624" w:rsidP="00737624">
            <w:pPr>
              <w:spacing w:before="60" w:after="60"/>
              <w:ind w:right="144" w:firstLine="0"/>
              <w:jc w:val="right"/>
              <w:rPr>
                <w:sz w:val="20"/>
              </w:rPr>
            </w:pPr>
            <w:r w:rsidRPr="006C2BC0">
              <w:rPr>
                <w:sz w:val="20"/>
              </w:rPr>
              <w:t>13</w:t>
            </w:r>
          </w:p>
        </w:tc>
        <w:tc>
          <w:tcPr>
            <w:tcW w:w="900" w:type="dxa"/>
            <w:shd w:val="clear" w:color="auto" w:fill="FFFFFF"/>
          </w:tcPr>
          <w:p w14:paraId="492CF0CA" w14:textId="77777777" w:rsidR="00737624" w:rsidRPr="006C2BC0" w:rsidRDefault="00737624" w:rsidP="00737624">
            <w:pPr>
              <w:spacing w:before="60" w:after="60"/>
              <w:ind w:right="144" w:firstLine="0"/>
              <w:jc w:val="right"/>
              <w:rPr>
                <w:sz w:val="20"/>
              </w:rPr>
            </w:pPr>
            <w:r w:rsidRPr="006C2BC0">
              <w:rPr>
                <w:sz w:val="20"/>
              </w:rPr>
              <w:t>165 214</w:t>
            </w:r>
          </w:p>
        </w:tc>
      </w:tr>
      <w:tr w:rsidR="00737624" w:rsidRPr="006C2BC0" w14:paraId="2A1B45A6" w14:textId="77777777">
        <w:tblPrEx>
          <w:tblCellMar>
            <w:top w:w="0" w:type="dxa"/>
            <w:bottom w:w="0" w:type="dxa"/>
          </w:tblCellMar>
        </w:tblPrEx>
        <w:tc>
          <w:tcPr>
            <w:tcW w:w="1899" w:type="dxa"/>
            <w:gridSpan w:val="2"/>
            <w:shd w:val="clear" w:color="auto" w:fill="FFFFFF"/>
          </w:tcPr>
          <w:p w14:paraId="147870DC" w14:textId="77777777" w:rsidR="00737624" w:rsidRPr="006C2BC0" w:rsidRDefault="00737624" w:rsidP="00737624">
            <w:pPr>
              <w:spacing w:before="60" w:after="60"/>
              <w:ind w:firstLine="0"/>
              <w:jc w:val="both"/>
              <w:rPr>
                <w:sz w:val="20"/>
              </w:rPr>
            </w:pPr>
            <w:r w:rsidRPr="006C2BC0">
              <w:rPr>
                <w:sz w:val="20"/>
              </w:rPr>
              <w:t>1939</w:t>
            </w:r>
          </w:p>
        </w:tc>
        <w:tc>
          <w:tcPr>
            <w:tcW w:w="1080" w:type="dxa"/>
            <w:shd w:val="clear" w:color="auto" w:fill="FFFFFF"/>
          </w:tcPr>
          <w:p w14:paraId="6B8E73D2" w14:textId="77777777" w:rsidR="00737624" w:rsidRPr="006C2BC0" w:rsidRDefault="00737624" w:rsidP="00737624">
            <w:pPr>
              <w:spacing w:before="60" w:after="60"/>
              <w:ind w:right="144" w:firstLine="0"/>
              <w:jc w:val="right"/>
              <w:rPr>
                <w:sz w:val="20"/>
              </w:rPr>
            </w:pPr>
            <w:r w:rsidRPr="006C2BC0">
              <w:rPr>
                <w:sz w:val="20"/>
              </w:rPr>
              <w:t>4 208</w:t>
            </w:r>
          </w:p>
        </w:tc>
        <w:tc>
          <w:tcPr>
            <w:tcW w:w="540" w:type="dxa"/>
            <w:shd w:val="clear" w:color="auto" w:fill="FFFFFF"/>
          </w:tcPr>
          <w:p w14:paraId="52FE3F91" w14:textId="77777777" w:rsidR="00737624" w:rsidRPr="006C2BC0" w:rsidRDefault="00737624" w:rsidP="00737624">
            <w:pPr>
              <w:spacing w:before="60" w:after="60"/>
              <w:ind w:right="144" w:firstLine="0"/>
              <w:jc w:val="right"/>
              <w:rPr>
                <w:sz w:val="20"/>
              </w:rPr>
            </w:pPr>
            <w:r w:rsidRPr="006C2BC0">
              <w:rPr>
                <w:sz w:val="20"/>
              </w:rPr>
              <w:t>5</w:t>
            </w:r>
          </w:p>
        </w:tc>
        <w:tc>
          <w:tcPr>
            <w:tcW w:w="900" w:type="dxa"/>
            <w:shd w:val="clear" w:color="auto" w:fill="FFFFFF"/>
          </w:tcPr>
          <w:p w14:paraId="7ED97650" w14:textId="77777777" w:rsidR="00737624" w:rsidRPr="006C2BC0" w:rsidRDefault="00737624" w:rsidP="00737624">
            <w:pPr>
              <w:spacing w:before="60" w:after="60"/>
              <w:ind w:right="144" w:firstLine="0"/>
              <w:jc w:val="right"/>
              <w:rPr>
                <w:sz w:val="20"/>
              </w:rPr>
            </w:pPr>
            <w:r w:rsidRPr="006C2BC0">
              <w:rPr>
                <w:sz w:val="20"/>
              </w:rPr>
              <w:t>22 822</w:t>
            </w:r>
          </w:p>
        </w:tc>
        <w:tc>
          <w:tcPr>
            <w:tcW w:w="540" w:type="dxa"/>
            <w:shd w:val="clear" w:color="auto" w:fill="FFFFFF"/>
          </w:tcPr>
          <w:p w14:paraId="779CD6B1" w14:textId="77777777" w:rsidR="00737624" w:rsidRPr="006C2BC0" w:rsidRDefault="00737624" w:rsidP="00737624">
            <w:pPr>
              <w:spacing w:before="60" w:after="60"/>
              <w:ind w:right="144" w:firstLine="0"/>
              <w:jc w:val="right"/>
              <w:rPr>
                <w:sz w:val="20"/>
              </w:rPr>
            </w:pPr>
            <w:r w:rsidRPr="006C2BC0">
              <w:rPr>
                <w:sz w:val="20"/>
              </w:rPr>
              <w:t>26</w:t>
            </w:r>
          </w:p>
        </w:tc>
        <w:tc>
          <w:tcPr>
            <w:tcW w:w="990" w:type="dxa"/>
            <w:shd w:val="clear" w:color="auto" w:fill="FFFFFF"/>
          </w:tcPr>
          <w:p w14:paraId="56E5396A" w14:textId="77777777" w:rsidR="00737624" w:rsidRPr="006C2BC0" w:rsidRDefault="00737624" w:rsidP="00737624">
            <w:pPr>
              <w:spacing w:before="60" w:after="60"/>
              <w:ind w:right="144" w:firstLine="0"/>
              <w:jc w:val="right"/>
              <w:rPr>
                <w:sz w:val="20"/>
              </w:rPr>
            </w:pPr>
            <w:r w:rsidRPr="006C2BC0">
              <w:rPr>
                <w:sz w:val="20"/>
              </w:rPr>
              <w:t>47 738</w:t>
            </w:r>
          </w:p>
        </w:tc>
        <w:tc>
          <w:tcPr>
            <w:tcW w:w="540" w:type="dxa"/>
            <w:shd w:val="clear" w:color="auto" w:fill="FFFFFF"/>
          </w:tcPr>
          <w:p w14:paraId="32D86DC0" w14:textId="77777777" w:rsidR="00737624" w:rsidRPr="006C2BC0" w:rsidRDefault="00737624" w:rsidP="00737624">
            <w:pPr>
              <w:spacing w:before="60" w:after="60"/>
              <w:ind w:right="144" w:firstLine="0"/>
              <w:jc w:val="right"/>
              <w:rPr>
                <w:sz w:val="20"/>
              </w:rPr>
            </w:pPr>
            <w:r w:rsidRPr="006C2BC0">
              <w:rPr>
                <w:sz w:val="20"/>
              </w:rPr>
              <w:t>55</w:t>
            </w:r>
          </w:p>
        </w:tc>
        <w:tc>
          <w:tcPr>
            <w:tcW w:w="990" w:type="dxa"/>
            <w:shd w:val="clear" w:color="auto" w:fill="FFFFFF"/>
          </w:tcPr>
          <w:p w14:paraId="33F73B36" w14:textId="77777777" w:rsidR="00737624" w:rsidRPr="006C2BC0" w:rsidRDefault="00737624" w:rsidP="00737624">
            <w:pPr>
              <w:spacing w:before="60" w:after="60"/>
              <w:ind w:right="144" w:firstLine="0"/>
              <w:jc w:val="right"/>
              <w:rPr>
                <w:sz w:val="20"/>
              </w:rPr>
            </w:pPr>
            <w:r w:rsidRPr="006C2BC0">
              <w:rPr>
                <w:sz w:val="20"/>
              </w:rPr>
              <w:t>26 178</w:t>
            </w:r>
          </w:p>
        </w:tc>
        <w:tc>
          <w:tcPr>
            <w:tcW w:w="540" w:type="dxa"/>
            <w:shd w:val="clear" w:color="auto" w:fill="FFFFFF"/>
          </w:tcPr>
          <w:p w14:paraId="2EA76601" w14:textId="77777777" w:rsidR="00737624" w:rsidRPr="006C2BC0" w:rsidRDefault="00737624" w:rsidP="00737624">
            <w:pPr>
              <w:spacing w:before="60" w:after="60"/>
              <w:ind w:right="144" w:firstLine="0"/>
              <w:jc w:val="right"/>
              <w:rPr>
                <w:sz w:val="20"/>
              </w:rPr>
            </w:pPr>
            <w:r w:rsidRPr="006C2BC0">
              <w:rPr>
                <w:sz w:val="20"/>
              </w:rPr>
              <w:t>14</w:t>
            </w:r>
          </w:p>
        </w:tc>
        <w:tc>
          <w:tcPr>
            <w:tcW w:w="900" w:type="dxa"/>
            <w:shd w:val="clear" w:color="auto" w:fill="FFFFFF"/>
          </w:tcPr>
          <w:p w14:paraId="6700F09B" w14:textId="77777777" w:rsidR="00737624" w:rsidRPr="006C2BC0" w:rsidRDefault="00737624" w:rsidP="00737624">
            <w:pPr>
              <w:spacing w:before="60" w:after="60"/>
              <w:ind w:right="144" w:firstLine="0"/>
              <w:jc w:val="right"/>
              <w:rPr>
                <w:sz w:val="20"/>
              </w:rPr>
            </w:pPr>
            <w:r w:rsidRPr="006C2BC0">
              <w:rPr>
                <w:sz w:val="20"/>
              </w:rPr>
              <w:t>86 591</w:t>
            </w:r>
          </w:p>
        </w:tc>
      </w:tr>
      <w:tr w:rsidR="00737624" w:rsidRPr="006C2BC0" w14:paraId="54920DB9" w14:textId="77777777">
        <w:tblPrEx>
          <w:tblCellMar>
            <w:top w:w="0" w:type="dxa"/>
            <w:bottom w:w="0" w:type="dxa"/>
          </w:tblCellMar>
        </w:tblPrEx>
        <w:tc>
          <w:tcPr>
            <w:tcW w:w="1899" w:type="dxa"/>
            <w:gridSpan w:val="2"/>
            <w:shd w:val="clear" w:color="auto" w:fill="FFFFFF"/>
          </w:tcPr>
          <w:p w14:paraId="734BB4E3" w14:textId="77777777" w:rsidR="00737624" w:rsidRPr="006C2BC0" w:rsidRDefault="00737624" w:rsidP="00737624">
            <w:pPr>
              <w:spacing w:before="60" w:after="60"/>
              <w:ind w:firstLine="0"/>
              <w:jc w:val="both"/>
              <w:rPr>
                <w:sz w:val="20"/>
              </w:rPr>
            </w:pPr>
            <w:r w:rsidRPr="006C2BC0">
              <w:rPr>
                <w:sz w:val="20"/>
              </w:rPr>
              <w:t>1940</w:t>
            </w:r>
          </w:p>
        </w:tc>
        <w:tc>
          <w:tcPr>
            <w:tcW w:w="1080" w:type="dxa"/>
            <w:shd w:val="clear" w:color="auto" w:fill="FFFFFF"/>
          </w:tcPr>
          <w:p w14:paraId="3A676286" w14:textId="77777777" w:rsidR="00737624" w:rsidRPr="006C2BC0" w:rsidRDefault="00737624" w:rsidP="00737624">
            <w:pPr>
              <w:spacing w:before="60" w:after="60"/>
              <w:ind w:right="144" w:firstLine="0"/>
              <w:jc w:val="right"/>
              <w:rPr>
                <w:sz w:val="20"/>
              </w:rPr>
            </w:pPr>
            <w:r w:rsidRPr="006C2BC0">
              <w:rPr>
                <w:sz w:val="20"/>
              </w:rPr>
              <w:t>5 218</w:t>
            </w:r>
          </w:p>
        </w:tc>
        <w:tc>
          <w:tcPr>
            <w:tcW w:w="540" w:type="dxa"/>
            <w:shd w:val="clear" w:color="auto" w:fill="FFFFFF"/>
          </w:tcPr>
          <w:p w14:paraId="2B3B8479" w14:textId="77777777" w:rsidR="00737624" w:rsidRPr="006C2BC0" w:rsidRDefault="00737624" w:rsidP="00737624">
            <w:pPr>
              <w:spacing w:before="60" w:after="60"/>
              <w:ind w:right="144" w:firstLine="0"/>
              <w:jc w:val="right"/>
              <w:rPr>
                <w:sz w:val="20"/>
              </w:rPr>
            </w:pPr>
            <w:r w:rsidRPr="006C2BC0">
              <w:rPr>
                <w:sz w:val="20"/>
              </w:rPr>
              <w:t>7</w:t>
            </w:r>
          </w:p>
        </w:tc>
        <w:tc>
          <w:tcPr>
            <w:tcW w:w="900" w:type="dxa"/>
            <w:shd w:val="clear" w:color="auto" w:fill="FFFFFF"/>
          </w:tcPr>
          <w:p w14:paraId="2555EEF9" w14:textId="77777777" w:rsidR="00737624" w:rsidRPr="006C2BC0" w:rsidRDefault="00737624" w:rsidP="00737624">
            <w:pPr>
              <w:spacing w:before="60" w:after="60"/>
              <w:ind w:right="144" w:firstLine="0"/>
              <w:jc w:val="right"/>
              <w:rPr>
                <w:sz w:val="20"/>
              </w:rPr>
            </w:pPr>
            <w:r w:rsidRPr="006C2BC0">
              <w:rPr>
                <w:sz w:val="20"/>
              </w:rPr>
              <w:t>11 310</w:t>
            </w:r>
          </w:p>
        </w:tc>
        <w:tc>
          <w:tcPr>
            <w:tcW w:w="540" w:type="dxa"/>
            <w:shd w:val="clear" w:color="auto" w:fill="FFFFFF"/>
          </w:tcPr>
          <w:p w14:paraId="6CBD9834" w14:textId="77777777" w:rsidR="00737624" w:rsidRPr="006C2BC0" w:rsidRDefault="00737624" w:rsidP="00737624">
            <w:pPr>
              <w:spacing w:before="60" w:after="60"/>
              <w:ind w:right="144" w:firstLine="0"/>
              <w:jc w:val="right"/>
              <w:rPr>
                <w:sz w:val="20"/>
              </w:rPr>
            </w:pPr>
            <w:r w:rsidRPr="006C2BC0">
              <w:rPr>
                <w:sz w:val="20"/>
              </w:rPr>
              <w:t>15</w:t>
            </w:r>
          </w:p>
        </w:tc>
        <w:tc>
          <w:tcPr>
            <w:tcW w:w="990" w:type="dxa"/>
            <w:shd w:val="clear" w:color="auto" w:fill="FFFFFF"/>
          </w:tcPr>
          <w:p w14:paraId="4084E340" w14:textId="77777777" w:rsidR="00737624" w:rsidRPr="006C2BC0" w:rsidRDefault="00737624" w:rsidP="00737624">
            <w:pPr>
              <w:spacing w:before="60" w:after="60"/>
              <w:ind w:right="144" w:firstLine="0"/>
              <w:jc w:val="right"/>
              <w:rPr>
                <w:sz w:val="20"/>
              </w:rPr>
            </w:pPr>
            <w:r w:rsidRPr="006C2BC0">
              <w:rPr>
                <w:sz w:val="20"/>
              </w:rPr>
              <w:t>40 314</w:t>
            </w:r>
          </w:p>
        </w:tc>
        <w:tc>
          <w:tcPr>
            <w:tcW w:w="540" w:type="dxa"/>
            <w:shd w:val="clear" w:color="auto" w:fill="FFFFFF"/>
          </w:tcPr>
          <w:p w14:paraId="450ED881" w14:textId="77777777" w:rsidR="00737624" w:rsidRPr="006C2BC0" w:rsidRDefault="00737624" w:rsidP="00737624">
            <w:pPr>
              <w:spacing w:before="60" w:after="60"/>
              <w:ind w:right="144" w:firstLine="0"/>
              <w:jc w:val="right"/>
              <w:rPr>
                <w:sz w:val="20"/>
              </w:rPr>
            </w:pPr>
            <w:r w:rsidRPr="006C2BC0">
              <w:rPr>
                <w:sz w:val="20"/>
              </w:rPr>
              <w:t>53</w:t>
            </w:r>
          </w:p>
        </w:tc>
        <w:tc>
          <w:tcPr>
            <w:tcW w:w="990" w:type="dxa"/>
            <w:shd w:val="clear" w:color="auto" w:fill="FFFFFF"/>
          </w:tcPr>
          <w:p w14:paraId="6594A6ED" w14:textId="77777777" w:rsidR="00737624" w:rsidRPr="006C2BC0" w:rsidRDefault="00737624" w:rsidP="00737624">
            <w:pPr>
              <w:spacing w:before="60" w:after="60"/>
              <w:ind w:right="144" w:firstLine="0"/>
              <w:jc w:val="right"/>
              <w:rPr>
                <w:sz w:val="20"/>
              </w:rPr>
            </w:pPr>
            <w:r w:rsidRPr="006C2BC0">
              <w:rPr>
                <w:sz w:val="20"/>
              </w:rPr>
              <w:t>18 952</w:t>
            </w:r>
          </w:p>
        </w:tc>
        <w:tc>
          <w:tcPr>
            <w:tcW w:w="540" w:type="dxa"/>
            <w:shd w:val="clear" w:color="auto" w:fill="FFFFFF"/>
          </w:tcPr>
          <w:p w14:paraId="12D4B8AD" w14:textId="77777777" w:rsidR="00737624" w:rsidRPr="006C2BC0" w:rsidRDefault="00737624" w:rsidP="00737624">
            <w:pPr>
              <w:spacing w:before="60" w:after="60"/>
              <w:ind w:right="144" w:firstLine="0"/>
              <w:jc w:val="right"/>
              <w:rPr>
                <w:sz w:val="20"/>
              </w:rPr>
            </w:pPr>
            <w:r w:rsidRPr="006C2BC0">
              <w:rPr>
                <w:sz w:val="20"/>
              </w:rPr>
              <w:t>25</w:t>
            </w:r>
          </w:p>
        </w:tc>
        <w:tc>
          <w:tcPr>
            <w:tcW w:w="900" w:type="dxa"/>
            <w:shd w:val="clear" w:color="auto" w:fill="FFFFFF"/>
          </w:tcPr>
          <w:p w14:paraId="05BD91E1" w14:textId="77777777" w:rsidR="00737624" w:rsidRPr="006C2BC0" w:rsidRDefault="00737624" w:rsidP="00737624">
            <w:pPr>
              <w:spacing w:before="60" w:after="60"/>
              <w:ind w:right="144" w:firstLine="0"/>
              <w:jc w:val="right"/>
              <w:rPr>
                <w:sz w:val="20"/>
              </w:rPr>
            </w:pPr>
            <w:r w:rsidRPr="006C2BC0">
              <w:rPr>
                <w:sz w:val="20"/>
              </w:rPr>
              <w:t>76 494</w:t>
            </w:r>
          </w:p>
        </w:tc>
      </w:tr>
      <w:tr w:rsidR="00737624" w:rsidRPr="006C2BC0" w14:paraId="34CF8C33" w14:textId="77777777">
        <w:tblPrEx>
          <w:tblCellMar>
            <w:top w:w="0" w:type="dxa"/>
            <w:bottom w:w="0" w:type="dxa"/>
          </w:tblCellMar>
        </w:tblPrEx>
        <w:tc>
          <w:tcPr>
            <w:tcW w:w="1899" w:type="dxa"/>
            <w:gridSpan w:val="2"/>
            <w:shd w:val="clear" w:color="auto" w:fill="FFFFFF"/>
          </w:tcPr>
          <w:p w14:paraId="022559C3" w14:textId="77777777" w:rsidR="00737624" w:rsidRPr="006C2BC0" w:rsidRDefault="00737624" w:rsidP="00737624">
            <w:pPr>
              <w:spacing w:before="60" w:after="60"/>
              <w:ind w:firstLine="0"/>
              <w:jc w:val="both"/>
              <w:rPr>
                <w:sz w:val="20"/>
              </w:rPr>
            </w:pPr>
            <w:r w:rsidRPr="006C2BC0">
              <w:rPr>
                <w:sz w:val="20"/>
              </w:rPr>
              <w:t>1941</w:t>
            </w:r>
          </w:p>
        </w:tc>
        <w:tc>
          <w:tcPr>
            <w:tcW w:w="1080" w:type="dxa"/>
            <w:shd w:val="clear" w:color="auto" w:fill="FFFFFF"/>
          </w:tcPr>
          <w:p w14:paraId="6DF1425D" w14:textId="77777777" w:rsidR="00737624" w:rsidRPr="006C2BC0" w:rsidRDefault="00737624" w:rsidP="00737624">
            <w:pPr>
              <w:spacing w:before="60" w:after="60"/>
              <w:ind w:right="144" w:firstLine="0"/>
              <w:jc w:val="right"/>
              <w:rPr>
                <w:sz w:val="20"/>
              </w:rPr>
            </w:pPr>
            <w:r w:rsidRPr="006C2BC0">
              <w:rPr>
                <w:sz w:val="20"/>
              </w:rPr>
              <w:t>7 048</w:t>
            </w:r>
          </w:p>
        </w:tc>
        <w:tc>
          <w:tcPr>
            <w:tcW w:w="540" w:type="dxa"/>
            <w:shd w:val="clear" w:color="auto" w:fill="FFFFFF"/>
          </w:tcPr>
          <w:p w14:paraId="5B8BD04A" w14:textId="77777777" w:rsidR="00737624" w:rsidRPr="006C2BC0" w:rsidRDefault="00737624" w:rsidP="00737624">
            <w:pPr>
              <w:spacing w:before="60" w:after="60"/>
              <w:ind w:right="144" w:firstLine="0"/>
              <w:jc w:val="right"/>
              <w:rPr>
                <w:sz w:val="20"/>
              </w:rPr>
            </w:pPr>
            <w:r w:rsidRPr="006C2BC0">
              <w:rPr>
                <w:sz w:val="20"/>
              </w:rPr>
              <w:t>7</w:t>
            </w:r>
          </w:p>
        </w:tc>
        <w:tc>
          <w:tcPr>
            <w:tcW w:w="900" w:type="dxa"/>
            <w:shd w:val="clear" w:color="auto" w:fill="FFFFFF"/>
          </w:tcPr>
          <w:p w14:paraId="1DC28405" w14:textId="77777777" w:rsidR="00737624" w:rsidRPr="006C2BC0" w:rsidRDefault="00737624" w:rsidP="00737624">
            <w:pPr>
              <w:spacing w:before="60" w:after="60"/>
              <w:ind w:right="144" w:firstLine="0"/>
              <w:jc w:val="right"/>
              <w:rPr>
                <w:sz w:val="20"/>
              </w:rPr>
            </w:pPr>
            <w:r w:rsidRPr="006C2BC0">
              <w:rPr>
                <w:sz w:val="20"/>
              </w:rPr>
              <w:t>19 768</w:t>
            </w:r>
          </w:p>
        </w:tc>
        <w:tc>
          <w:tcPr>
            <w:tcW w:w="540" w:type="dxa"/>
            <w:shd w:val="clear" w:color="auto" w:fill="FFFFFF"/>
          </w:tcPr>
          <w:p w14:paraId="4A4F8530" w14:textId="77777777" w:rsidR="00737624" w:rsidRPr="006C2BC0" w:rsidRDefault="00737624" w:rsidP="00737624">
            <w:pPr>
              <w:spacing w:before="60" w:after="60"/>
              <w:ind w:right="144" w:firstLine="0"/>
              <w:jc w:val="right"/>
              <w:rPr>
                <w:sz w:val="20"/>
              </w:rPr>
            </w:pPr>
            <w:r w:rsidRPr="006C2BC0">
              <w:rPr>
                <w:sz w:val="20"/>
              </w:rPr>
              <w:t>21</w:t>
            </w:r>
          </w:p>
        </w:tc>
        <w:tc>
          <w:tcPr>
            <w:tcW w:w="990" w:type="dxa"/>
            <w:shd w:val="clear" w:color="auto" w:fill="FFFFFF"/>
          </w:tcPr>
          <w:p w14:paraId="67B56651" w14:textId="77777777" w:rsidR="00737624" w:rsidRPr="006C2BC0" w:rsidRDefault="00737624" w:rsidP="00737624">
            <w:pPr>
              <w:spacing w:before="60" w:after="60"/>
              <w:ind w:right="144" w:firstLine="0"/>
              <w:jc w:val="right"/>
              <w:rPr>
                <w:sz w:val="20"/>
              </w:rPr>
            </w:pPr>
            <w:r w:rsidRPr="006C2BC0">
              <w:rPr>
                <w:sz w:val="20"/>
              </w:rPr>
              <w:t>47 240</w:t>
            </w:r>
          </w:p>
        </w:tc>
        <w:tc>
          <w:tcPr>
            <w:tcW w:w="540" w:type="dxa"/>
            <w:shd w:val="clear" w:color="auto" w:fill="FFFFFF"/>
          </w:tcPr>
          <w:p w14:paraId="35231023" w14:textId="77777777" w:rsidR="00737624" w:rsidRPr="006C2BC0" w:rsidRDefault="00737624" w:rsidP="00737624">
            <w:pPr>
              <w:spacing w:before="60" w:after="60"/>
              <w:ind w:right="144" w:firstLine="0"/>
              <w:jc w:val="right"/>
              <w:rPr>
                <w:sz w:val="20"/>
              </w:rPr>
            </w:pPr>
            <w:r w:rsidRPr="006C2BC0">
              <w:rPr>
                <w:sz w:val="20"/>
              </w:rPr>
              <w:t>51</w:t>
            </w:r>
          </w:p>
        </w:tc>
        <w:tc>
          <w:tcPr>
            <w:tcW w:w="990" w:type="dxa"/>
            <w:shd w:val="clear" w:color="auto" w:fill="FFFFFF"/>
          </w:tcPr>
          <w:p w14:paraId="1D2ED8F9" w14:textId="77777777" w:rsidR="00737624" w:rsidRPr="006C2BC0" w:rsidRDefault="00737624" w:rsidP="00737624">
            <w:pPr>
              <w:spacing w:before="60" w:after="60"/>
              <w:ind w:right="144" w:firstLine="0"/>
              <w:jc w:val="right"/>
              <w:rPr>
                <w:sz w:val="20"/>
              </w:rPr>
            </w:pPr>
            <w:r w:rsidRPr="006C2BC0">
              <w:rPr>
                <w:sz w:val="20"/>
              </w:rPr>
              <w:t>19 526</w:t>
            </w:r>
          </w:p>
        </w:tc>
        <w:tc>
          <w:tcPr>
            <w:tcW w:w="540" w:type="dxa"/>
            <w:shd w:val="clear" w:color="auto" w:fill="FFFFFF"/>
          </w:tcPr>
          <w:p w14:paraId="29467C29" w14:textId="77777777" w:rsidR="00737624" w:rsidRPr="006C2BC0" w:rsidRDefault="00737624" w:rsidP="00737624">
            <w:pPr>
              <w:spacing w:before="60" w:after="60"/>
              <w:ind w:right="144" w:firstLine="0"/>
              <w:jc w:val="right"/>
              <w:rPr>
                <w:sz w:val="20"/>
              </w:rPr>
            </w:pPr>
            <w:r w:rsidRPr="006C2BC0">
              <w:rPr>
                <w:sz w:val="20"/>
              </w:rPr>
              <w:t>21</w:t>
            </w:r>
          </w:p>
        </w:tc>
        <w:tc>
          <w:tcPr>
            <w:tcW w:w="900" w:type="dxa"/>
            <w:shd w:val="clear" w:color="auto" w:fill="FFFFFF"/>
          </w:tcPr>
          <w:p w14:paraId="1015F11D" w14:textId="77777777" w:rsidR="00737624" w:rsidRPr="006C2BC0" w:rsidRDefault="00737624" w:rsidP="00737624">
            <w:pPr>
              <w:spacing w:before="60" w:after="60"/>
              <w:ind w:right="144" w:firstLine="0"/>
              <w:jc w:val="right"/>
              <w:rPr>
                <w:sz w:val="20"/>
              </w:rPr>
            </w:pPr>
            <w:r w:rsidRPr="006C2BC0">
              <w:rPr>
                <w:sz w:val="20"/>
              </w:rPr>
              <w:t>93 585</w:t>
            </w:r>
          </w:p>
        </w:tc>
      </w:tr>
      <w:tr w:rsidR="00737624" w:rsidRPr="006C2BC0" w14:paraId="1E5CE889" w14:textId="77777777">
        <w:tblPrEx>
          <w:tblCellMar>
            <w:top w:w="0" w:type="dxa"/>
            <w:bottom w:w="0" w:type="dxa"/>
          </w:tblCellMar>
        </w:tblPrEx>
        <w:tc>
          <w:tcPr>
            <w:tcW w:w="1899" w:type="dxa"/>
            <w:gridSpan w:val="2"/>
            <w:shd w:val="clear" w:color="auto" w:fill="FFFFFF"/>
          </w:tcPr>
          <w:p w14:paraId="19424FE1" w14:textId="77777777" w:rsidR="00737624" w:rsidRPr="006C2BC0" w:rsidRDefault="00737624" w:rsidP="00737624">
            <w:pPr>
              <w:spacing w:before="60" w:after="60"/>
              <w:ind w:firstLine="0"/>
              <w:jc w:val="both"/>
              <w:rPr>
                <w:sz w:val="20"/>
              </w:rPr>
            </w:pPr>
            <w:r w:rsidRPr="006C2BC0">
              <w:rPr>
                <w:sz w:val="20"/>
              </w:rPr>
              <w:t>1942</w:t>
            </w:r>
          </w:p>
        </w:tc>
        <w:tc>
          <w:tcPr>
            <w:tcW w:w="1080" w:type="dxa"/>
            <w:shd w:val="clear" w:color="auto" w:fill="FFFFFF"/>
          </w:tcPr>
          <w:p w14:paraId="1FFF2BEE" w14:textId="77777777" w:rsidR="00737624" w:rsidRPr="006C2BC0" w:rsidRDefault="00737624" w:rsidP="00737624">
            <w:pPr>
              <w:spacing w:before="60" w:after="60"/>
              <w:ind w:right="144" w:firstLine="0"/>
              <w:jc w:val="right"/>
              <w:rPr>
                <w:sz w:val="20"/>
              </w:rPr>
            </w:pPr>
            <w:r w:rsidRPr="006C2BC0">
              <w:rPr>
                <w:sz w:val="20"/>
              </w:rPr>
              <w:t>10 154</w:t>
            </w:r>
          </w:p>
        </w:tc>
        <w:tc>
          <w:tcPr>
            <w:tcW w:w="540" w:type="dxa"/>
            <w:shd w:val="clear" w:color="auto" w:fill="FFFFFF"/>
          </w:tcPr>
          <w:p w14:paraId="1B44FDFD" w14:textId="77777777" w:rsidR="00737624" w:rsidRPr="006C2BC0" w:rsidRDefault="00737624" w:rsidP="00737624">
            <w:pPr>
              <w:spacing w:before="60" w:after="60"/>
              <w:ind w:right="144" w:firstLine="0"/>
              <w:jc w:val="right"/>
              <w:rPr>
                <w:sz w:val="20"/>
              </w:rPr>
            </w:pPr>
            <w:r w:rsidRPr="006C2BC0">
              <w:rPr>
                <w:sz w:val="20"/>
              </w:rPr>
              <w:t>12</w:t>
            </w:r>
          </w:p>
        </w:tc>
        <w:tc>
          <w:tcPr>
            <w:tcW w:w="900" w:type="dxa"/>
            <w:shd w:val="clear" w:color="auto" w:fill="FFFFFF"/>
          </w:tcPr>
          <w:p w14:paraId="40D0930D" w14:textId="77777777" w:rsidR="00737624" w:rsidRPr="006C2BC0" w:rsidRDefault="00737624" w:rsidP="00737624">
            <w:pPr>
              <w:spacing w:before="60" w:after="60"/>
              <w:ind w:right="144" w:firstLine="0"/>
              <w:jc w:val="right"/>
              <w:rPr>
                <w:sz w:val="20"/>
              </w:rPr>
            </w:pPr>
            <w:r w:rsidRPr="006C2BC0">
              <w:rPr>
                <w:sz w:val="20"/>
              </w:rPr>
              <w:t>19 032</w:t>
            </w:r>
          </w:p>
        </w:tc>
        <w:tc>
          <w:tcPr>
            <w:tcW w:w="540" w:type="dxa"/>
            <w:shd w:val="clear" w:color="auto" w:fill="FFFFFF"/>
          </w:tcPr>
          <w:p w14:paraId="1CA61FC8" w14:textId="77777777" w:rsidR="00737624" w:rsidRPr="006C2BC0" w:rsidRDefault="00737624" w:rsidP="00737624">
            <w:pPr>
              <w:spacing w:before="60" w:after="60"/>
              <w:ind w:right="144" w:firstLine="0"/>
              <w:jc w:val="right"/>
              <w:rPr>
                <w:sz w:val="20"/>
              </w:rPr>
            </w:pPr>
            <w:r w:rsidRPr="006C2BC0">
              <w:rPr>
                <w:sz w:val="20"/>
              </w:rPr>
              <w:t>23</w:t>
            </w:r>
          </w:p>
        </w:tc>
        <w:tc>
          <w:tcPr>
            <w:tcW w:w="990" w:type="dxa"/>
            <w:shd w:val="clear" w:color="auto" w:fill="FFFFFF"/>
          </w:tcPr>
          <w:p w14:paraId="2C1E0F21" w14:textId="77777777" w:rsidR="00737624" w:rsidRPr="006C2BC0" w:rsidRDefault="00737624" w:rsidP="00737624">
            <w:pPr>
              <w:spacing w:before="60" w:after="60"/>
              <w:ind w:right="144" w:firstLine="0"/>
              <w:jc w:val="right"/>
              <w:rPr>
                <w:sz w:val="20"/>
              </w:rPr>
            </w:pPr>
            <w:r w:rsidRPr="006C2BC0">
              <w:rPr>
                <w:sz w:val="20"/>
              </w:rPr>
              <w:t>35 397</w:t>
            </w:r>
          </w:p>
        </w:tc>
        <w:tc>
          <w:tcPr>
            <w:tcW w:w="540" w:type="dxa"/>
            <w:shd w:val="clear" w:color="auto" w:fill="FFFFFF"/>
          </w:tcPr>
          <w:p w14:paraId="183725CE" w14:textId="77777777" w:rsidR="00737624" w:rsidRPr="006C2BC0" w:rsidRDefault="00737624" w:rsidP="00737624">
            <w:pPr>
              <w:spacing w:before="60" w:after="60"/>
              <w:ind w:right="144" w:firstLine="0"/>
              <w:jc w:val="right"/>
              <w:rPr>
                <w:sz w:val="20"/>
              </w:rPr>
            </w:pPr>
            <w:r w:rsidRPr="006C2BC0">
              <w:rPr>
                <w:sz w:val="20"/>
              </w:rPr>
              <w:t>43</w:t>
            </w:r>
          </w:p>
        </w:tc>
        <w:tc>
          <w:tcPr>
            <w:tcW w:w="990" w:type="dxa"/>
            <w:shd w:val="clear" w:color="auto" w:fill="FFFFFF"/>
          </w:tcPr>
          <w:p w14:paraId="16B207E3" w14:textId="77777777" w:rsidR="00737624" w:rsidRPr="006C2BC0" w:rsidRDefault="00737624" w:rsidP="00737624">
            <w:pPr>
              <w:spacing w:before="60" w:after="60"/>
              <w:ind w:right="144" w:firstLine="0"/>
              <w:jc w:val="right"/>
              <w:rPr>
                <w:sz w:val="20"/>
              </w:rPr>
            </w:pPr>
            <w:r w:rsidRPr="006C2BC0">
              <w:rPr>
                <w:sz w:val="20"/>
              </w:rPr>
              <w:t>18657</w:t>
            </w:r>
          </w:p>
        </w:tc>
        <w:tc>
          <w:tcPr>
            <w:tcW w:w="540" w:type="dxa"/>
            <w:shd w:val="clear" w:color="auto" w:fill="FFFFFF"/>
          </w:tcPr>
          <w:p w14:paraId="46E53DD8" w14:textId="77777777" w:rsidR="00737624" w:rsidRPr="006C2BC0" w:rsidRDefault="00737624" w:rsidP="00737624">
            <w:pPr>
              <w:spacing w:before="60" w:after="60"/>
              <w:ind w:right="144" w:firstLine="0"/>
              <w:jc w:val="right"/>
              <w:rPr>
                <w:sz w:val="20"/>
              </w:rPr>
            </w:pPr>
            <w:r w:rsidRPr="006C2BC0">
              <w:rPr>
                <w:sz w:val="20"/>
              </w:rPr>
              <w:t>22</w:t>
            </w:r>
          </w:p>
        </w:tc>
        <w:tc>
          <w:tcPr>
            <w:tcW w:w="900" w:type="dxa"/>
            <w:shd w:val="clear" w:color="auto" w:fill="FFFFFF"/>
          </w:tcPr>
          <w:p w14:paraId="63827204" w14:textId="77777777" w:rsidR="00737624" w:rsidRPr="006C2BC0" w:rsidRDefault="00737624" w:rsidP="00737624">
            <w:pPr>
              <w:spacing w:before="60" w:after="60"/>
              <w:ind w:right="144" w:firstLine="0"/>
              <w:jc w:val="right"/>
              <w:rPr>
                <w:sz w:val="20"/>
              </w:rPr>
            </w:pPr>
            <w:r w:rsidRPr="006C2BC0">
              <w:rPr>
                <w:sz w:val="20"/>
              </w:rPr>
              <w:t>83 240</w:t>
            </w:r>
          </w:p>
        </w:tc>
      </w:tr>
      <w:tr w:rsidR="00737624" w:rsidRPr="006C2BC0" w14:paraId="0629A698" w14:textId="77777777">
        <w:tblPrEx>
          <w:tblCellMar>
            <w:top w:w="0" w:type="dxa"/>
            <w:bottom w:w="0" w:type="dxa"/>
          </w:tblCellMar>
        </w:tblPrEx>
        <w:tc>
          <w:tcPr>
            <w:tcW w:w="1899" w:type="dxa"/>
            <w:gridSpan w:val="2"/>
            <w:shd w:val="clear" w:color="auto" w:fill="FFFFFF"/>
          </w:tcPr>
          <w:p w14:paraId="6D518484" w14:textId="77777777" w:rsidR="00737624" w:rsidRPr="006C2BC0" w:rsidRDefault="00737624" w:rsidP="00737624">
            <w:pPr>
              <w:spacing w:before="60" w:after="60"/>
              <w:ind w:firstLine="0"/>
              <w:jc w:val="both"/>
              <w:rPr>
                <w:sz w:val="20"/>
              </w:rPr>
            </w:pPr>
            <w:r w:rsidRPr="006C2BC0">
              <w:rPr>
                <w:sz w:val="20"/>
              </w:rPr>
              <w:t>1943</w:t>
            </w:r>
          </w:p>
        </w:tc>
        <w:tc>
          <w:tcPr>
            <w:tcW w:w="1080" w:type="dxa"/>
            <w:shd w:val="clear" w:color="auto" w:fill="FFFFFF"/>
          </w:tcPr>
          <w:p w14:paraId="6B55B75C" w14:textId="77777777" w:rsidR="00737624" w:rsidRPr="006C2BC0" w:rsidRDefault="00737624" w:rsidP="00737624">
            <w:pPr>
              <w:spacing w:before="60" w:after="60"/>
              <w:ind w:right="144" w:firstLine="0"/>
              <w:jc w:val="right"/>
              <w:rPr>
                <w:sz w:val="20"/>
              </w:rPr>
            </w:pPr>
            <w:r w:rsidRPr="006C2BC0">
              <w:rPr>
                <w:sz w:val="20"/>
              </w:rPr>
              <w:t>10 037</w:t>
            </w:r>
          </w:p>
        </w:tc>
        <w:tc>
          <w:tcPr>
            <w:tcW w:w="540" w:type="dxa"/>
            <w:shd w:val="clear" w:color="auto" w:fill="FFFFFF"/>
          </w:tcPr>
          <w:p w14:paraId="5268248E" w14:textId="77777777" w:rsidR="00737624" w:rsidRPr="006C2BC0" w:rsidRDefault="00737624" w:rsidP="00737624">
            <w:pPr>
              <w:spacing w:before="60" w:after="60"/>
              <w:ind w:right="144" w:firstLine="0"/>
              <w:jc w:val="right"/>
              <w:rPr>
                <w:sz w:val="20"/>
              </w:rPr>
            </w:pPr>
            <w:r w:rsidRPr="006C2BC0">
              <w:rPr>
                <w:sz w:val="20"/>
              </w:rPr>
              <w:t>11</w:t>
            </w:r>
          </w:p>
        </w:tc>
        <w:tc>
          <w:tcPr>
            <w:tcW w:w="900" w:type="dxa"/>
            <w:shd w:val="clear" w:color="auto" w:fill="FFFFFF"/>
          </w:tcPr>
          <w:p w14:paraId="004F373A" w14:textId="77777777" w:rsidR="00737624" w:rsidRPr="006C2BC0" w:rsidRDefault="00737624" w:rsidP="00737624">
            <w:pPr>
              <w:spacing w:before="60" w:after="60"/>
              <w:ind w:right="144" w:firstLine="0"/>
              <w:jc w:val="right"/>
              <w:rPr>
                <w:sz w:val="20"/>
              </w:rPr>
            </w:pPr>
            <w:r w:rsidRPr="006C2BC0">
              <w:rPr>
                <w:sz w:val="20"/>
              </w:rPr>
              <w:t>18 717</w:t>
            </w:r>
          </w:p>
        </w:tc>
        <w:tc>
          <w:tcPr>
            <w:tcW w:w="540" w:type="dxa"/>
            <w:shd w:val="clear" w:color="auto" w:fill="FFFFFF"/>
          </w:tcPr>
          <w:p w14:paraId="7A06652A" w14:textId="77777777" w:rsidR="00737624" w:rsidRPr="006C2BC0" w:rsidRDefault="00737624" w:rsidP="00737624">
            <w:pPr>
              <w:spacing w:before="60" w:after="60"/>
              <w:ind w:right="144" w:firstLine="0"/>
              <w:jc w:val="right"/>
              <w:rPr>
                <w:sz w:val="20"/>
              </w:rPr>
            </w:pPr>
            <w:r w:rsidRPr="006C2BC0">
              <w:rPr>
                <w:sz w:val="20"/>
              </w:rPr>
              <w:t>21</w:t>
            </w:r>
          </w:p>
        </w:tc>
        <w:tc>
          <w:tcPr>
            <w:tcW w:w="990" w:type="dxa"/>
            <w:shd w:val="clear" w:color="auto" w:fill="FFFFFF"/>
          </w:tcPr>
          <w:p w14:paraId="6263E5D5" w14:textId="77777777" w:rsidR="00737624" w:rsidRPr="006C2BC0" w:rsidRDefault="00737624" w:rsidP="00737624">
            <w:pPr>
              <w:spacing w:before="60" w:after="60"/>
              <w:ind w:right="144" w:firstLine="0"/>
              <w:jc w:val="right"/>
              <w:rPr>
                <w:sz w:val="20"/>
              </w:rPr>
            </w:pPr>
            <w:r w:rsidRPr="006C2BC0">
              <w:rPr>
                <w:sz w:val="20"/>
              </w:rPr>
              <w:t>37 692</w:t>
            </w:r>
          </w:p>
        </w:tc>
        <w:tc>
          <w:tcPr>
            <w:tcW w:w="540" w:type="dxa"/>
            <w:shd w:val="clear" w:color="auto" w:fill="FFFFFF"/>
          </w:tcPr>
          <w:p w14:paraId="2D75020F" w14:textId="77777777" w:rsidR="00737624" w:rsidRPr="006C2BC0" w:rsidRDefault="00737624" w:rsidP="00737624">
            <w:pPr>
              <w:spacing w:before="60" w:after="60"/>
              <w:ind w:right="144" w:firstLine="0"/>
              <w:jc w:val="right"/>
              <w:rPr>
                <w:sz w:val="20"/>
              </w:rPr>
            </w:pPr>
            <w:r w:rsidRPr="006C2BC0">
              <w:rPr>
                <w:sz w:val="20"/>
              </w:rPr>
              <w:t>42</w:t>
            </w:r>
          </w:p>
        </w:tc>
        <w:tc>
          <w:tcPr>
            <w:tcW w:w="990" w:type="dxa"/>
            <w:shd w:val="clear" w:color="auto" w:fill="FFFFFF"/>
          </w:tcPr>
          <w:p w14:paraId="7CDCBF94" w14:textId="77777777" w:rsidR="00737624" w:rsidRPr="006C2BC0" w:rsidRDefault="00737624" w:rsidP="00737624">
            <w:pPr>
              <w:spacing w:before="60" w:after="60"/>
              <w:ind w:right="144" w:firstLine="0"/>
              <w:jc w:val="right"/>
              <w:rPr>
                <w:sz w:val="20"/>
              </w:rPr>
            </w:pPr>
            <w:r w:rsidRPr="006C2BC0">
              <w:rPr>
                <w:sz w:val="20"/>
              </w:rPr>
              <w:t>23730</w:t>
            </w:r>
          </w:p>
        </w:tc>
        <w:tc>
          <w:tcPr>
            <w:tcW w:w="540" w:type="dxa"/>
            <w:shd w:val="clear" w:color="auto" w:fill="FFFFFF"/>
          </w:tcPr>
          <w:p w14:paraId="3BAE9191" w14:textId="77777777" w:rsidR="00737624" w:rsidRPr="006C2BC0" w:rsidRDefault="00737624" w:rsidP="00737624">
            <w:pPr>
              <w:spacing w:before="60" w:after="60"/>
              <w:ind w:right="144" w:firstLine="0"/>
              <w:jc w:val="right"/>
              <w:rPr>
                <w:sz w:val="20"/>
              </w:rPr>
            </w:pPr>
            <w:r w:rsidRPr="006C2BC0">
              <w:rPr>
                <w:sz w:val="20"/>
              </w:rPr>
              <w:t>26</w:t>
            </w:r>
          </w:p>
        </w:tc>
        <w:tc>
          <w:tcPr>
            <w:tcW w:w="900" w:type="dxa"/>
            <w:shd w:val="clear" w:color="auto" w:fill="FFFFFF"/>
          </w:tcPr>
          <w:p w14:paraId="33134ACF" w14:textId="77777777" w:rsidR="00737624" w:rsidRPr="006C2BC0" w:rsidRDefault="00737624" w:rsidP="00737624">
            <w:pPr>
              <w:spacing w:before="60" w:after="60"/>
              <w:ind w:right="144" w:firstLine="0"/>
              <w:jc w:val="right"/>
              <w:rPr>
                <w:sz w:val="20"/>
              </w:rPr>
            </w:pPr>
            <w:r w:rsidRPr="006C2BC0">
              <w:rPr>
                <w:sz w:val="20"/>
              </w:rPr>
              <w:t>90 176</w:t>
            </w:r>
          </w:p>
        </w:tc>
      </w:tr>
      <w:tr w:rsidR="00737624" w:rsidRPr="006C2BC0" w14:paraId="083576CE" w14:textId="77777777">
        <w:tblPrEx>
          <w:tblCellMar>
            <w:top w:w="0" w:type="dxa"/>
            <w:bottom w:w="0" w:type="dxa"/>
          </w:tblCellMar>
        </w:tblPrEx>
        <w:tc>
          <w:tcPr>
            <w:tcW w:w="1899" w:type="dxa"/>
            <w:gridSpan w:val="2"/>
            <w:shd w:val="clear" w:color="auto" w:fill="FFFFFF"/>
          </w:tcPr>
          <w:p w14:paraId="06E8BBF6" w14:textId="77777777" w:rsidR="00737624" w:rsidRPr="006C2BC0" w:rsidRDefault="00737624" w:rsidP="00737624">
            <w:pPr>
              <w:spacing w:before="60" w:after="60"/>
              <w:ind w:firstLine="0"/>
              <w:jc w:val="both"/>
              <w:rPr>
                <w:sz w:val="20"/>
              </w:rPr>
            </w:pPr>
            <w:r w:rsidRPr="006C2BC0">
              <w:rPr>
                <w:sz w:val="20"/>
              </w:rPr>
              <w:t>1944</w:t>
            </w:r>
          </w:p>
        </w:tc>
        <w:tc>
          <w:tcPr>
            <w:tcW w:w="1080" w:type="dxa"/>
            <w:shd w:val="clear" w:color="auto" w:fill="FFFFFF"/>
          </w:tcPr>
          <w:p w14:paraId="297F7C53" w14:textId="77777777" w:rsidR="00737624" w:rsidRPr="006C2BC0" w:rsidRDefault="00737624" w:rsidP="00737624">
            <w:pPr>
              <w:spacing w:before="60" w:after="60"/>
              <w:ind w:right="144" w:firstLine="0"/>
              <w:jc w:val="right"/>
              <w:rPr>
                <w:sz w:val="20"/>
              </w:rPr>
            </w:pPr>
            <w:r w:rsidRPr="006C2BC0">
              <w:rPr>
                <w:sz w:val="20"/>
              </w:rPr>
              <w:t>10 682</w:t>
            </w:r>
          </w:p>
        </w:tc>
        <w:tc>
          <w:tcPr>
            <w:tcW w:w="540" w:type="dxa"/>
            <w:shd w:val="clear" w:color="auto" w:fill="FFFFFF"/>
          </w:tcPr>
          <w:p w14:paraId="1AD13939" w14:textId="77777777" w:rsidR="00737624" w:rsidRPr="006C2BC0" w:rsidRDefault="00737624" w:rsidP="00737624">
            <w:pPr>
              <w:spacing w:before="60" w:after="60"/>
              <w:ind w:right="144" w:firstLine="0"/>
              <w:jc w:val="right"/>
              <w:rPr>
                <w:sz w:val="20"/>
              </w:rPr>
            </w:pPr>
            <w:r w:rsidRPr="006C2BC0">
              <w:rPr>
                <w:sz w:val="20"/>
              </w:rPr>
              <w:t>11</w:t>
            </w:r>
          </w:p>
        </w:tc>
        <w:tc>
          <w:tcPr>
            <w:tcW w:w="900" w:type="dxa"/>
            <w:shd w:val="clear" w:color="auto" w:fill="FFFFFF"/>
          </w:tcPr>
          <w:p w14:paraId="678CF49B" w14:textId="77777777" w:rsidR="00737624" w:rsidRPr="006C2BC0" w:rsidRDefault="00737624" w:rsidP="00737624">
            <w:pPr>
              <w:spacing w:before="60" w:after="60"/>
              <w:ind w:right="144" w:firstLine="0"/>
              <w:jc w:val="right"/>
              <w:rPr>
                <w:sz w:val="20"/>
              </w:rPr>
            </w:pPr>
            <w:r w:rsidRPr="006C2BC0">
              <w:rPr>
                <w:sz w:val="20"/>
              </w:rPr>
              <w:t>23 423</w:t>
            </w:r>
          </w:p>
        </w:tc>
        <w:tc>
          <w:tcPr>
            <w:tcW w:w="540" w:type="dxa"/>
            <w:shd w:val="clear" w:color="auto" w:fill="FFFFFF"/>
          </w:tcPr>
          <w:p w14:paraId="2590C14A" w14:textId="77777777" w:rsidR="00737624" w:rsidRPr="006C2BC0" w:rsidRDefault="00737624" w:rsidP="00737624">
            <w:pPr>
              <w:spacing w:before="60" w:after="60"/>
              <w:ind w:right="144" w:firstLine="0"/>
              <w:jc w:val="right"/>
              <w:rPr>
                <w:sz w:val="20"/>
              </w:rPr>
            </w:pPr>
            <w:r w:rsidRPr="006C2BC0">
              <w:rPr>
                <w:sz w:val="20"/>
              </w:rPr>
              <w:t>21</w:t>
            </w:r>
          </w:p>
        </w:tc>
        <w:tc>
          <w:tcPr>
            <w:tcW w:w="990" w:type="dxa"/>
            <w:shd w:val="clear" w:color="auto" w:fill="FFFFFF"/>
          </w:tcPr>
          <w:p w14:paraId="3D540BB3" w14:textId="77777777" w:rsidR="00737624" w:rsidRPr="006C2BC0" w:rsidRDefault="00737624" w:rsidP="00737624">
            <w:pPr>
              <w:spacing w:before="60" w:after="60"/>
              <w:ind w:right="144" w:firstLine="0"/>
              <w:jc w:val="right"/>
              <w:rPr>
                <w:sz w:val="20"/>
              </w:rPr>
            </w:pPr>
            <w:r w:rsidRPr="006C2BC0">
              <w:rPr>
                <w:sz w:val="20"/>
              </w:rPr>
              <w:t>40 907</w:t>
            </w:r>
          </w:p>
        </w:tc>
        <w:tc>
          <w:tcPr>
            <w:tcW w:w="540" w:type="dxa"/>
            <w:shd w:val="clear" w:color="auto" w:fill="FFFFFF"/>
          </w:tcPr>
          <w:p w14:paraId="5C51A75F" w14:textId="77777777" w:rsidR="00737624" w:rsidRPr="006C2BC0" w:rsidRDefault="00737624" w:rsidP="00737624">
            <w:pPr>
              <w:spacing w:before="60" w:after="60"/>
              <w:ind w:right="144" w:firstLine="0"/>
              <w:jc w:val="right"/>
              <w:rPr>
                <w:sz w:val="20"/>
              </w:rPr>
            </w:pPr>
            <w:r w:rsidRPr="006C2BC0">
              <w:rPr>
                <w:sz w:val="20"/>
              </w:rPr>
              <w:t>42</w:t>
            </w:r>
          </w:p>
        </w:tc>
        <w:tc>
          <w:tcPr>
            <w:tcW w:w="990" w:type="dxa"/>
            <w:shd w:val="clear" w:color="auto" w:fill="FFFFFF"/>
          </w:tcPr>
          <w:p w14:paraId="438EBD14" w14:textId="77777777" w:rsidR="00737624" w:rsidRPr="006C2BC0" w:rsidRDefault="00737624" w:rsidP="00737624">
            <w:pPr>
              <w:spacing w:before="60" w:after="60"/>
              <w:ind w:right="144" w:firstLine="0"/>
              <w:jc w:val="right"/>
              <w:rPr>
                <w:sz w:val="20"/>
              </w:rPr>
            </w:pPr>
            <w:r w:rsidRPr="006C2BC0">
              <w:rPr>
                <w:sz w:val="20"/>
              </w:rPr>
              <w:t>25 881</w:t>
            </w:r>
          </w:p>
        </w:tc>
        <w:tc>
          <w:tcPr>
            <w:tcW w:w="540" w:type="dxa"/>
            <w:shd w:val="clear" w:color="auto" w:fill="FFFFFF"/>
          </w:tcPr>
          <w:p w14:paraId="55F892BD" w14:textId="77777777" w:rsidR="00737624" w:rsidRPr="006C2BC0" w:rsidRDefault="00737624" w:rsidP="00737624">
            <w:pPr>
              <w:spacing w:before="60" w:after="60"/>
              <w:ind w:right="144" w:firstLine="0"/>
              <w:jc w:val="right"/>
              <w:rPr>
                <w:sz w:val="20"/>
              </w:rPr>
            </w:pPr>
            <w:r w:rsidRPr="006C2BC0">
              <w:rPr>
                <w:sz w:val="20"/>
              </w:rPr>
              <w:t>26</w:t>
            </w:r>
          </w:p>
        </w:tc>
        <w:tc>
          <w:tcPr>
            <w:tcW w:w="900" w:type="dxa"/>
            <w:shd w:val="clear" w:color="auto" w:fill="FFFFFF"/>
          </w:tcPr>
          <w:p w14:paraId="3C223AC5" w14:textId="77777777" w:rsidR="00737624" w:rsidRPr="006C2BC0" w:rsidRDefault="00737624" w:rsidP="00737624">
            <w:pPr>
              <w:spacing w:before="60" w:after="60"/>
              <w:ind w:right="144" w:firstLine="0"/>
              <w:jc w:val="right"/>
              <w:rPr>
                <w:sz w:val="20"/>
              </w:rPr>
            </w:pPr>
            <w:r w:rsidRPr="006C2BC0">
              <w:rPr>
                <w:sz w:val="20"/>
              </w:rPr>
              <w:t>98 444</w:t>
            </w:r>
          </w:p>
        </w:tc>
      </w:tr>
      <w:tr w:rsidR="00737624" w:rsidRPr="001437F6" w14:paraId="266FB81E" w14:textId="77777777">
        <w:tblPrEx>
          <w:tblCellMar>
            <w:top w:w="0" w:type="dxa"/>
            <w:bottom w:w="0" w:type="dxa"/>
          </w:tblCellMar>
        </w:tblPrEx>
        <w:tc>
          <w:tcPr>
            <w:tcW w:w="1899" w:type="dxa"/>
            <w:gridSpan w:val="2"/>
            <w:tcBorders>
              <w:top w:val="single" w:sz="4" w:space="0" w:color="auto"/>
            </w:tcBorders>
            <w:shd w:val="clear" w:color="auto" w:fill="FFFFFF"/>
          </w:tcPr>
          <w:p w14:paraId="061B6B25" w14:textId="77777777" w:rsidR="00737624" w:rsidRPr="001437F6" w:rsidRDefault="00737624" w:rsidP="00737624">
            <w:pPr>
              <w:spacing w:before="60" w:after="60"/>
              <w:ind w:firstLine="0"/>
              <w:jc w:val="both"/>
              <w:rPr>
                <w:b/>
                <w:sz w:val="20"/>
              </w:rPr>
            </w:pPr>
            <w:r w:rsidRPr="001437F6">
              <w:rPr>
                <w:b/>
                <w:sz w:val="20"/>
              </w:rPr>
              <w:t>Moyenne</w:t>
            </w:r>
          </w:p>
        </w:tc>
        <w:tc>
          <w:tcPr>
            <w:tcW w:w="1080" w:type="dxa"/>
            <w:tcBorders>
              <w:top w:val="single" w:sz="4" w:space="0" w:color="auto"/>
            </w:tcBorders>
            <w:shd w:val="clear" w:color="auto" w:fill="FFFFFF"/>
          </w:tcPr>
          <w:p w14:paraId="64EA27A8" w14:textId="77777777" w:rsidR="00737624" w:rsidRPr="001437F6" w:rsidRDefault="00737624" w:rsidP="00737624">
            <w:pPr>
              <w:spacing w:before="60" w:after="60"/>
              <w:ind w:right="144" w:firstLine="0"/>
              <w:jc w:val="right"/>
              <w:rPr>
                <w:b/>
                <w:sz w:val="20"/>
              </w:rPr>
            </w:pPr>
            <w:r w:rsidRPr="001437F6">
              <w:rPr>
                <w:b/>
                <w:sz w:val="20"/>
              </w:rPr>
              <w:t>1934-1944</w:t>
            </w:r>
          </w:p>
        </w:tc>
        <w:tc>
          <w:tcPr>
            <w:tcW w:w="540" w:type="dxa"/>
            <w:tcBorders>
              <w:top w:val="single" w:sz="4" w:space="0" w:color="auto"/>
            </w:tcBorders>
            <w:shd w:val="clear" w:color="auto" w:fill="FFFFFF"/>
          </w:tcPr>
          <w:p w14:paraId="0600413C" w14:textId="77777777" w:rsidR="00737624" w:rsidRPr="001437F6" w:rsidRDefault="00737624" w:rsidP="00737624">
            <w:pPr>
              <w:spacing w:before="60" w:after="60"/>
              <w:ind w:right="144" w:firstLine="0"/>
              <w:jc w:val="right"/>
              <w:rPr>
                <w:b/>
                <w:sz w:val="20"/>
              </w:rPr>
            </w:pPr>
            <w:r w:rsidRPr="001437F6">
              <w:rPr>
                <w:b/>
                <w:sz w:val="20"/>
              </w:rPr>
              <w:t>7</w:t>
            </w:r>
          </w:p>
        </w:tc>
        <w:tc>
          <w:tcPr>
            <w:tcW w:w="900" w:type="dxa"/>
            <w:tcBorders>
              <w:top w:val="single" w:sz="4" w:space="0" w:color="auto"/>
            </w:tcBorders>
            <w:shd w:val="clear" w:color="auto" w:fill="FFFFFF"/>
          </w:tcPr>
          <w:p w14:paraId="52D34F2C" w14:textId="77777777" w:rsidR="00737624" w:rsidRPr="001437F6" w:rsidRDefault="00737624" w:rsidP="00737624">
            <w:pPr>
              <w:spacing w:before="60" w:after="60"/>
              <w:ind w:right="144" w:firstLine="0"/>
              <w:jc w:val="right"/>
              <w:rPr>
                <w:b/>
                <w:sz w:val="20"/>
                <w:szCs w:val="10"/>
              </w:rPr>
            </w:pPr>
          </w:p>
        </w:tc>
        <w:tc>
          <w:tcPr>
            <w:tcW w:w="540" w:type="dxa"/>
            <w:tcBorders>
              <w:top w:val="single" w:sz="4" w:space="0" w:color="auto"/>
            </w:tcBorders>
            <w:shd w:val="clear" w:color="auto" w:fill="FFFFFF"/>
          </w:tcPr>
          <w:p w14:paraId="0F91238E" w14:textId="77777777" w:rsidR="00737624" w:rsidRPr="001437F6" w:rsidRDefault="00737624" w:rsidP="00737624">
            <w:pPr>
              <w:spacing w:before="60" w:after="60"/>
              <w:ind w:right="144" w:firstLine="0"/>
              <w:jc w:val="right"/>
              <w:rPr>
                <w:b/>
                <w:sz w:val="20"/>
              </w:rPr>
            </w:pPr>
            <w:r w:rsidRPr="001437F6">
              <w:rPr>
                <w:b/>
                <w:sz w:val="20"/>
              </w:rPr>
              <w:t>19</w:t>
            </w:r>
          </w:p>
        </w:tc>
        <w:tc>
          <w:tcPr>
            <w:tcW w:w="990" w:type="dxa"/>
            <w:tcBorders>
              <w:top w:val="single" w:sz="4" w:space="0" w:color="auto"/>
            </w:tcBorders>
            <w:shd w:val="clear" w:color="auto" w:fill="FFFFFF"/>
          </w:tcPr>
          <w:p w14:paraId="4E0DA686" w14:textId="77777777" w:rsidR="00737624" w:rsidRPr="001437F6" w:rsidRDefault="00737624" w:rsidP="00737624">
            <w:pPr>
              <w:spacing w:before="60" w:after="60"/>
              <w:ind w:right="144" w:firstLine="0"/>
              <w:jc w:val="right"/>
              <w:rPr>
                <w:b/>
                <w:sz w:val="20"/>
                <w:szCs w:val="10"/>
              </w:rPr>
            </w:pPr>
          </w:p>
        </w:tc>
        <w:tc>
          <w:tcPr>
            <w:tcW w:w="540" w:type="dxa"/>
            <w:tcBorders>
              <w:top w:val="single" w:sz="4" w:space="0" w:color="auto"/>
            </w:tcBorders>
            <w:shd w:val="clear" w:color="auto" w:fill="FFFFFF"/>
          </w:tcPr>
          <w:p w14:paraId="7CBA3566" w14:textId="77777777" w:rsidR="00737624" w:rsidRPr="001437F6" w:rsidRDefault="00737624" w:rsidP="00737624">
            <w:pPr>
              <w:spacing w:before="60" w:after="60"/>
              <w:ind w:right="144" w:firstLine="0"/>
              <w:jc w:val="right"/>
              <w:rPr>
                <w:b/>
                <w:sz w:val="20"/>
              </w:rPr>
            </w:pPr>
            <w:r w:rsidRPr="001437F6">
              <w:rPr>
                <w:b/>
                <w:sz w:val="20"/>
              </w:rPr>
              <w:t>53</w:t>
            </w:r>
          </w:p>
        </w:tc>
        <w:tc>
          <w:tcPr>
            <w:tcW w:w="990" w:type="dxa"/>
            <w:tcBorders>
              <w:top w:val="single" w:sz="4" w:space="0" w:color="auto"/>
            </w:tcBorders>
            <w:shd w:val="clear" w:color="auto" w:fill="FFFFFF"/>
          </w:tcPr>
          <w:p w14:paraId="0E9F7847" w14:textId="77777777" w:rsidR="00737624" w:rsidRPr="001437F6" w:rsidRDefault="00737624" w:rsidP="00737624">
            <w:pPr>
              <w:spacing w:before="60" w:after="60"/>
              <w:ind w:right="144" w:firstLine="0"/>
              <w:jc w:val="right"/>
              <w:rPr>
                <w:b/>
                <w:sz w:val="20"/>
                <w:szCs w:val="10"/>
              </w:rPr>
            </w:pPr>
          </w:p>
        </w:tc>
        <w:tc>
          <w:tcPr>
            <w:tcW w:w="540" w:type="dxa"/>
            <w:tcBorders>
              <w:top w:val="single" w:sz="4" w:space="0" w:color="auto"/>
            </w:tcBorders>
            <w:shd w:val="clear" w:color="auto" w:fill="FFFFFF"/>
          </w:tcPr>
          <w:p w14:paraId="16D5F6C4" w14:textId="77777777" w:rsidR="00737624" w:rsidRPr="001437F6" w:rsidRDefault="00737624" w:rsidP="00737624">
            <w:pPr>
              <w:spacing w:before="60" w:after="60"/>
              <w:ind w:right="144" w:firstLine="0"/>
              <w:jc w:val="right"/>
              <w:rPr>
                <w:b/>
                <w:sz w:val="20"/>
              </w:rPr>
            </w:pPr>
            <w:r w:rsidRPr="001437F6">
              <w:rPr>
                <w:b/>
                <w:sz w:val="20"/>
              </w:rPr>
              <w:t>21</w:t>
            </w:r>
          </w:p>
        </w:tc>
        <w:tc>
          <w:tcPr>
            <w:tcW w:w="900" w:type="dxa"/>
            <w:tcBorders>
              <w:top w:val="single" w:sz="4" w:space="0" w:color="auto"/>
            </w:tcBorders>
            <w:shd w:val="clear" w:color="auto" w:fill="FFFFFF"/>
          </w:tcPr>
          <w:p w14:paraId="29686ECF" w14:textId="77777777" w:rsidR="00737624" w:rsidRPr="001437F6" w:rsidRDefault="00737624" w:rsidP="00737624">
            <w:pPr>
              <w:spacing w:before="60" w:after="60"/>
              <w:ind w:right="144" w:firstLine="0"/>
              <w:jc w:val="right"/>
              <w:rPr>
                <w:b/>
                <w:sz w:val="20"/>
                <w:szCs w:val="10"/>
              </w:rPr>
            </w:pPr>
          </w:p>
        </w:tc>
      </w:tr>
      <w:tr w:rsidR="00737624" w:rsidRPr="006C2BC0" w14:paraId="78686311" w14:textId="77777777">
        <w:tblPrEx>
          <w:tblCellMar>
            <w:top w:w="0" w:type="dxa"/>
            <w:bottom w:w="0" w:type="dxa"/>
          </w:tblCellMar>
        </w:tblPrEx>
        <w:tc>
          <w:tcPr>
            <w:tcW w:w="1899" w:type="dxa"/>
            <w:gridSpan w:val="2"/>
            <w:tcBorders>
              <w:top w:val="single" w:sz="4" w:space="0" w:color="auto"/>
            </w:tcBorders>
            <w:shd w:val="clear" w:color="auto" w:fill="FFFFFF"/>
          </w:tcPr>
          <w:p w14:paraId="26F7243A" w14:textId="77777777" w:rsidR="00737624" w:rsidRPr="006C2BC0" w:rsidRDefault="00737624" w:rsidP="00737624">
            <w:pPr>
              <w:spacing w:before="60" w:after="60"/>
              <w:ind w:firstLine="0"/>
              <w:jc w:val="both"/>
              <w:rPr>
                <w:sz w:val="20"/>
                <w:szCs w:val="10"/>
              </w:rPr>
            </w:pPr>
            <w:r>
              <w:rPr>
                <w:sz w:val="20"/>
                <w:szCs w:val="10"/>
              </w:rPr>
              <w:t>1945</w:t>
            </w:r>
          </w:p>
        </w:tc>
        <w:tc>
          <w:tcPr>
            <w:tcW w:w="1080" w:type="dxa"/>
            <w:tcBorders>
              <w:top w:val="single" w:sz="4" w:space="0" w:color="auto"/>
            </w:tcBorders>
            <w:shd w:val="clear" w:color="auto" w:fill="FFFFFF"/>
          </w:tcPr>
          <w:p w14:paraId="723589ED" w14:textId="77777777" w:rsidR="00737624" w:rsidRPr="006C2BC0" w:rsidRDefault="00737624" w:rsidP="00737624">
            <w:pPr>
              <w:spacing w:before="60" w:after="60"/>
              <w:ind w:right="144" w:firstLine="0"/>
              <w:jc w:val="right"/>
              <w:rPr>
                <w:sz w:val="20"/>
              </w:rPr>
            </w:pPr>
            <w:r w:rsidRPr="006C2BC0">
              <w:rPr>
                <w:sz w:val="20"/>
              </w:rPr>
              <w:t>8 608</w:t>
            </w:r>
          </w:p>
        </w:tc>
        <w:tc>
          <w:tcPr>
            <w:tcW w:w="540" w:type="dxa"/>
            <w:tcBorders>
              <w:top w:val="single" w:sz="4" w:space="0" w:color="auto"/>
            </w:tcBorders>
            <w:shd w:val="clear" w:color="auto" w:fill="FFFFFF"/>
          </w:tcPr>
          <w:p w14:paraId="0AF94688" w14:textId="77777777" w:rsidR="00737624" w:rsidRPr="006C2BC0" w:rsidRDefault="00737624" w:rsidP="00737624">
            <w:pPr>
              <w:spacing w:before="60" w:after="60"/>
              <w:ind w:right="144" w:firstLine="0"/>
              <w:jc w:val="right"/>
              <w:rPr>
                <w:sz w:val="20"/>
              </w:rPr>
            </w:pPr>
            <w:r w:rsidRPr="006C2BC0">
              <w:rPr>
                <w:sz w:val="20"/>
              </w:rPr>
              <w:t>8</w:t>
            </w:r>
          </w:p>
        </w:tc>
        <w:tc>
          <w:tcPr>
            <w:tcW w:w="900" w:type="dxa"/>
            <w:tcBorders>
              <w:top w:val="single" w:sz="4" w:space="0" w:color="auto"/>
            </w:tcBorders>
            <w:shd w:val="clear" w:color="auto" w:fill="FFFFFF"/>
          </w:tcPr>
          <w:p w14:paraId="18138595" w14:textId="77777777" w:rsidR="00737624" w:rsidRPr="006C2BC0" w:rsidRDefault="00737624" w:rsidP="00737624">
            <w:pPr>
              <w:spacing w:before="60" w:after="60"/>
              <w:ind w:right="144" w:firstLine="0"/>
              <w:jc w:val="right"/>
              <w:rPr>
                <w:sz w:val="20"/>
              </w:rPr>
            </w:pPr>
            <w:r w:rsidRPr="006C2BC0">
              <w:rPr>
                <w:sz w:val="20"/>
              </w:rPr>
              <w:t>30 937</w:t>
            </w:r>
          </w:p>
        </w:tc>
        <w:tc>
          <w:tcPr>
            <w:tcW w:w="540" w:type="dxa"/>
            <w:tcBorders>
              <w:top w:val="single" w:sz="4" w:space="0" w:color="auto"/>
            </w:tcBorders>
            <w:shd w:val="clear" w:color="auto" w:fill="FFFFFF"/>
          </w:tcPr>
          <w:p w14:paraId="3FF8651E" w14:textId="77777777" w:rsidR="00737624" w:rsidRPr="006C2BC0" w:rsidRDefault="00737624" w:rsidP="00737624">
            <w:pPr>
              <w:spacing w:before="60" w:after="60"/>
              <w:ind w:right="144" w:firstLine="0"/>
              <w:jc w:val="right"/>
              <w:rPr>
                <w:sz w:val="20"/>
              </w:rPr>
            </w:pPr>
            <w:r w:rsidRPr="006C2BC0">
              <w:rPr>
                <w:sz w:val="20"/>
              </w:rPr>
              <w:t>30</w:t>
            </w:r>
          </w:p>
        </w:tc>
        <w:tc>
          <w:tcPr>
            <w:tcW w:w="990" w:type="dxa"/>
            <w:tcBorders>
              <w:top w:val="single" w:sz="4" w:space="0" w:color="auto"/>
            </w:tcBorders>
            <w:shd w:val="clear" w:color="auto" w:fill="FFFFFF"/>
          </w:tcPr>
          <w:p w14:paraId="374C0E62" w14:textId="77777777" w:rsidR="00737624" w:rsidRPr="006C2BC0" w:rsidRDefault="00737624" w:rsidP="00737624">
            <w:pPr>
              <w:spacing w:before="60" w:after="60"/>
              <w:ind w:right="144" w:firstLine="0"/>
              <w:jc w:val="right"/>
              <w:rPr>
                <w:sz w:val="20"/>
              </w:rPr>
            </w:pPr>
            <w:r w:rsidRPr="006C2BC0">
              <w:rPr>
                <w:sz w:val="20"/>
              </w:rPr>
              <w:t>40 057</w:t>
            </w:r>
          </w:p>
        </w:tc>
        <w:tc>
          <w:tcPr>
            <w:tcW w:w="540" w:type="dxa"/>
            <w:tcBorders>
              <w:top w:val="single" w:sz="4" w:space="0" w:color="auto"/>
            </w:tcBorders>
            <w:shd w:val="clear" w:color="auto" w:fill="FFFFFF"/>
          </w:tcPr>
          <w:p w14:paraId="7BD0A14F" w14:textId="77777777" w:rsidR="00737624" w:rsidRPr="006C2BC0" w:rsidRDefault="00737624" w:rsidP="00737624">
            <w:pPr>
              <w:spacing w:before="60" w:after="60"/>
              <w:ind w:right="144" w:firstLine="0"/>
              <w:jc w:val="right"/>
              <w:rPr>
                <w:sz w:val="20"/>
              </w:rPr>
            </w:pPr>
            <w:r w:rsidRPr="006C2BC0">
              <w:rPr>
                <w:sz w:val="20"/>
              </w:rPr>
              <w:t>39</w:t>
            </w:r>
          </w:p>
        </w:tc>
        <w:tc>
          <w:tcPr>
            <w:tcW w:w="990" w:type="dxa"/>
            <w:tcBorders>
              <w:top w:val="single" w:sz="4" w:space="0" w:color="auto"/>
            </w:tcBorders>
            <w:shd w:val="clear" w:color="auto" w:fill="FFFFFF"/>
          </w:tcPr>
          <w:p w14:paraId="0DC9607E" w14:textId="77777777" w:rsidR="00737624" w:rsidRPr="006C2BC0" w:rsidRDefault="00737624" w:rsidP="00737624">
            <w:pPr>
              <w:spacing w:before="60" w:after="60"/>
              <w:ind w:right="144" w:firstLine="0"/>
              <w:jc w:val="right"/>
              <w:rPr>
                <w:sz w:val="20"/>
              </w:rPr>
            </w:pPr>
            <w:r w:rsidRPr="006C2BC0">
              <w:rPr>
                <w:sz w:val="20"/>
              </w:rPr>
              <w:t>23 586</w:t>
            </w:r>
          </w:p>
        </w:tc>
        <w:tc>
          <w:tcPr>
            <w:tcW w:w="540" w:type="dxa"/>
            <w:tcBorders>
              <w:top w:val="single" w:sz="4" w:space="0" w:color="auto"/>
            </w:tcBorders>
            <w:shd w:val="clear" w:color="auto" w:fill="FFFFFF"/>
          </w:tcPr>
          <w:p w14:paraId="018780F1" w14:textId="77777777" w:rsidR="00737624" w:rsidRPr="006C2BC0" w:rsidRDefault="00737624" w:rsidP="00737624">
            <w:pPr>
              <w:spacing w:before="60" w:after="60"/>
              <w:ind w:right="144" w:firstLine="0"/>
              <w:jc w:val="right"/>
              <w:rPr>
                <w:sz w:val="20"/>
              </w:rPr>
            </w:pPr>
            <w:r w:rsidRPr="006C2BC0">
              <w:rPr>
                <w:sz w:val="20"/>
              </w:rPr>
              <w:t>23</w:t>
            </w:r>
          </w:p>
        </w:tc>
        <w:tc>
          <w:tcPr>
            <w:tcW w:w="900" w:type="dxa"/>
            <w:tcBorders>
              <w:top w:val="single" w:sz="4" w:space="0" w:color="auto"/>
            </w:tcBorders>
            <w:shd w:val="clear" w:color="auto" w:fill="FFFFFF"/>
          </w:tcPr>
          <w:p w14:paraId="466A55BF" w14:textId="77777777" w:rsidR="00737624" w:rsidRPr="006C2BC0" w:rsidRDefault="00737624" w:rsidP="00737624">
            <w:pPr>
              <w:spacing w:before="60" w:after="60"/>
              <w:ind w:right="144" w:firstLine="0"/>
              <w:jc w:val="right"/>
              <w:rPr>
                <w:sz w:val="20"/>
              </w:rPr>
            </w:pPr>
            <w:r w:rsidRPr="006C2BC0">
              <w:rPr>
                <w:sz w:val="20"/>
              </w:rPr>
              <w:t>103 188</w:t>
            </w:r>
          </w:p>
        </w:tc>
      </w:tr>
      <w:tr w:rsidR="00737624" w:rsidRPr="006C2BC0" w14:paraId="579F8596" w14:textId="77777777">
        <w:tblPrEx>
          <w:tblCellMar>
            <w:top w:w="0" w:type="dxa"/>
            <w:bottom w:w="0" w:type="dxa"/>
          </w:tblCellMar>
        </w:tblPrEx>
        <w:tc>
          <w:tcPr>
            <w:tcW w:w="1899" w:type="dxa"/>
            <w:gridSpan w:val="2"/>
            <w:shd w:val="clear" w:color="auto" w:fill="FFFFFF"/>
          </w:tcPr>
          <w:p w14:paraId="57AD70F2" w14:textId="77777777" w:rsidR="00737624" w:rsidRPr="006C2BC0" w:rsidRDefault="00737624" w:rsidP="00737624">
            <w:pPr>
              <w:spacing w:before="60" w:after="60"/>
              <w:ind w:firstLine="0"/>
              <w:jc w:val="both"/>
              <w:rPr>
                <w:sz w:val="20"/>
              </w:rPr>
            </w:pPr>
            <w:r w:rsidRPr="006C2BC0">
              <w:rPr>
                <w:sz w:val="20"/>
              </w:rPr>
              <w:t>1946</w:t>
            </w:r>
          </w:p>
        </w:tc>
        <w:tc>
          <w:tcPr>
            <w:tcW w:w="1080" w:type="dxa"/>
            <w:shd w:val="clear" w:color="auto" w:fill="FFFFFF"/>
          </w:tcPr>
          <w:p w14:paraId="33D2D1CD" w14:textId="77777777" w:rsidR="00737624" w:rsidRPr="006C2BC0" w:rsidRDefault="00737624" w:rsidP="00737624">
            <w:pPr>
              <w:spacing w:before="60" w:after="60"/>
              <w:ind w:right="144" w:firstLine="0"/>
              <w:jc w:val="right"/>
              <w:rPr>
                <w:sz w:val="20"/>
              </w:rPr>
            </w:pPr>
            <w:r w:rsidRPr="006C2BC0">
              <w:rPr>
                <w:sz w:val="20"/>
              </w:rPr>
              <w:t>10 550</w:t>
            </w:r>
          </w:p>
        </w:tc>
        <w:tc>
          <w:tcPr>
            <w:tcW w:w="540" w:type="dxa"/>
            <w:shd w:val="clear" w:color="auto" w:fill="FFFFFF"/>
          </w:tcPr>
          <w:p w14:paraId="39C76FCD" w14:textId="77777777" w:rsidR="00737624" w:rsidRPr="006C2BC0" w:rsidRDefault="00737624" w:rsidP="00737624">
            <w:pPr>
              <w:spacing w:before="60" w:after="60"/>
              <w:ind w:right="144" w:firstLine="0"/>
              <w:jc w:val="right"/>
              <w:rPr>
                <w:sz w:val="20"/>
              </w:rPr>
            </w:pPr>
            <w:r w:rsidRPr="006C2BC0">
              <w:rPr>
                <w:sz w:val="20"/>
              </w:rPr>
              <w:t>10</w:t>
            </w:r>
          </w:p>
        </w:tc>
        <w:tc>
          <w:tcPr>
            <w:tcW w:w="900" w:type="dxa"/>
            <w:shd w:val="clear" w:color="auto" w:fill="FFFFFF"/>
          </w:tcPr>
          <w:p w14:paraId="3318EC82" w14:textId="77777777" w:rsidR="00737624" w:rsidRPr="006C2BC0" w:rsidRDefault="00737624" w:rsidP="00737624">
            <w:pPr>
              <w:spacing w:before="60" w:after="60"/>
              <w:ind w:right="144" w:firstLine="0"/>
              <w:jc w:val="right"/>
              <w:rPr>
                <w:sz w:val="20"/>
              </w:rPr>
            </w:pPr>
            <w:r w:rsidRPr="006C2BC0">
              <w:rPr>
                <w:sz w:val="20"/>
              </w:rPr>
              <w:t>23 658</w:t>
            </w:r>
          </w:p>
        </w:tc>
        <w:tc>
          <w:tcPr>
            <w:tcW w:w="540" w:type="dxa"/>
            <w:shd w:val="clear" w:color="auto" w:fill="FFFFFF"/>
          </w:tcPr>
          <w:p w14:paraId="5E35F351" w14:textId="77777777" w:rsidR="00737624" w:rsidRPr="006C2BC0" w:rsidRDefault="00737624" w:rsidP="00737624">
            <w:pPr>
              <w:spacing w:before="60" w:after="60"/>
              <w:ind w:right="144" w:firstLine="0"/>
              <w:jc w:val="right"/>
              <w:rPr>
                <w:sz w:val="20"/>
              </w:rPr>
            </w:pPr>
            <w:r w:rsidRPr="006C2BC0">
              <w:rPr>
                <w:sz w:val="20"/>
              </w:rPr>
              <w:t>22</w:t>
            </w:r>
          </w:p>
        </w:tc>
        <w:tc>
          <w:tcPr>
            <w:tcW w:w="990" w:type="dxa"/>
            <w:shd w:val="clear" w:color="auto" w:fill="FFFFFF"/>
          </w:tcPr>
          <w:p w14:paraId="56C45E30" w14:textId="77777777" w:rsidR="00737624" w:rsidRPr="006C2BC0" w:rsidRDefault="00737624" w:rsidP="00737624">
            <w:pPr>
              <w:spacing w:before="60" w:after="60"/>
              <w:ind w:right="144" w:firstLine="0"/>
              <w:jc w:val="right"/>
              <w:rPr>
                <w:sz w:val="20"/>
              </w:rPr>
            </w:pPr>
            <w:r w:rsidRPr="006C2BC0">
              <w:rPr>
                <w:sz w:val="20"/>
              </w:rPr>
              <w:t>46 881</w:t>
            </w:r>
          </w:p>
        </w:tc>
        <w:tc>
          <w:tcPr>
            <w:tcW w:w="540" w:type="dxa"/>
            <w:shd w:val="clear" w:color="auto" w:fill="FFFFFF"/>
          </w:tcPr>
          <w:p w14:paraId="465E49A1" w14:textId="77777777" w:rsidR="00737624" w:rsidRPr="006C2BC0" w:rsidRDefault="00737624" w:rsidP="00737624">
            <w:pPr>
              <w:spacing w:before="60" w:after="60"/>
              <w:ind w:right="144" w:firstLine="0"/>
              <w:jc w:val="right"/>
              <w:rPr>
                <w:sz w:val="20"/>
              </w:rPr>
            </w:pPr>
            <w:r w:rsidRPr="006C2BC0">
              <w:rPr>
                <w:sz w:val="20"/>
              </w:rPr>
              <w:t>44</w:t>
            </w:r>
          </w:p>
        </w:tc>
        <w:tc>
          <w:tcPr>
            <w:tcW w:w="990" w:type="dxa"/>
            <w:shd w:val="clear" w:color="auto" w:fill="FFFFFF"/>
          </w:tcPr>
          <w:p w14:paraId="2A3B7870" w14:textId="77777777" w:rsidR="00737624" w:rsidRPr="006C2BC0" w:rsidRDefault="00737624" w:rsidP="00737624">
            <w:pPr>
              <w:spacing w:before="60" w:after="60"/>
              <w:ind w:right="144" w:firstLine="0"/>
              <w:jc w:val="right"/>
              <w:rPr>
                <w:sz w:val="20"/>
              </w:rPr>
            </w:pPr>
            <w:r w:rsidRPr="006C2BC0">
              <w:rPr>
                <w:sz w:val="20"/>
              </w:rPr>
              <w:t>24 319</w:t>
            </w:r>
          </w:p>
        </w:tc>
        <w:tc>
          <w:tcPr>
            <w:tcW w:w="540" w:type="dxa"/>
            <w:shd w:val="clear" w:color="auto" w:fill="FFFFFF"/>
          </w:tcPr>
          <w:p w14:paraId="46881716" w14:textId="77777777" w:rsidR="00737624" w:rsidRPr="006C2BC0" w:rsidRDefault="00737624" w:rsidP="00737624">
            <w:pPr>
              <w:spacing w:before="60" w:after="60"/>
              <w:ind w:right="144" w:firstLine="0"/>
              <w:jc w:val="right"/>
              <w:rPr>
                <w:sz w:val="20"/>
              </w:rPr>
            </w:pPr>
            <w:r w:rsidRPr="006C2BC0">
              <w:rPr>
                <w:sz w:val="20"/>
              </w:rPr>
              <w:t>23</w:t>
            </w:r>
          </w:p>
        </w:tc>
        <w:tc>
          <w:tcPr>
            <w:tcW w:w="900" w:type="dxa"/>
            <w:shd w:val="clear" w:color="auto" w:fill="FFFFFF"/>
          </w:tcPr>
          <w:p w14:paraId="6DEA7BE2" w14:textId="77777777" w:rsidR="00737624" w:rsidRPr="006C2BC0" w:rsidRDefault="00737624" w:rsidP="00737624">
            <w:pPr>
              <w:spacing w:before="60" w:after="60"/>
              <w:ind w:right="144" w:firstLine="0"/>
              <w:jc w:val="right"/>
              <w:rPr>
                <w:sz w:val="20"/>
              </w:rPr>
            </w:pPr>
            <w:r w:rsidRPr="006C2BC0">
              <w:rPr>
                <w:sz w:val="20"/>
              </w:rPr>
              <w:t>105 408</w:t>
            </w:r>
          </w:p>
        </w:tc>
      </w:tr>
      <w:tr w:rsidR="00737624" w:rsidRPr="006C2BC0" w14:paraId="178C31B9" w14:textId="77777777">
        <w:tblPrEx>
          <w:tblCellMar>
            <w:top w:w="0" w:type="dxa"/>
            <w:bottom w:w="0" w:type="dxa"/>
          </w:tblCellMar>
        </w:tblPrEx>
        <w:tc>
          <w:tcPr>
            <w:tcW w:w="1899" w:type="dxa"/>
            <w:gridSpan w:val="2"/>
            <w:shd w:val="clear" w:color="auto" w:fill="FFFFFF"/>
          </w:tcPr>
          <w:p w14:paraId="1DD4A855" w14:textId="77777777" w:rsidR="00737624" w:rsidRPr="006C2BC0" w:rsidRDefault="00737624" w:rsidP="00737624">
            <w:pPr>
              <w:spacing w:before="60" w:after="60"/>
              <w:ind w:firstLine="0"/>
              <w:jc w:val="both"/>
              <w:rPr>
                <w:sz w:val="20"/>
              </w:rPr>
            </w:pPr>
            <w:r w:rsidRPr="006C2BC0">
              <w:rPr>
                <w:sz w:val="20"/>
              </w:rPr>
              <w:t>1947</w:t>
            </w:r>
          </w:p>
        </w:tc>
        <w:tc>
          <w:tcPr>
            <w:tcW w:w="1080" w:type="dxa"/>
            <w:shd w:val="clear" w:color="auto" w:fill="FFFFFF"/>
          </w:tcPr>
          <w:p w14:paraId="024A7A62" w14:textId="77777777" w:rsidR="00737624" w:rsidRPr="006C2BC0" w:rsidRDefault="00737624" w:rsidP="00737624">
            <w:pPr>
              <w:spacing w:before="60" w:after="60"/>
              <w:ind w:right="144" w:firstLine="0"/>
              <w:jc w:val="right"/>
              <w:rPr>
                <w:sz w:val="20"/>
              </w:rPr>
            </w:pPr>
            <w:r w:rsidRPr="006C2BC0">
              <w:rPr>
                <w:sz w:val="20"/>
              </w:rPr>
              <w:t>8 824</w:t>
            </w:r>
          </w:p>
        </w:tc>
        <w:tc>
          <w:tcPr>
            <w:tcW w:w="540" w:type="dxa"/>
            <w:shd w:val="clear" w:color="auto" w:fill="FFFFFF"/>
          </w:tcPr>
          <w:p w14:paraId="7E45A93C" w14:textId="77777777" w:rsidR="00737624" w:rsidRPr="006C2BC0" w:rsidRDefault="00737624" w:rsidP="00737624">
            <w:pPr>
              <w:spacing w:before="60" w:after="60"/>
              <w:ind w:right="144" w:firstLine="0"/>
              <w:jc w:val="right"/>
              <w:rPr>
                <w:sz w:val="20"/>
              </w:rPr>
            </w:pPr>
            <w:r w:rsidRPr="006C2BC0">
              <w:rPr>
                <w:sz w:val="20"/>
              </w:rPr>
              <w:t>9</w:t>
            </w:r>
          </w:p>
        </w:tc>
        <w:tc>
          <w:tcPr>
            <w:tcW w:w="900" w:type="dxa"/>
            <w:shd w:val="clear" w:color="auto" w:fill="FFFFFF"/>
          </w:tcPr>
          <w:p w14:paraId="517A665F" w14:textId="77777777" w:rsidR="00737624" w:rsidRPr="006C2BC0" w:rsidRDefault="00737624" w:rsidP="00737624">
            <w:pPr>
              <w:spacing w:before="60" w:after="60"/>
              <w:ind w:right="144" w:firstLine="0"/>
              <w:jc w:val="right"/>
              <w:rPr>
                <w:sz w:val="20"/>
              </w:rPr>
            </w:pPr>
            <w:r w:rsidRPr="006C2BC0">
              <w:rPr>
                <w:sz w:val="20"/>
              </w:rPr>
              <w:t>19371</w:t>
            </w:r>
          </w:p>
        </w:tc>
        <w:tc>
          <w:tcPr>
            <w:tcW w:w="540" w:type="dxa"/>
            <w:shd w:val="clear" w:color="auto" w:fill="FFFFFF"/>
          </w:tcPr>
          <w:p w14:paraId="5FB639EE" w14:textId="77777777" w:rsidR="00737624" w:rsidRPr="006C2BC0" w:rsidRDefault="00737624" w:rsidP="00737624">
            <w:pPr>
              <w:spacing w:before="60" w:after="60"/>
              <w:ind w:right="144" w:firstLine="0"/>
              <w:jc w:val="right"/>
              <w:rPr>
                <w:sz w:val="20"/>
              </w:rPr>
            </w:pPr>
            <w:r w:rsidRPr="006C2BC0">
              <w:rPr>
                <w:sz w:val="20"/>
              </w:rPr>
              <w:t>10</w:t>
            </w:r>
          </w:p>
        </w:tc>
        <w:tc>
          <w:tcPr>
            <w:tcW w:w="990" w:type="dxa"/>
            <w:shd w:val="clear" w:color="auto" w:fill="FFFFFF"/>
          </w:tcPr>
          <w:p w14:paraId="6CD93D1E" w14:textId="77777777" w:rsidR="00737624" w:rsidRPr="006C2BC0" w:rsidRDefault="00737624" w:rsidP="00737624">
            <w:pPr>
              <w:spacing w:before="60" w:after="60"/>
              <w:ind w:right="144" w:firstLine="0"/>
              <w:jc w:val="right"/>
              <w:rPr>
                <w:sz w:val="20"/>
              </w:rPr>
            </w:pPr>
            <w:r w:rsidRPr="006C2BC0">
              <w:rPr>
                <w:sz w:val="20"/>
              </w:rPr>
              <w:t>47 082</w:t>
            </w:r>
          </w:p>
        </w:tc>
        <w:tc>
          <w:tcPr>
            <w:tcW w:w="540" w:type="dxa"/>
            <w:shd w:val="clear" w:color="auto" w:fill="FFFFFF"/>
          </w:tcPr>
          <w:p w14:paraId="650AAA0C" w14:textId="77777777" w:rsidR="00737624" w:rsidRPr="006C2BC0" w:rsidRDefault="00737624" w:rsidP="00737624">
            <w:pPr>
              <w:spacing w:before="60" w:after="60"/>
              <w:ind w:right="144" w:firstLine="0"/>
              <w:jc w:val="right"/>
              <w:rPr>
                <w:sz w:val="20"/>
              </w:rPr>
            </w:pPr>
            <w:r w:rsidRPr="006C2BC0">
              <w:rPr>
                <w:sz w:val="20"/>
              </w:rPr>
              <w:t>48</w:t>
            </w:r>
          </w:p>
        </w:tc>
        <w:tc>
          <w:tcPr>
            <w:tcW w:w="990" w:type="dxa"/>
            <w:shd w:val="clear" w:color="auto" w:fill="FFFFFF"/>
          </w:tcPr>
          <w:p w14:paraId="652A7BD4" w14:textId="77777777" w:rsidR="00737624" w:rsidRPr="006C2BC0" w:rsidRDefault="00737624" w:rsidP="00737624">
            <w:pPr>
              <w:spacing w:before="60" w:after="60"/>
              <w:ind w:right="144" w:firstLine="0"/>
              <w:jc w:val="right"/>
              <w:rPr>
                <w:sz w:val="20"/>
              </w:rPr>
            </w:pPr>
            <w:r w:rsidRPr="006C2BC0">
              <w:rPr>
                <w:sz w:val="20"/>
              </w:rPr>
              <w:t>22 535</w:t>
            </w:r>
          </w:p>
        </w:tc>
        <w:tc>
          <w:tcPr>
            <w:tcW w:w="540" w:type="dxa"/>
            <w:shd w:val="clear" w:color="auto" w:fill="FFFFFF"/>
          </w:tcPr>
          <w:p w14:paraId="29DD5C51" w14:textId="77777777" w:rsidR="00737624" w:rsidRPr="006C2BC0" w:rsidRDefault="00737624" w:rsidP="00737624">
            <w:pPr>
              <w:spacing w:before="60" w:after="60"/>
              <w:ind w:right="144" w:firstLine="0"/>
              <w:jc w:val="right"/>
              <w:rPr>
                <w:sz w:val="20"/>
              </w:rPr>
            </w:pPr>
            <w:r w:rsidRPr="006C2BC0">
              <w:rPr>
                <w:sz w:val="20"/>
              </w:rPr>
              <w:t>23</w:t>
            </w:r>
          </w:p>
        </w:tc>
        <w:tc>
          <w:tcPr>
            <w:tcW w:w="900" w:type="dxa"/>
            <w:shd w:val="clear" w:color="auto" w:fill="FFFFFF"/>
          </w:tcPr>
          <w:p w14:paraId="2C2B6346" w14:textId="77777777" w:rsidR="00737624" w:rsidRPr="006C2BC0" w:rsidRDefault="00737624" w:rsidP="00737624">
            <w:pPr>
              <w:spacing w:before="60" w:after="60"/>
              <w:ind w:right="144" w:firstLine="0"/>
              <w:jc w:val="right"/>
              <w:rPr>
                <w:sz w:val="20"/>
              </w:rPr>
            </w:pPr>
            <w:r w:rsidRPr="006C2BC0">
              <w:rPr>
                <w:sz w:val="20"/>
              </w:rPr>
              <w:t>97 812</w:t>
            </w:r>
          </w:p>
        </w:tc>
      </w:tr>
      <w:tr w:rsidR="00737624" w:rsidRPr="006C2BC0" w14:paraId="4337BC63" w14:textId="77777777">
        <w:tblPrEx>
          <w:tblCellMar>
            <w:top w:w="0" w:type="dxa"/>
            <w:bottom w:w="0" w:type="dxa"/>
          </w:tblCellMar>
        </w:tblPrEx>
        <w:tc>
          <w:tcPr>
            <w:tcW w:w="1899" w:type="dxa"/>
            <w:gridSpan w:val="2"/>
            <w:shd w:val="clear" w:color="auto" w:fill="FFFFFF"/>
          </w:tcPr>
          <w:p w14:paraId="785C5002" w14:textId="77777777" w:rsidR="00737624" w:rsidRPr="006C2BC0" w:rsidRDefault="00737624" w:rsidP="00737624">
            <w:pPr>
              <w:spacing w:before="60" w:after="60"/>
              <w:ind w:firstLine="0"/>
              <w:jc w:val="both"/>
              <w:rPr>
                <w:sz w:val="20"/>
              </w:rPr>
            </w:pPr>
            <w:r w:rsidRPr="006C2BC0">
              <w:rPr>
                <w:sz w:val="20"/>
              </w:rPr>
              <w:t>1948</w:t>
            </w:r>
          </w:p>
        </w:tc>
        <w:tc>
          <w:tcPr>
            <w:tcW w:w="1080" w:type="dxa"/>
            <w:shd w:val="clear" w:color="auto" w:fill="FFFFFF"/>
          </w:tcPr>
          <w:p w14:paraId="087659B6" w14:textId="77777777" w:rsidR="00737624" w:rsidRPr="006C2BC0" w:rsidRDefault="00737624" w:rsidP="00737624">
            <w:pPr>
              <w:spacing w:before="60" w:after="60"/>
              <w:ind w:right="144" w:firstLine="0"/>
              <w:jc w:val="right"/>
              <w:rPr>
                <w:sz w:val="20"/>
              </w:rPr>
            </w:pPr>
            <w:r w:rsidRPr="006C2BC0">
              <w:rPr>
                <w:sz w:val="20"/>
              </w:rPr>
              <w:t>8 449</w:t>
            </w:r>
          </w:p>
        </w:tc>
        <w:tc>
          <w:tcPr>
            <w:tcW w:w="540" w:type="dxa"/>
            <w:shd w:val="clear" w:color="auto" w:fill="FFFFFF"/>
          </w:tcPr>
          <w:p w14:paraId="3F5C4DB2" w14:textId="77777777" w:rsidR="00737624" w:rsidRPr="006C2BC0" w:rsidRDefault="00737624" w:rsidP="00737624">
            <w:pPr>
              <w:spacing w:before="60" w:after="60"/>
              <w:ind w:right="144" w:firstLine="0"/>
              <w:jc w:val="right"/>
              <w:rPr>
                <w:sz w:val="20"/>
              </w:rPr>
            </w:pPr>
            <w:r w:rsidRPr="006C2BC0">
              <w:rPr>
                <w:sz w:val="20"/>
              </w:rPr>
              <w:t>8</w:t>
            </w:r>
          </w:p>
        </w:tc>
        <w:tc>
          <w:tcPr>
            <w:tcW w:w="900" w:type="dxa"/>
            <w:shd w:val="clear" w:color="auto" w:fill="FFFFFF"/>
          </w:tcPr>
          <w:p w14:paraId="531D7071" w14:textId="77777777" w:rsidR="00737624" w:rsidRPr="006C2BC0" w:rsidRDefault="00737624" w:rsidP="00737624">
            <w:pPr>
              <w:spacing w:before="60" w:after="60"/>
              <w:ind w:right="144" w:firstLine="0"/>
              <w:jc w:val="right"/>
              <w:rPr>
                <w:sz w:val="20"/>
              </w:rPr>
            </w:pPr>
            <w:r w:rsidRPr="006C2BC0">
              <w:rPr>
                <w:sz w:val="20"/>
              </w:rPr>
              <w:t>21 272</w:t>
            </w:r>
          </w:p>
        </w:tc>
        <w:tc>
          <w:tcPr>
            <w:tcW w:w="540" w:type="dxa"/>
            <w:shd w:val="clear" w:color="auto" w:fill="FFFFFF"/>
          </w:tcPr>
          <w:p w14:paraId="2B6F8388" w14:textId="77777777" w:rsidR="00737624" w:rsidRPr="006C2BC0" w:rsidRDefault="00737624" w:rsidP="00737624">
            <w:pPr>
              <w:spacing w:before="60" w:after="60"/>
              <w:ind w:right="144" w:firstLine="0"/>
              <w:jc w:val="right"/>
              <w:rPr>
                <w:sz w:val="20"/>
              </w:rPr>
            </w:pPr>
            <w:r w:rsidRPr="006C2BC0">
              <w:rPr>
                <w:sz w:val="20"/>
              </w:rPr>
              <w:t>19</w:t>
            </w:r>
          </w:p>
        </w:tc>
        <w:tc>
          <w:tcPr>
            <w:tcW w:w="990" w:type="dxa"/>
            <w:shd w:val="clear" w:color="auto" w:fill="FFFFFF"/>
          </w:tcPr>
          <w:p w14:paraId="7015C222" w14:textId="77777777" w:rsidR="00737624" w:rsidRPr="006C2BC0" w:rsidRDefault="00737624" w:rsidP="00737624">
            <w:pPr>
              <w:spacing w:before="60" w:after="60"/>
              <w:ind w:right="144" w:firstLine="0"/>
              <w:jc w:val="right"/>
              <w:rPr>
                <w:sz w:val="20"/>
              </w:rPr>
            </w:pPr>
            <w:r w:rsidRPr="006C2BC0">
              <w:rPr>
                <w:sz w:val="20"/>
              </w:rPr>
              <w:t>50 743</w:t>
            </w:r>
          </w:p>
        </w:tc>
        <w:tc>
          <w:tcPr>
            <w:tcW w:w="540" w:type="dxa"/>
            <w:shd w:val="clear" w:color="auto" w:fill="FFFFFF"/>
          </w:tcPr>
          <w:p w14:paraId="0DC5885E" w14:textId="77777777" w:rsidR="00737624" w:rsidRPr="006C2BC0" w:rsidRDefault="00737624" w:rsidP="00737624">
            <w:pPr>
              <w:spacing w:before="60" w:after="60"/>
              <w:ind w:right="144" w:firstLine="0"/>
              <w:jc w:val="right"/>
              <w:rPr>
                <w:sz w:val="20"/>
              </w:rPr>
            </w:pPr>
            <w:r w:rsidRPr="006C2BC0">
              <w:rPr>
                <w:sz w:val="20"/>
              </w:rPr>
              <w:t>46</w:t>
            </w:r>
          </w:p>
        </w:tc>
        <w:tc>
          <w:tcPr>
            <w:tcW w:w="990" w:type="dxa"/>
            <w:shd w:val="clear" w:color="auto" w:fill="FFFFFF"/>
          </w:tcPr>
          <w:p w14:paraId="6E0D34EB" w14:textId="77777777" w:rsidR="00737624" w:rsidRPr="006C2BC0" w:rsidRDefault="00737624" w:rsidP="00737624">
            <w:pPr>
              <w:spacing w:before="60" w:after="60"/>
              <w:ind w:right="144" w:firstLine="0"/>
              <w:jc w:val="right"/>
              <w:rPr>
                <w:sz w:val="20"/>
              </w:rPr>
            </w:pPr>
            <w:r w:rsidRPr="006C2BC0">
              <w:rPr>
                <w:sz w:val="20"/>
              </w:rPr>
              <w:t>30 049</w:t>
            </w:r>
          </w:p>
        </w:tc>
        <w:tc>
          <w:tcPr>
            <w:tcW w:w="540" w:type="dxa"/>
            <w:shd w:val="clear" w:color="auto" w:fill="FFFFFF"/>
          </w:tcPr>
          <w:p w14:paraId="0BB4131C" w14:textId="77777777" w:rsidR="00737624" w:rsidRPr="006C2BC0" w:rsidRDefault="00737624" w:rsidP="00737624">
            <w:pPr>
              <w:spacing w:before="60" w:after="60"/>
              <w:ind w:right="144" w:firstLine="0"/>
              <w:jc w:val="right"/>
              <w:rPr>
                <w:sz w:val="20"/>
              </w:rPr>
            </w:pPr>
            <w:r w:rsidRPr="006C2BC0">
              <w:rPr>
                <w:sz w:val="20"/>
              </w:rPr>
              <w:t>27</w:t>
            </w:r>
          </w:p>
        </w:tc>
        <w:tc>
          <w:tcPr>
            <w:tcW w:w="900" w:type="dxa"/>
            <w:shd w:val="clear" w:color="auto" w:fill="FFFFFF"/>
          </w:tcPr>
          <w:p w14:paraId="164DD6D7" w14:textId="77777777" w:rsidR="00737624" w:rsidRPr="006C2BC0" w:rsidRDefault="00737624" w:rsidP="00737624">
            <w:pPr>
              <w:spacing w:before="60" w:after="60"/>
              <w:ind w:right="144" w:firstLine="0"/>
              <w:jc w:val="right"/>
              <w:rPr>
                <w:sz w:val="20"/>
              </w:rPr>
            </w:pPr>
            <w:r w:rsidRPr="006C2BC0">
              <w:rPr>
                <w:sz w:val="20"/>
              </w:rPr>
              <w:t>110 513</w:t>
            </w:r>
          </w:p>
        </w:tc>
      </w:tr>
      <w:tr w:rsidR="00737624" w:rsidRPr="006C2BC0" w14:paraId="35A6DFB9" w14:textId="77777777">
        <w:tblPrEx>
          <w:tblCellMar>
            <w:top w:w="0" w:type="dxa"/>
            <w:bottom w:w="0" w:type="dxa"/>
          </w:tblCellMar>
        </w:tblPrEx>
        <w:tc>
          <w:tcPr>
            <w:tcW w:w="1899" w:type="dxa"/>
            <w:gridSpan w:val="2"/>
            <w:shd w:val="clear" w:color="auto" w:fill="FFFFFF"/>
          </w:tcPr>
          <w:p w14:paraId="4C430A57" w14:textId="77777777" w:rsidR="00737624" w:rsidRPr="006C2BC0" w:rsidRDefault="00737624" w:rsidP="00737624">
            <w:pPr>
              <w:spacing w:before="60" w:after="60"/>
              <w:ind w:firstLine="0"/>
              <w:jc w:val="both"/>
              <w:rPr>
                <w:sz w:val="20"/>
              </w:rPr>
            </w:pPr>
            <w:r w:rsidRPr="006C2BC0">
              <w:rPr>
                <w:sz w:val="20"/>
              </w:rPr>
              <w:t>1949</w:t>
            </w:r>
          </w:p>
        </w:tc>
        <w:tc>
          <w:tcPr>
            <w:tcW w:w="1080" w:type="dxa"/>
            <w:shd w:val="clear" w:color="auto" w:fill="FFFFFF"/>
          </w:tcPr>
          <w:p w14:paraId="42F0866B" w14:textId="77777777" w:rsidR="00737624" w:rsidRPr="006C2BC0" w:rsidRDefault="00737624" w:rsidP="00737624">
            <w:pPr>
              <w:spacing w:before="60" w:after="60"/>
              <w:ind w:right="144" w:firstLine="0"/>
              <w:jc w:val="right"/>
              <w:rPr>
                <w:sz w:val="20"/>
              </w:rPr>
            </w:pPr>
            <w:r w:rsidRPr="006C2BC0">
              <w:rPr>
                <w:sz w:val="20"/>
              </w:rPr>
              <w:t>7 563</w:t>
            </w:r>
          </w:p>
        </w:tc>
        <w:tc>
          <w:tcPr>
            <w:tcW w:w="540" w:type="dxa"/>
            <w:shd w:val="clear" w:color="auto" w:fill="FFFFFF"/>
          </w:tcPr>
          <w:p w14:paraId="20619668" w14:textId="77777777" w:rsidR="00737624" w:rsidRPr="006C2BC0" w:rsidRDefault="00737624" w:rsidP="00737624">
            <w:pPr>
              <w:spacing w:before="60" w:after="60"/>
              <w:ind w:right="144" w:firstLine="0"/>
              <w:jc w:val="right"/>
              <w:rPr>
                <w:sz w:val="20"/>
              </w:rPr>
            </w:pPr>
            <w:r w:rsidRPr="006C2BC0">
              <w:rPr>
                <w:sz w:val="20"/>
              </w:rPr>
              <w:t>6</w:t>
            </w:r>
          </w:p>
        </w:tc>
        <w:tc>
          <w:tcPr>
            <w:tcW w:w="900" w:type="dxa"/>
            <w:shd w:val="clear" w:color="auto" w:fill="FFFFFF"/>
          </w:tcPr>
          <w:p w14:paraId="5AD3DDF5" w14:textId="77777777" w:rsidR="00737624" w:rsidRPr="006C2BC0" w:rsidRDefault="00737624" w:rsidP="00737624">
            <w:pPr>
              <w:spacing w:before="60" w:after="60"/>
              <w:ind w:right="144" w:firstLine="0"/>
              <w:jc w:val="right"/>
              <w:rPr>
                <w:sz w:val="20"/>
              </w:rPr>
            </w:pPr>
            <w:r w:rsidRPr="006C2BC0">
              <w:rPr>
                <w:sz w:val="20"/>
              </w:rPr>
              <w:t>24 765</w:t>
            </w:r>
          </w:p>
        </w:tc>
        <w:tc>
          <w:tcPr>
            <w:tcW w:w="540" w:type="dxa"/>
            <w:shd w:val="clear" w:color="auto" w:fill="FFFFFF"/>
          </w:tcPr>
          <w:p w14:paraId="0CF6F977" w14:textId="77777777" w:rsidR="00737624" w:rsidRPr="006C2BC0" w:rsidRDefault="00737624" w:rsidP="00737624">
            <w:pPr>
              <w:spacing w:before="60" w:after="60"/>
              <w:ind w:right="144" w:firstLine="0"/>
              <w:jc w:val="right"/>
              <w:rPr>
                <w:sz w:val="20"/>
              </w:rPr>
            </w:pPr>
            <w:r w:rsidRPr="006C2BC0">
              <w:rPr>
                <w:sz w:val="20"/>
              </w:rPr>
              <w:t>20</w:t>
            </w:r>
          </w:p>
        </w:tc>
        <w:tc>
          <w:tcPr>
            <w:tcW w:w="990" w:type="dxa"/>
            <w:shd w:val="clear" w:color="auto" w:fill="FFFFFF"/>
          </w:tcPr>
          <w:p w14:paraId="79CD0E90" w14:textId="77777777" w:rsidR="00737624" w:rsidRPr="006C2BC0" w:rsidRDefault="00737624" w:rsidP="00737624">
            <w:pPr>
              <w:spacing w:before="60" w:after="60"/>
              <w:ind w:right="144" w:firstLine="0"/>
              <w:jc w:val="right"/>
              <w:rPr>
                <w:sz w:val="20"/>
              </w:rPr>
            </w:pPr>
            <w:r w:rsidRPr="006C2BC0">
              <w:rPr>
                <w:sz w:val="20"/>
              </w:rPr>
              <w:t>64 625</w:t>
            </w:r>
          </w:p>
        </w:tc>
        <w:tc>
          <w:tcPr>
            <w:tcW w:w="540" w:type="dxa"/>
            <w:shd w:val="clear" w:color="auto" w:fill="FFFFFF"/>
          </w:tcPr>
          <w:p w14:paraId="4AB49D54" w14:textId="77777777" w:rsidR="00737624" w:rsidRPr="006C2BC0" w:rsidRDefault="00737624" w:rsidP="00737624">
            <w:pPr>
              <w:spacing w:before="60" w:after="60"/>
              <w:ind w:right="144" w:firstLine="0"/>
              <w:jc w:val="right"/>
              <w:rPr>
                <w:sz w:val="20"/>
              </w:rPr>
            </w:pPr>
            <w:r w:rsidRPr="006C2BC0">
              <w:rPr>
                <w:sz w:val="20"/>
              </w:rPr>
              <w:t>52</w:t>
            </w:r>
          </w:p>
        </w:tc>
        <w:tc>
          <w:tcPr>
            <w:tcW w:w="990" w:type="dxa"/>
            <w:shd w:val="clear" w:color="auto" w:fill="FFFFFF"/>
          </w:tcPr>
          <w:p w14:paraId="0E047277" w14:textId="77777777" w:rsidR="00737624" w:rsidRPr="006C2BC0" w:rsidRDefault="00737624" w:rsidP="00737624">
            <w:pPr>
              <w:spacing w:before="60" w:after="60"/>
              <w:ind w:right="144" w:firstLine="0"/>
              <w:jc w:val="right"/>
              <w:rPr>
                <w:sz w:val="20"/>
              </w:rPr>
            </w:pPr>
            <w:r w:rsidRPr="006C2BC0">
              <w:rPr>
                <w:sz w:val="20"/>
              </w:rPr>
              <w:t>28 110</w:t>
            </w:r>
          </w:p>
        </w:tc>
        <w:tc>
          <w:tcPr>
            <w:tcW w:w="540" w:type="dxa"/>
            <w:shd w:val="clear" w:color="auto" w:fill="FFFFFF"/>
          </w:tcPr>
          <w:p w14:paraId="5BA7F5A1" w14:textId="77777777" w:rsidR="00737624" w:rsidRPr="006C2BC0" w:rsidRDefault="00737624" w:rsidP="00737624">
            <w:pPr>
              <w:spacing w:before="60" w:after="60"/>
              <w:ind w:right="144" w:firstLine="0"/>
              <w:jc w:val="right"/>
              <w:rPr>
                <w:sz w:val="20"/>
              </w:rPr>
            </w:pPr>
            <w:r w:rsidRPr="006C2BC0">
              <w:rPr>
                <w:sz w:val="20"/>
              </w:rPr>
              <w:t>22</w:t>
            </w:r>
          </w:p>
        </w:tc>
        <w:tc>
          <w:tcPr>
            <w:tcW w:w="900" w:type="dxa"/>
            <w:shd w:val="clear" w:color="auto" w:fill="FFFFFF"/>
          </w:tcPr>
          <w:p w14:paraId="5586F662" w14:textId="77777777" w:rsidR="00737624" w:rsidRPr="006C2BC0" w:rsidRDefault="00737624" w:rsidP="00737624">
            <w:pPr>
              <w:spacing w:before="60" w:after="60"/>
              <w:ind w:right="144" w:firstLine="0"/>
              <w:jc w:val="right"/>
              <w:rPr>
                <w:sz w:val="20"/>
              </w:rPr>
            </w:pPr>
            <w:r w:rsidRPr="006C2BC0">
              <w:rPr>
                <w:sz w:val="20"/>
              </w:rPr>
              <w:t>125 063</w:t>
            </w:r>
          </w:p>
        </w:tc>
      </w:tr>
      <w:tr w:rsidR="00737624" w:rsidRPr="006C2BC0" w14:paraId="240035A7" w14:textId="77777777">
        <w:tblPrEx>
          <w:tblCellMar>
            <w:top w:w="0" w:type="dxa"/>
            <w:bottom w:w="0" w:type="dxa"/>
          </w:tblCellMar>
        </w:tblPrEx>
        <w:tc>
          <w:tcPr>
            <w:tcW w:w="1899" w:type="dxa"/>
            <w:gridSpan w:val="2"/>
            <w:shd w:val="clear" w:color="auto" w:fill="FFFFFF"/>
          </w:tcPr>
          <w:p w14:paraId="5DE1990B" w14:textId="77777777" w:rsidR="00737624" w:rsidRPr="006C2BC0" w:rsidRDefault="00737624" w:rsidP="00737624">
            <w:pPr>
              <w:spacing w:before="60" w:after="60"/>
              <w:ind w:firstLine="0"/>
              <w:jc w:val="both"/>
              <w:rPr>
                <w:sz w:val="20"/>
              </w:rPr>
            </w:pPr>
            <w:r w:rsidRPr="006C2BC0">
              <w:rPr>
                <w:sz w:val="20"/>
              </w:rPr>
              <w:t>1950</w:t>
            </w:r>
          </w:p>
        </w:tc>
        <w:tc>
          <w:tcPr>
            <w:tcW w:w="1080" w:type="dxa"/>
            <w:shd w:val="clear" w:color="auto" w:fill="FFFFFF"/>
          </w:tcPr>
          <w:p w14:paraId="32B916DC" w14:textId="77777777" w:rsidR="00737624" w:rsidRPr="006C2BC0" w:rsidRDefault="00737624" w:rsidP="00737624">
            <w:pPr>
              <w:spacing w:before="60" w:after="60"/>
              <w:ind w:right="144" w:firstLine="0"/>
              <w:jc w:val="right"/>
              <w:rPr>
                <w:sz w:val="20"/>
              </w:rPr>
            </w:pPr>
            <w:r w:rsidRPr="006C2BC0">
              <w:rPr>
                <w:sz w:val="20"/>
              </w:rPr>
              <w:t>6 703</w:t>
            </w:r>
          </w:p>
        </w:tc>
        <w:tc>
          <w:tcPr>
            <w:tcW w:w="540" w:type="dxa"/>
            <w:shd w:val="clear" w:color="auto" w:fill="FFFFFF"/>
          </w:tcPr>
          <w:p w14:paraId="01AEC3ED" w14:textId="77777777" w:rsidR="00737624" w:rsidRPr="006C2BC0" w:rsidRDefault="00737624" w:rsidP="00737624">
            <w:pPr>
              <w:spacing w:before="60" w:after="60"/>
              <w:ind w:right="144" w:firstLine="0"/>
              <w:jc w:val="right"/>
              <w:rPr>
                <w:sz w:val="20"/>
              </w:rPr>
            </w:pPr>
            <w:r w:rsidRPr="006C2BC0">
              <w:rPr>
                <w:sz w:val="20"/>
              </w:rPr>
              <w:t>5</w:t>
            </w:r>
          </w:p>
        </w:tc>
        <w:tc>
          <w:tcPr>
            <w:tcW w:w="900" w:type="dxa"/>
            <w:shd w:val="clear" w:color="auto" w:fill="FFFFFF"/>
          </w:tcPr>
          <w:p w14:paraId="289F11F2" w14:textId="77777777" w:rsidR="00737624" w:rsidRPr="006C2BC0" w:rsidRDefault="00737624" w:rsidP="00737624">
            <w:pPr>
              <w:spacing w:before="60" w:after="60"/>
              <w:ind w:right="144" w:firstLine="0"/>
              <w:jc w:val="right"/>
              <w:rPr>
                <w:sz w:val="20"/>
              </w:rPr>
            </w:pPr>
            <w:r w:rsidRPr="006C2BC0">
              <w:rPr>
                <w:sz w:val="20"/>
              </w:rPr>
              <w:t>32 886</w:t>
            </w:r>
          </w:p>
        </w:tc>
        <w:tc>
          <w:tcPr>
            <w:tcW w:w="540" w:type="dxa"/>
            <w:shd w:val="clear" w:color="auto" w:fill="FFFFFF"/>
          </w:tcPr>
          <w:p w14:paraId="79804941" w14:textId="77777777" w:rsidR="00737624" w:rsidRPr="006C2BC0" w:rsidRDefault="00737624" w:rsidP="00737624">
            <w:pPr>
              <w:spacing w:before="60" w:after="60"/>
              <w:ind w:right="144" w:firstLine="0"/>
              <w:jc w:val="right"/>
              <w:rPr>
                <w:sz w:val="20"/>
              </w:rPr>
            </w:pPr>
            <w:r w:rsidRPr="006C2BC0">
              <w:rPr>
                <w:sz w:val="20"/>
              </w:rPr>
              <w:t>27</w:t>
            </w:r>
          </w:p>
        </w:tc>
        <w:tc>
          <w:tcPr>
            <w:tcW w:w="990" w:type="dxa"/>
            <w:shd w:val="clear" w:color="auto" w:fill="FFFFFF"/>
          </w:tcPr>
          <w:p w14:paraId="49873960" w14:textId="77777777" w:rsidR="00737624" w:rsidRPr="006C2BC0" w:rsidRDefault="00737624" w:rsidP="00737624">
            <w:pPr>
              <w:spacing w:before="60" w:after="60"/>
              <w:ind w:right="144" w:firstLine="0"/>
              <w:jc w:val="right"/>
              <w:rPr>
                <w:sz w:val="20"/>
              </w:rPr>
            </w:pPr>
            <w:r w:rsidRPr="006C2BC0">
              <w:rPr>
                <w:sz w:val="20"/>
              </w:rPr>
              <w:t>57 177</w:t>
            </w:r>
          </w:p>
        </w:tc>
        <w:tc>
          <w:tcPr>
            <w:tcW w:w="540" w:type="dxa"/>
            <w:shd w:val="clear" w:color="auto" w:fill="FFFFFF"/>
          </w:tcPr>
          <w:p w14:paraId="63B0EDF7" w14:textId="77777777" w:rsidR="00737624" w:rsidRPr="006C2BC0" w:rsidRDefault="00737624" w:rsidP="00737624">
            <w:pPr>
              <w:spacing w:before="60" w:after="60"/>
              <w:ind w:right="144" w:firstLine="0"/>
              <w:jc w:val="right"/>
              <w:rPr>
                <w:sz w:val="20"/>
              </w:rPr>
            </w:pPr>
            <w:r w:rsidRPr="006C2BC0">
              <w:rPr>
                <w:sz w:val="20"/>
              </w:rPr>
              <w:t>47</w:t>
            </w:r>
          </w:p>
        </w:tc>
        <w:tc>
          <w:tcPr>
            <w:tcW w:w="990" w:type="dxa"/>
            <w:shd w:val="clear" w:color="auto" w:fill="FFFFFF"/>
          </w:tcPr>
          <w:p w14:paraId="15A6119F" w14:textId="77777777" w:rsidR="00737624" w:rsidRPr="006C2BC0" w:rsidRDefault="00737624" w:rsidP="00737624">
            <w:pPr>
              <w:spacing w:before="60" w:after="60"/>
              <w:ind w:right="144" w:firstLine="0"/>
              <w:jc w:val="right"/>
              <w:rPr>
                <w:sz w:val="20"/>
              </w:rPr>
            </w:pPr>
            <w:r w:rsidRPr="006C2BC0">
              <w:rPr>
                <w:sz w:val="20"/>
              </w:rPr>
              <w:t>26 010</w:t>
            </w:r>
          </w:p>
        </w:tc>
        <w:tc>
          <w:tcPr>
            <w:tcW w:w="540" w:type="dxa"/>
            <w:shd w:val="clear" w:color="auto" w:fill="FFFFFF"/>
          </w:tcPr>
          <w:p w14:paraId="1EFEC207" w14:textId="77777777" w:rsidR="00737624" w:rsidRPr="006C2BC0" w:rsidRDefault="00737624" w:rsidP="00737624">
            <w:pPr>
              <w:spacing w:before="60" w:after="60"/>
              <w:ind w:right="144" w:firstLine="0"/>
              <w:jc w:val="right"/>
              <w:rPr>
                <w:sz w:val="20"/>
              </w:rPr>
            </w:pPr>
            <w:r w:rsidRPr="006C2BC0">
              <w:rPr>
                <w:sz w:val="20"/>
              </w:rPr>
              <w:t>21</w:t>
            </w:r>
          </w:p>
        </w:tc>
        <w:tc>
          <w:tcPr>
            <w:tcW w:w="900" w:type="dxa"/>
            <w:shd w:val="clear" w:color="auto" w:fill="FFFFFF"/>
          </w:tcPr>
          <w:p w14:paraId="2E66420A" w14:textId="77777777" w:rsidR="00737624" w:rsidRPr="006C2BC0" w:rsidRDefault="00737624" w:rsidP="00737624">
            <w:pPr>
              <w:spacing w:before="60" w:after="60"/>
              <w:ind w:right="144" w:firstLine="0"/>
              <w:jc w:val="right"/>
              <w:rPr>
                <w:sz w:val="20"/>
              </w:rPr>
            </w:pPr>
            <w:r w:rsidRPr="006C2BC0">
              <w:rPr>
                <w:sz w:val="20"/>
              </w:rPr>
              <w:t>122 776</w:t>
            </w:r>
          </w:p>
        </w:tc>
      </w:tr>
      <w:tr w:rsidR="00737624" w:rsidRPr="006C2BC0" w14:paraId="142B6292" w14:textId="77777777">
        <w:tblPrEx>
          <w:tblCellMar>
            <w:top w:w="0" w:type="dxa"/>
            <w:bottom w:w="0" w:type="dxa"/>
          </w:tblCellMar>
        </w:tblPrEx>
        <w:tc>
          <w:tcPr>
            <w:tcW w:w="1899" w:type="dxa"/>
            <w:gridSpan w:val="2"/>
            <w:shd w:val="clear" w:color="auto" w:fill="FFFFFF"/>
          </w:tcPr>
          <w:p w14:paraId="37170E1A" w14:textId="77777777" w:rsidR="00737624" w:rsidRPr="006C2BC0" w:rsidRDefault="00737624" w:rsidP="00737624">
            <w:pPr>
              <w:spacing w:before="60" w:after="60"/>
              <w:ind w:firstLine="0"/>
              <w:jc w:val="both"/>
              <w:rPr>
                <w:sz w:val="20"/>
              </w:rPr>
            </w:pPr>
            <w:r w:rsidRPr="006C2BC0">
              <w:rPr>
                <w:sz w:val="20"/>
              </w:rPr>
              <w:t>1951</w:t>
            </w:r>
          </w:p>
        </w:tc>
        <w:tc>
          <w:tcPr>
            <w:tcW w:w="1080" w:type="dxa"/>
            <w:shd w:val="clear" w:color="auto" w:fill="FFFFFF"/>
          </w:tcPr>
          <w:p w14:paraId="0A84CB66" w14:textId="77777777" w:rsidR="00737624" w:rsidRPr="006C2BC0" w:rsidRDefault="00737624" w:rsidP="00737624">
            <w:pPr>
              <w:spacing w:before="60" w:after="60"/>
              <w:ind w:right="144" w:firstLine="0"/>
              <w:jc w:val="right"/>
              <w:rPr>
                <w:sz w:val="20"/>
              </w:rPr>
            </w:pPr>
            <w:r w:rsidRPr="006C2BC0">
              <w:rPr>
                <w:sz w:val="20"/>
              </w:rPr>
              <w:t>7 438</w:t>
            </w:r>
          </w:p>
        </w:tc>
        <w:tc>
          <w:tcPr>
            <w:tcW w:w="540" w:type="dxa"/>
            <w:shd w:val="clear" w:color="auto" w:fill="FFFFFF"/>
          </w:tcPr>
          <w:p w14:paraId="237BB444" w14:textId="77777777" w:rsidR="00737624" w:rsidRPr="006C2BC0" w:rsidRDefault="00737624" w:rsidP="00737624">
            <w:pPr>
              <w:spacing w:before="60" w:after="60"/>
              <w:ind w:right="144" w:firstLine="0"/>
              <w:jc w:val="right"/>
              <w:rPr>
                <w:sz w:val="20"/>
              </w:rPr>
            </w:pPr>
            <w:r w:rsidRPr="006C2BC0">
              <w:rPr>
                <w:sz w:val="20"/>
              </w:rPr>
              <w:t>6</w:t>
            </w:r>
          </w:p>
        </w:tc>
        <w:tc>
          <w:tcPr>
            <w:tcW w:w="900" w:type="dxa"/>
            <w:shd w:val="clear" w:color="auto" w:fill="FFFFFF"/>
          </w:tcPr>
          <w:p w14:paraId="5BBF4E9F" w14:textId="77777777" w:rsidR="00737624" w:rsidRPr="006C2BC0" w:rsidRDefault="00737624" w:rsidP="00737624">
            <w:pPr>
              <w:spacing w:before="60" w:after="60"/>
              <w:ind w:right="144" w:firstLine="0"/>
              <w:jc w:val="right"/>
              <w:rPr>
                <w:sz w:val="20"/>
              </w:rPr>
            </w:pPr>
            <w:r w:rsidRPr="006C2BC0">
              <w:rPr>
                <w:sz w:val="20"/>
              </w:rPr>
              <w:t>18 633</w:t>
            </w:r>
          </w:p>
        </w:tc>
        <w:tc>
          <w:tcPr>
            <w:tcW w:w="540" w:type="dxa"/>
            <w:shd w:val="clear" w:color="auto" w:fill="FFFFFF"/>
          </w:tcPr>
          <w:p w14:paraId="55381343" w14:textId="77777777" w:rsidR="00737624" w:rsidRPr="006C2BC0" w:rsidRDefault="00737624" w:rsidP="00737624">
            <w:pPr>
              <w:spacing w:before="60" w:after="60"/>
              <w:ind w:right="144" w:firstLine="0"/>
              <w:jc w:val="right"/>
              <w:rPr>
                <w:sz w:val="20"/>
              </w:rPr>
            </w:pPr>
            <w:r w:rsidRPr="006C2BC0">
              <w:rPr>
                <w:sz w:val="20"/>
              </w:rPr>
              <w:t>17</w:t>
            </w:r>
          </w:p>
        </w:tc>
        <w:tc>
          <w:tcPr>
            <w:tcW w:w="990" w:type="dxa"/>
            <w:shd w:val="clear" w:color="auto" w:fill="FFFFFF"/>
          </w:tcPr>
          <w:p w14:paraId="6347C196" w14:textId="77777777" w:rsidR="00737624" w:rsidRPr="006C2BC0" w:rsidRDefault="00737624" w:rsidP="00737624">
            <w:pPr>
              <w:spacing w:before="60" w:after="60"/>
              <w:ind w:right="144" w:firstLine="0"/>
              <w:jc w:val="right"/>
              <w:rPr>
                <w:sz w:val="20"/>
              </w:rPr>
            </w:pPr>
            <w:r w:rsidRPr="006C2BC0">
              <w:rPr>
                <w:sz w:val="20"/>
              </w:rPr>
              <w:t>58 740</w:t>
            </w:r>
          </w:p>
        </w:tc>
        <w:tc>
          <w:tcPr>
            <w:tcW w:w="540" w:type="dxa"/>
            <w:shd w:val="clear" w:color="auto" w:fill="FFFFFF"/>
          </w:tcPr>
          <w:p w14:paraId="52DA85F0" w14:textId="77777777" w:rsidR="00737624" w:rsidRPr="006C2BC0" w:rsidRDefault="00737624" w:rsidP="00737624">
            <w:pPr>
              <w:spacing w:before="60" w:after="60"/>
              <w:ind w:right="144" w:firstLine="0"/>
              <w:jc w:val="right"/>
              <w:rPr>
                <w:sz w:val="20"/>
              </w:rPr>
            </w:pPr>
            <w:r w:rsidRPr="006C2BC0">
              <w:rPr>
                <w:sz w:val="20"/>
              </w:rPr>
              <w:t>52</w:t>
            </w:r>
          </w:p>
        </w:tc>
        <w:tc>
          <w:tcPr>
            <w:tcW w:w="990" w:type="dxa"/>
            <w:shd w:val="clear" w:color="auto" w:fill="FFFFFF"/>
          </w:tcPr>
          <w:p w14:paraId="245117FD" w14:textId="77777777" w:rsidR="00737624" w:rsidRPr="006C2BC0" w:rsidRDefault="00737624" w:rsidP="00737624">
            <w:pPr>
              <w:spacing w:before="60" w:after="60"/>
              <w:ind w:right="144" w:firstLine="0"/>
              <w:jc w:val="right"/>
              <w:rPr>
                <w:sz w:val="20"/>
              </w:rPr>
            </w:pPr>
            <w:r w:rsidRPr="006C2BC0">
              <w:rPr>
                <w:sz w:val="20"/>
              </w:rPr>
              <w:t>28 532</w:t>
            </w:r>
          </w:p>
        </w:tc>
        <w:tc>
          <w:tcPr>
            <w:tcW w:w="540" w:type="dxa"/>
            <w:shd w:val="clear" w:color="auto" w:fill="FFFFFF"/>
          </w:tcPr>
          <w:p w14:paraId="5612098B" w14:textId="77777777" w:rsidR="00737624" w:rsidRPr="006C2BC0" w:rsidRDefault="00737624" w:rsidP="00737624">
            <w:pPr>
              <w:spacing w:before="60" w:after="60"/>
              <w:ind w:right="144" w:firstLine="0"/>
              <w:jc w:val="right"/>
              <w:rPr>
                <w:sz w:val="20"/>
              </w:rPr>
            </w:pPr>
            <w:r w:rsidRPr="006C2BC0">
              <w:rPr>
                <w:sz w:val="20"/>
              </w:rPr>
              <w:t>25</w:t>
            </w:r>
          </w:p>
        </w:tc>
        <w:tc>
          <w:tcPr>
            <w:tcW w:w="900" w:type="dxa"/>
            <w:shd w:val="clear" w:color="auto" w:fill="FFFFFF"/>
          </w:tcPr>
          <w:p w14:paraId="0D050206" w14:textId="77777777" w:rsidR="00737624" w:rsidRPr="006C2BC0" w:rsidRDefault="00737624" w:rsidP="00737624">
            <w:pPr>
              <w:spacing w:before="60" w:after="60"/>
              <w:ind w:right="144" w:firstLine="0"/>
              <w:jc w:val="right"/>
              <w:rPr>
                <w:sz w:val="20"/>
              </w:rPr>
            </w:pPr>
            <w:r w:rsidRPr="006C2BC0">
              <w:rPr>
                <w:sz w:val="20"/>
              </w:rPr>
              <w:t>113 352</w:t>
            </w:r>
          </w:p>
        </w:tc>
      </w:tr>
      <w:tr w:rsidR="00737624" w:rsidRPr="006C2BC0" w14:paraId="2CEE593B" w14:textId="77777777">
        <w:tblPrEx>
          <w:tblCellMar>
            <w:top w:w="0" w:type="dxa"/>
            <w:bottom w:w="0" w:type="dxa"/>
          </w:tblCellMar>
        </w:tblPrEx>
        <w:tc>
          <w:tcPr>
            <w:tcW w:w="1899" w:type="dxa"/>
            <w:gridSpan w:val="2"/>
            <w:shd w:val="clear" w:color="auto" w:fill="FFFFFF"/>
          </w:tcPr>
          <w:p w14:paraId="5F712BF7" w14:textId="77777777" w:rsidR="00737624" w:rsidRPr="006C2BC0" w:rsidRDefault="00737624" w:rsidP="00737624">
            <w:pPr>
              <w:spacing w:before="60" w:after="60"/>
              <w:ind w:firstLine="0"/>
              <w:jc w:val="both"/>
              <w:rPr>
                <w:sz w:val="20"/>
              </w:rPr>
            </w:pPr>
            <w:r w:rsidRPr="006C2BC0">
              <w:rPr>
                <w:sz w:val="20"/>
              </w:rPr>
              <w:t>1952</w:t>
            </w:r>
          </w:p>
        </w:tc>
        <w:tc>
          <w:tcPr>
            <w:tcW w:w="1080" w:type="dxa"/>
            <w:shd w:val="clear" w:color="auto" w:fill="FFFFFF"/>
          </w:tcPr>
          <w:p w14:paraId="13B09406" w14:textId="77777777" w:rsidR="00737624" w:rsidRPr="006C2BC0" w:rsidRDefault="00737624" w:rsidP="00737624">
            <w:pPr>
              <w:spacing w:before="60" w:after="60"/>
              <w:ind w:right="144" w:firstLine="0"/>
              <w:jc w:val="right"/>
              <w:rPr>
                <w:sz w:val="20"/>
              </w:rPr>
            </w:pPr>
            <w:r w:rsidRPr="006C2BC0">
              <w:rPr>
                <w:sz w:val="20"/>
              </w:rPr>
              <w:t>6 402</w:t>
            </w:r>
          </w:p>
        </w:tc>
        <w:tc>
          <w:tcPr>
            <w:tcW w:w="540" w:type="dxa"/>
            <w:shd w:val="clear" w:color="auto" w:fill="FFFFFF"/>
          </w:tcPr>
          <w:p w14:paraId="782B763B" w14:textId="77777777" w:rsidR="00737624" w:rsidRPr="006C2BC0" w:rsidRDefault="00737624" w:rsidP="00737624">
            <w:pPr>
              <w:spacing w:before="60" w:after="60"/>
              <w:ind w:right="144" w:firstLine="0"/>
              <w:jc w:val="right"/>
              <w:rPr>
                <w:sz w:val="20"/>
              </w:rPr>
            </w:pPr>
            <w:r w:rsidRPr="006C2BC0">
              <w:rPr>
                <w:sz w:val="20"/>
              </w:rPr>
              <w:t>5</w:t>
            </w:r>
          </w:p>
        </w:tc>
        <w:tc>
          <w:tcPr>
            <w:tcW w:w="900" w:type="dxa"/>
            <w:shd w:val="clear" w:color="auto" w:fill="FFFFFF"/>
          </w:tcPr>
          <w:p w14:paraId="36639D49" w14:textId="77777777" w:rsidR="00737624" w:rsidRPr="006C2BC0" w:rsidRDefault="00737624" w:rsidP="00737624">
            <w:pPr>
              <w:spacing w:before="60" w:after="60"/>
              <w:ind w:right="144" w:firstLine="0"/>
              <w:jc w:val="right"/>
              <w:rPr>
                <w:sz w:val="20"/>
              </w:rPr>
            </w:pPr>
            <w:r w:rsidRPr="006C2BC0">
              <w:rPr>
                <w:sz w:val="20"/>
              </w:rPr>
              <w:t>23 799</w:t>
            </w:r>
          </w:p>
        </w:tc>
        <w:tc>
          <w:tcPr>
            <w:tcW w:w="540" w:type="dxa"/>
            <w:shd w:val="clear" w:color="auto" w:fill="FFFFFF"/>
          </w:tcPr>
          <w:p w14:paraId="2695CA12" w14:textId="77777777" w:rsidR="00737624" w:rsidRPr="006C2BC0" w:rsidRDefault="00737624" w:rsidP="00737624">
            <w:pPr>
              <w:spacing w:before="60" w:after="60"/>
              <w:ind w:right="144" w:firstLine="0"/>
              <w:jc w:val="right"/>
              <w:rPr>
                <w:sz w:val="20"/>
              </w:rPr>
            </w:pPr>
            <w:r w:rsidRPr="006C2BC0">
              <w:rPr>
                <w:sz w:val="20"/>
              </w:rPr>
              <w:t>20</w:t>
            </w:r>
          </w:p>
        </w:tc>
        <w:tc>
          <w:tcPr>
            <w:tcW w:w="990" w:type="dxa"/>
            <w:shd w:val="clear" w:color="auto" w:fill="FFFFFF"/>
          </w:tcPr>
          <w:p w14:paraId="5B75D221" w14:textId="77777777" w:rsidR="00737624" w:rsidRPr="006C2BC0" w:rsidRDefault="00737624" w:rsidP="00737624">
            <w:pPr>
              <w:spacing w:before="60" w:after="60"/>
              <w:ind w:right="144" w:firstLine="0"/>
              <w:jc w:val="right"/>
              <w:rPr>
                <w:sz w:val="20"/>
              </w:rPr>
            </w:pPr>
            <w:r w:rsidRPr="006C2BC0">
              <w:rPr>
                <w:sz w:val="20"/>
              </w:rPr>
              <w:t>61940</w:t>
            </w:r>
          </w:p>
        </w:tc>
        <w:tc>
          <w:tcPr>
            <w:tcW w:w="540" w:type="dxa"/>
            <w:shd w:val="clear" w:color="auto" w:fill="FFFFFF"/>
          </w:tcPr>
          <w:p w14:paraId="520B21AA" w14:textId="77777777" w:rsidR="00737624" w:rsidRPr="006C2BC0" w:rsidRDefault="00737624" w:rsidP="00737624">
            <w:pPr>
              <w:spacing w:before="60" w:after="60"/>
              <w:ind w:right="144" w:firstLine="0"/>
              <w:jc w:val="right"/>
              <w:rPr>
                <w:sz w:val="20"/>
              </w:rPr>
            </w:pPr>
            <w:r w:rsidRPr="006C2BC0">
              <w:rPr>
                <w:sz w:val="20"/>
              </w:rPr>
              <w:t>51</w:t>
            </w:r>
          </w:p>
        </w:tc>
        <w:tc>
          <w:tcPr>
            <w:tcW w:w="990" w:type="dxa"/>
            <w:shd w:val="clear" w:color="auto" w:fill="FFFFFF"/>
          </w:tcPr>
          <w:p w14:paraId="10176342" w14:textId="77777777" w:rsidR="00737624" w:rsidRPr="006C2BC0" w:rsidRDefault="00737624" w:rsidP="00737624">
            <w:pPr>
              <w:spacing w:before="60" w:after="60"/>
              <w:ind w:right="144" w:firstLine="0"/>
              <w:jc w:val="right"/>
              <w:rPr>
                <w:sz w:val="20"/>
              </w:rPr>
            </w:pPr>
            <w:r w:rsidRPr="006C2BC0">
              <w:rPr>
                <w:sz w:val="20"/>
              </w:rPr>
              <w:t>28549</w:t>
            </w:r>
          </w:p>
        </w:tc>
        <w:tc>
          <w:tcPr>
            <w:tcW w:w="540" w:type="dxa"/>
            <w:shd w:val="clear" w:color="auto" w:fill="FFFFFF"/>
          </w:tcPr>
          <w:p w14:paraId="6C478F0D" w14:textId="77777777" w:rsidR="00737624" w:rsidRPr="006C2BC0" w:rsidRDefault="00737624" w:rsidP="00737624">
            <w:pPr>
              <w:spacing w:before="60" w:after="60"/>
              <w:ind w:right="144" w:firstLine="0"/>
              <w:jc w:val="right"/>
              <w:rPr>
                <w:sz w:val="20"/>
              </w:rPr>
            </w:pPr>
            <w:r w:rsidRPr="006C2BC0">
              <w:rPr>
                <w:sz w:val="20"/>
              </w:rPr>
              <w:t>24</w:t>
            </w:r>
          </w:p>
        </w:tc>
        <w:tc>
          <w:tcPr>
            <w:tcW w:w="900" w:type="dxa"/>
            <w:shd w:val="clear" w:color="auto" w:fill="FFFFFF"/>
          </w:tcPr>
          <w:p w14:paraId="1047C8C8" w14:textId="77777777" w:rsidR="00737624" w:rsidRPr="006C2BC0" w:rsidRDefault="00737624" w:rsidP="00737624">
            <w:pPr>
              <w:spacing w:before="60" w:after="60"/>
              <w:ind w:right="144" w:firstLine="0"/>
              <w:jc w:val="right"/>
              <w:rPr>
                <w:sz w:val="20"/>
              </w:rPr>
            </w:pPr>
            <w:r w:rsidRPr="006C2BC0">
              <w:rPr>
                <w:sz w:val="20"/>
              </w:rPr>
              <w:t>120 690</w:t>
            </w:r>
          </w:p>
        </w:tc>
      </w:tr>
      <w:tr w:rsidR="00737624" w:rsidRPr="006C2BC0" w14:paraId="7F67FBE9" w14:textId="77777777">
        <w:tblPrEx>
          <w:tblCellMar>
            <w:top w:w="0" w:type="dxa"/>
            <w:bottom w:w="0" w:type="dxa"/>
          </w:tblCellMar>
        </w:tblPrEx>
        <w:tc>
          <w:tcPr>
            <w:tcW w:w="1899" w:type="dxa"/>
            <w:gridSpan w:val="2"/>
            <w:shd w:val="clear" w:color="auto" w:fill="FFFFFF"/>
          </w:tcPr>
          <w:p w14:paraId="4EE1E53B" w14:textId="77777777" w:rsidR="00737624" w:rsidRPr="006C2BC0" w:rsidRDefault="00737624" w:rsidP="00737624">
            <w:pPr>
              <w:spacing w:before="60" w:after="60"/>
              <w:ind w:firstLine="0"/>
              <w:jc w:val="both"/>
              <w:rPr>
                <w:sz w:val="20"/>
              </w:rPr>
            </w:pPr>
            <w:r w:rsidRPr="006C2BC0">
              <w:rPr>
                <w:sz w:val="20"/>
              </w:rPr>
              <w:t>1953</w:t>
            </w:r>
          </w:p>
        </w:tc>
        <w:tc>
          <w:tcPr>
            <w:tcW w:w="1080" w:type="dxa"/>
            <w:shd w:val="clear" w:color="auto" w:fill="FFFFFF"/>
          </w:tcPr>
          <w:p w14:paraId="4B23D622" w14:textId="77777777" w:rsidR="00737624" w:rsidRPr="006C2BC0" w:rsidRDefault="00737624" w:rsidP="00737624">
            <w:pPr>
              <w:spacing w:before="60" w:after="60"/>
              <w:ind w:right="144" w:firstLine="0"/>
              <w:jc w:val="right"/>
              <w:rPr>
                <w:sz w:val="20"/>
              </w:rPr>
            </w:pPr>
            <w:r w:rsidRPr="006C2BC0">
              <w:rPr>
                <w:sz w:val="20"/>
              </w:rPr>
              <w:t>5 534</w:t>
            </w:r>
          </w:p>
        </w:tc>
        <w:tc>
          <w:tcPr>
            <w:tcW w:w="540" w:type="dxa"/>
            <w:shd w:val="clear" w:color="auto" w:fill="FFFFFF"/>
          </w:tcPr>
          <w:p w14:paraId="38DABE0E" w14:textId="77777777" w:rsidR="00737624" w:rsidRPr="006C2BC0" w:rsidRDefault="00737624" w:rsidP="00737624">
            <w:pPr>
              <w:spacing w:before="60" w:after="60"/>
              <w:ind w:right="144" w:firstLine="0"/>
              <w:jc w:val="right"/>
              <w:rPr>
                <w:sz w:val="20"/>
              </w:rPr>
            </w:pPr>
            <w:r w:rsidRPr="006C2BC0">
              <w:rPr>
                <w:sz w:val="20"/>
              </w:rPr>
              <w:t>5</w:t>
            </w:r>
          </w:p>
        </w:tc>
        <w:tc>
          <w:tcPr>
            <w:tcW w:w="900" w:type="dxa"/>
            <w:shd w:val="clear" w:color="auto" w:fill="FFFFFF"/>
          </w:tcPr>
          <w:p w14:paraId="3AB9E18C" w14:textId="77777777" w:rsidR="00737624" w:rsidRPr="006C2BC0" w:rsidRDefault="00737624" w:rsidP="00737624">
            <w:pPr>
              <w:spacing w:before="60" w:after="60"/>
              <w:ind w:right="144" w:firstLine="0"/>
              <w:jc w:val="right"/>
              <w:rPr>
                <w:sz w:val="20"/>
              </w:rPr>
            </w:pPr>
            <w:r w:rsidRPr="006C2BC0">
              <w:rPr>
                <w:sz w:val="20"/>
              </w:rPr>
              <w:t>21 212</w:t>
            </w:r>
          </w:p>
        </w:tc>
        <w:tc>
          <w:tcPr>
            <w:tcW w:w="540" w:type="dxa"/>
            <w:shd w:val="clear" w:color="auto" w:fill="FFFFFF"/>
          </w:tcPr>
          <w:p w14:paraId="080E961F" w14:textId="77777777" w:rsidR="00737624" w:rsidRPr="006C2BC0" w:rsidRDefault="00737624" w:rsidP="00737624">
            <w:pPr>
              <w:spacing w:before="60" w:after="60"/>
              <w:ind w:right="144" w:firstLine="0"/>
              <w:jc w:val="right"/>
              <w:rPr>
                <w:sz w:val="20"/>
              </w:rPr>
            </w:pPr>
            <w:r w:rsidRPr="006C2BC0">
              <w:rPr>
                <w:sz w:val="20"/>
              </w:rPr>
              <w:t>19</w:t>
            </w:r>
          </w:p>
        </w:tc>
        <w:tc>
          <w:tcPr>
            <w:tcW w:w="990" w:type="dxa"/>
            <w:shd w:val="clear" w:color="auto" w:fill="FFFFFF"/>
          </w:tcPr>
          <w:p w14:paraId="32A1EA12" w14:textId="77777777" w:rsidR="00737624" w:rsidRPr="006C2BC0" w:rsidRDefault="00737624" w:rsidP="00737624">
            <w:pPr>
              <w:spacing w:before="60" w:after="60"/>
              <w:ind w:right="144" w:firstLine="0"/>
              <w:jc w:val="right"/>
              <w:rPr>
                <w:sz w:val="20"/>
              </w:rPr>
            </w:pPr>
            <w:r w:rsidRPr="006C2BC0">
              <w:rPr>
                <w:sz w:val="20"/>
              </w:rPr>
              <w:t>57 080</w:t>
            </w:r>
          </w:p>
        </w:tc>
        <w:tc>
          <w:tcPr>
            <w:tcW w:w="540" w:type="dxa"/>
            <w:shd w:val="clear" w:color="auto" w:fill="FFFFFF"/>
          </w:tcPr>
          <w:p w14:paraId="089D80F8" w14:textId="77777777" w:rsidR="00737624" w:rsidRPr="006C2BC0" w:rsidRDefault="00737624" w:rsidP="00737624">
            <w:pPr>
              <w:spacing w:before="60" w:after="60"/>
              <w:ind w:right="144" w:firstLine="0"/>
              <w:jc w:val="right"/>
              <w:rPr>
                <w:sz w:val="20"/>
              </w:rPr>
            </w:pPr>
            <w:r w:rsidRPr="006C2BC0">
              <w:rPr>
                <w:sz w:val="20"/>
              </w:rPr>
              <w:t>52</w:t>
            </w:r>
          </w:p>
        </w:tc>
        <w:tc>
          <w:tcPr>
            <w:tcW w:w="990" w:type="dxa"/>
            <w:shd w:val="clear" w:color="auto" w:fill="FFFFFF"/>
          </w:tcPr>
          <w:p w14:paraId="1D696810" w14:textId="77777777" w:rsidR="00737624" w:rsidRPr="006C2BC0" w:rsidRDefault="00737624" w:rsidP="00737624">
            <w:pPr>
              <w:spacing w:before="60" w:after="60"/>
              <w:ind w:right="144" w:firstLine="0"/>
              <w:jc w:val="right"/>
              <w:rPr>
                <w:sz w:val="20"/>
              </w:rPr>
            </w:pPr>
            <w:r w:rsidRPr="006C2BC0">
              <w:rPr>
                <w:sz w:val="20"/>
              </w:rPr>
              <w:t>26 825</w:t>
            </w:r>
          </w:p>
        </w:tc>
        <w:tc>
          <w:tcPr>
            <w:tcW w:w="540" w:type="dxa"/>
            <w:shd w:val="clear" w:color="auto" w:fill="FFFFFF"/>
          </w:tcPr>
          <w:p w14:paraId="6FC9E99A" w14:textId="77777777" w:rsidR="00737624" w:rsidRPr="006C2BC0" w:rsidRDefault="00737624" w:rsidP="00737624">
            <w:pPr>
              <w:spacing w:before="60" w:after="60"/>
              <w:ind w:right="144" w:firstLine="0"/>
              <w:jc w:val="right"/>
              <w:rPr>
                <w:sz w:val="20"/>
              </w:rPr>
            </w:pPr>
            <w:r w:rsidRPr="006C2BC0">
              <w:rPr>
                <w:sz w:val="20"/>
              </w:rPr>
              <w:t>24</w:t>
            </w:r>
          </w:p>
        </w:tc>
        <w:tc>
          <w:tcPr>
            <w:tcW w:w="900" w:type="dxa"/>
            <w:shd w:val="clear" w:color="auto" w:fill="FFFFFF"/>
          </w:tcPr>
          <w:p w14:paraId="3013B733" w14:textId="77777777" w:rsidR="00737624" w:rsidRPr="006C2BC0" w:rsidRDefault="00737624" w:rsidP="00737624">
            <w:pPr>
              <w:spacing w:before="60" w:after="60"/>
              <w:ind w:right="144" w:firstLine="0"/>
              <w:jc w:val="right"/>
              <w:rPr>
                <w:sz w:val="20"/>
              </w:rPr>
            </w:pPr>
            <w:r w:rsidRPr="006C2BC0">
              <w:rPr>
                <w:sz w:val="20"/>
              </w:rPr>
              <w:t>110 651</w:t>
            </w:r>
          </w:p>
        </w:tc>
      </w:tr>
      <w:tr w:rsidR="00737624" w:rsidRPr="006C2BC0" w14:paraId="494C04E1" w14:textId="77777777">
        <w:tblPrEx>
          <w:tblCellMar>
            <w:top w:w="0" w:type="dxa"/>
            <w:bottom w:w="0" w:type="dxa"/>
          </w:tblCellMar>
        </w:tblPrEx>
        <w:tc>
          <w:tcPr>
            <w:tcW w:w="1899" w:type="dxa"/>
            <w:gridSpan w:val="2"/>
            <w:shd w:val="clear" w:color="auto" w:fill="FFFFFF"/>
          </w:tcPr>
          <w:p w14:paraId="5338186C" w14:textId="77777777" w:rsidR="00737624" w:rsidRPr="006C2BC0" w:rsidRDefault="00737624" w:rsidP="00737624">
            <w:pPr>
              <w:spacing w:before="60" w:after="60"/>
              <w:ind w:firstLine="0"/>
              <w:jc w:val="both"/>
              <w:rPr>
                <w:sz w:val="20"/>
              </w:rPr>
            </w:pPr>
            <w:r w:rsidRPr="006C2BC0">
              <w:rPr>
                <w:sz w:val="20"/>
              </w:rPr>
              <w:t>1954</w:t>
            </w:r>
          </w:p>
        </w:tc>
        <w:tc>
          <w:tcPr>
            <w:tcW w:w="1080" w:type="dxa"/>
            <w:shd w:val="clear" w:color="auto" w:fill="FFFFFF"/>
          </w:tcPr>
          <w:p w14:paraId="2A0DCDF6" w14:textId="77777777" w:rsidR="00737624" w:rsidRPr="006C2BC0" w:rsidRDefault="00737624" w:rsidP="00737624">
            <w:pPr>
              <w:spacing w:before="60" w:after="60"/>
              <w:ind w:right="144" w:firstLine="0"/>
              <w:jc w:val="right"/>
              <w:rPr>
                <w:sz w:val="20"/>
              </w:rPr>
            </w:pPr>
            <w:r w:rsidRPr="006C2BC0">
              <w:rPr>
                <w:sz w:val="20"/>
              </w:rPr>
              <w:t>5 328</w:t>
            </w:r>
          </w:p>
        </w:tc>
        <w:tc>
          <w:tcPr>
            <w:tcW w:w="540" w:type="dxa"/>
            <w:shd w:val="clear" w:color="auto" w:fill="FFFFFF"/>
          </w:tcPr>
          <w:p w14:paraId="6EA33154" w14:textId="77777777" w:rsidR="00737624" w:rsidRPr="006C2BC0" w:rsidRDefault="00737624" w:rsidP="00737624">
            <w:pPr>
              <w:spacing w:before="60" w:after="60"/>
              <w:ind w:right="144" w:firstLine="0"/>
              <w:jc w:val="right"/>
              <w:rPr>
                <w:sz w:val="20"/>
              </w:rPr>
            </w:pPr>
            <w:r w:rsidRPr="006C2BC0">
              <w:rPr>
                <w:sz w:val="20"/>
              </w:rPr>
              <w:t>5</w:t>
            </w:r>
          </w:p>
        </w:tc>
        <w:tc>
          <w:tcPr>
            <w:tcW w:w="900" w:type="dxa"/>
            <w:shd w:val="clear" w:color="auto" w:fill="FFFFFF"/>
          </w:tcPr>
          <w:p w14:paraId="05A850FD" w14:textId="77777777" w:rsidR="00737624" w:rsidRPr="006C2BC0" w:rsidRDefault="00737624" w:rsidP="00737624">
            <w:pPr>
              <w:spacing w:before="60" w:after="60"/>
              <w:ind w:right="144" w:firstLine="0"/>
              <w:jc w:val="right"/>
              <w:rPr>
                <w:sz w:val="20"/>
              </w:rPr>
            </w:pPr>
            <w:r w:rsidRPr="006C2BC0">
              <w:rPr>
                <w:sz w:val="20"/>
              </w:rPr>
              <w:t>14 985</w:t>
            </w:r>
          </w:p>
        </w:tc>
        <w:tc>
          <w:tcPr>
            <w:tcW w:w="540" w:type="dxa"/>
            <w:shd w:val="clear" w:color="auto" w:fill="FFFFFF"/>
          </w:tcPr>
          <w:p w14:paraId="2537BBED" w14:textId="77777777" w:rsidR="00737624" w:rsidRPr="006C2BC0" w:rsidRDefault="00737624" w:rsidP="00737624">
            <w:pPr>
              <w:spacing w:before="60" w:after="60"/>
              <w:ind w:right="144" w:firstLine="0"/>
              <w:jc w:val="right"/>
              <w:rPr>
                <w:sz w:val="20"/>
              </w:rPr>
            </w:pPr>
            <w:r w:rsidRPr="006C2BC0">
              <w:rPr>
                <w:sz w:val="20"/>
              </w:rPr>
              <w:t>13</w:t>
            </w:r>
          </w:p>
        </w:tc>
        <w:tc>
          <w:tcPr>
            <w:tcW w:w="990" w:type="dxa"/>
            <w:shd w:val="clear" w:color="auto" w:fill="FFFFFF"/>
          </w:tcPr>
          <w:p w14:paraId="6631278C" w14:textId="77777777" w:rsidR="00737624" w:rsidRPr="006C2BC0" w:rsidRDefault="00737624" w:rsidP="00737624">
            <w:pPr>
              <w:spacing w:before="60" w:after="60"/>
              <w:ind w:right="144" w:firstLine="0"/>
              <w:jc w:val="right"/>
              <w:rPr>
                <w:sz w:val="20"/>
              </w:rPr>
            </w:pPr>
            <w:r w:rsidRPr="006C2BC0">
              <w:rPr>
                <w:sz w:val="20"/>
              </w:rPr>
              <w:t>58 263</w:t>
            </w:r>
          </w:p>
        </w:tc>
        <w:tc>
          <w:tcPr>
            <w:tcW w:w="540" w:type="dxa"/>
            <w:shd w:val="clear" w:color="auto" w:fill="FFFFFF"/>
          </w:tcPr>
          <w:p w14:paraId="06C70566" w14:textId="77777777" w:rsidR="00737624" w:rsidRPr="006C2BC0" w:rsidRDefault="00737624" w:rsidP="00737624">
            <w:pPr>
              <w:spacing w:before="60" w:after="60"/>
              <w:ind w:right="144" w:firstLine="0"/>
              <w:jc w:val="right"/>
              <w:rPr>
                <w:sz w:val="20"/>
              </w:rPr>
            </w:pPr>
            <w:r w:rsidRPr="006C2BC0">
              <w:rPr>
                <w:sz w:val="20"/>
              </w:rPr>
              <w:t>52</w:t>
            </w:r>
          </w:p>
        </w:tc>
        <w:tc>
          <w:tcPr>
            <w:tcW w:w="990" w:type="dxa"/>
            <w:shd w:val="clear" w:color="auto" w:fill="FFFFFF"/>
          </w:tcPr>
          <w:p w14:paraId="1C26BDDF" w14:textId="77777777" w:rsidR="00737624" w:rsidRPr="006C2BC0" w:rsidRDefault="00737624" w:rsidP="00737624">
            <w:pPr>
              <w:spacing w:before="60" w:after="60"/>
              <w:ind w:right="144" w:firstLine="0"/>
              <w:jc w:val="right"/>
              <w:rPr>
                <w:sz w:val="20"/>
              </w:rPr>
            </w:pPr>
            <w:r w:rsidRPr="006C2BC0">
              <w:rPr>
                <w:sz w:val="20"/>
              </w:rPr>
              <w:t>32 914</w:t>
            </w:r>
          </w:p>
        </w:tc>
        <w:tc>
          <w:tcPr>
            <w:tcW w:w="540" w:type="dxa"/>
            <w:shd w:val="clear" w:color="auto" w:fill="FFFFFF"/>
          </w:tcPr>
          <w:p w14:paraId="154EE71C" w14:textId="77777777" w:rsidR="00737624" w:rsidRPr="006C2BC0" w:rsidRDefault="00737624" w:rsidP="00737624">
            <w:pPr>
              <w:spacing w:before="60" w:after="60"/>
              <w:ind w:right="144" w:firstLine="0"/>
              <w:jc w:val="right"/>
              <w:rPr>
                <w:sz w:val="20"/>
              </w:rPr>
            </w:pPr>
            <w:r w:rsidRPr="006C2BC0">
              <w:rPr>
                <w:sz w:val="20"/>
              </w:rPr>
              <w:t>30</w:t>
            </w:r>
          </w:p>
        </w:tc>
        <w:tc>
          <w:tcPr>
            <w:tcW w:w="900" w:type="dxa"/>
            <w:shd w:val="clear" w:color="auto" w:fill="FFFFFF"/>
          </w:tcPr>
          <w:p w14:paraId="0F04E183" w14:textId="77777777" w:rsidR="00737624" w:rsidRPr="006C2BC0" w:rsidRDefault="00737624" w:rsidP="00737624">
            <w:pPr>
              <w:spacing w:before="60" w:after="60"/>
              <w:ind w:right="144" w:firstLine="0"/>
              <w:jc w:val="right"/>
              <w:rPr>
                <w:sz w:val="20"/>
              </w:rPr>
            </w:pPr>
            <w:r w:rsidRPr="006C2BC0">
              <w:rPr>
                <w:sz w:val="20"/>
              </w:rPr>
              <w:t>111 490</w:t>
            </w:r>
          </w:p>
        </w:tc>
      </w:tr>
      <w:tr w:rsidR="00737624" w:rsidRPr="006C2BC0" w14:paraId="677424DB" w14:textId="77777777">
        <w:tblPrEx>
          <w:tblCellMar>
            <w:top w:w="0" w:type="dxa"/>
            <w:bottom w:w="0" w:type="dxa"/>
          </w:tblCellMar>
        </w:tblPrEx>
        <w:tc>
          <w:tcPr>
            <w:tcW w:w="1899" w:type="dxa"/>
            <w:gridSpan w:val="2"/>
            <w:shd w:val="clear" w:color="auto" w:fill="FFFFFF"/>
          </w:tcPr>
          <w:p w14:paraId="0463FE9D" w14:textId="77777777" w:rsidR="00737624" w:rsidRPr="006C2BC0" w:rsidRDefault="00737624" w:rsidP="00737624">
            <w:pPr>
              <w:spacing w:before="60" w:after="60"/>
              <w:ind w:firstLine="0"/>
              <w:jc w:val="both"/>
              <w:rPr>
                <w:sz w:val="20"/>
              </w:rPr>
            </w:pPr>
            <w:r w:rsidRPr="006C2BC0">
              <w:rPr>
                <w:sz w:val="20"/>
              </w:rPr>
              <w:t>1955</w:t>
            </w:r>
          </w:p>
        </w:tc>
        <w:tc>
          <w:tcPr>
            <w:tcW w:w="1080" w:type="dxa"/>
            <w:shd w:val="clear" w:color="auto" w:fill="FFFFFF"/>
          </w:tcPr>
          <w:p w14:paraId="0B2B7C78" w14:textId="77777777" w:rsidR="00737624" w:rsidRPr="006C2BC0" w:rsidRDefault="00737624" w:rsidP="00737624">
            <w:pPr>
              <w:spacing w:before="60" w:after="60"/>
              <w:ind w:right="144" w:firstLine="0"/>
              <w:jc w:val="right"/>
              <w:rPr>
                <w:sz w:val="20"/>
              </w:rPr>
            </w:pPr>
            <w:r w:rsidRPr="006C2BC0">
              <w:rPr>
                <w:sz w:val="20"/>
              </w:rPr>
              <w:t>5 832</w:t>
            </w:r>
          </w:p>
        </w:tc>
        <w:tc>
          <w:tcPr>
            <w:tcW w:w="540" w:type="dxa"/>
            <w:shd w:val="clear" w:color="auto" w:fill="FFFFFF"/>
          </w:tcPr>
          <w:p w14:paraId="1E52BA3F" w14:textId="77777777" w:rsidR="00737624" w:rsidRPr="006C2BC0" w:rsidRDefault="00737624" w:rsidP="00737624">
            <w:pPr>
              <w:spacing w:before="60" w:after="60"/>
              <w:ind w:right="144" w:firstLine="0"/>
              <w:jc w:val="right"/>
              <w:rPr>
                <w:sz w:val="20"/>
              </w:rPr>
            </w:pPr>
            <w:r w:rsidRPr="006C2BC0">
              <w:rPr>
                <w:sz w:val="20"/>
              </w:rPr>
              <w:t>6</w:t>
            </w:r>
          </w:p>
        </w:tc>
        <w:tc>
          <w:tcPr>
            <w:tcW w:w="900" w:type="dxa"/>
            <w:shd w:val="clear" w:color="auto" w:fill="FFFFFF"/>
          </w:tcPr>
          <w:p w14:paraId="66BFD4A2" w14:textId="77777777" w:rsidR="00737624" w:rsidRPr="006C2BC0" w:rsidRDefault="00737624" w:rsidP="00737624">
            <w:pPr>
              <w:spacing w:before="60" w:after="60"/>
              <w:ind w:right="144" w:firstLine="0"/>
              <w:jc w:val="right"/>
              <w:rPr>
                <w:sz w:val="20"/>
              </w:rPr>
            </w:pPr>
            <w:r w:rsidRPr="006C2BC0">
              <w:rPr>
                <w:sz w:val="20"/>
              </w:rPr>
              <w:t>14 612</w:t>
            </w:r>
          </w:p>
        </w:tc>
        <w:tc>
          <w:tcPr>
            <w:tcW w:w="540" w:type="dxa"/>
            <w:shd w:val="clear" w:color="auto" w:fill="FFFFFF"/>
          </w:tcPr>
          <w:p w14:paraId="684D2B35" w14:textId="77777777" w:rsidR="00737624" w:rsidRPr="006C2BC0" w:rsidRDefault="00737624" w:rsidP="00737624">
            <w:pPr>
              <w:spacing w:before="60" w:after="60"/>
              <w:ind w:right="144" w:firstLine="0"/>
              <w:jc w:val="right"/>
              <w:rPr>
                <w:sz w:val="20"/>
              </w:rPr>
            </w:pPr>
            <w:r w:rsidRPr="006C2BC0">
              <w:rPr>
                <w:sz w:val="20"/>
              </w:rPr>
              <w:t>15</w:t>
            </w:r>
          </w:p>
        </w:tc>
        <w:tc>
          <w:tcPr>
            <w:tcW w:w="990" w:type="dxa"/>
            <w:shd w:val="clear" w:color="auto" w:fill="FFFFFF"/>
          </w:tcPr>
          <w:p w14:paraId="737F80B8" w14:textId="77777777" w:rsidR="00737624" w:rsidRPr="006C2BC0" w:rsidRDefault="00737624" w:rsidP="00737624">
            <w:pPr>
              <w:spacing w:before="60" w:after="60"/>
              <w:ind w:right="144" w:firstLine="0"/>
              <w:jc w:val="right"/>
              <w:rPr>
                <w:sz w:val="20"/>
              </w:rPr>
            </w:pPr>
            <w:r w:rsidRPr="006C2BC0">
              <w:rPr>
                <w:sz w:val="20"/>
              </w:rPr>
              <w:t>51 734</w:t>
            </w:r>
          </w:p>
        </w:tc>
        <w:tc>
          <w:tcPr>
            <w:tcW w:w="540" w:type="dxa"/>
            <w:shd w:val="clear" w:color="auto" w:fill="FFFFFF"/>
          </w:tcPr>
          <w:p w14:paraId="7D7A0555" w14:textId="77777777" w:rsidR="00737624" w:rsidRPr="006C2BC0" w:rsidRDefault="00737624" w:rsidP="00737624">
            <w:pPr>
              <w:spacing w:before="60" w:after="60"/>
              <w:ind w:right="144" w:firstLine="0"/>
              <w:jc w:val="right"/>
              <w:rPr>
                <w:sz w:val="20"/>
              </w:rPr>
            </w:pPr>
            <w:r w:rsidRPr="006C2BC0">
              <w:rPr>
                <w:sz w:val="20"/>
              </w:rPr>
              <w:t>53</w:t>
            </w:r>
          </w:p>
        </w:tc>
        <w:tc>
          <w:tcPr>
            <w:tcW w:w="990" w:type="dxa"/>
            <w:shd w:val="clear" w:color="auto" w:fill="FFFFFF"/>
          </w:tcPr>
          <w:p w14:paraId="4D2B7CB3" w14:textId="77777777" w:rsidR="00737624" w:rsidRPr="006C2BC0" w:rsidRDefault="00737624" w:rsidP="00737624">
            <w:pPr>
              <w:spacing w:before="60" w:after="60"/>
              <w:ind w:right="144" w:firstLine="0"/>
              <w:jc w:val="right"/>
              <w:rPr>
                <w:sz w:val="20"/>
              </w:rPr>
            </w:pPr>
            <w:r w:rsidRPr="006C2BC0">
              <w:rPr>
                <w:sz w:val="20"/>
              </w:rPr>
              <w:t>25 464</w:t>
            </w:r>
          </w:p>
        </w:tc>
        <w:tc>
          <w:tcPr>
            <w:tcW w:w="540" w:type="dxa"/>
            <w:shd w:val="clear" w:color="auto" w:fill="FFFFFF"/>
          </w:tcPr>
          <w:p w14:paraId="185BAB62" w14:textId="77777777" w:rsidR="00737624" w:rsidRPr="006C2BC0" w:rsidRDefault="00737624" w:rsidP="00737624">
            <w:pPr>
              <w:spacing w:before="60" w:after="60"/>
              <w:ind w:right="144" w:firstLine="0"/>
              <w:jc w:val="right"/>
              <w:rPr>
                <w:sz w:val="20"/>
              </w:rPr>
            </w:pPr>
            <w:r w:rsidRPr="006C2BC0">
              <w:rPr>
                <w:sz w:val="20"/>
              </w:rPr>
              <w:t>26</w:t>
            </w:r>
          </w:p>
        </w:tc>
        <w:tc>
          <w:tcPr>
            <w:tcW w:w="900" w:type="dxa"/>
            <w:shd w:val="clear" w:color="auto" w:fill="FFFFFF"/>
          </w:tcPr>
          <w:p w14:paraId="0FCA859A" w14:textId="77777777" w:rsidR="00737624" w:rsidRPr="006C2BC0" w:rsidRDefault="00737624" w:rsidP="00737624">
            <w:pPr>
              <w:spacing w:before="60" w:after="60"/>
              <w:ind w:right="144" w:firstLine="0"/>
              <w:jc w:val="right"/>
              <w:rPr>
                <w:sz w:val="20"/>
              </w:rPr>
            </w:pPr>
            <w:r w:rsidRPr="006C2BC0">
              <w:rPr>
                <w:sz w:val="20"/>
              </w:rPr>
              <w:t>98 182</w:t>
            </w:r>
          </w:p>
        </w:tc>
      </w:tr>
      <w:tr w:rsidR="00737624" w:rsidRPr="006C2BC0" w14:paraId="6B130254" w14:textId="77777777">
        <w:tblPrEx>
          <w:tblCellMar>
            <w:top w:w="0" w:type="dxa"/>
            <w:bottom w:w="0" w:type="dxa"/>
          </w:tblCellMar>
        </w:tblPrEx>
        <w:tc>
          <w:tcPr>
            <w:tcW w:w="1899" w:type="dxa"/>
            <w:gridSpan w:val="2"/>
            <w:shd w:val="clear" w:color="auto" w:fill="FFFFFF"/>
          </w:tcPr>
          <w:p w14:paraId="6DB6E370" w14:textId="77777777" w:rsidR="00737624" w:rsidRPr="006C2BC0" w:rsidRDefault="00737624" w:rsidP="00737624">
            <w:pPr>
              <w:spacing w:before="60" w:after="60"/>
              <w:ind w:firstLine="0"/>
              <w:jc w:val="both"/>
              <w:rPr>
                <w:sz w:val="20"/>
              </w:rPr>
            </w:pPr>
            <w:r w:rsidRPr="006C2BC0">
              <w:rPr>
                <w:sz w:val="20"/>
              </w:rPr>
              <w:t>1956</w:t>
            </w:r>
          </w:p>
        </w:tc>
        <w:tc>
          <w:tcPr>
            <w:tcW w:w="1080" w:type="dxa"/>
            <w:shd w:val="clear" w:color="auto" w:fill="FFFFFF"/>
          </w:tcPr>
          <w:p w14:paraId="1C401F86" w14:textId="77777777" w:rsidR="00737624" w:rsidRPr="006C2BC0" w:rsidRDefault="00737624" w:rsidP="00737624">
            <w:pPr>
              <w:spacing w:before="60" w:after="60"/>
              <w:ind w:right="144" w:firstLine="0"/>
              <w:jc w:val="right"/>
              <w:rPr>
                <w:sz w:val="20"/>
              </w:rPr>
            </w:pPr>
            <w:r w:rsidRPr="006C2BC0">
              <w:rPr>
                <w:sz w:val="20"/>
              </w:rPr>
              <w:t>8 954</w:t>
            </w:r>
          </w:p>
        </w:tc>
        <w:tc>
          <w:tcPr>
            <w:tcW w:w="540" w:type="dxa"/>
            <w:shd w:val="clear" w:color="auto" w:fill="FFFFFF"/>
          </w:tcPr>
          <w:p w14:paraId="63061771" w14:textId="77777777" w:rsidR="00737624" w:rsidRPr="006C2BC0" w:rsidRDefault="00737624" w:rsidP="00737624">
            <w:pPr>
              <w:spacing w:before="60" w:after="60"/>
              <w:ind w:right="144" w:firstLine="0"/>
              <w:jc w:val="right"/>
              <w:rPr>
                <w:sz w:val="20"/>
              </w:rPr>
            </w:pPr>
            <w:r w:rsidRPr="006C2BC0">
              <w:rPr>
                <w:sz w:val="20"/>
              </w:rPr>
              <w:t>8</w:t>
            </w:r>
          </w:p>
        </w:tc>
        <w:tc>
          <w:tcPr>
            <w:tcW w:w="900" w:type="dxa"/>
            <w:shd w:val="clear" w:color="auto" w:fill="FFFFFF"/>
          </w:tcPr>
          <w:p w14:paraId="7BBE39FE" w14:textId="77777777" w:rsidR="00737624" w:rsidRPr="006C2BC0" w:rsidRDefault="00737624" w:rsidP="00737624">
            <w:pPr>
              <w:spacing w:before="60" w:after="60"/>
              <w:ind w:right="144" w:firstLine="0"/>
              <w:jc w:val="right"/>
              <w:rPr>
                <w:sz w:val="20"/>
              </w:rPr>
            </w:pPr>
            <w:r w:rsidRPr="006C2BC0">
              <w:rPr>
                <w:sz w:val="20"/>
              </w:rPr>
              <w:t>16 800</w:t>
            </w:r>
          </w:p>
        </w:tc>
        <w:tc>
          <w:tcPr>
            <w:tcW w:w="540" w:type="dxa"/>
            <w:shd w:val="clear" w:color="auto" w:fill="FFFFFF"/>
          </w:tcPr>
          <w:p w14:paraId="4BC3AD59" w14:textId="77777777" w:rsidR="00737624" w:rsidRPr="006C2BC0" w:rsidRDefault="00737624" w:rsidP="00737624">
            <w:pPr>
              <w:spacing w:before="60" w:after="60"/>
              <w:ind w:right="144" w:firstLine="0"/>
              <w:jc w:val="right"/>
              <w:rPr>
                <w:sz w:val="20"/>
              </w:rPr>
            </w:pPr>
            <w:r w:rsidRPr="006C2BC0">
              <w:rPr>
                <w:sz w:val="20"/>
              </w:rPr>
              <w:t>15</w:t>
            </w:r>
          </w:p>
        </w:tc>
        <w:tc>
          <w:tcPr>
            <w:tcW w:w="990" w:type="dxa"/>
            <w:shd w:val="clear" w:color="auto" w:fill="FFFFFF"/>
          </w:tcPr>
          <w:p w14:paraId="2CDE14B6" w14:textId="77777777" w:rsidR="00737624" w:rsidRPr="006C2BC0" w:rsidRDefault="00737624" w:rsidP="00737624">
            <w:pPr>
              <w:spacing w:before="60" w:after="60"/>
              <w:ind w:right="144" w:firstLine="0"/>
              <w:jc w:val="right"/>
              <w:rPr>
                <w:sz w:val="20"/>
              </w:rPr>
            </w:pPr>
            <w:r w:rsidRPr="006C2BC0">
              <w:rPr>
                <w:sz w:val="20"/>
              </w:rPr>
              <w:t>59 984</w:t>
            </w:r>
          </w:p>
        </w:tc>
        <w:tc>
          <w:tcPr>
            <w:tcW w:w="540" w:type="dxa"/>
            <w:shd w:val="clear" w:color="auto" w:fill="FFFFFF"/>
          </w:tcPr>
          <w:p w14:paraId="5ECD5ABD" w14:textId="77777777" w:rsidR="00737624" w:rsidRPr="006C2BC0" w:rsidRDefault="00737624" w:rsidP="00737624">
            <w:pPr>
              <w:spacing w:before="60" w:after="60"/>
              <w:ind w:right="144" w:firstLine="0"/>
              <w:jc w:val="right"/>
              <w:rPr>
                <w:sz w:val="20"/>
              </w:rPr>
            </w:pPr>
            <w:r w:rsidRPr="006C2BC0">
              <w:rPr>
                <w:sz w:val="20"/>
              </w:rPr>
              <w:t>52</w:t>
            </w:r>
          </w:p>
        </w:tc>
        <w:tc>
          <w:tcPr>
            <w:tcW w:w="990" w:type="dxa"/>
            <w:shd w:val="clear" w:color="auto" w:fill="FFFFFF"/>
          </w:tcPr>
          <w:p w14:paraId="071EEF96" w14:textId="77777777" w:rsidR="00737624" w:rsidRPr="006C2BC0" w:rsidRDefault="00737624" w:rsidP="00737624">
            <w:pPr>
              <w:spacing w:before="60" w:after="60"/>
              <w:ind w:right="144" w:firstLine="0"/>
              <w:jc w:val="right"/>
              <w:rPr>
                <w:sz w:val="20"/>
              </w:rPr>
            </w:pPr>
            <w:r w:rsidRPr="006C2BC0">
              <w:rPr>
                <w:sz w:val="20"/>
              </w:rPr>
              <w:t>29 334</w:t>
            </w:r>
          </w:p>
        </w:tc>
        <w:tc>
          <w:tcPr>
            <w:tcW w:w="540" w:type="dxa"/>
            <w:shd w:val="clear" w:color="auto" w:fill="FFFFFF"/>
          </w:tcPr>
          <w:p w14:paraId="48DA08AF" w14:textId="77777777" w:rsidR="00737624" w:rsidRPr="006C2BC0" w:rsidRDefault="00737624" w:rsidP="00737624">
            <w:pPr>
              <w:spacing w:before="60" w:after="60"/>
              <w:ind w:right="144" w:firstLine="0"/>
              <w:jc w:val="right"/>
              <w:rPr>
                <w:sz w:val="20"/>
              </w:rPr>
            </w:pPr>
            <w:r w:rsidRPr="006C2BC0">
              <w:rPr>
                <w:sz w:val="20"/>
              </w:rPr>
              <w:t>25</w:t>
            </w:r>
          </w:p>
        </w:tc>
        <w:tc>
          <w:tcPr>
            <w:tcW w:w="900" w:type="dxa"/>
            <w:shd w:val="clear" w:color="auto" w:fill="FFFFFF"/>
          </w:tcPr>
          <w:p w14:paraId="6F8C0E71" w14:textId="77777777" w:rsidR="00737624" w:rsidRPr="006C2BC0" w:rsidRDefault="00737624" w:rsidP="00737624">
            <w:pPr>
              <w:spacing w:before="60" w:after="60"/>
              <w:ind w:right="144" w:firstLine="0"/>
              <w:jc w:val="right"/>
              <w:rPr>
                <w:sz w:val="20"/>
              </w:rPr>
            </w:pPr>
            <w:r w:rsidRPr="006C2BC0">
              <w:rPr>
                <w:sz w:val="20"/>
              </w:rPr>
              <w:t>115 072</w:t>
            </w:r>
          </w:p>
        </w:tc>
      </w:tr>
      <w:tr w:rsidR="00737624" w:rsidRPr="006C2BC0" w14:paraId="3D9701D9" w14:textId="77777777">
        <w:tblPrEx>
          <w:tblCellMar>
            <w:top w:w="0" w:type="dxa"/>
            <w:bottom w:w="0" w:type="dxa"/>
          </w:tblCellMar>
        </w:tblPrEx>
        <w:tc>
          <w:tcPr>
            <w:tcW w:w="1899" w:type="dxa"/>
            <w:gridSpan w:val="2"/>
            <w:shd w:val="clear" w:color="auto" w:fill="FFFFFF"/>
            <w:vAlign w:val="bottom"/>
          </w:tcPr>
          <w:p w14:paraId="534D4554" w14:textId="77777777" w:rsidR="00737624" w:rsidRPr="006C2BC0" w:rsidRDefault="00737624" w:rsidP="00737624">
            <w:pPr>
              <w:spacing w:before="60" w:after="60"/>
              <w:ind w:firstLine="0"/>
              <w:jc w:val="both"/>
              <w:rPr>
                <w:sz w:val="20"/>
              </w:rPr>
            </w:pPr>
            <w:r w:rsidRPr="006C2BC0">
              <w:rPr>
                <w:sz w:val="20"/>
              </w:rPr>
              <w:t>1957</w:t>
            </w:r>
          </w:p>
        </w:tc>
        <w:tc>
          <w:tcPr>
            <w:tcW w:w="1080" w:type="dxa"/>
            <w:shd w:val="clear" w:color="auto" w:fill="FFFFFF"/>
            <w:vAlign w:val="bottom"/>
          </w:tcPr>
          <w:p w14:paraId="5669883F" w14:textId="77777777" w:rsidR="00737624" w:rsidRPr="006C2BC0" w:rsidRDefault="00737624" w:rsidP="00737624">
            <w:pPr>
              <w:spacing w:before="60" w:after="60"/>
              <w:ind w:right="144" w:firstLine="0"/>
              <w:jc w:val="right"/>
              <w:rPr>
                <w:sz w:val="20"/>
              </w:rPr>
            </w:pPr>
            <w:r w:rsidRPr="006C2BC0">
              <w:rPr>
                <w:sz w:val="20"/>
              </w:rPr>
              <w:t>10 189</w:t>
            </w:r>
          </w:p>
        </w:tc>
        <w:tc>
          <w:tcPr>
            <w:tcW w:w="540" w:type="dxa"/>
            <w:shd w:val="clear" w:color="auto" w:fill="FFFFFF"/>
            <w:vAlign w:val="bottom"/>
          </w:tcPr>
          <w:p w14:paraId="299CC5D6" w14:textId="77777777" w:rsidR="00737624" w:rsidRPr="006C2BC0" w:rsidRDefault="00737624" w:rsidP="00737624">
            <w:pPr>
              <w:spacing w:before="60" w:after="60"/>
              <w:ind w:right="144" w:firstLine="0"/>
              <w:jc w:val="right"/>
              <w:rPr>
                <w:sz w:val="20"/>
              </w:rPr>
            </w:pPr>
            <w:r w:rsidRPr="006C2BC0">
              <w:rPr>
                <w:sz w:val="20"/>
              </w:rPr>
              <w:t>8</w:t>
            </w:r>
          </w:p>
        </w:tc>
        <w:tc>
          <w:tcPr>
            <w:tcW w:w="900" w:type="dxa"/>
            <w:shd w:val="clear" w:color="auto" w:fill="FFFFFF"/>
            <w:vAlign w:val="bottom"/>
          </w:tcPr>
          <w:p w14:paraId="7E5E5A43" w14:textId="77777777" w:rsidR="00737624" w:rsidRPr="006C2BC0" w:rsidRDefault="00737624" w:rsidP="00737624">
            <w:pPr>
              <w:spacing w:before="60" w:after="60"/>
              <w:ind w:right="144" w:firstLine="0"/>
              <w:jc w:val="right"/>
              <w:rPr>
                <w:sz w:val="20"/>
              </w:rPr>
            </w:pPr>
            <w:r w:rsidRPr="006C2BC0">
              <w:rPr>
                <w:sz w:val="20"/>
              </w:rPr>
              <w:t>22 553</w:t>
            </w:r>
          </w:p>
        </w:tc>
        <w:tc>
          <w:tcPr>
            <w:tcW w:w="540" w:type="dxa"/>
            <w:shd w:val="clear" w:color="auto" w:fill="FFFFFF"/>
            <w:vAlign w:val="bottom"/>
          </w:tcPr>
          <w:p w14:paraId="04B9AD09" w14:textId="77777777" w:rsidR="00737624" w:rsidRPr="006C2BC0" w:rsidRDefault="00737624" w:rsidP="00737624">
            <w:pPr>
              <w:spacing w:before="60" w:after="60"/>
              <w:ind w:right="144" w:firstLine="0"/>
              <w:jc w:val="right"/>
              <w:rPr>
                <w:sz w:val="20"/>
              </w:rPr>
            </w:pPr>
            <w:r w:rsidRPr="006C2BC0">
              <w:rPr>
                <w:sz w:val="20"/>
              </w:rPr>
              <w:t>18</w:t>
            </w:r>
          </w:p>
        </w:tc>
        <w:tc>
          <w:tcPr>
            <w:tcW w:w="990" w:type="dxa"/>
            <w:shd w:val="clear" w:color="auto" w:fill="FFFFFF"/>
            <w:vAlign w:val="bottom"/>
          </w:tcPr>
          <w:p w14:paraId="622FECF0" w14:textId="77777777" w:rsidR="00737624" w:rsidRPr="006C2BC0" w:rsidRDefault="00737624" w:rsidP="00737624">
            <w:pPr>
              <w:spacing w:before="60" w:after="60"/>
              <w:ind w:right="144" w:firstLine="0"/>
              <w:jc w:val="right"/>
              <w:rPr>
                <w:sz w:val="20"/>
              </w:rPr>
            </w:pPr>
            <w:r w:rsidRPr="006C2BC0">
              <w:rPr>
                <w:sz w:val="20"/>
              </w:rPr>
              <w:t>65 614</w:t>
            </w:r>
          </w:p>
        </w:tc>
        <w:tc>
          <w:tcPr>
            <w:tcW w:w="540" w:type="dxa"/>
            <w:shd w:val="clear" w:color="auto" w:fill="FFFFFF"/>
            <w:vAlign w:val="bottom"/>
          </w:tcPr>
          <w:p w14:paraId="63A195A4" w14:textId="77777777" w:rsidR="00737624" w:rsidRPr="006C2BC0" w:rsidRDefault="00737624" w:rsidP="00737624">
            <w:pPr>
              <w:spacing w:before="60" w:after="60"/>
              <w:ind w:right="144" w:firstLine="0"/>
              <w:jc w:val="right"/>
              <w:rPr>
                <w:sz w:val="20"/>
              </w:rPr>
            </w:pPr>
            <w:r w:rsidRPr="006C2BC0">
              <w:rPr>
                <w:sz w:val="20"/>
              </w:rPr>
              <w:t>52</w:t>
            </w:r>
          </w:p>
        </w:tc>
        <w:tc>
          <w:tcPr>
            <w:tcW w:w="990" w:type="dxa"/>
            <w:shd w:val="clear" w:color="auto" w:fill="FFFFFF"/>
            <w:vAlign w:val="bottom"/>
          </w:tcPr>
          <w:p w14:paraId="48F6A858" w14:textId="77777777" w:rsidR="00737624" w:rsidRPr="006C2BC0" w:rsidRDefault="00737624" w:rsidP="00737624">
            <w:pPr>
              <w:spacing w:before="60" w:after="60"/>
              <w:ind w:right="144" w:firstLine="0"/>
              <w:jc w:val="right"/>
              <w:rPr>
                <w:sz w:val="20"/>
              </w:rPr>
            </w:pPr>
            <w:r w:rsidRPr="006C2BC0">
              <w:rPr>
                <w:sz w:val="20"/>
              </w:rPr>
              <w:t>28 113</w:t>
            </w:r>
          </w:p>
        </w:tc>
        <w:tc>
          <w:tcPr>
            <w:tcW w:w="540" w:type="dxa"/>
            <w:shd w:val="clear" w:color="auto" w:fill="FFFFFF"/>
            <w:vAlign w:val="bottom"/>
          </w:tcPr>
          <w:p w14:paraId="39A503CC" w14:textId="77777777" w:rsidR="00737624" w:rsidRPr="006C2BC0" w:rsidRDefault="00737624" w:rsidP="00737624">
            <w:pPr>
              <w:spacing w:before="60" w:after="60"/>
              <w:ind w:right="144" w:firstLine="0"/>
              <w:jc w:val="right"/>
              <w:rPr>
                <w:sz w:val="20"/>
              </w:rPr>
            </w:pPr>
            <w:r w:rsidRPr="006C2BC0">
              <w:rPr>
                <w:sz w:val="20"/>
              </w:rPr>
              <w:t>22</w:t>
            </w:r>
          </w:p>
        </w:tc>
        <w:tc>
          <w:tcPr>
            <w:tcW w:w="900" w:type="dxa"/>
            <w:shd w:val="clear" w:color="auto" w:fill="FFFFFF"/>
            <w:vAlign w:val="bottom"/>
          </w:tcPr>
          <w:p w14:paraId="0A8F7C0F" w14:textId="77777777" w:rsidR="00737624" w:rsidRPr="006C2BC0" w:rsidRDefault="00737624" w:rsidP="00737624">
            <w:pPr>
              <w:spacing w:before="60" w:after="60"/>
              <w:ind w:right="144" w:firstLine="0"/>
              <w:jc w:val="right"/>
              <w:rPr>
                <w:sz w:val="20"/>
              </w:rPr>
            </w:pPr>
            <w:r w:rsidRPr="006C2BC0">
              <w:rPr>
                <w:sz w:val="20"/>
              </w:rPr>
              <w:t>126 469</w:t>
            </w:r>
          </w:p>
        </w:tc>
      </w:tr>
      <w:tr w:rsidR="00737624" w:rsidRPr="006C2BC0" w14:paraId="0321E62F" w14:textId="77777777">
        <w:tblPrEx>
          <w:tblCellMar>
            <w:top w:w="0" w:type="dxa"/>
            <w:bottom w:w="0" w:type="dxa"/>
          </w:tblCellMar>
        </w:tblPrEx>
        <w:tc>
          <w:tcPr>
            <w:tcW w:w="1899" w:type="dxa"/>
            <w:gridSpan w:val="2"/>
            <w:shd w:val="clear" w:color="auto" w:fill="FFFFFF"/>
          </w:tcPr>
          <w:p w14:paraId="652EB6B9" w14:textId="77777777" w:rsidR="00737624" w:rsidRPr="006C2BC0" w:rsidRDefault="00737624" w:rsidP="00737624">
            <w:pPr>
              <w:spacing w:before="60" w:after="60"/>
              <w:ind w:firstLine="0"/>
              <w:jc w:val="both"/>
              <w:rPr>
                <w:sz w:val="20"/>
              </w:rPr>
            </w:pPr>
            <w:r w:rsidRPr="006C2BC0">
              <w:rPr>
                <w:sz w:val="20"/>
              </w:rPr>
              <w:t>1958</w:t>
            </w:r>
          </w:p>
        </w:tc>
        <w:tc>
          <w:tcPr>
            <w:tcW w:w="1080" w:type="dxa"/>
            <w:shd w:val="clear" w:color="auto" w:fill="FFFFFF"/>
          </w:tcPr>
          <w:p w14:paraId="4C24CFB1" w14:textId="77777777" w:rsidR="00737624" w:rsidRPr="006C2BC0" w:rsidRDefault="00737624" w:rsidP="00737624">
            <w:pPr>
              <w:spacing w:before="60" w:after="60"/>
              <w:ind w:right="144" w:firstLine="0"/>
              <w:jc w:val="right"/>
              <w:rPr>
                <w:sz w:val="20"/>
              </w:rPr>
            </w:pPr>
            <w:r w:rsidRPr="006C2BC0">
              <w:rPr>
                <w:sz w:val="20"/>
              </w:rPr>
              <w:t>8760</w:t>
            </w:r>
          </w:p>
        </w:tc>
        <w:tc>
          <w:tcPr>
            <w:tcW w:w="540" w:type="dxa"/>
            <w:shd w:val="clear" w:color="auto" w:fill="FFFFFF"/>
          </w:tcPr>
          <w:p w14:paraId="3B409623" w14:textId="77777777" w:rsidR="00737624" w:rsidRPr="006C2BC0" w:rsidRDefault="00737624" w:rsidP="00737624">
            <w:pPr>
              <w:spacing w:before="60" w:after="60"/>
              <w:ind w:right="144" w:firstLine="0"/>
              <w:jc w:val="right"/>
              <w:rPr>
                <w:sz w:val="20"/>
              </w:rPr>
            </w:pPr>
            <w:r w:rsidRPr="006C2BC0">
              <w:rPr>
                <w:sz w:val="20"/>
              </w:rPr>
              <w:t>6</w:t>
            </w:r>
          </w:p>
        </w:tc>
        <w:tc>
          <w:tcPr>
            <w:tcW w:w="900" w:type="dxa"/>
            <w:shd w:val="clear" w:color="auto" w:fill="FFFFFF"/>
          </w:tcPr>
          <w:p w14:paraId="37CC9894" w14:textId="77777777" w:rsidR="00737624" w:rsidRPr="006C2BC0" w:rsidRDefault="00737624" w:rsidP="00737624">
            <w:pPr>
              <w:spacing w:before="60" w:after="60"/>
              <w:ind w:right="144" w:firstLine="0"/>
              <w:jc w:val="right"/>
              <w:rPr>
                <w:sz w:val="20"/>
              </w:rPr>
            </w:pPr>
            <w:r w:rsidRPr="006C2BC0">
              <w:rPr>
                <w:sz w:val="20"/>
              </w:rPr>
              <w:t>26 051</w:t>
            </w:r>
          </w:p>
        </w:tc>
        <w:tc>
          <w:tcPr>
            <w:tcW w:w="540" w:type="dxa"/>
            <w:shd w:val="clear" w:color="auto" w:fill="FFFFFF"/>
          </w:tcPr>
          <w:p w14:paraId="3F0633C4" w14:textId="77777777" w:rsidR="00737624" w:rsidRPr="006C2BC0" w:rsidRDefault="00737624" w:rsidP="00737624">
            <w:pPr>
              <w:spacing w:before="60" w:after="60"/>
              <w:ind w:right="144" w:firstLine="0"/>
              <w:jc w:val="right"/>
              <w:rPr>
                <w:sz w:val="20"/>
              </w:rPr>
            </w:pPr>
            <w:r w:rsidRPr="006C2BC0">
              <w:rPr>
                <w:sz w:val="20"/>
              </w:rPr>
              <w:t>17</w:t>
            </w:r>
          </w:p>
        </w:tc>
        <w:tc>
          <w:tcPr>
            <w:tcW w:w="990" w:type="dxa"/>
            <w:shd w:val="clear" w:color="auto" w:fill="FFFFFF"/>
          </w:tcPr>
          <w:p w14:paraId="6BFCC369" w14:textId="77777777" w:rsidR="00737624" w:rsidRPr="006C2BC0" w:rsidRDefault="00737624" w:rsidP="00737624">
            <w:pPr>
              <w:spacing w:before="60" w:after="60"/>
              <w:ind w:right="144" w:firstLine="0"/>
              <w:jc w:val="right"/>
              <w:rPr>
                <w:sz w:val="20"/>
              </w:rPr>
            </w:pPr>
            <w:r w:rsidRPr="006C2BC0">
              <w:rPr>
                <w:sz w:val="20"/>
              </w:rPr>
              <w:t>83 047</w:t>
            </w:r>
          </w:p>
        </w:tc>
        <w:tc>
          <w:tcPr>
            <w:tcW w:w="540" w:type="dxa"/>
            <w:shd w:val="clear" w:color="auto" w:fill="FFFFFF"/>
          </w:tcPr>
          <w:p w14:paraId="5AE191D9" w14:textId="77777777" w:rsidR="00737624" w:rsidRPr="006C2BC0" w:rsidRDefault="00737624" w:rsidP="00737624">
            <w:pPr>
              <w:spacing w:before="60" w:after="60"/>
              <w:ind w:right="144" w:firstLine="0"/>
              <w:jc w:val="right"/>
              <w:rPr>
                <w:sz w:val="20"/>
              </w:rPr>
            </w:pPr>
            <w:r w:rsidRPr="006C2BC0">
              <w:rPr>
                <w:sz w:val="20"/>
              </w:rPr>
              <w:t>56</w:t>
            </w:r>
          </w:p>
        </w:tc>
        <w:tc>
          <w:tcPr>
            <w:tcW w:w="990" w:type="dxa"/>
            <w:shd w:val="clear" w:color="auto" w:fill="FFFFFF"/>
          </w:tcPr>
          <w:p w14:paraId="1AA511AB" w14:textId="77777777" w:rsidR="00737624" w:rsidRPr="006C2BC0" w:rsidRDefault="00737624" w:rsidP="00737624">
            <w:pPr>
              <w:spacing w:before="60" w:after="60"/>
              <w:ind w:right="144" w:firstLine="0"/>
              <w:jc w:val="right"/>
              <w:rPr>
                <w:sz w:val="20"/>
              </w:rPr>
            </w:pPr>
            <w:r w:rsidRPr="006C2BC0">
              <w:rPr>
                <w:sz w:val="20"/>
              </w:rPr>
              <w:t>31 529</w:t>
            </w:r>
          </w:p>
        </w:tc>
        <w:tc>
          <w:tcPr>
            <w:tcW w:w="540" w:type="dxa"/>
            <w:shd w:val="clear" w:color="auto" w:fill="FFFFFF"/>
          </w:tcPr>
          <w:p w14:paraId="49A38CCF" w14:textId="77777777" w:rsidR="00737624" w:rsidRPr="006C2BC0" w:rsidRDefault="00737624" w:rsidP="00737624">
            <w:pPr>
              <w:spacing w:before="60" w:after="60"/>
              <w:ind w:right="144" w:firstLine="0"/>
              <w:jc w:val="right"/>
              <w:rPr>
                <w:sz w:val="20"/>
              </w:rPr>
            </w:pPr>
            <w:r w:rsidRPr="006C2BC0">
              <w:rPr>
                <w:sz w:val="20"/>
              </w:rPr>
              <w:t>21</w:t>
            </w:r>
          </w:p>
        </w:tc>
        <w:tc>
          <w:tcPr>
            <w:tcW w:w="900" w:type="dxa"/>
            <w:shd w:val="clear" w:color="auto" w:fill="FFFFFF"/>
          </w:tcPr>
          <w:p w14:paraId="225DCA2D" w14:textId="77777777" w:rsidR="00737624" w:rsidRPr="006C2BC0" w:rsidRDefault="00737624" w:rsidP="00737624">
            <w:pPr>
              <w:spacing w:before="60" w:after="60"/>
              <w:ind w:right="144" w:firstLine="0"/>
              <w:jc w:val="right"/>
              <w:rPr>
                <w:sz w:val="20"/>
              </w:rPr>
            </w:pPr>
            <w:r w:rsidRPr="006C2BC0">
              <w:rPr>
                <w:sz w:val="20"/>
              </w:rPr>
              <w:t>149 287</w:t>
            </w:r>
          </w:p>
        </w:tc>
      </w:tr>
      <w:tr w:rsidR="00737624" w:rsidRPr="006C2BC0" w14:paraId="461850AA" w14:textId="77777777">
        <w:tblPrEx>
          <w:tblCellMar>
            <w:top w:w="0" w:type="dxa"/>
            <w:bottom w:w="0" w:type="dxa"/>
          </w:tblCellMar>
        </w:tblPrEx>
        <w:tc>
          <w:tcPr>
            <w:tcW w:w="1899" w:type="dxa"/>
            <w:gridSpan w:val="2"/>
            <w:shd w:val="clear" w:color="auto" w:fill="FFFFFF"/>
          </w:tcPr>
          <w:p w14:paraId="468857A4" w14:textId="77777777" w:rsidR="00737624" w:rsidRPr="006C2BC0" w:rsidRDefault="00737624" w:rsidP="00737624">
            <w:pPr>
              <w:spacing w:before="60" w:after="60"/>
              <w:ind w:firstLine="0"/>
              <w:jc w:val="both"/>
              <w:rPr>
                <w:sz w:val="20"/>
              </w:rPr>
            </w:pPr>
            <w:r w:rsidRPr="006C2BC0">
              <w:rPr>
                <w:sz w:val="20"/>
              </w:rPr>
              <w:t>1959</w:t>
            </w:r>
          </w:p>
        </w:tc>
        <w:tc>
          <w:tcPr>
            <w:tcW w:w="1080" w:type="dxa"/>
            <w:shd w:val="clear" w:color="auto" w:fill="FFFFFF"/>
          </w:tcPr>
          <w:p w14:paraId="7796FBC1" w14:textId="77777777" w:rsidR="00737624" w:rsidRPr="006C2BC0" w:rsidRDefault="00737624" w:rsidP="00737624">
            <w:pPr>
              <w:spacing w:before="60" w:after="60"/>
              <w:ind w:right="144" w:firstLine="0"/>
              <w:jc w:val="right"/>
              <w:rPr>
                <w:sz w:val="20"/>
              </w:rPr>
            </w:pPr>
            <w:r w:rsidRPr="006C2BC0">
              <w:rPr>
                <w:sz w:val="20"/>
              </w:rPr>
              <w:t>9 350</w:t>
            </w:r>
          </w:p>
        </w:tc>
        <w:tc>
          <w:tcPr>
            <w:tcW w:w="540" w:type="dxa"/>
            <w:shd w:val="clear" w:color="auto" w:fill="FFFFFF"/>
          </w:tcPr>
          <w:p w14:paraId="76450F66" w14:textId="77777777" w:rsidR="00737624" w:rsidRPr="006C2BC0" w:rsidRDefault="00737624" w:rsidP="00737624">
            <w:pPr>
              <w:spacing w:before="60" w:after="60"/>
              <w:ind w:right="144" w:firstLine="0"/>
              <w:jc w:val="right"/>
              <w:rPr>
                <w:sz w:val="20"/>
              </w:rPr>
            </w:pPr>
            <w:r w:rsidRPr="006C2BC0">
              <w:rPr>
                <w:sz w:val="20"/>
              </w:rPr>
              <w:t>7</w:t>
            </w:r>
          </w:p>
        </w:tc>
        <w:tc>
          <w:tcPr>
            <w:tcW w:w="900" w:type="dxa"/>
            <w:shd w:val="clear" w:color="auto" w:fill="FFFFFF"/>
          </w:tcPr>
          <w:p w14:paraId="526CB8A9" w14:textId="77777777" w:rsidR="00737624" w:rsidRPr="006C2BC0" w:rsidRDefault="00737624" w:rsidP="00737624">
            <w:pPr>
              <w:spacing w:before="60" w:after="60"/>
              <w:ind w:right="144" w:firstLine="0"/>
              <w:jc w:val="right"/>
              <w:rPr>
                <w:sz w:val="20"/>
              </w:rPr>
            </w:pPr>
            <w:r w:rsidRPr="006C2BC0">
              <w:rPr>
                <w:sz w:val="20"/>
              </w:rPr>
              <w:t>22 956</w:t>
            </w:r>
          </w:p>
        </w:tc>
        <w:tc>
          <w:tcPr>
            <w:tcW w:w="540" w:type="dxa"/>
            <w:shd w:val="clear" w:color="auto" w:fill="FFFFFF"/>
          </w:tcPr>
          <w:p w14:paraId="2FF507EF" w14:textId="77777777" w:rsidR="00737624" w:rsidRPr="006C2BC0" w:rsidRDefault="00737624" w:rsidP="00737624">
            <w:pPr>
              <w:spacing w:before="60" w:after="60"/>
              <w:ind w:right="144" w:firstLine="0"/>
              <w:jc w:val="right"/>
              <w:rPr>
                <w:sz w:val="20"/>
              </w:rPr>
            </w:pPr>
            <w:r w:rsidRPr="006C2BC0">
              <w:rPr>
                <w:sz w:val="20"/>
              </w:rPr>
              <w:t>17</w:t>
            </w:r>
          </w:p>
        </w:tc>
        <w:tc>
          <w:tcPr>
            <w:tcW w:w="990" w:type="dxa"/>
            <w:shd w:val="clear" w:color="auto" w:fill="FFFFFF"/>
          </w:tcPr>
          <w:p w14:paraId="663E1BD0" w14:textId="77777777" w:rsidR="00737624" w:rsidRPr="006C2BC0" w:rsidRDefault="00737624" w:rsidP="00737624">
            <w:pPr>
              <w:spacing w:before="60" w:after="60"/>
              <w:ind w:right="144" w:firstLine="0"/>
              <w:jc w:val="right"/>
              <w:rPr>
                <w:sz w:val="20"/>
              </w:rPr>
            </w:pPr>
            <w:r w:rsidRPr="006C2BC0">
              <w:rPr>
                <w:sz w:val="20"/>
              </w:rPr>
              <w:t>64 522</w:t>
            </w:r>
          </w:p>
        </w:tc>
        <w:tc>
          <w:tcPr>
            <w:tcW w:w="540" w:type="dxa"/>
            <w:shd w:val="clear" w:color="auto" w:fill="FFFFFF"/>
          </w:tcPr>
          <w:p w14:paraId="77BDD90B" w14:textId="77777777" w:rsidR="00737624" w:rsidRPr="006C2BC0" w:rsidRDefault="00737624" w:rsidP="00737624">
            <w:pPr>
              <w:spacing w:before="60" w:after="60"/>
              <w:ind w:right="144" w:firstLine="0"/>
              <w:jc w:val="right"/>
              <w:rPr>
                <w:sz w:val="20"/>
              </w:rPr>
            </w:pPr>
            <w:r w:rsidRPr="006C2BC0">
              <w:rPr>
                <w:sz w:val="20"/>
              </w:rPr>
              <w:t>47</w:t>
            </w:r>
          </w:p>
        </w:tc>
        <w:tc>
          <w:tcPr>
            <w:tcW w:w="990" w:type="dxa"/>
            <w:shd w:val="clear" w:color="auto" w:fill="FFFFFF"/>
          </w:tcPr>
          <w:p w14:paraId="493C7D12" w14:textId="77777777" w:rsidR="00737624" w:rsidRPr="006C2BC0" w:rsidRDefault="00737624" w:rsidP="00737624">
            <w:pPr>
              <w:spacing w:before="60" w:after="60"/>
              <w:ind w:right="144" w:firstLine="0"/>
              <w:jc w:val="right"/>
              <w:rPr>
                <w:sz w:val="20"/>
              </w:rPr>
            </w:pPr>
            <w:r w:rsidRPr="006C2BC0">
              <w:rPr>
                <w:sz w:val="20"/>
              </w:rPr>
              <w:t>40 564</w:t>
            </w:r>
          </w:p>
        </w:tc>
        <w:tc>
          <w:tcPr>
            <w:tcW w:w="540" w:type="dxa"/>
            <w:shd w:val="clear" w:color="auto" w:fill="FFFFFF"/>
          </w:tcPr>
          <w:p w14:paraId="309701F8" w14:textId="77777777" w:rsidR="00737624" w:rsidRPr="006C2BC0" w:rsidRDefault="00737624" w:rsidP="00737624">
            <w:pPr>
              <w:spacing w:before="60" w:after="60"/>
              <w:ind w:right="144" w:firstLine="0"/>
              <w:jc w:val="right"/>
              <w:rPr>
                <w:sz w:val="20"/>
              </w:rPr>
            </w:pPr>
            <w:r w:rsidRPr="006C2BC0">
              <w:rPr>
                <w:sz w:val="20"/>
              </w:rPr>
              <w:t>29</w:t>
            </w:r>
          </w:p>
        </w:tc>
        <w:tc>
          <w:tcPr>
            <w:tcW w:w="900" w:type="dxa"/>
            <w:shd w:val="clear" w:color="auto" w:fill="FFFFFF"/>
          </w:tcPr>
          <w:p w14:paraId="2C33462F" w14:textId="77777777" w:rsidR="00737624" w:rsidRPr="006C2BC0" w:rsidRDefault="00737624" w:rsidP="00737624">
            <w:pPr>
              <w:spacing w:before="60" w:after="60"/>
              <w:ind w:right="144" w:firstLine="0"/>
              <w:jc w:val="right"/>
              <w:rPr>
                <w:sz w:val="20"/>
              </w:rPr>
            </w:pPr>
            <w:r w:rsidRPr="006C2BC0">
              <w:rPr>
                <w:sz w:val="20"/>
              </w:rPr>
              <w:t>136 892</w:t>
            </w:r>
          </w:p>
        </w:tc>
      </w:tr>
      <w:tr w:rsidR="00737624" w:rsidRPr="001437F6" w14:paraId="6AB485BA" w14:textId="77777777">
        <w:tblPrEx>
          <w:tblCellMar>
            <w:top w:w="0" w:type="dxa"/>
            <w:bottom w:w="0" w:type="dxa"/>
          </w:tblCellMar>
        </w:tblPrEx>
        <w:tc>
          <w:tcPr>
            <w:tcW w:w="1899" w:type="dxa"/>
            <w:gridSpan w:val="2"/>
            <w:tcBorders>
              <w:top w:val="single" w:sz="4" w:space="0" w:color="auto"/>
            </w:tcBorders>
            <w:shd w:val="clear" w:color="auto" w:fill="FFFFFF"/>
          </w:tcPr>
          <w:p w14:paraId="2DDB7090" w14:textId="77777777" w:rsidR="00737624" w:rsidRPr="001437F6" w:rsidRDefault="00737624" w:rsidP="00737624">
            <w:pPr>
              <w:spacing w:before="60" w:after="60"/>
              <w:ind w:firstLine="0"/>
              <w:jc w:val="both"/>
              <w:rPr>
                <w:b/>
                <w:sz w:val="20"/>
              </w:rPr>
            </w:pPr>
            <w:r w:rsidRPr="001437F6">
              <w:rPr>
                <w:b/>
                <w:sz w:val="20"/>
              </w:rPr>
              <w:t>Moyenne</w:t>
            </w:r>
          </w:p>
        </w:tc>
        <w:tc>
          <w:tcPr>
            <w:tcW w:w="1080" w:type="dxa"/>
            <w:tcBorders>
              <w:top w:val="single" w:sz="4" w:space="0" w:color="auto"/>
            </w:tcBorders>
            <w:shd w:val="clear" w:color="auto" w:fill="FFFFFF"/>
          </w:tcPr>
          <w:p w14:paraId="5679FFE1" w14:textId="77777777" w:rsidR="00737624" w:rsidRPr="001437F6" w:rsidRDefault="00737624" w:rsidP="00737624">
            <w:pPr>
              <w:spacing w:before="60" w:after="60"/>
              <w:ind w:right="144" w:firstLine="0"/>
              <w:jc w:val="right"/>
              <w:rPr>
                <w:b/>
                <w:sz w:val="20"/>
              </w:rPr>
            </w:pPr>
            <w:r w:rsidRPr="001437F6">
              <w:rPr>
                <w:b/>
                <w:sz w:val="20"/>
              </w:rPr>
              <w:t>1945-1959</w:t>
            </w:r>
          </w:p>
        </w:tc>
        <w:tc>
          <w:tcPr>
            <w:tcW w:w="540" w:type="dxa"/>
            <w:tcBorders>
              <w:top w:val="single" w:sz="4" w:space="0" w:color="auto"/>
            </w:tcBorders>
            <w:shd w:val="clear" w:color="auto" w:fill="FFFFFF"/>
          </w:tcPr>
          <w:p w14:paraId="215A4417" w14:textId="77777777" w:rsidR="00737624" w:rsidRPr="001437F6" w:rsidRDefault="00737624" w:rsidP="00737624">
            <w:pPr>
              <w:spacing w:before="60" w:after="60"/>
              <w:ind w:right="144" w:firstLine="0"/>
              <w:jc w:val="right"/>
              <w:rPr>
                <w:b/>
                <w:sz w:val="20"/>
              </w:rPr>
            </w:pPr>
            <w:r w:rsidRPr="001437F6">
              <w:rPr>
                <w:b/>
                <w:sz w:val="20"/>
              </w:rPr>
              <w:t>7</w:t>
            </w:r>
          </w:p>
        </w:tc>
        <w:tc>
          <w:tcPr>
            <w:tcW w:w="900" w:type="dxa"/>
            <w:tcBorders>
              <w:top w:val="single" w:sz="4" w:space="0" w:color="auto"/>
            </w:tcBorders>
            <w:shd w:val="clear" w:color="auto" w:fill="FFFFFF"/>
          </w:tcPr>
          <w:p w14:paraId="1EF2E8AB" w14:textId="77777777" w:rsidR="00737624" w:rsidRPr="001437F6" w:rsidRDefault="00737624" w:rsidP="00737624">
            <w:pPr>
              <w:spacing w:before="60" w:after="60"/>
              <w:ind w:right="144" w:firstLine="0"/>
              <w:jc w:val="right"/>
              <w:rPr>
                <w:b/>
                <w:sz w:val="20"/>
                <w:szCs w:val="10"/>
              </w:rPr>
            </w:pPr>
          </w:p>
        </w:tc>
        <w:tc>
          <w:tcPr>
            <w:tcW w:w="540" w:type="dxa"/>
            <w:tcBorders>
              <w:top w:val="single" w:sz="4" w:space="0" w:color="auto"/>
            </w:tcBorders>
            <w:shd w:val="clear" w:color="auto" w:fill="FFFFFF"/>
          </w:tcPr>
          <w:p w14:paraId="67D4B871" w14:textId="77777777" w:rsidR="00737624" w:rsidRPr="001437F6" w:rsidRDefault="00737624" w:rsidP="00737624">
            <w:pPr>
              <w:spacing w:before="60" w:after="60"/>
              <w:ind w:right="144" w:firstLine="0"/>
              <w:jc w:val="right"/>
              <w:rPr>
                <w:b/>
                <w:sz w:val="20"/>
              </w:rPr>
            </w:pPr>
            <w:r w:rsidRPr="001437F6">
              <w:rPr>
                <w:b/>
                <w:sz w:val="20"/>
              </w:rPr>
              <w:t>19</w:t>
            </w:r>
          </w:p>
        </w:tc>
        <w:tc>
          <w:tcPr>
            <w:tcW w:w="990" w:type="dxa"/>
            <w:tcBorders>
              <w:top w:val="single" w:sz="4" w:space="0" w:color="auto"/>
            </w:tcBorders>
            <w:shd w:val="clear" w:color="auto" w:fill="FFFFFF"/>
          </w:tcPr>
          <w:p w14:paraId="66B4BC76" w14:textId="77777777" w:rsidR="00737624" w:rsidRPr="001437F6" w:rsidRDefault="00737624" w:rsidP="00737624">
            <w:pPr>
              <w:spacing w:before="60" w:after="60"/>
              <w:ind w:right="144" w:firstLine="0"/>
              <w:jc w:val="right"/>
              <w:rPr>
                <w:b/>
                <w:sz w:val="20"/>
                <w:szCs w:val="10"/>
              </w:rPr>
            </w:pPr>
          </w:p>
        </w:tc>
        <w:tc>
          <w:tcPr>
            <w:tcW w:w="540" w:type="dxa"/>
            <w:tcBorders>
              <w:top w:val="single" w:sz="4" w:space="0" w:color="auto"/>
            </w:tcBorders>
            <w:shd w:val="clear" w:color="auto" w:fill="FFFFFF"/>
          </w:tcPr>
          <w:p w14:paraId="3EAEECE9" w14:textId="77777777" w:rsidR="00737624" w:rsidRPr="001437F6" w:rsidRDefault="00737624" w:rsidP="00737624">
            <w:pPr>
              <w:spacing w:before="60" w:after="60"/>
              <w:ind w:right="144" w:firstLine="0"/>
              <w:jc w:val="right"/>
              <w:rPr>
                <w:b/>
                <w:sz w:val="20"/>
              </w:rPr>
            </w:pPr>
            <w:r w:rsidRPr="001437F6">
              <w:rPr>
                <w:b/>
                <w:sz w:val="20"/>
              </w:rPr>
              <w:t>50</w:t>
            </w:r>
          </w:p>
        </w:tc>
        <w:tc>
          <w:tcPr>
            <w:tcW w:w="990" w:type="dxa"/>
            <w:tcBorders>
              <w:top w:val="single" w:sz="4" w:space="0" w:color="auto"/>
            </w:tcBorders>
            <w:shd w:val="clear" w:color="auto" w:fill="FFFFFF"/>
          </w:tcPr>
          <w:p w14:paraId="57C36BA7" w14:textId="77777777" w:rsidR="00737624" w:rsidRPr="001437F6" w:rsidRDefault="00737624" w:rsidP="00737624">
            <w:pPr>
              <w:spacing w:before="60" w:after="60"/>
              <w:ind w:right="144" w:firstLine="0"/>
              <w:jc w:val="right"/>
              <w:rPr>
                <w:b/>
                <w:sz w:val="20"/>
                <w:szCs w:val="10"/>
              </w:rPr>
            </w:pPr>
          </w:p>
        </w:tc>
        <w:tc>
          <w:tcPr>
            <w:tcW w:w="540" w:type="dxa"/>
            <w:tcBorders>
              <w:top w:val="single" w:sz="4" w:space="0" w:color="auto"/>
            </w:tcBorders>
            <w:shd w:val="clear" w:color="auto" w:fill="FFFFFF"/>
          </w:tcPr>
          <w:p w14:paraId="7F05CAAB" w14:textId="77777777" w:rsidR="00737624" w:rsidRPr="001437F6" w:rsidRDefault="00737624" w:rsidP="00737624">
            <w:pPr>
              <w:spacing w:before="60" w:after="60"/>
              <w:ind w:right="144" w:firstLine="0"/>
              <w:jc w:val="right"/>
              <w:rPr>
                <w:b/>
                <w:sz w:val="20"/>
              </w:rPr>
            </w:pPr>
            <w:r w:rsidRPr="001437F6">
              <w:rPr>
                <w:b/>
                <w:sz w:val="20"/>
              </w:rPr>
              <w:t>24</w:t>
            </w:r>
          </w:p>
        </w:tc>
        <w:tc>
          <w:tcPr>
            <w:tcW w:w="900" w:type="dxa"/>
            <w:tcBorders>
              <w:top w:val="single" w:sz="4" w:space="0" w:color="auto"/>
            </w:tcBorders>
            <w:shd w:val="clear" w:color="auto" w:fill="FFFFFF"/>
          </w:tcPr>
          <w:p w14:paraId="1C3CFCA2" w14:textId="77777777" w:rsidR="00737624" w:rsidRPr="001437F6" w:rsidRDefault="00737624" w:rsidP="00737624">
            <w:pPr>
              <w:spacing w:before="60" w:after="60"/>
              <w:ind w:right="144" w:firstLine="0"/>
              <w:jc w:val="right"/>
              <w:rPr>
                <w:b/>
                <w:sz w:val="20"/>
                <w:szCs w:val="10"/>
              </w:rPr>
            </w:pPr>
          </w:p>
        </w:tc>
      </w:tr>
      <w:tr w:rsidR="00737624" w:rsidRPr="006C2BC0" w14:paraId="0E24EE8C" w14:textId="77777777">
        <w:tblPrEx>
          <w:tblCellMar>
            <w:top w:w="0" w:type="dxa"/>
            <w:bottom w:w="0" w:type="dxa"/>
          </w:tblCellMar>
        </w:tblPrEx>
        <w:tc>
          <w:tcPr>
            <w:tcW w:w="1899" w:type="dxa"/>
            <w:gridSpan w:val="2"/>
            <w:tcBorders>
              <w:top w:val="single" w:sz="4" w:space="0" w:color="auto"/>
            </w:tcBorders>
            <w:shd w:val="clear" w:color="auto" w:fill="FFFFFF"/>
          </w:tcPr>
          <w:p w14:paraId="2A7B1739" w14:textId="77777777" w:rsidR="00737624" w:rsidRPr="006C2BC0" w:rsidRDefault="00737624" w:rsidP="00737624">
            <w:pPr>
              <w:spacing w:before="60" w:after="60"/>
              <w:ind w:firstLine="0"/>
              <w:jc w:val="both"/>
              <w:rPr>
                <w:sz w:val="20"/>
              </w:rPr>
            </w:pPr>
            <w:r w:rsidRPr="006C2BC0">
              <w:rPr>
                <w:sz w:val="20"/>
              </w:rPr>
              <w:t>1960</w:t>
            </w:r>
          </w:p>
        </w:tc>
        <w:tc>
          <w:tcPr>
            <w:tcW w:w="1080" w:type="dxa"/>
            <w:tcBorders>
              <w:top w:val="single" w:sz="4" w:space="0" w:color="auto"/>
            </w:tcBorders>
            <w:shd w:val="clear" w:color="auto" w:fill="FFFFFF"/>
          </w:tcPr>
          <w:p w14:paraId="4F36B9B3" w14:textId="77777777" w:rsidR="00737624" w:rsidRPr="006C2BC0" w:rsidRDefault="00737624" w:rsidP="00737624">
            <w:pPr>
              <w:spacing w:before="60" w:after="60"/>
              <w:ind w:right="144" w:firstLine="0"/>
              <w:jc w:val="right"/>
              <w:rPr>
                <w:sz w:val="20"/>
              </w:rPr>
            </w:pPr>
            <w:r w:rsidRPr="006C2BC0">
              <w:rPr>
                <w:sz w:val="20"/>
              </w:rPr>
              <w:t>11 342</w:t>
            </w:r>
          </w:p>
        </w:tc>
        <w:tc>
          <w:tcPr>
            <w:tcW w:w="540" w:type="dxa"/>
            <w:tcBorders>
              <w:top w:val="single" w:sz="4" w:space="0" w:color="auto"/>
            </w:tcBorders>
            <w:shd w:val="clear" w:color="auto" w:fill="FFFFFF"/>
          </w:tcPr>
          <w:p w14:paraId="017EF99F" w14:textId="77777777" w:rsidR="00737624" w:rsidRPr="006C2BC0" w:rsidRDefault="00737624" w:rsidP="00737624">
            <w:pPr>
              <w:spacing w:before="60" w:after="60"/>
              <w:ind w:right="144" w:firstLine="0"/>
              <w:jc w:val="right"/>
              <w:rPr>
                <w:sz w:val="20"/>
              </w:rPr>
            </w:pPr>
            <w:r w:rsidRPr="006C2BC0">
              <w:rPr>
                <w:sz w:val="20"/>
              </w:rPr>
              <w:t>9</w:t>
            </w:r>
          </w:p>
        </w:tc>
        <w:tc>
          <w:tcPr>
            <w:tcW w:w="900" w:type="dxa"/>
            <w:tcBorders>
              <w:top w:val="single" w:sz="4" w:space="0" w:color="auto"/>
            </w:tcBorders>
            <w:shd w:val="clear" w:color="auto" w:fill="FFFFFF"/>
          </w:tcPr>
          <w:p w14:paraId="7F3B0A52" w14:textId="77777777" w:rsidR="00737624" w:rsidRPr="006C2BC0" w:rsidRDefault="00737624" w:rsidP="00737624">
            <w:pPr>
              <w:spacing w:before="60" w:after="60"/>
              <w:ind w:right="144" w:firstLine="0"/>
              <w:jc w:val="right"/>
              <w:rPr>
                <w:sz w:val="20"/>
              </w:rPr>
            </w:pPr>
            <w:r w:rsidRPr="006C2BC0">
              <w:rPr>
                <w:sz w:val="20"/>
              </w:rPr>
              <w:t>24 775</w:t>
            </w:r>
          </w:p>
        </w:tc>
        <w:tc>
          <w:tcPr>
            <w:tcW w:w="540" w:type="dxa"/>
            <w:tcBorders>
              <w:top w:val="single" w:sz="4" w:space="0" w:color="auto"/>
            </w:tcBorders>
            <w:shd w:val="clear" w:color="auto" w:fill="FFFFFF"/>
          </w:tcPr>
          <w:p w14:paraId="1707E986" w14:textId="77777777" w:rsidR="00737624" w:rsidRPr="006C2BC0" w:rsidRDefault="00737624" w:rsidP="00737624">
            <w:pPr>
              <w:spacing w:before="60" w:after="60"/>
              <w:ind w:right="144" w:firstLine="0"/>
              <w:jc w:val="right"/>
              <w:rPr>
                <w:sz w:val="20"/>
              </w:rPr>
            </w:pPr>
            <w:r w:rsidRPr="006C2BC0">
              <w:rPr>
                <w:sz w:val="20"/>
              </w:rPr>
              <w:t>Ï3</w:t>
            </w:r>
          </w:p>
        </w:tc>
        <w:tc>
          <w:tcPr>
            <w:tcW w:w="990" w:type="dxa"/>
            <w:tcBorders>
              <w:top w:val="single" w:sz="4" w:space="0" w:color="auto"/>
            </w:tcBorders>
            <w:shd w:val="clear" w:color="auto" w:fill="FFFFFF"/>
          </w:tcPr>
          <w:p w14:paraId="259670C1" w14:textId="77777777" w:rsidR="00737624" w:rsidRPr="006C2BC0" w:rsidRDefault="00737624" w:rsidP="00737624">
            <w:pPr>
              <w:spacing w:before="60" w:after="60"/>
              <w:ind w:right="144" w:firstLine="0"/>
              <w:jc w:val="right"/>
              <w:rPr>
                <w:sz w:val="20"/>
              </w:rPr>
            </w:pPr>
            <w:r w:rsidRPr="006C2BC0">
              <w:rPr>
                <w:sz w:val="20"/>
              </w:rPr>
              <w:t>63 316</w:t>
            </w:r>
          </w:p>
        </w:tc>
        <w:tc>
          <w:tcPr>
            <w:tcW w:w="540" w:type="dxa"/>
            <w:tcBorders>
              <w:top w:val="single" w:sz="4" w:space="0" w:color="auto"/>
            </w:tcBorders>
            <w:shd w:val="clear" w:color="auto" w:fill="FFFFFF"/>
          </w:tcPr>
          <w:p w14:paraId="17706300" w14:textId="77777777" w:rsidR="00737624" w:rsidRPr="006C2BC0" w:rsidRDefault="00737624" w:rsidP="00737624">
            <w:pPr>
              <w:spacing w:before="60" w:after="60"/>
              <w:ind w:right="144" w:firstLine="0"/>
              <w:jc w:val="right"/>
              <w:rPr>
                <w:sz w:val="20"/>
              </w:rPr>
            </w:pPr>
            <w:r w:rsidRPr="006C2BC0">
              <w:rPr>
                <w:sz w:val="20"/>
              </w:rPr>
              <w:t>43</w:t>
            </w:r>
          </w:p>
        </w:tc>
        <w:tc>
          <w:tcPr>
            <w:tcW w:w="990" w:type="dxa"/>
            <w:tcBorders>
              <w:top w:val="single" w:sz="4" w:space="0" w:color="auto"/>
            </w:tcBorders>
            <w:shd w:val="clear" w:color="auto" w:fill="FFFFFF"/>
          </w:tcPr>
          <w:p w14:paraId="4D92A408" w14:textId="77777777" w:rsidR="00737624" w:rsidRPr="006C2BC0" w:rsidRDefault="00737624" w:rsidP="00737624">
            <w:pPr>
              <w:spacing w:before="60" w:after="60"/>
              <w:ind w:right="144" w:firstLine="0"/>
              <w:jc w:val="right"/>
              <w:rPr>
                <w:sz w:val="20"/>
              </w:rPr>
            </w:pPr>
            <w:r w:rsidRPr="006C2BC0">
              <w:rPr>
                <w:sz w:val="20"/>
              </w:rPr>
              <w:t>46 683</w:t>
            </w:r>
          </w:p>
        </w:tc>
        <w:tc>
          <w:tcPr>
            <w:tcW w:w="540" w:type="dxa"/>
            <w:tcBorders>
              <w:top w:val="single" w:sz="4" w:space="0" w:color="auto"/>
            </w:tcBorders>
            <w:shd w:val="clear" w:color="auto" w:fill="FFFFFF"/>
          </w:tcPr>
          <w:p w14:paraId="0DABA71E" w14:textId="77777777" w:rsidR="00737624" w:rsidRPr="006C2BC0" w:rsidRDefault="00737624" w:rsidP="00737624">
            <w:pPr>
              <w:spacing w:before="60" w:after="60"/>
              <w:ind w:right="144" w:firstLine="0"/>
              <w:jc w:val="right"/>
              <w:rPr>
                <w:sz w:val="20"/>
              </w:rPr>
            </w:pPr>
            <w:r w:rsidRPr="006C2BC0">
              <w:rPr>
                <w:sz w:val="20"/>
              </w:rPr>
              <w:t>32</w:t>
            </w:r>
          </w:p>
        </w:tc>
        <w:tc>
          <w:tcPr>
            <w:tcW w:w="900" w:type="dxa"/>
            <w:tcBorders>
              <w:top w:val="single" w:sz="4" w:space="0" w:color="auto"/>
            </w:tcBorders>
            <w:shd w:val="clear" w:color="auto" w:fill="FFFFFF"/>
          </w:tcPr>
          <w:p w14:paraId="0D36E612" w14:textId="77777777" w:rsidR="00737624" w:rsidRPr="006C2BC0" w:rsidRDefault="00737624" w:rsidP="00737624">
            <w:pPr>
              <w:spacing w:before="60" w:after="60"/>
              <w:ind w:right="144" w:firstLine="0"/>
              <w:jc w:val="right"/>
              <w:rPr>
                <w:sz w:val="20"/>
              </w:rPr>
            </w:pPr>
            <w:r w:rsidRPr="006C2BC0">
              <w:rPr>
                <w:sz w:val="20"/>
              </w:rPr>
              <w:t>146 116</w:t>
            </w:r>
          </w:p>
        </w:tc>
      </w:tr>
      <w:tr w:rsidR="00737624" w:rsidRPr="006C2BC0" w14:paraId="449403F9" w14:textId="77777777">
        <w:tblPrEx>
          <w:tblCellMar>
            <w:top w:w="0" w:type="dxa"/>
            <w:bottom w:w="0" w:type="dxa"/>
          </w:tblCellMar>
        </w:tblPrEx>
        <w:tc>
          <w:tcPr>
            <w:tcW w:w="1899" w:type="dxa"/>
            <w:gridSpan w:val="2"/>
            <w:shd w:val="clear" w:color="auto" w:fill="FFFFFF"/>
          </w:tcPr>
          <w:p w14:paraId="39E03891" w14:textId="77777777" w:rsidR="00737624" w:rsidRPr="006C2BC0" w:rsidRDefault="00737624" w:rsidP="00737624">
            <w:pPr>
              <w:spacing w:before="60" w:after="60"/>
              <w:ind w:firstLine="0"/>
              <w:jc w:val="both"/>
              <w:rPr>
                <w:sz w:val="20"/>
              </w:rPr>
            </w:pPr>
            <w:r w:rsidRPr="006C2BC0">
              <w:rPr>
                <w:sz w:val="20"/>
              </w:rPr>
              <w:t>1961</w:t>
            </w:r>
          </w:p>
        </w:tc>
        <w:tc>
          <w:tcPr>
            <w:tcW w:w="1080" w:type="dxa"/>
            <w:shd w:val="clear" w:color="auto" w:fill="FFFFFF"/>
          </w:tcPr>
          <w:p w14:paraId="69E6E5FE" w14:textId="77777777" w:rsidR="00737624" w:rsidRPr="006C2BC0" w:rsidRDefault="00737624" w:rsidP="00737624">
            <w:pPr>
              <w:spacing w:before="60" w:after="60"/>
              <w:ind w:right="144" w:firstLine="0"/>
              <w:jc w:val="right"/>
              <w:rPr>
                <w:sz w:val="20"/>
              </w:rPr>
            </w:pPr>
            <w:r w:rsidRPr="006C2BC0">
              <w:rPr>
                <w:sz w:val="20"/>
              </w:rPr>
              <w:t>13 875</w:t>
            </w:r>
          </w:p>
        </w:tc>
        <w:tc>
          <w:tcPr>
            <w:tcW w:w="540" w:type="dxa"/>
            <w:shd w:val="clear" w:color="auto" w:fill="FFFFFF"/>
          </w:tcPr>
          <w:p w14:paraId="5A1240E0" w14:textId="77777777" w:rsidR="00737624" w:rsidRPr="006C2BC0" w:rsidRDefault="00737624" w:rsidP="00737624">
            <w:pPr>
              <w:spacing w:before="60" w:after="60"/>
              <w:ind w:right="144" w:firstLine="0"/>
              <w:jc w:val="right"/>
              <w:rPr>
                <w:sz w:val="20"/>
              </w:rPr>
            </w:pPr>
            <w:r w:rsidRPr="006C2BC0">
              <w:rPr>
                <w:sz w:val="20"/>
              </w:rPr>
              <w:t>9</w:t>
            </w:r>
          </w:p>
        </w:tc>
        <w:tc>
          <w:tcPr>
            <w:tcW w:w="900" w:type="dxa"/>
            <w:shd w:val="clear" w:color="auto" w:fill="FFFFFF"/>
          </w:tcPr>
          <w:p w14:paraId="094FB808" w14:textId="77777777" w:rsidR="00737624" w:rsidRPr="006C2BC0" w:rsidRDefault="00737624" w:rsidP="00737624">
            <w:pPr>
              <w:spacing w:before="60" w:after="60"/>
              <w:ind w:right="144" w:firstLine="0"/>
              <w:jc w:val="right"/>
              <w:rPr>
                <w:sz w:val="20"/>
              </w:rPr>
            </w:pPr>
            <w:r w:rsidRPr="006C2BC0">
              <w:rPr>
                <w:sz w:val="20"/>
              </w:rPr>
              <w:t>25 525</w:t>
            </w:r>
          </w:p>
        </w:tc>
        <w:tc>
          <w:tcPr>
            <w:tcW w:w="540" w:type="dxa"/>
            <w:shd w:val="clear" w:color="auto" w:fill="FFFFFF"/>
          </w:tcPr>
          <w:p w14:paraId="5253B889" w14:textId="77777777" w:rsidR="00737624" w:rsidRPr="006C2BC0" w:rsidRDefault="00737624" w:rsidP="00737624">
            <w:pPr>
              <w:spacing w:before="60" w:after="60"/>
              <w:ind w:right="144" w:firstLine="0"/>
              <w:jc w:val="right"/>
              <w:rPr>
                <w:sz w:val="20"/>
              </w:rPr>
            </w:pPr>
            <w:r w:rsidRPr="006C2BC0">
              <w:rPr>
                <w:sz w:val="20"/>
              </w:rPr>
              <w:t>16</w:t>
            </w:r>
          </w:p>
        </w:tc>
        <w:tc>
          <w:tcPr>
            <w:tcW w:w="990" w:type="dxa"/>
            <w:shd w:val="clear" w:color="auto" w:fill="FFFFFF"/>
          </w:tcPr>
          <w:p w14:paraId="70DB515C" w14:textId="77777777" w:rsidR="00737624" w:rsidRPr="006C2BC0" w:rsidRDefault="00737624" w:rsidP="00737624">
            <w:pPr>
              <w:spacing w:before="60" w:after="60"/>
              <w:ind w:right="144" w:firstLine="0"/>
              <w:jc w:val="right"/>
              <w:rPr>
                <w:sz w:val="20"/>
              </w:rPr>
            </w:pPr>
            <w:r w:rsidRPr="006C2BC0">
              <w:rPr>
                <w:sz w:val="20"/>
              </w:rPr>
              <w:t>66 730</w:t>
            </w:r>
          </w:p>
        </w:tc>
        <w:tc>
          <w:tcPr>
            <w:tcW w:w="540" w:type="dxa"/>
            <w:shd w:val="clear" w:color="auto" w:fill="FFFFFF"/>
          </w:tcPr>
          <w:p w14:paraId="28CD1E59" w14:textId="77777777" w:rsidR="00737624" w:rsidRPr="006C2BC0" w:rsidRDefault="00737624" w:rsidP="00737624">
            <w:pPr>
              <w:spacing w:before="60" w:after="60"/>
              <w:ind w:right="144" w:firstLine="0"/>
              <w:jc w:val="right"/>
              <w:rPr>
                <w:sz w:val="20"/>
              </w:rPr>
            </w:pPr>
            <w:r w:rsidRPr="006C2BC0">
              <w:rPr>
                <w:sz w:val="20"/>
              </w:rPr>
              <w:t>43</w:t>
            </w:r>
          </w:p>
        </w:tc>
        <w:tc>
          <w:tcPr>
            <w:tcW w:w="990" w:type="dxa"/>
            <w:shd w:val="clear" w:color="auto" w:fill="FFFFFF"/>
          </w:tcPr>
          <w:p w14:paraId="601213C6" w14:textId="77777777" w:rsidR="00737624" w:rsidRPr="006C2BC0" w:rsidRDefault="00737624" w:rsidP="00737624">
            <w:pPr>
              <w:spacing w:before="60" w:after="60"/>
              <w:ind w:right="144" w:firstLine="0"/>
              <w:jc w:val="right"/>
              <w:rPr>
                <w:sz w:val="20"/>
              </w:rPr>
            </w:pPr>
            <w:r w:rsidRPr="006C2BC0">
              <w:rPr>
                <w:sz w:val="20"/>
              </w:rPr>
              <w:t>50 391</w:t>
            </w:r>
          </w:p>
        </w:tc>
        <w:tc>
          <w:tcPr>
            <w:tcW w:w="540" w:type="dxa"/>
            <w:shd w:val="clear" w:color="auto" w:fill="FFFFFF"/>
          </w:tcPr>
          <w:p w14:paraId="308D6BCC" w14:textId="77777777" w:rsidR="00737624" w:rsidRPr="006C2BC0" w:rsidRDefault="00737624" w:rsidP="00737624">
            <w:pPr>
              <w:spacing w:before="60" w:after="60"/>
              <w:ind w:right="144" w:firstLine="0"/>
              <w:jc w:val="right"/>
              <w:rPr>
                <w:sz w:val="20"/>
              </w:rPr>
            </w:pPr>
            <w:r w:rsidRPr="006C2BC0">
              <w:rPr>
                <w:sz w:val="20"/>
              </w:rPr>
              <w:t>32</w:t>
            </w:r>
          </w:p>
        </w:tc>
        <w:tc>
          <w:tcPr>
            <w:tcW w:w="900" w:type="dxa"/>
            <w:shd w:val="clear" w:color="auto" w:fill="FFFFFF"/>
          </w:tcPr>
          <w:p w14:paraId="3C6D34EC" w14:textId="77777777" w:rsidR="00737624" w:rsidRPr="006C2BC0" w:rsidRDefault="00737624" w:rsidP="00737624">
            <w:pPr>
              <w:spacing w:before="60" w:after="60"/>
              <w:ind w:right="144" w:firstLine="0"/>
              <w:jc w:val="right"/>
              <w:rPr>
                <w:sz w:val="20"/>
              </w:rPr>
            </w:pPr>
            <w:r w:rsidRPr="006C2BC0">
              <w:rPr>
                <w:sz w:val="20"/>
              </w:rPr>
              <w:t>156 521</w:t>
            </w:r>
          </w:p>
        </w:tc>
      </w:tr>
      <w:tr w:rsidR="00737624" w:rsidRPr="006C2BC0" w14:paraId="52EEB44D" w14:textId="77777777">
        <w:tblPrEx>
          <w:tblCellMar>
            <w:top w:w="0" w:type="dxa"/>
            <w:bottom w:w="0" w:type="dxa"/>
          </w:tblCellMar>
        </w:tblPrEx>
        <w:tc>
          <w:tcPr>
            <w:tcW w:w="1899" w:type="dxa"/>
            <w:gridSpan w:val="2"/>
            <w:shd w:val="clear" w:color="auto" w:fill="FFFFFF"/>
          </w:tcPr>
          <w:p w14:paraId="7D6930CF" w14:textId="77777777" w:rsidR="00737624" w:rsidRPr="006C2BC0" w:rsidRDefault="00737624" w:rsidP="00737624">
            <w:pPr>
              <w:spacing w:before="60" w:after="60"/>
              <w:ind w:firstLine="0"/>
              <w:jc w:val="both"/>
              <w:rPr>
                <w:sz w:val="20"/>
              </w:rPr>
            </w:pPr>
            <w:r w:rsidRPr="006C2BC0">
              <w:rPr>
                <w:sz w:val="20"/>
              </w:rPr>
              <w:t>1962</w:t>
            </w:r>
          </w:p>
        </w:tc>
        <w:tc>
          <w:tcPr>
            <w:tcW w:w="1080" w:type="dxa"/>
            <w:shd w:val="clear" w:color="auto" w:fill="FFFFFF"/>
          </w:tcPr>
          <w:p w14:paraId="47826EBC" w14:textId="77777777" w:rsidR="00737624" w:rsidRPr="006C2BC0" w:rsidRDefault="00737624" w:rsidP="00737624">
            <w:pPr>
              <w:spacing w:before="60" w:after="60"/>
              <w:ind w:right="144" w:firstLine="0"/>
              <w:jc w:val="right"/>
              <w:rPr>
                <w:sz w:val="20"/>
              </w:rPr>
            </w:pPr>
            <w:r w:rsidRPr="006C2BC0">
              <w:rPr>
                <w:sz w:val="20"/>
              </w:rPr>
              <w:t>11 296</w:t>
            </w:r>
          </w:p>
        </w:tc>
        <w:tc>
          <w:tcPr>
            <w:tcW w:w="540" w:type="dxa"/>
            <w:shd w:val="clear" w:color="auto" w:fill="FFFFFF"/>
          </w:tcPr>
          <w:p w14:paraId="71DEEDBF" w14:textId="77777777" w:rsidR="00737624" w:rsidRPr="006C2BC0" w:rsidRDefault="00737624" w:rsidP="00737624">
            <w:pPr>
              <w:spacing w:before="60" w:after="60"/>
              <w:ind w:right="144" w:firstLine="0"/>
              <w:jc w:val="right"/>
              <w:rPr>
                <w:sz w:val="20"/>
              </w:rPr>
            </w:pPr>
            <w:r w:rsidRPr="006C2BC0">
              <w:rPr>
                <w:sz w:val="20"/>
              </w:rPr>
              <w:t>7</w:t>
            </w:r>
          </w:p>
        </w:tc>
        <w:tc>
          <w:tcPr>
            <w:tcW w:w="900" w:type="dxa"/>
            <w:shd w:val="clear" w:color="auto" w:fill="FFFFFF"/>
          </w:tcPr>
          <w:p w14:paraId="1053B538" w14:textId="77777777" w:rsidR="00737624" w:rsidRPr="006C2BC0" w:rsidRDefault="00737624" w:rsidP="00737624">
            <w:pPr>
              <w:spacing w:before="60" w:after="60"/>
              <w:ind w:right="144" w:firstLine="0"/>
              <w:jc w:val="right"/>
              <w:rPr>
                <w:sz w:val="20"/>
              </w:rPr>
            </w:pPr>
            <w:r w:rsidRPr="006C2BC0">
              <w:rPr>
                <w:sz w:val="20"/>
              </w:rPr>
              <w:t>26 473</w:t>
            </w:r>
          </w:p>
        </w:tc>
        <w:tc>
          <w:tcPr>
            <w:tcW w:w="540" w:type="dxa"/>
            <w:shd w:val="clear" w:color="auto" w:fill="FFFFFF"/>
          </w:tcPr>
          <w:p w14:paraId="765BF07E" w14:textId="77777777" w:rsidR="00737624" w:rsidRPr="006C2BC0" w:rsidRDefault="00737624" w:rsidP="00737624">
            <w:pPr>
              <w:spacing w:before="60" w:after="60"/>
              <w:ind w:right="144" w:firstLine="0"/>
              <w:jc w:val="right"/>
              <w:rPr>
                <w:sz w:val="20"/>
              </w:rPr>
            </w:pPr>
            <w:r w:rsidRPr="006C2BC0">
              <w:rPr>
                <w:sz w:val="20"/>
              </w:rPr>
              <w:t>17</w:t>
            </w:r>
          </w:p>
        </w:tc>
        <w:tc>
          <w:tcPr>
            <w:tcW w:w="990" w:type="dxa"/>
            <w:shd w:val="clear" w:color="auto" w:fill="FFFFFF"/>
          </w:tcPr>
          <w:p w14:paraId="40261918" w14:textId="77777777" w:rsidR="00737624" w:rsidRPr="006C2BC0" w:rsidRDefault="00737624" w:rsidP="00737624">
            <w:pPr>
              <w:spacing w:before="60" w:after="60"/>
              <w:ind w:right="144" w:firstLine="0"/>
              <w:jc w:val="right"/>
              <w:rPr>
                <w:sz w:val="20"/>
              </w:rPr>
            </w:pPr>
            <w:r w:rsidRPr="006C2BC0">
              <w:rPr>
                <w:sz w:val="20"/>
              </w:rPr>
              <w:t>77 838</w:t>
            </w:r>
          </w:p>
        </w:tc>
        <w:tc>
          <w:tcPr>
            <w:tcW w:w="540" w:type="dxa"/>
            <w:shd w:val="clear" w:color="auto" w:fill="FFFFFF"/>
          </w:tcPr>
          <w:p w14:paraId="109D895C" w14:textId="77777777" w:rsidR="00737624" w:rsidRPr="006C2BC0" w:rsidRDefault="00737624" w:rsidP="00737624">
            <w:pPr>
              <w:spacing w:before="60" w:after="60"/>
              <w:ind w:right="144" w:firstLine="0"/>
              <w:jc w:val="right"/>
              <w:rPr>
                <w:sz w:val="20"/>
              </w:rPr>
            </w:pPr>
            <w:r w:rsidRPr="006C2BC0">
              <w:rPr>
                <w:sz w:val="20"/>
              </w:rPr>
              <w:t>50</w:t>
            </w:r>
          </w:p>
        </w:tc>
        <w:tc>
          <w:tcPr>
            <w:tcW w:w="990" w:type="dxa"/>
            <w:shd w:val="clear" w:color="auto" w:fill="FFFFFF"/>
          </w:tcPr>
          <w:p w14:paraId="06AB4785" w14:textId="77777777" w:rsidR="00737624" w:rsidRPr="006C2BC0" w:rsidRDefault="00737624" w:rsidP="00737624">
            <w:pPr>
              <w:spacing w:before="60" w:after="60"/>
              <w:ind w:right="144" w:firstLine="0"/>
              <w:jc w:val="right"/>
              <w:rPr>
                <w:sz w:val="20"/>
              </w:rPr>
            </w:pPr>
            <w:r w:rsidRPr="006C2BC0">
              <w:rPr>
                <w:sz w:val="20"/>
              </w:rPr>
              <w:t>39 447</w:t>
            </w:r>
          </w:p>
        </w:tc>
        <w:tc>
          <w:tcPr>
            <w:tcW w:w="540" w:type="dxa"/>
            <w:shd w:val="clear" w:color="auto" w:fill="FFFFFF"/>
          </w:tcPr>
          <w:p w14:paraId="73E37C86" w14:textId="77777777" w:rsidR="00737624" w:rsidRPr="006C2BC0" w:rsidRDefault="00737624" w:rsidP="00737624">
            <w:pPr>
              <w:spacing w:before="60" w:after="60"/>
              <w:ind w:right="144" w:firstLine="0"/>
              <w:jc w:val="right"/>
              <w:rPr>
                <w:sz w:val="20"/>
              </w:rPr>
            </w:pPr>
            <w:r w:rsidRPr="006C2BC0">
              <w:rPr>
                <w:sz w:val="20"/>
              </w:rPr>
              <w:t>25</w:t>
            </w:r>
          </w:p>
        </w:tc>
        <w:tc>
          <w:tcPr>
            <w:tcW w:w="900" w:type="dxa"/>
            <w:shd w:val="clear" w:color="auto" w:fill="FFFFFF"/>
          </w:tcPr>
          <w:p w14:paraId="792D1E42" w14:textId="77777777" w:rsidR="00737624" w:rsidRPr="006C2BC0" w:rsidRDefault="00737624" w:rsidP="00737624">
            <w:pPr>
              <w:spacing w:before="60" w:after="60"/>
              <w:ind w:right="144" w:firstLine="0"/>
              <w:jc w:val="right"/>
              <w:rPr>
                <w:sz w:val="20"/>
              </w:rPr>
            </w:pPr>
            <w:r w:rsidRPr="006C2BC0">
              <w:rPr>
                <w:sz w:val="20"/>
              </w:rPr>
              <w:t>155 054</w:t>
            </w:r>
          </w:p>
        </w:tc>
      </w:tr>
      <w:tr w:rsidR="00737624" w:rsidRPr="006C2BC0" w14:paraId="6AD50E3B" w14:textId="77777777">
        <w:tblPrEx>
          <w:tblCellMar>
            <w:top w:w="0" w:type="dxa"/>
            <w:bottom w:w="0" w:type="dxa"/>
          </w:tblCellMar>
        </w:tblPrEx>
        <w:tc>
          <w:tcPr>
            <w:tcW w:w="1899" w:type="dxa"/>
            <w:gridSpan w:val="2"/>
            <w:shd w:val="clear" w:color="auto" w:fill="FFFFFF"/>
          </w:tcPr>
          <w:p w14:paraId="2A87BE39" w14:textId="77777777" w:rsidR="00737624" w:rsidRPr="006C2BC0" w:rsidRDefault="00737624" w:rsidP="00737624">
            <w:pPr>
              <w:spacing w:before="60" w:after="60"/>
              <w:ind w:firstLine="0"/>
              <w:jc w:val="both"/>
              <w:rPr>
                <w:sz w:val="20"/>
              </w:rPr>
            </w:pPr>
            <w:r w:rsidRPr="006C2BC0">
              <w:rPr>
                <w:sz w:val="20"/>
              </w:rPr>
              <w:t>1963</w:t>
            </w:r>
          </w:p>
        </w:tc>
        <w:tc>
          <w:tcPr>
            <w:tcW w:w="1080" w:type="dxa"/>
            <w:shd w:val="clear" w:color="auto" w:fill="FFFFFF"/>
          </w:tcPr>
          <w:p w14:paraId="349958CA" w14:textId="77777777" w:rsidR="00737624" w:rsidRPr="006C2BC0" w:rsidRDefault="00737624" w:rsidP="00737624">
            <w:pPr>
              <w:spacing w:before="60" w:after="60"/>
              <w:ind w:right="144" w:firstLine="0"/>
              <w:jc w:val="right"/>
              <w:rPr>
                <w:sz w:val="20"/>
              </w:rPr>
            </w:pPr>
            <w:r w:rsidRPr="006C2BC0">
              <w:rPr>
                <w:sz w:val="20"/>
              </w:rPr>
              <w:t>15 845</w:t>
            </w:r>
          </w:p>
        </w:tc>
        <w:tc>
          <w:tcPr>
            <w:tcW w:w="540" w:type="dxa"/>
            <w:shd w:val="clear" w:color="auto" w:fill="FFFFFF"/>
          </w:tcPr>
          <w:p w14:paraId="79F00D2E" w14:textId="77777777" w:rsidR="00737624" w:rsidRPr="006C2BC0" w:rsidRDefault="00737624" w:rsidP="00737624">
            <w:pPr>
              <w:spacing w:before="60" w:after="60"/>
              <w:ind w:right="144" w:firstLine="0"/>
              <w:jc w:val="right"/>
              <w:rPr>
                <w:sz w:val="20"/>
              </w:rPr>
            </w:pPr>
            <w:r w:rsidRPr="006C2BC0">
              <w:rPr>
                <w:sz w:val="20"/>
              </w:rPr>
              <w:t>12</w:t>
            </w:r>
          </w:p>
        </w:tc>
        <w:tc>
          <w:tcPr>
            <w:tcW w:w="900" w:type="dxa"/>
            <w:shd w:val="clear" w:color="auto" w:fill="FFFFFF"/>
          </w:tcPr>
          <w:p w14:paraId="093688B6" w14:textId="77777777" w:rsidR="00737624" w:rsidRPr="006C2BC0" w:rsidRDefault="00737624" w:rsidP="00737624">
            <w:pPr>
              <w:spacing w:before="60" w:after="60"/>
              <w:ind w:right="144" w:firstLine="0"/>
              <w:jc w:val="right"/>
              <w:rPr>
                <w:sz w:val="20"/>
              </w:rPr>
            </w:pPr>
            <w:r w:rsidRPr="006C2BC0">
              <w:rPr>
                <w:sz w:val="20"/>
              </w:rPr>
              <w:t>33 013</w:t>
            </w:r>
          </w:p>
        </w:tc>
        <w:tc>
          <w:tcPr>
            <w:tcW w:w="540" w:type="dxa"/>
            <w:shd w:val="clear" w:color="auto" w:fill="FFFFFF"/>
          </w:tcPr>
          <w:p w14:paraId="0C277048" w14:textId="77777777" w:rsidR="00737624" w:rsidRPr="006C2BC0" w:rsidRDefault="00737624" w:rsidP="00737624">
            <w:pPr>
              <w:spacing w:before="60" w:after="60"/>
              <w:ind w:right="144" w:firstLine="0"/>
              <w:jc w:val="right"/>
              <w:rPr>
                <w:sz w:val="20"/>
              </w:rPr>
            </w:pPr>
            <w:r w:rsidRPr="006C2BC0">
              <w:rPr>
                <w:sz w:val="20"/>
              </w:rPr>
              <w:t>24</w:t>
            </w:r>
          </w:p>
        </w:tc>
        <w:tc>
          <w:tcPr>
            <w:tcW w:w="990" w:type="dxa"/>
            <w:shd w:val="clear" w:color="auto" w:fill="FFFFFF"/>
          </w:tcPr>
          <w:p w14:paraId="600B3C8B" w14:textId="77777777" w:rsidR="00737624" w:rsidRPr="006C2BC0" w:rsidRDefault="00737624" w:rsidP="00737624">
            <w:pPr>
              <w:spacing w:before="60" w:after="60"/>
              <w:ind w:right="144" w:firstLine="0"/>
              <w:jc w:val="right"/>
              <w:rPr>
                <w:sz w:val="20"/>
              </w:rPr>
            </w:pPr>
            <w:r w:rsidRPr="006C2BC0">
              <w:rPr>
                <w:sz w:val="20"/>
              </w:rPr>
              <w:t>60 511</w:t>
            </w:r>
          </w:p>
        </w:tc>
        <w:tc>
          <w:tcPr>
            <w:tcW w:w="540" w:type="dxa"/>
            <w:shd w:val="clear" w:color="auto" w:fill="FFFFFF"/>
          </w:tcPr>
          <w:p w14:paraId="2A1E77CA" w14:textId="77777777" w:rsidR="00737624" w:rsidRPr="006C2BC0" w:rsidRDefault="00737624" w:rsidP="00737624">
            <w:pPr>
              <w:spacing w:before="60" w:after="60"/>
              <w:ind w:right="144" w:firstLine="0"/>
              <w:jc w:val="right"/>
              <w:rPr>
                <w:sz w:val="20"/>
              </w:rPr>
            </w:pPr>
            <w:r w:rsidRPr="006C2BC0">
              <w:rPr>
                <w:sz w:val="20"/>
              </w:rPr>
              <w:t>44</w:t>
            </w:r>
          </w:p>
        </w:tc>
        <w:tc>
          <w:tcPr>
            <w:tcW w:w="990" w:type="dxa"/>
            <w:shd w:val="clear" w:color="auto" w:fill="FFFFFF"/>
          </w:tcPr>
          <w:p w14:paraId="6DE64B4F" w14:textId="77777777" w:rsidR="00737624" w:rsidRPr="006C2BC0" w:rsidRDefault="00737624" w:rsidP="00737624">
            <w:pPr>
              <w:spacing w:before="60" w:after="60"/>
              <w:ind w:right="144" w:firstLine="0"/>
              <w:jc w:val="right"/>
              <w:rPr>
                <w:sz w:val="20"/>
              </w:rPr>
            </w:pPr>
            <w:r w:rsidRPr="006C2BC0">
              <w:rPr>
                <w:sz w:val="20"/>
              </w:rPr>
              <w:t>26 936</w:t>
            </w:r>
          </w:p>
        </w:tc>
        <w:tc>
          <w:tcPr>
            <w:tcW w:w="540" w:type="dxa"/>
            <w:shd w:val="clear" w:color="auto" w:fill="FFFFFF"/>
          </w:tcPr>
          <w:p w14:paraId="36E4081E" w14:textId="77777777" w:rsidR="00737624" w:rsidRPr="006C2BC0" w:rsidRDefault="00737624" w:rsidP="00737624">
            <w:pPr>
              <w:spacing w:before="60" w:after="60"/>
              <w:ind w:right="144" w:firstLine="0"/>
              <w:jc w:val="right"/>
              <w:rPr>
                <w:sz w:val="20"/>
              </w:rPr>
            </w:pPr>
            <w:r w:rsidRPr="006C2BC0">
              <w:rPr>
                <w:sz w:val="20"/>
              </w:rPr>
              <w:t>20</w:t>
            </w:r>
          </w:p>
        </w:tc>
        <w:tc>
          <w:tcPr>
            <w:tcW w:w="900" w:type="dxa"/>
            <w:shd w:val="clear" w:color="auto" w:fill="FFFFFF"/>
          </w:tcPr>
          <w:p w14:paraId="65182875" w14:textId="77777777" w:rsidR="00737624" w:rsidRPr="006C2BC0" w:rsidRDefault="00737624" w:rsidP="00737624">
            <w:pPr>
              <w:spacing w:before="60" w:after="60"/>
              <w:ind w:right="144" w:firstLine="0"/>
              <w:jc w:val="right"/>
              <w:rPr>
                <w:sz w:val="20"/>
              </w:rPr>
            </w:pPr>
            <w:r w:rsidRPr="006C2BC0">
              <w:rPr>
                <w:sz w:val="20"/>
              </w:rPr>
              <w:t>136 305</w:t>
            </w:r>
          </w:p>
        </w:tc>
      </w:tr>
      <w:tr w:rsidR="00737624" w:rsidRPr="006C2BC0" w14:paraId="56A42D42" w14:textId="77777777">
        <w:tblPrEx>
          <w:tblCellMar>
            <w:top w:w="0" w:type="dxa"/>
            <w:bottom w:w="0" w:type="dxa"/>
          </w:tblCellMar>
        </w:tblPrEx>
        <w:tc>
          <w:tcPr>
            <w:tcW w:w="1899" w:type="dxa"/>
            <w:gridSpan w:val="2"/>
            <w:shd w:val="clear" w:color="auto" w:fill="FFFFFF"/>
          </w:tcPr>
          <w:p w14:paraId="0A8FE5B2" w14:textId="77777777" w:rsidR="00737624" w:rsidRPr="006C2BC0" w:rsidRDefault="00737624" w:rsidP="00737624">
            <w:pPr>
              <w:spacing w:before="60" w:after="60"/>
              <w:ind w:firstLine="0"/>
              <w:jc w:val="both"/>
              <w:rPr>
                <w:sz w:val="20"/>
              </w:rPr>
            </w:pPr>
            <w:r w:rsidRPr="006C2BC0">
              <w:rPr>
                <w:sz w:val="20"/>
              </w:rPr>
              <w:t>1964</w:t>
            </w:r>
          </w:p>
        </w:tc>
        <w:tc>
          <w:tcPr>
            <w:tcW w:w="1080" w:type="dxa"/>
            <w:shd w:val="clear" w:color="auto" w:fill="FFFFFF"/>
          </w:tcPr>
          <w:p w14:paraId="4D6BA5AB" w14:textId="77777777" w:rsidR="00737624" w:rsidRPr="006C2BC0" w:rsidRDefault="00737624" w:rsidP="00737624">
            <w:pPr>
              <w:spacing w:before="60" w:after="60"/>
              <w:ind w:right="144" w:firstLine="0"/>
              <w:jc w:val="right"/>
              <w:rPr>
                <w:sz w:val="20"/>
              </w:rPr>
            </w:pPr>
            <w:r w:rsidRPr="006C2BC0">
              <w:rPr>
                <w:sz w:val="20"/>
              </w:rPr>
              <w:t>17 497</w:t>
            </w:r>
          </w:p>
        </w:tc>
        <w:tc>
          <w:tcPr>
            <w:tcW w:w="540" w:type="dxa"/>
            <w:shd w:val="clear" w:color="auto" w:fill="FFFFFF"/>
          </w:tcPr>
          <w:p w14:paraId="35BF8051" w14:textId="77777777" w:rsidR="00737624" w:rsidRPr="006C2BC0" w:rsidRDefault="00737624" w:rsidP="00737624">
            <w:pPr>
              <w:spacing w:before="60" w:after="60"/>
              <w:ind w:right="144" w:firstLine="0"/>
              <w:jc w:val="right"/>
              <w:rPr>
                <w:sz w:val="20"/>
              </w:rPr>
            </w:pPr>
            <w:r w:rsidRPr="006C2BC0">
              <w:rPr>
                <w:sz w:val="20"/>
              </w:rPr>
              <w:t>9</w:t>
            </w:r>
          </w:p>
        </w:tc>
        <w:tc>
          <w:tcPr>
            <w:tcW w:w="900" w:type="dxa"/>
            <w:shd w:val="clear" w:color="auto" w:fill="FFFFFF"/>
          </w:tcPr>
          <w:p w14:paraId="0EAA6C2F" w14:textId="77777777" w:rsidR="00737624" w:rsidRPr="006C2BC0" w:rsidRDefault="00737624" w:rsidP="00737624">
            <w:pPr>
              <w:spacing w:before="60" w:after="60"/>
              <w:ind w:right="144" w:firstLine="0"/>
              <w:jc w:val="right"/>
              <w:rPr>
                <w:sz w:val="20"/>
              </w:rPr>
            </w:pPr>
            <w:r w:rsidRPr="006C2BC0">
              <w:rPr>
                <w:sz w:val="20"/>
              </w:rPr>
              <w:t>42 558</w:t>
            </w:r>
          </w:p>
        </w:tc>
        <w:tc>
          <w:tcPr>
            <w:tcW w:w="540" w:type="dxa"/>
            <w:shd w:val="clear" w:color="auto" w:fill="FFFFFF"/>
          </w:tcPr>
          <w:p w14:paraId="3B0508DD" w14:textId="77777777" w:rsidR="00737624" w:rsidRPr="006C2BC0" w:rsidRDefault="00737624" w:rsidP="00737624">
            <w:pPr>
              <w:spacing w:before="60" w:after="60"/>
              <w:ind w:right="144" w:firstLine="0"/>
              <w:jc w:val="right"/>
              <w:rPr>
                <w:sz w:val="20"/>
              </w:rPr>
            </w:pPr>
            <w:r w:rsidRPr="006C2BC0">
              <w:rPr>
                <w:sz w:val="20"/>
              </w:rPr>
              <w:t>22</w:t>
            </w:r>
          </w:p>
        </w:tc>
        <w:tc>
          <w:tcPr>
            <w:tcW w:w="990" w:type="dxa"/>
            <w:shd w:val="clear" w:color="auto" w:fill="FFFFFF"/>
          </w:tcPr>
          <w:p w14:paraId="4B31CC31" w14:textId="77777777" w:rsidR="00737624" w:rsidRPr="006C2BC0" w:rsidRDefault="00737624" w:rsidP="00737624">
            <w:pPr>
              <w:spacing w:before="60" w:after="60"/>
              <w:ind w:right="144" w:firstLine="0"/>
              <w:jc w:val="right"/>
              <w:rPr>
                <w:sz w:val="20"/>
              </w:rPr>
            </w:pPr>
            <w:r w:rsidRPr="006C2BC0">
              <w:rPr>
                <w:sz w:val="20"/>
              </w:rPr>
              <w:t>85 095</w:t>
            </w:r>
          </w:p>
        </w:tc>
        <w:tc>
          <w:tcPr>
            <w:tcW w:w="540" w:type="dxa"/>
            <w:shd w:val="clear" w:color="auto" w:fill="FFFFFF"/>
          </w:tcPr>
          <w:p w14:paraId="50735FB2" w14:textId="77777777" w:rsidR="00737624" w:rsidRPr="006C2BC0" w:rsidRDefault="00737624" w:rsidP="00737624">
            <w:pPr>
              <w:spacing w:before="60" w:after="60"/>
              <w:ind w:right="144" w:firstLine="0"/>
              <w:jc w:val="right"/>
              <w:rPr>
                <w:sz w:val="20"/>
              </w:rPr>
            </w:pPr>
            <w:r w:rsidRPr="006C2BC0">
              <w:rPr>
                <w:sz w:val="20"/>
              </w:rPr>
              <w:t>44</w:t>
            </w:r>
          </w:p>
        </w:tc>
        <w:tc>
          <w:tcPr>
            <w:tcW w:w="990" w:type="dxa"/>
            <w:shd w:val="clear" w:color="auto" w:fill="FFFFFF"/>
          </w:tcPr>
          <w:p w14:paraId="752B1F14" w14:textId="77777777" w:rsidR="00737624" w:rsidRPr="006C2BC0" w:rsidRDefault="00737624" w:rsidP="00737624">
            <w:pPr>
              <w:spacing w:before="60" w:after="60"/>
              <w:ind w:right="144" w:firstLine="0"/>
              <w:jc w:val="right"/>
              <w:rPr>
                <w:sz w:val="20"/>
              </w:rPr>
            </w:pPr>
            <w:r w:rsidRPr="006C2BC0">
              <w:rPr>
                <w:sz w:val="20"/>
              </w:rPr>
              <w:t>47 979</w:t>
            </w:r>
          </w:p>
        </w:tc>
        <w:tc>
          <w:tcPr>
            <w:tcW w:w="540" w:type="dxa"/>
            <w:shd w:val="clear" w:color="auto" w:fill="FFFFFF"/>
          </w:tcPr>
          <w:p w14:paraId="1254464B" w14:textId="77777777" w:rsidR="00737624" w:rsidRPr="006C2BC0" w:rsidRDefault="00737624" w:rsidP="00737624">
            <w:pPr>
              <w:spacing w:before="60" w:after="60"/>
              <w:ind w:right="144" w:firstLine="0"/>
              <w:jc w:val="right"/>
              <w:rPr>
                <w:sz w:val="20"/>
              </w:rPr>
            </w:pPr>
            <w:r w:rsidRPr="006C2BC0">
              <w:rPr>
                <w:sz w:val="20"/>
              </w:rPr>
              <w:t>25</w:t>
            </w:r>
          </w:p>
        </w:tc>
        <w:tc>
          <w:tcPr>
            <w:tcW w:w="900" w:type="dxa"/>
            <w:shd w:val="clear" w:color="auto" w:fill="FFFFFF"/>
          </w:tcPr>
          <w:p w14:paraId="461960D2" w14:textId="77777777" w:rsidR="00737624" w:rsidRPr="006C2BC0" w:rsidRDefault="00737624" w:rsidP="00737624">
            <w:pPr>
              <w:spacing w:before="60" w:after="60"/>
              <w:ind w:right="144" w:firstLine="0"/>
              <w:jc w:val="right"/>
              <w:rPr>
                <w:sz w:val="20"/>
              </w:rPr>
            </w:pPr>
            <w:r w:rsidRPr="006C2BC0">
              <w:rPr>
                <w:sz w:val="20"/>
              </w:rPr>
              <w:t>193 129</w:t>
            </w:r>
          </w:p>
        </w:tc>
      </w:tr>
      <w:tr w:rsidR="00737624" w:rsidRPr="006C2BC0" w14:paraId="3B09636E" w14:textId="77777777">
        <w:tblPrEx>
          <w:tblCellMar>
            <w:top w:w="0" w:type="dxa"/>
            <w:bottom w:w="0" w:type="dxa"/>
          </w:tblCellMar>
        </w:tblPrEx>
        <w:tc>
          <w:tcPr>
            <w:tcW w:w="1899" w:type="dxa"/>
            <w:gridSpan w:val="2"/>
            <w:shd w:val="clear" w:color="auto" w:fill="FFFFFF"/>
          </w:tcPr>
          <w:p w14:paraId="73691610" w14:textId="77777777" w:rsidR="00737624" w:rsidRPr="006C2BC0" w:rsidRDefault="00737624" w:rsidP="00737624">
            <w:pPr>
              <w:spacing w:before="60" w:after="60"/>
              <w:ind w:firstLine="0"/>
              <w:jc w:val="both"/>
              <w:rPr>
                <w:sz w:val="20"/>
              </w:rPr>
            </w:pPr>
            <w:r w:rsidRPr="006C2BC0">
              <w:rPr>
                <w:sz w:val="20"/>
              </w:rPr>
              <w:t>1965</w:t>
            </w:r>
          </w:p>
        </w:tc>
        <w:tc>
          <w:tcPr>
            <w:tcW w:w="1080" w:type="dxa"/>
            <w:shd w:val="clear" w:color="auto" w:fill="FFFFFF"/>
          </w:tcPr>
          <w:p w14:paraId="218062E5" w14:textId="77777777" w:rsidR="00737624" w:rsidRPr="006C2BC0" w:rsidRDefault="00737624" w:rsidP="00737624">
            <w:pPr>
              <w:spacing w:before="60" w:after="60"/>
              <w:ind w:right="144" w:firstLine="0"/>
              <w:jc w:val="right"/>
              <w:rPr>
                <w:sz w:val="20"/>
              </w:rPr>
            </w:pPr>
            <w:r w:rsidRPr="006C2BC0">
              <w:rPr>
                <w:sz w:val="20"/>
              </w:rPr>
              <w:t>34 775</w:t>
            </w:r>
          </w:p>
        </w:tc>
        <w:tc>
          <w:tcPr>
            <w:tcW w:w="540" w:type="dxa"/>
            <w:shd w:val="clear" w:color="auto" w:fill="FFFFFF"/>
          </w:tcPr>
          <w:p w14:paraId="555EA110" w14:textId="77777777" w:rsidR="00737624" w:rsidRPr="006C2BC0" w:rsidRDefault="00737624" w:rsidP="00737624">
            <w:pPr>
              <w:spacing w:before="60" w:after="60"/>
              <w:ind w:right="144" w:firstLine="0"/>
              <w:jc w:val="right"/>
              <w:rPr>
                <w:sz w:val="20"/>
              </w:rPr>
            </w:pPr>
            <w:r w:rsidRPr="006C2BC0">
              <w:rPr>
                <w:sz w:val="20"/>
              </w:rPr>
              <w:t>10</w:t>
            </w:r>
          </w:p>
        </w:tc>
        <w:tc>
          <w:tcPr>
            <w:tcW w:w="900" w:type="dxa"/>
            <w:shd w:val="clear" w:color="auto" w:fill="FFFFFF"/>
          </w:tcPr>
          <w:p w14:paraId="2A55D3A8" w14:textId="77777777" w:rsidR="00737624" w:rsidRPr="006C2BC0" w:rsidRDefault="00737624" w:rsidP="00737624">
            <w:pPr>
              <w:spacing w:before="60" w:after="60"/>
              <w:ind w:right="144" w:firstLine="0"/>
              <w:jc w:val="right"/>
              <w:rPr>
                <w:sz w:val="20"/>
              </w:rPr>
            </w:pPr>
            <w:r w:rsidRPr="006C2BC0">
              <w:rPr>
                <w:sz w:val="20"/>
              </w:rPr>
              <w:t>142 234</w:t>
            </w:r>
          </w:p>
        </w:tc>
        <w:tc>
          <w:tcPr>
            <w:tcW w:w="540" w:type="dxa"/>
            <w:shd w:val="clear" w:color="auto" w:fill="FFFFFF"/>
          </w:tcPr>
          <w:p w14:paraId="39A59CA3" w14:textId="77777777" w:rsidR="00737624" w:rsidRPr="006C2BC0" w:rsidRDefault="00737624" w:rsidP="00737624">
            <w:pPr>
              <w:spacing w:before="60" w:after="60"/>
              <w:ind w:right="144" w:firstLine="0"/>
              <w:jc w:val="right"/>
              <w:rPr>
                <w:sz w:val="20"/>
              </w:rPr>
            </w:pPr>
            <w:r w:rsidRPr="006C2BC0">
              <w:rPr>
                <w:sz w:val="20"/>
              </w:rPr>
              <w:t>41</w:t>
            </w:r>
          </w:p>
        </w:tc>
        <w:tc>
          <w:tcPr>
            <w:tcW w:w="990" w:type="dxa"/>
            <w:shd w:val="clear" w:color="auto" w:fill="FFFFFF"/>
          </w:tcPr>
          <w:p w14:paraId="2176F36E" w14:textId="77777777" w:rsidR="00737624" w:rsidRPr="006C2BC0" w:rsidRDefault="00737624" w:rsidP="00737624">
            <w:pPr>
              <w:spacing w:before="60" w:after="60"/>
              <w:ind w:right="144" w:firstLine="0"/>
              <w:jc w:val="right"/>
              <w:rPr>
                <w:sz w:val="20"/>
              </w:rPr>
            </w:pPr>
            <w:r w:rsidRPr="006C2BC0">
              <w:rPr>
                <w:sz w:val="20"/>
              </w:rPr>
              <w:t>107 556</w:t>
            </w:r>
          </w:p>
        </w:tc>
        <w:tc>
          <w:tcPr>
            <w:tcW w:w="540" w:type="dxa"/>
            <w:shd w:val="clear" w:color="auto" w:fill="FFFFFF"/>
          </w:tcPr>
          <w:p w14:paraId="6B65911C" w14:textId="77777777" w:rsidR="00737624" w:rsidRPr="006C2BC0" w:rsidRDefault="00737624" w:rsidP="00737624">
            <w:pPr>
              <w:spacing w:before="60" w:after="60"/>
              <w:ind w:right="144" w:firstLine="0"/>
              <w:jc w:val="right"/>
              <w:rPr>
                <w:sz w:val="20"/>
              </w:rPr>
            </w:pPr>
            <w:r w:rsidRPr="006C2BC0">
              <w:rPr>
                <w:sz w:val="20"/>
              </w:rPr>
              <w:t>31</w:t>
            </w:r>
          </w:p>
        </w:tc>
        <w:tc>
          <w:tcPr>
            <w:tcW w:w="990" w:type="dxa"/>
            <w:shd w:val="clear" w:color="auto" w:fill="FFFFFF"/>
          </w:tcPr>
          <w:p w14:paraId="327CCA52" w14:textId="77777777" w:rsidR="00737624" w:rsidRPr="006C2BC0" w:rsidRDefault="00737624" w:rsidP="00737624">
            <w:pPr>
              <w:spacing w:before="60" w:after="60"/>
              <w:ind w:right="144" w:firstLine="0"/>
              <w:jc w:val="right"/>
              <w:rPr>
                <w:sz w:val="20"/>
              </w:rPr>
            </w:pPr>
            <w:r w:rsidRPr="006C2BC0">
              <w:rPr>
                <w:sz w:val="20"/>
              </w:rPr>
              <w:t>59 919</w:t>
            </w:r>
          </w:p>
        </w:tc>
        <w:tc>
          <w:tcPr>
            <w:tcW w:w="540" w:type="dxa"/>
            <w:shd w:val="clear" w:color="auto" w:fill="FFFFFF"/>
          </w:tcPr>
          <w:p w14:paraId="786A7C09" w14:textId="77777777" w:rsidR="00737624" w:rsidRPr="006C2BC0" w:rsidRDefault="00737624" w:rsidP="00737624">
            <w:pPr>
              <w:spacing w:before="60" w:after="60"/>
              <w:ind w:right="144" w:firstLine="0"/>
              <w:jc w:val="right"/>
              <w:rPr>
                <w:sz w:val="20"/>
              </w:rPr>
            </w:pPr>
            <w:r w:rsidRPr="006C2BC0">
              <w:rPr>
                <w:sz w:val="20"/>
              </w:rPr>
              <w:t>18</w:t>
            </w:r>
          </w:p>
        </w:tc>
        <w:tc>
          <w:tcPr>
            <w:tcW w:w="900" w:type="dxa"/>
            <w:shd w:val="clear" w:color="auto" w:fill="FFFFFF"/>
          </w:tcPr>
          <w:p w14:paraId="282553B7" w14:textId="77777777" w:rsidR="00737624" w:rsidRPr="006C2BC0" w:rsidRDefault="00737624" w:rsidP="00737624">
            <w:pPr>
              <w:spacing w:before="60" w:after="60"/>
              <w:ind w:right="144" w:firstLine="0"/>
              <w:jc w:val="right"/>
              <w:rPr>
                <w:sz w:val="20"/>
              </w:rPr>
            </w:pPr>
            <w:r w:rsidRPr="006C2BC0">
              <w:rPr>
                <w:sz w:val="20"/>
              </w:rPr>
              <w:t>344 484</w:t>
            </w:r>
          </w:p>
        </w:tc>
      </w:tr>
      <w:tr w:rsidR="00737624" w:rsidRPr="006C2BC0" w14:paraId="54513B0B" w14:textId="77777777">
        <w:tblPrEx>
          <w:tblCellMar>
            <w:top w:w="0" w:type="dxa"/>
            <w:bottom w:w="0" w:type="dxa"/>
          </w:tblCellMar>
        </w:tblPrEx>
        <w:tc>
          <w:tcPr>
            <w:tcW w:w="1899" w:type="dxa"/>
            <w:gridSpan w:val="2"/>
            <w:shd w:val="clear" w:color="auto" w:fill="FFFFFF"/>
          </w:tcPr>
          <w:p w14:paraId="72384587" w14:textId="77777777" w:rsidR="00737624" w:rsidRPr="006C2BC0" w:rsidRDefault="00737624" w:rsidP="00737624">
            <w:pPr>
              <w:spacing w:before="60" w:after="60"/>
              <w:ind w:firstLine="0"/>
              <w:jc w:val="both"/>
              <w:rPr>
                <w:sz w:val="20"/>
              </w:rPr>
            </w:pPr>
            <w:r w:rsidRPr="006C2BC0">
              <w:rPr>
                <w:sz w:val="20"/>
              </w:rPr>
              <w:t>1966</w:t>
            </w:r>
          </w:p>
        </w:tc>
        <w:tc>
          <w:tcPr>
            <w:tcW w:w="1080" w:type="dxa"/>
            <w:shd w:val="clear" w:color="auto" w:fill="FFFFFF"/>
          </w:tcPr>
          <w:p w14:paraId="73D052B0" w14:textId="77777777" w:rsidR="00737624" w:rsidRPr="006C2BC0" w:rsidRDefault="00737624" w:rsidP="00737624">
            <w:pPr>
              <w:spacing w:before="60" w:after="60"/>
              <w:ind w:right="144" w:firstLine="0"/>
              <w:jc w:val="right"/>
              <w:rPr>
                <w:sz w:val="20"/>
              </w:rPr>
            </w:pPr>
            <w:r w:rsidRPr="006C2BC0">
              <w:rPr>
                <w:sz w:val="20"/>
              </w:rPr>
              <w:t>28 938</w:t>
            </w:r>
          </w:p>
        </w:tc>
        <w:tc>
          <w:tcPr>
            <w:tcW w:w="540" w:type="dxa"/>
            <w:shd w:val="clear" w:color="auto" w:fill="FFFFFF"/>
          </w:tcPr>
          <w:p w14:paraId="1A011384" w14:textId="77777777" w:rsidR="00737624" w:rsidRPr="006C2BC0" w:rsidRDefault="00737624" w:rsidP="00737624">
            <w:pPr>
              <w:spacing w:before="60" w:after="60"/>
              <w:ind w:right="144" w:firstLine="0"/>
              <w:jc w:val="right"/>
              <w:rPr>
                <w:sz w:val="20"/>
              </w:rPr>
            </w:pPr>
            <w:r w:rsidRPr="006C2BC0">
              <w:rPr>
                <w:sz w:val="20"/>
              </w:rPr>
              <w:t>9</w:t>
            </w:r>
          </w:p>
        </w:tc>
        <w:tc>
          <w:tcPr>
            <w:tcW w:w="900" w:type="dxa"/>
            <w:shd w:val="clear" w:color="auto" w:fill="FFFFFF"/>
          </w:tcPr>
          <w:p w14:paraId="36565FE2" w14:textId="77777777" w:rsidR="00737624" w:rsidRPr="006C2BC0" w:rsidRDefault="00737624" w:rsidP="00737624">
            <w:pPr>
              <w:spacing w:before="60" w:after="60"/>
              <w:ind w:right="144" w:firstLine="0"/>
              <w:jc w:val="right"/>
              <w:rPr>
                <w:sz w:val="20"/>
              </w:rPr>
            </w:pPr>
            <w:r w:rsidRPr="006C2BC0">
              <w:rPr>
                <w:sz w:val="20"/>
              </w:rPr>
              <w:t>99 455</w:t>
            </w:r>
          </w:p>
        </w:tc>
        <w:tc>
          <w:tcPr>
            <w:tcW w:w="540" w:type="dxa"/>
            <w:shd w:val="clear" w:color="auto" w:fill="FFFFFF"/>
          </w:tcPr>
          <w:p w14:paraId="2AA92C08" w14:textId="77777777" w:rsidR="00737624" w:rsidRPr="006C2BC0" w:rsidRDefault="00737624" w:rsidP="00737624">
            <w:pPr>
              <w:spacing w:before="60" w:after="60"/>
              <w:ind w:right="144" w:firstLine="0"/>
              <w:jc w:val="right"/>
              <w:rPr>
                <w:sz w:val="20"/>
              </w:rPr>
            </w:pPr>
            <w:r w:rsidRPr="006C2BC0">
              <w:rPr>
                <w:sz w:val="20"/>
              </w:rPr>
              <w:t>32</w:t>
            </w:r>
          </w:p>
        </w:tc>
        <w:tc>
          <w:tcPr>
            <w:tcW w:w="990" w:type="dxa"/>
            <w:shd w:val="clear" w:color="auto" w:fill="FFFFFF"/>
          </w:tcPr>
          <w:p w14:paraId="370AFAF6" w14:textId="77777777" w:rsidR="00737624" w:rsidRPr="006C2BC0" w:rsidRDefault="00737624" w:rsidP="00737624">
            <w:pPr>
              <w:spacing w:before="60" w:after="60"/>
              <w:ind w:right="144" w:firstLine="0"/>
              <w:jc w:val="right"/>
              <w:rPr>
                <w:sz w:val="20"/>
              </w:rPr>
            </w:pPr>
            <w:r w:rsidRPr="006C2BC0">
              <w:rPr>
                <w:sz w:val="20"/>
              </w:rPr>
              <w:t>113 279</w:t>
            </w:r>
          </w:p>
        </w:tc>
        <w:tc>
          <w:tcPr>
            <w:tcW w:w="540" w:type="dxa"/>
            <w:shd w:val="clear" w:color="auto" w:fill="FFFFFF"/>
          </w:tcPr>
          <w:p w14:paraId="3B4A70DB" w14:textId="77777777" w:rsidR="00737624" w:rsidRPr="006C2BC0" w:rsidRDefault="00737624" w:rsidP="00737624">
            <w:pPr>
              <w:spacing w:before="60" w:after="60"/>
              <w:ind w:right="144" w:firstLine="0"/>
              <w:jc w:val="right"/>
              <w:rPr>
                <w:sz w:val="20"/>
              </w:rPr>
            </w:pPr>
            <w:r w:rsidRPr="006C2BC0">
              <w:rPr>
                <w:sz w:val="20"/>
              </w:rPr>
              <w:t>36</w:t>
            </w:r>
          </w:p>
        </w:tc>
        <w:tc>
          <w:tcPr>
            <w:tcW w:w="990" w:type="dxa"/>
            <w:shd w:val="clear" w:color="auto" w:fill="FFFFFF"/>
          </w:tcPr>
          <w:p w14:paraId="31D851F5" w14:textId="77777777" w:rsidR="00737624" w:rsidRPr="006C2BC0" w:rsidRDefault="00737624" w:rsidP="00737624">
            <w:pPr>
              <w:spacing w:before="60" w:after="60"/>
              <w:ind w:right="144" w:firstLine="0"/>
              <w:jc w:val="right"/>
              <w:rPr>
                <w:sz w:val="20"/>
              </w:rPr>
            </w:pPr>
            <w:r w:rsidRPr="006C2BC0">
              <w:rPr>
                <w:sz w:val="20"/>
              </w:rPr>
              <w:t>71 332</w:t>
            </w:r>
          </w:p>
        </w:tc>
        <w:tc>
          <w:tcPr>
            <w:tcW w:w="540" w:type="dxa"/>
            <w:shd w:val="clear" w:color="auto" w:fill="FFFFFF"/>
          </w:tcPr>
          <w:p w14:paraId="52CCFA05" w14:textId="77777777" w:rsidR="00737624" w:rsidRPr="006C2BC0" w:rsidRDefault="00737624" w:rsidP="00737624">
            <w:pPr>
              <w:spacing w:before="60" w:after="60"/>
              <w:ind w:right="144" w:firstLine="0"/>
              <w:jc w:val="right"/>
              <w:rPr>
                <w:sz w:val="20"/>
              </w:rPr>
            </w:pPr>
            <w:r w:rsidRPr="006C2BC0">
              <w:rPr>
                <w:sz w:val="20"/>
              </w:rPr>
              <w:t>23</w:t>
            </w:r>
          </w:p>
        </w:tc>
        <w:tc>
          <w:tcPr>
            <w:tcW w:w="900" w:type="dxa"/>
            <w:shd w:val="clear" w:color="auto" w:fill="FFFFFF"/>
          </w:tcPr>
          <w:p w14:paraId="1CA07FBD" w14:textId="77777777" w:rsidR="00737624" w:rsidRPr="006C2BC0" w:rsidRDefault="00737624" w:rsidP="00737624">
            <w:pPr>
              <w:spacing w:before="60" w:after="60"/>
              <w:ind w:right="144" w:firstLine="0"/>
              <w:jc w:val="right"/>
              <w:rPr>
                <w:sz w:val="20"/>
              </w:rPr>
            </w:pPr>
            <w:r w:rsidRPr="006C2BC0">
              <w:rPr>
                <w:sz w:val="20"/>
              </w:rPr>
              <w:t>313 004</w:t>
            </w:r>
          </w:p>
        </w:tc>
      </w:tr>
      <w:tr w:rsidR="00737624" w:rsidRPr="006C2BC0" w14:paraId="61E1D93C" w14:textId="77777777">
        <w:tblPrEx>
          <w:tblCellMar>
            <w:top w:w="0" w:type="dxa"/>
            <w:bottom w:w="0" w:type="dxa"/>
          </w:tblCellMar>
        </w:tblPrEx>
        <w:tc>
          <w:tcPr>
            <w:tcW w:w="1899" w:type="dxa"/>
            <w:gridSpan w:val="2"/>
            <w:shd w:val="clear" w:color="auto" w:fill="FFFFFF"/>
          </w:tcPr>
          <w:p w14:paraId="4B52F67A" w14:textId="77777777" w:rsidR="00737624" w:rsidRPr="006C2BC0" w:rsidRDefault="00737624" w:rsidP="00737624">
            <w:pPr>
              <w:spacing w:before="60" w:after="60"/>
              <w:ind w:firstLine="0"/>
              <w:jc w:val="both"/>
              <w:rPr>
                <w:sz w:val="20"/>
              </w:rPr>
            </w:pPr>
            <w:r>
              <w:rPr>
                <w:sz w:val="20"/>
              </w:rPr>
              <w:t>[91]</w:t>
            </w:r>
          </w:p>
        </w:tc>
        <w:tc>
          <w:tcPr>
            <w:tcW w:w="1080" w:type="dxa"/>
            <w:shd w:val="clear" w:color="auto" w:fill="FFFFFF"/>
          </w:tcPr>
          <w:p w14:paraId="48C68C39" w14:textId="77777777" w:rsidR="00737624" w:rsidRPr="006C2BC0" w:rsidRDefault="00737624" w:rsidP="00737624">
            <w:pPr>
              <w:spacing w:before="60" w:after="60"/>
              <w:ind w:right="144" w:firstLine="0"/>
              <w:jc w:val="right"/>
              <w:rPr>
                <w:sz w:val="20"/>
              </w:rPr>
            </w:pPr>
          </w:p>
        </w:tc>
        <w:tc>
          <w:tcPr>
            <w:tcW w:w="540" w:type="dxa"/>
            <w:shd w:val="clear" w:color="auto" w:fill="FFFFFF"/>
          </w:tcPr>
          <w:p w14:paraId="03FE41C0" w14:textId="77777777" w:rsidR="00737624" w:rsidRPr="006C2BC0" w:rsidRDefault="00737624" w:rsidP="00737624">
            <w:pPr>
              <w:spacing w:before="60" w:after="60"/>
              <w:ind w:right="144" w:firstLine="0"/>
              <w:jc w:val="right"/>
              <w:rPr>
                <w:sz w:val="20"/>
              </w:rPr>
            </w:pPr>
          </w:p>
        </w:tc>
        <w:tc>
          <w:tcPr>
            <w:tcW w:w="900" w:type="dxa"/>
            <w:shd w:val="clear" w:color="auto" w:fill="FFFFFF"/>
          </w:tcPr>
          <w:p w14:paraId="4C2D0A76" w14:textId="77777777" w:rsidR="00737624" w:rsidRPr="006C2BC0" w:rsidRDefault="00737624" w:rsidP="00737624">
            <w:pPr>
              <w:spacing w:before="60" w:after="60"/>
              <w:ind w:right="144" w:firstLine="0"/>
              <w:jc w:val="right"/>
              <w:rPr>
                <w:sz w:val="20"/>
              </w:rPr>
            </w:pPr>
          </w:p>
        </w:tc>
        <w:tc>
          <w:tcPr>
            <w:tcW w:w="540" w:type="dxa"/>
            <w:shd w:val="clear" w:color="auto" w:fill="FFFFFF"/>
          </w:tcPr>
          <w:p w14:paraId="76F7350B" w14:textId="77777777" w:rsidR="00737624" w:rsidRPr="006C2BC0" w:rsidRDefault="00737624" w:rsidP="00737624">
            <w:pPr>
              <w:spacing w:before="60" w:after="60"/>
              <w:ind w:right="144" w:firstLine="0"/>
              <w:jc w:val="right"/>
              <w:rPr>
                <w:sz w:val="20"/>
              </w:rPr>
            </w:pPr>
          </w:p>
        </w:tc>
        <w:tc>
          <w:tcPr>
            <w:tcW w:w="990" w:type="dxa"/>
            <w:shd w:val="clear" w:color="auto" w:fill="FFFFFF"/>
          </w:tcPr>
          <w:p w14:paraId="04BAE195" w14:textId="77777777" w:rsidR="00737624" w:rsidRPr="006C2BC0" w:rsidRDefault="00737624" w:rsidP="00737624">
            <w:pPr>
              <w:spacing w:before="60" w:after="60"/>
              <w:ind w:right="144" w:firstLine="0"/>
              <w:jc w:val="right"/>
              <w:rPr>
                <w:sz w:val="20"/>
              </w:rPr>
            </w:pPr>
          </w:p>
        </w:tc>
        <w:tc>
          <w:tcPr>
            <w:tcW w:w="540" w:type="dxa"/>
            <w:shd w:val="clear" w:color="auto" w:fill="FFFFFF"/>
          </w:tcPr>
          <w:p w14:paraId="106CCAE7" w14:textId="77777777" w:rsidR="00737624" w:rsidRPr="006C2BC0" w:rsidRDefault="00737624" w:rsidP="00737624">
            <w:pPr>
              <w:spacing w:before="60" w:after="60"/>
              <w:ind w:right="144" w:firstLine="0"/>
              <w:jc w:val="right"/>
              <w:rPr>
                <w:sz w:val="20"/>
              </w:rPr>
            </w:pPr>
          </w:p>
        </w:tc>
        <w:tc>
          <w:tcPr>
            <w:tcW w:w="990" w:type="dxa"/>
            <w:shd w:val="clear" w:color="auto" w:fill="FFFFFF"/>
          </w:tcPr>
          <w:p w14:paraId="38B0B51E" w14:textId="77777777" w:rsidR="00737624" w:rsidRPr="006C2BC0" w:rsidRDefault="00737624" w:rsidP="00737624">
            <w:pPr>
              <w:spacing w:before="60" w:after="60"/>
              <w:ind w:right="144" w:firstLine="0"/>
              <w:jc w:val="right"/>
              <w:rPr>
                <w:sz w:val="20"/>
              </w:rPr>
            </w:pPr>
          </w:p>
        </w:tc>
        <w:tc>
          <w:tcPr>
            <w:tcW w:w="540" w:type="dxa"/>
            <w:shd w:val="clear" w:color="auto" w:fill="FFFFFF"/>
          </w:tcPr>
          <w:p w14:paraId="6E211863" w14:textId="77777777" w:rsidR="00737624" w:rsidRPr="006C2BC0" w:rsidRDefault="00737624" w:rsidP="00737624">
            <w:pPr>
              <w:spacing w:before="60" w:after="60"/>
              <w:ind w:right="144" w:firstLine="0"/>
              <w:jc w:val="right"/>
              <w:rPr>
                <w:sz w:val="20"/>
              </w:rPr>
            </w:pPr>
          </w:p>
        </w:tc>
        <w:tc>
          <w:tcPr>
            <w:tcW w:w="900" w:type="dxa"/>
            <w:shd w:val="clear" w:color="auto" w:fill="FFFFFF"/>
          </w:tcPr>
          <w:p w14:paraId="06B17BAA" w14:textId="77777777" w:rsidR="00737624" w:rsidRPr="006C2BC0" w:rsidRDefault="00737624" w:rsidP="00737624">
            <w:pPr>
              <w:spacing w:before="60" w:after="60"/>
              <w:ind w:right="144" w:firstLine="0"/>
              <w:jc w:val="right"/>
              <w:rPr>
                <w:sz w:val="20"/>
              </w:rPr>
            </w:pPr>
          </w:p>
        </w:tc>
      </w:tr>
      <w:tr w:rsidR="00737624" w:rsidRPr="006C2BC0" w14:paraId="586E7EB3" w14:textId="77777777">
        <w:tblPrEx>
          <w:tblCellMar>
            <w:top w:w="0" w:type="dxa"/>
            <w:bottom w:w="0" w:type="dxa"/>
          </w:tblCellMar>
        </w:tblPrEx>
        <w:trPr>
          <w:gridBefore w:val="1"/>
          <w:wBefore w:w="9" w:type="dxa"/>
        </w:trPr>
        <w:tc>
          <w:tcPr>
            <w:tcW w:w="1890" w:type="dxa"/>
            <w:tcBorders>
              <w:top w:val="single" w:sz="4" w:space="0" w:color="auto"/>
            </w:tcBorders>
            <w:shd w:val="clear" w:color="auto" w:fill="FFFFFF"/>
            <w:vAlign w:val="bottom"/>
          </w:tcPr>
          <w:p w14:paraId="3057C0A5" w14:textId="77777777" w:rsidR="00737624" w:rsidRPr="006C2BC0" w:rsidRDefault="00737624" w:rsidP="00737624">
            <w:pPr>
              <w:spacing w:before="120"/>
              <w:ind w:firstLine="0"/>
              <w:rPr>
                <w:sz w:val="20"/>
              </w:rPr>
            </w:pPr>
            <w:r>
              <w:rPr>
                <w:sz w:val="20"/>
              </w:rPr>
              <w:t>1967</w:t>
            </w:r>
          </w:p>
        </w:tc>
        <w:tc>
          <w:tcPr>
            <w:tcW w:w="1080" w:type="dxa"/>
            <w:tcBorders>
              <w:top w:val="single" w:sz="4" w:space="0" w:color="auto"/>
            </w:tcBorders>
            <w:shd w:val="clear" w:color="auto" w:fill="FFFFFF"/>
            <w:vAlign w:val="bottom"/>
          </w:tcPr>
          <w:p w14:paraId="3186385C" w14:textId="77777777" w:rsidR="00737624" w:rsidRPr="006C2BC0" w:rsidRDefault="00737624" w:rsidP="00737624">
            <w:pPr>
              <w:spacing w:before="120"/>
              <w:ind w:right="144" w:firstLine="0"/>
              <w:jc w:val="right"/>
              <w:rPr>
                <w:sz w:val="20"/>
              </w:rPr>
            </w:pPr>
            <w:r w:rsidRPr="001437F6">
              <w:rPr>
                <w:sz w:val="20"/>
              </w:rPr>
              <w:t>22 510</w:t>
            </w:r>
          </w:p>
        </w:tc>
        <w:tc>
          <w:tcPr>
            <w:tcW w:w="540" w:type="dxa"/>
            <w:tcBorders>
              <w:top w:val="single" w:sz="4" w:space="0" w:color="auto"/>
            </w:tcBorders>
            <w:shd w:val="clear" w:color="auto" w:fill="FFFFFF"/>
            <w:vAlign w:val="bottom"/>
          </w:tcPr>
          <w:p w14:paraId="052CE0AA" w14:textId="77777777" w:rsidR="00737624" w:rsidRPr="006C2BC0" w:rsidRDefault="00737624" w:rsidP="00737624">
            <w:pPr>
              <w:spacing w:before="120"/>
              <w:ind w:right="144" w:firstLine="0"/>
              <w:jc w:val="right"/>
              <w:rPr>
                <w:sz w:val="20"/>
              </w:rPr>
            </w:pPr>
            <w:r w:rsidRPr="001437F6">
              <w:rPr>
                <w:sz w:val="20"/>
              </w:rPr>
              <w:t>10</w:t>
            </w:r>
          </w:p>
        </w:tc>
        <w:tc>
          <w:tcPr>
            <w:tcW w:w="900" w:type="dxa"/>
            <w:tcBorders>
              <w:top w:val="single" w:sz="4" w:space="0" w:color="auto"/>
            </w:tcBorders>
            <w:shd w:val="clear" w:color="auto" w:fill="FFFFFF"/>
            <w:vAlign w:val="bottom"/>
          </w:tcPr>
          <w:p w14:paraId="25B398ED" w14:textId="77777777" w:rsidR="00737624" w:rsidRPr="001437F6" w:rsidRDefault="00737624" w:rsidP="00737624">
            <w:pPr>
              <w:spacing w:before="120"/>
              <w:ind w:right="144" w:firstLine="0"/>
              <w:jc w:val="right"/>
              <w:rPr>
                <w:sz w:val="20"/>
              </w:rPr>
            </w:pPr>
            <w:r w:rsidRPr="001437F6">
              <w:rPr>
                <w:sz w:val="20"/>
              </w:rPr>
              <w:t>36 658</w:t>
            </w:r>
          </w:p>
        </w:tc>
        <w:tc>
          <w:tcPr>
            <w:tcW w:w="540" w:type="dxa"/>
            <w:tcBorders>
              <w:top w:val="single" w:sz="4" w:space="0" w:color="auto"/>
            </w:tcBorders>
            <w:shd w:val="clear" w:color="auto" w:fill="FFFFFF"/>
            <w:vAlign w:val="bottom"/>
          </w:tcPr>
          <w:p w14:paraId="75FE744A" w14:textId="77777777" w:rsidR="00737624" w:rsidRPr="001437F6" w:rsidRDefault="00737624" w:rsidP="00737624">
            <w:pPr>
              <w:spacing w:before="120"/>
              <w:ind w:right="144" w:firstLine="0"/>
              <w:jc w:val="right"/>
              <w:rPr>
                <w:sz w:val="20"/>
              </w:rPr>
            </w:pPr>
            <w:r w:rsidRPr="001437F6">
              <w:rPr>
                <w:sz w:val="20"/>
              </w:rPr>
              <w:t>17</w:t>
            </w:r>
          </w:p>
        </w:tc>
        <w:tc>
          <w:tcPr>
            <w:tcW w:w="990" w:type="dxa"/>
            <w:tcBorders>
              <w:top w:val="single" w:sz="4" w:space="0" w:color="auto"/>
            </w:tcBorders>
            <w:shd w:val="clear" w:color="auto" w:fill="FFFFFF"/>
            <w:vAlign w:val="bottom"/>
          </w:tcPr>
          <w:p w14:paraId="3DC043ED" w14:textId="77777777" w:rsidR="00737624" w:rsidRPr="001437F6" w:rsidRDefault="00737624" w:rsidP="00737624">
            <w:pPr>
              <w:spacing w:before="120"/>
              <w:ind w:right="144" w:firstLine="0"/>
              <w:jc w:val="right"/>
              <w:rPr>
                <w:sz w:val="20"/>
              </w:rPr>
            </w:pPr>
            <w:r w:rsidRPr="001437F6">
              <w:rPr>
                <w:sz w:val="20"/>
              </w:rPr>
              <w:t>93 862</w:t>
            </w:r>
          </w:p>
        </w:tc>
        <w:tc>
          <w:tcPr>
            <w:tcW w:w="540" w:type="dxa"/>
            <w:tcBorders>
              <w:top w:val="single" w:sz="4" w:space="0" w:color="auto"/>
            </w:tcBorders>
            <w:shd w:val="clear" w:color="auto" w:fill="FFFFFF"/>
            <w:vAlign w:val="bottom"/>
          </w:tcPr>
          <w:p w14:paraId="13FABD7B" w14:textId="77777777" w:rsidR="00737624" w:rsidRPr="001437F6" w:rsidRDefault="00737624" w:rsidP="00737624">
            <w:pPr>
              <w:spacing w:before="120"/>
              <w:ind w:right="144" w:firstLine="0"/>
              <w:jc w:val="right"/>
              <w:rPr>
                <w:sz w:val="20"/>
              </w:rPr>
            </w:pPr>
            <w:r w:rsidRPr="001437F6">
              <w:rPr>
                <w:sz w:val="20"/>
              </w:rPr>
              <w:t>42</w:t>
            </w:r>
          </w:p>
        </w:tc>
        <w:tc>
          <w:tcPr>
            <w:tcW w:w="990" w:type="dxa"/>
            <w:tcBorders>
              <w:top w:val="single" w:sz="4" w:space="0" w:color="auto"/>
            </w:tcBorders>
            <w:shd w:val="clear" w:color="auto" w:fill="FFFFFF"/>
            <w:vAlign w:val="bottom"/>
          </w:tcPr>
          <w:p w14:paraId="1543DE1E" w14:textId="77777777" w:rsidR="00737624" w:rsidRPr="001437F6" w:rsidRDefault="00737624" w:rsidP="00737624">
            <w:pPr>
              <w:spacing w:before="120"/>
              <w:ind w:right="144" w:firstLine="0"/>
              <w:jc w:val="right"/>
              <w:rPr>
                <w:sz w:val="20"/>
              </w:rPr>
            </w:pPr>
            <w:r w:rsidRPr="001437F6">
              <w:rPr>
                <w:sz w:val="20"/>
              </w:rPr>
              <w:t>69 449</w:t>
            </w:r>
          </w:p>
        </w:tc>
        <w:tc>
          <w:tcPr>
            <w:tcW w:w="540" w:type="dxa"/>
            <w:tcBorders>
              <w:top w:val="single" w:sz="4" w:space="0" w:color="auto"/>
            </w:tcBorders>
            <w:shd w:val="clear" w:color="auto" w:fill="FFFFFF"/>
            <w:vAlign w:val="bottom"/>
          </w:tcPr>
          <w:p w14:paraId="67ACF4D8" w14:textId="77777777" w:rsidR="00737624" w:rsidRPr="001437F6" w:rsidRDefault="00737624" w:rsidP="00737624">
            <w:pPr>
              <w:spacing w:before="120"/>
              <w:ind w:right="144" w:firstLine="0"/>
              <w:jc w:val="right"/>
              <w:rPr>
                <w:sz w:val="20"/>
              </w:rPr>
            </w:pPr>
            <w:r w:rsidRPr="001437F6">
              <w:rPr>
                <w:sz w:val="20"/>
              </w:rPr>
              <w:t>31</w:t>
            </w:r>
          </w:p>
        </w:tc>
        <w:tc>
          <w:tcPr>
            <w:tcW w:w="900" w:type="dxa"/>
            <w:tcBorders>
              <w:top w:val="single" w:sz="4" w:space="0" w:color="auto"/>
            </w:tcBorders>
            <w:shd w:val="clear" w:color="auto" w:fill="FFFFFF"/>
            <w:vAlign w:val="bottom"/>
          </w:tcPr>
          <w:p w14:paraId="7139FB66" w14:textId="77777777" w:rsidR="00737624" w:rsidRPr="001437F6" w:rsidRDefault="00737624" w:rsidP="00737624">
            <w:pPr>
              <w:spacing w:before="120"/>
              <w:ind w:right="144" w:firstLine="0"/>
              <w:jc w:val="right"/>
              <w:rPr>
                <w:sz w:val="20"/>
              </w:rPr>
            </w:pPr>
            <w:r w:rsidRPr="001437F6">
              <w:rPr>
                <w:sz w:val="20"/>
              </w:rPr>
              <w:t>222 479</w:t>
            </w:r>
          </w:p>
        </w:tc>
      </w:tr>
      <w:tr w:rsidR="00737624" w:rsidRPr="006C2BC0" w14:paraId="5661252E" w14:textId="77777777">
        <w:tblPrEx>
          <w:tblCellMar>
            <w:top w:w="0" w:type="dxa"/>
            <w:bottom w:w="0" w:type="dxa"/>
          </w:tblCellMar>
        </w:tblPrEx>
        <w:trPr>
          <w:gridBefore w:val="1"/>
          <w:wBefore w:w="9" w:type="dxa"/>
        </w:trPr>
        <w:tc>
          <w:tcPr>
            <w:tcW w:w="1890" w:type="dxa"/>
            <w:shd w:val="clear" w:color="auto" w:fill="FFFFFF"/>
            <w:vAlign w:val="bottom"/>
          </w:tcPr>
          <w:p w14:paraId="21FF829A" w14:textId="77777777" w:rsidR="00737624" w:rsidRPr="006C2BC0" w:rsidRDefault="00737624" w:rsidP="00737624">
            <w:pPr>
              <w:spacing w:before="60" w:after="60"/>
              <w:ind w:firstLine="0"/>
              <w:rPr>
                <w:sz w:val="20"/>
              </w:rPr>
            </w:pPr>
            <w:r w:rsidRPr="001437F6">
              <w:rPr>
                <w:sz w:val="20"/>
              </w:rPr>
              <w:t>1968-1969</w:t>
            </w:r>
            <w:r>
              <w:rPr>
                <w:sz w:val="20"/>
              </w:rPr>
              <w:t>**</w:t>
            </w:r>
          </w:p>
        </w:tc>
        <w:tc>
          <w:tcPr>
            <w:tcW w:w="1080" w:type="dxa"/>
            <w:shd w:val="clear" w:color="auto" w:fill="FFFFFF"/>
            <w:vAlign w:val="bottom"/>
          </w:tcPr>
          <w:p w14:paraId="62422529"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1E988038" w14:textId="77777777" w:rsidR="00737624" w:rsidRPr="006C2BC0" w:rsidRDefault="00737624" w:rsidP="00737624">
            <w:pPr>
              <w:spacing w:before="60" w:after="60"/>
              <w:ind w:right="144" w:firstLine="0"/>
              <w:jc w:val="right"/>
              <w:rPr>
                <w:sz w:val="20"/>
              </w:rPr>
            </w:pPr>
          </w:p>
        </w:tc>
        <w:tc>
          <w:tcPr>
            <w:tcW w:w="900" w:type="dxa"/>
            <w:shd w:val="clear" w:color="auto" w:fill="FFFFFF"/>
            <w:vAlign w:val="bottom"/>
          </w:tcPr>
          <w:p w14:paraId="5B7BB484" w14:textId="77777777" w:rsidR="00737624" w:rsidRPr="006C2BC0" w:rsidRDefault="00737624" w:rsidP="00737624">
            <w:pPr>
              <w:spacing w:before="60" w:after="60"/>
              <w:ind w:right="144" w:firstLine="0"/>
              <w:jc w:val="right"/>
              <w:rPr>
                <w:sz w:val="20"/>
              </w:rPr>
            </w:pPr>
            <w:r w:rsidRPr="001437F6">
              <w:rPr>
                <w:sz w:val="20"/>
              </w:rPr>
              <w:t>53 915</w:t>
            </w:r>
          </w:p>
        </w:tc>
        <w:tc>
          <w:tcPr>
            <w:tcW w:w="540" w:type="dxa"/>
            <w:shd w:val="clear" w:color="auto" w:fill="FFFFFF"/>
            <w:vAlign w:val="bottom"/>
          </w:tcPr>
          <w:p w14:paraId="33C9136E"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43FB36E1" w14:textId="77777777" w:rsidR="00737624" w:rsidRPr="006C2BC0" w:rsidRDefault="00737624" w:rsidP="00737624">
            <w:pPr>
              <w:spacing w:before="60" w:after="60"/>
              <w:ind w:right="144" w:firstLine="0"/>
              <w:jc w:val="right"/>
              <w:rPr>
                <w:sz w:val="20"/>
              </w:rPr>
            </w:pPr>
            <w:r w:rsidRPr="001437F6">
              <w:rPr>
                <w:sz w:val="20"/>
              </w:rPr>
              <w:t>88 335</w:t>
            </w:r>
          </w:p>
        </w:tc>
        <w:tc>
          <w:tcPr>
            <w:tcW w:w="540" w:type="dxa"/>
            <w:shd w:val="clear" w:color="auto" w:fill="FFFFFF"/>
            <w:vAlign w:val="bottom"/>
          </w:tcPr>
          <w:p w14:paraId="1775405D"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0832F579"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25FFD396" w14:textId="77777777" w:rsidR="00737624" w:rsidRPr="006C2BC0" w:rsidRDefault="00737624" w:rsidP="00737624">
            <w:pPr>
              <w:spacing w:before="60" w:after="60"/>
              <w:ind w:right="144" w:firstLine="0"/>
              <w:jc w:val="right"/>
              <w:rPr>
                <w:i/>
                <w:iCs/>
                <w:sz w:val="20"/>
                <w:szCs w:val="18"/>
              </w:rPr>
            </w:pPr>
          </w:p>
        </w:tc>
        <w:tc>
          <w:tcPr>
            <w:tcW w:w="900" w:type="dxa"/>
            <w:shd w:val="clear" w:color="auto" w:fill="FFFFFF"/>
            <w:vAlign w:val="bottom"/>
          </w:tcPr>
          <w:p w14:paraId="6264F6E9" w14:textId="77777777" w:rsidR="00737624" w:rsidRPr="006C2BC0" w:rsidRDefault="00737624" w:rsidP="00737624">
            <w:pPr>
              <w:spacing w:before="60" w:after="60"/>
              <w:ind w:right="144" w:firstLine="0"/>
              <w:jc w:val="right"/>
              <w:rPr>
                <w:sz w:val="20"/>
              </w:rPr>
            </w:pPr>
            <w:r w:rsidRPr="001437F6">
              <w:rPr>
                <w:sz w:val="20"/>
              </w:rPr>
              <w:t>225 812</w:t>
            </w:r>
          </w:p>
        </w:tc>
      </w:tr>
      <w:tr w:rsidR="00737624" w:rsidRPr="006C2BC0" w14:paraId="104CB2B3" w14:textId="77777777">
        <w:tblPrEx>
          <w:tblCellMar>
            <w:top w:w="0" w:type="dxa"/>
            <w:bottom w:w="0" w:type="dxa"/>
          </w:tblCellMar>
        </w:tblPrEx>
        <w:trPr>
          <w:gridBefore w:val="1"/>
          <w:wBefore w:w="9" w:type="dxa"/>
        </w:trPr>
        <w:tc>
          <w:tcPr>
            <w:tcW w:w="1890" w:type="dxa"/>
            <w:shd w:val="clear" w:color="auto" w:fill="FFFFFF"/>
            <w:vAlign w:val="bottom"/>
          </w:tcPr>
          <w:p w14:paraId="67DC3C10" w14:textId="77777777" w:rsidR="00737624" w:rsidRPr="006C2BC0" w:rsidRDefault="00737624" w:rsidP="00737624">
            <w:pPr>
              <w:spacing w:before="60" w:after="60"/>
              <w:ind w:firstLine="0"/>
              <w:rPr>
                <w:sz w:val="20"/>
              </w:rPr>
            </w:pPr>
            <w:r>
              <w:rPr>
                <w:sz w:val="20"/>
              </w:rPr>
              <w:t>1969-1970</w:t>
            </w:r>
          </w:p>
        </w:tc>
        <w:tc>
          <w:tcPr>
            <w:tcW w:w="1080" w:type="dxa"/>
            <w:shd w:val="clear" w:color="auto" w:fill="FFFFFF"/>
            <w:vAlign w:val="bottom"/>
          </w:tcPr>
          <w:p w14:paraId="06F9104D"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1BF30F53" w14:textId="77777777" w:rsidR="00737624" w:rsidRPr="006C2BC0" w:rsidRDefault="00737624" w:rsidP="00737624">
            <w:pPr>
              <w:spacing w:before="60" w:after="60"/>
              <w:ind w:right="144" w:firstLine="0"/>
              <w:jc w:val="right"/>
              <w:rPr>
                <w:sz w:val="20"/>
              </w:rPr>
            </w:pPr>
          </w:p>
        </w:tc>
        <w:tc>
          <w:tcPr>
            <w:tcW w:w="900" w:type="dxa"/>
            <w:shd w:val="clear" w:color="auto" w:fill="FFFFFF"/>
            <w:vAlign w:val="bottom"/>
          </w:tcPr>
          <w:p w14:paraId="569FA337"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45455A6F"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10AB2BEB"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11C096D0"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24666522"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07428C57" w14:textId="77777777" w:rsidR="00737624" w:rsidRPr="006C2BC0" w:rsidRDefault="00737624" w:rsidP="00737624">
            <w:pPr>
              <w:spacing w:before="60" w:after="60"/>
              <w:ind w:right="144" w:firstLine="0"/>
              <w:jc w:val="right"/>
              <w:rPr>
                <w:i/>
                <w:iCs/>
                <w:sz w:val="20"/>
                <w:szCs w:val="18"/>
              </w:rPr>
            </w:pPr>
          </w:p>
        </w:tc>
        <w:tc>
          <w:tcPr>
            <w:tcW w:w="900" w:type="dxa"/>
            <w:shd w:val="clear" w:color="auto" w:fill="FFFFFF"/>
            <w:vAlign w:val="bottom"/>
          </w:tcPr>
          <w:p w14:paraId="1F0EA7EB" w14:textId="77777777" w:rsidR="00737624" w:rsidRPr="006C2BC0" w:rsidRDefault="00737624" w:rsidP="00737624">
            <w:pPr>
              <w:spacing w:before="60" w:after="60"/>
              <w:ind w:right="144" w:firstLine="0"/>
              <w:jc w:val="right"/>
              <w:rPr>
                <w:sz w:val="20"/>
              </w:rPr>
            </w:pPr>
            <w:r w:rsidRPr="001437F6">
              <w:rPr>
                <w:sz w:val="20"/>
              </w:rPr>
              <w:t>225 622</w:t>
            </w:r>
          </w:p>
        </w:tc>
      </w:tr>
      <w:tr w:rsidR="00737624" w:rsidRPr="006C2BC0" w14:paraId="106791DE" w14:textId="77777777">
        <w:tblPrEx>
          <w:tblCellMar>
            <w:top w:w="0" w:type="dxa"/>
            <w:bottom w:w="0" w:type="dxa"/>
          </w:tblCellMar>
        </w:tblPrEx>
        <w:trPr>
          <w:gridBefore w:val="1"/>
          <w:wBefore w:w="9" w:type="dxa"/>
        </w:trPr>
        <w:tc>
          <w:tcPr>
            <w:tcW w:w="1890" w:type="dxa"/>
            <w:shd w:val="clear" w:color="auto" w:fill="FFFFFF"/>
            <w:vAlign w:val="bottom"/>
          </w:tcPr>
          <w:p w14:paraId="697025B6" w14:textId="77777777" w:rsidR="00737624" w:rsidRPr="006C2BC0" w:rsidRDefault="00737624" w:rsidP="00737624">
            <w:pPr>
              <w:spacing w:before="60" w:after="60"/>
              <w:ind w:firstLine="0"/>
              <w:rPr>
                <w:sz w:val="20"/>
              </w:rPr>
            </w:pPr>
            <w:r w:rsidRPr="001437F6">
              <w:rPr>
                <w:sz w:val="20"/>
              </w:rPr>
              <w:t>1970-1971</w:t>
            </w:r>
          </w:p>
        </w:tc>
        <w:tc>
          <w:tcPr>
            <w:tcW w:w="1080" w:type="dxa"/>
            <w:shd w:val="clear" w:color="auto" w:fill="FFFFFF"/>
            <w:vAlign w:val="bottom"/>
          </w:tcPr>
          <w:p w14:paraId="0E63A929"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205D4EE8" w14:textId="77777777" w:rsidR="00737624" w:rsidRPr="006C2BC0" w:rsidRDefault="00737624" w:rsidP="00737624">
            <w:pPr>
              <w:spacing w:before="60" w:after="60"/>
              <w:ind w:right="144" w:firstLine="0"/>
              <w:jc w:val="right"/>
              <w:rPr>
                <w:sz w:val="20"/>
              </w:rPr>
            </w:pPr>
          </w:p>
        </w:tc>
        <w:tc>
          <w:tcPr>
            <w:tcW w:w="900" w:type="dxa"/>
            <w:shd w:val="clear" w:color="auto" w:fill="FFFFFF"/>
            <w:vAlign w:val="bottom"/>
          </w:tcPr>
          <w:p w14:paraId="36A8D8EC"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0696A9E2"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5CFFF5E7"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62897E9A"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4FCAB20F"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2E1DDAAB" w14:textId="77777777" w:rsidR="00737624" w:rsidRPr="006C2BC0" w:rsidRDefault="00737624" w:rsidP="00737624">
            <w:pPr>
              <w:spacing w:before="60" w:after="60"/>
              <w:ind w:right="144" w:firstLine="0"/>
              <w:jc w:val="right"/>
              <w:rPr>
                <w:i/>
                <w:iCs/>
                <w:sz w:val="20"/>
                <w:szCs w:val="18"/>
              </w:rPr>
            </w:pPr>
          </w:p>
        </w:tc>
        <w:tc>
          <w:tcPr>
            <w:tcW w:w="900" w:type="dxa"/>
            <w:shd w:val="clear" w:color="auto" w:fill="FFFFFF"/>
            <w:vAlign w:val="bottom"/>
          </w:tcPr>
          <w:p w14:paraId="4A5A9734" w14:textId="77777777" w:rsidR="00737624" w:rsidRPr="006C2BC0" w:rsidRDefault="00737624" w:rsidP="00737624">
            <w:pPr>
              <w:spacing w:before="60" w:after="60"/>
              <w:ind w:right="144" w:firstLine="0"/>
              <w:jc w:val="right"/>
              <w:rPr>
                <w:sz w:val="20"/>
              </w:rPr>
            </w:pPr>
            <w:r w:rsidRPr="001437F6">
              <w:rPr>
                <w:sz w:val="20"/>
              </w:rPr>
              <w:t>289 397</w:t>
            </w:r>
          </w:p>
        </w:tc>
      </w:tr>
      <w:tr w:rsidR="00737624" w:rsidRPr="006C2BC0" w14:paraId="255572AF" w14:textId="77777777">
        <w:tblPrEx>
          <w:tblCellMar>
            <w:top w:w="0" w:type="dxa"/>
            <w:bottom w:w="0" w:type="dxa"/>
          </w:tblCellMar>
        </w:tblPrEx>
        <w:trPr>
          <w:gridBefore w:val="1"/>
          <w:wBefore w:w="9" w:type="dxa"/>
        </w:trPr>
        <w:tc>
          <w:tcPr>
            <w:tcW w:w="1890" w:type="dxa"/>
            <w:shd w:val="clear" w:color="auto" w:fill="FFFFFF"/>
            <w:vAlign w:val="bottom"/>
          </w:tcPr>
          <w:p w14:paraId="70539B4E" w14:textId="77777777" w:rsidR="00737624" w:rsidRPr="006C2BC0" w:rsidRDefault="00737624" w:rsidP="00737624">
            <w:pPr>
              <w:spacing w:before="60" w:after="60"/>
              <w:ind w:firstLine="0"/>
              <w:rPr>
                <w:sz w:val="20"/>
              </w:rPr>
            </w:pPr>
            <w:r w:rsidRPr="001437F6">
              <w:rPr>
                <w:sz w:val="20"/>
              </w:rPr>
              <w:t>1971-1972</w:t>
            </w:r>
          </w:p>
        </w:tc>
        <w:tc>
          <w:tcPr>
            <w:tcW w:w="1080" w:type="dxa"/>
            <w:shd w:val="clear" w:color="auto" w:fill="FFFFFF"/>
            <w:vAlign w:val="bottom"/>
          </w:tcPr>
          <w:p w14:paraId="5279FF3D"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2D41A366" w14:textId="77777777" w:rsidR="00737624" w:rsidRPr="006C2BC0" w:rsidRDefault="00737624" w:rsidP="00737624">
            <w:pPr>
              <w:spacing w:before="60" w:after="60"/>
              <w:ind w:right="144" w:firstLine="0"/>
              <w:jc w:val="right"/>
              <w:rPr>
                <w:sz w:val="20"/>
              </w:rPr>
            </w:pPr>
          </w:p>
        </w:tc>
        <w:tc>
          <w:tcPr>
            <w:tcW w:w="900" w:type="dxa"/>
            <w:shd w:val="clear" w:color="auto" w:fill="FFFFFF"/>
            <w:vAlign w:val="bottom"/>
          </w:tcPr>
          <w:p w14:paraId="4A264A88"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3A063260"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1AC76717"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6ECAAB81"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70225F02"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71A3C656" w14:textId="77777777" w:rsidR="00737624" w:rsidRPr="006C2BC0" w:rsidRDefault="00737624" w:rsidP="00737624">
            <w:pPr>
              <w:spacing w:before="60" w:after="60"/>
              <w:ind w:right="144" w:firstLine="0"/>
              <w:jc w:val="right"/>
              <w:rPr>
                <w:i/>
                <w:iCs/>
                <w:sz w:val="20"/>
                <w:szCs w:val="18"/>
              </w:rPr>
            </w:pPr>
          </w:p>
        </w:tc>
        <w:tc>
          <w:tcPr>
            <w:tcW w:w="900" w:type="dxa"/>
            <w:shd w:val="clear" w:color="auto" w:fill="FFFFFF"/>
            <w:vAlign w:val="bottom"/>
          </w:tcPr>
          <w:p w14:paraId="32FCBFC3" w14:textId="77777777" w:rsidR="00737624" w:rsidRPr="006C2BC0" w:rsidRDefault="00737624" w:rsidP="00737624">
            <w:pPr>
              <w:spacing w:before="60" w:after="60"/>
              <w:ind w:right="144" w:firstLine="0"/>
              <w:jc w:val="right"/>
              <w:rPr>
                <w:sz w:val="20"/>
              </w:rPr>
            </w:pPr>
            <w:r w:rsidRPr="001437F6">
              <w:rPr>
                <w:sz w:val="20"/>
              </w:rPr>
              <w:t>237 591</w:t>
            </w:r>
          </w:p>
        </w:tc>
      </w:tr>
      <w:tr w:rsidR="00737624" w:rsidRPr="006C2BC0" w14:paraId="04A7EAF7" w14:textId="77777777">
        <w:tblPrEx>
          <w:tblCellMar>
            <w:top w:w="0" w:type="dxa"/>
            <w:bottom w:w="0" w:type="dxa"/>
          </w:tblCellMar>
        </w:tblPrEx>
        <w:trPr>
          <w:gridBefore w:val="1"/>
          <w:wBefore w:w="9" w:type="dxa"/>
        </w:trPr>
        <w:tc>
          <w:tcPr>
            <w:tcW w:w="1890" w:type="dxa"/>
            <w:shd w:val="clear" w:color="auto" w:fill="FFFFFF"/>
            <w:vAlign w:val="bottom"/>
          </w:tcPr>
          <w:p w14:paraId="5A1D6B0E" w14:textId="77777777" w:rsidR="00737624" w:rsidRPr="006C2BC0" w:rsidRDefault="00737624" w:rsidP="00737624">
            <w:pPr>
              <w:spacing w:before="60" w:after="60"/>
              <w:ind w:firstLine="0"/>
              <w:rPr>
                <w:sz w:val="20"/>
              </w:rPr>
            </w:pPr>
            <w:r w:rsidRPr="001437F6">
              <w:rPr>
                <w:sz w:val="20"/>
              </w:rPr>
              <w:t>1973</w:t>
            </w:r>
            <w:r>
              <w:rPr>
                <w:sz w:val="20"/>
              </w:rPr>
              <w:t>-</w:t>
            </w:r>
            <w:r w:rsidRPr="001437F6">
              <w:rPr>
                <w:sz w:val="20"/>
              </w:rPr>
              <w:t>1974</w:t>
            </w:r>
          </w:p>
        </w:tc>
        <w:tc>
          <w:tcPr>
            <w:tcW w:w="1080" w:type="dxa"/>
            <w:shd w:val="clear" w:color="auto" w:fill="FFFFFF"/>
            <w:vAlign w:val="bottom"/>
          </w:tcPr>
          <w:p w14:paraId="35A0DCDE"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7745EFE3" w14:textId="77777777" w:rsidR="00737624" w:rsidRPr="006C2BC0" w:rsidRDefault="00737624" w:rsidP="00737624">
            <w:pPr>
              <w:spacing w:before="60" w:after="60"/>
              <w:ind w:right="144" w:firstLine="0"/>
              <w:jc w:val="right"/>
              <w:rPr>
                <w:sz w:val="20"/>
              </w:rPr>
            </w:pPr>
          </w:p>
        </w:tc>
        <w:tc>
          <w:tcPr>
            <w:tcW w:w="900" w:type="dxa"/>
            <w:shd w:val="clear" w:color="auto" w:fill="FFFFFF"/>
            <w:vAlign w:val="bottom"/>
          </w:tcPr>
          <w:p w14:paraId="5110BCFE"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0A2F3AE9"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50F3BFEE"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3216EBA6"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345AFF25"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21FAFEFE" w14:textId="77777777" w:rsidR="00737624" w:rsidRPr="006C2BC0" w:rsidRDefault="00737624" w:rsidP="00737624">
            <w:pPr>
              <w:spacing w:before="60" w:after="60"/>
              <w:ind w:right="144" w:firstLine="0"/>
              <w:jc w:val="right"/>
              <w:rPr>
                <w:i/>
                <w:iCs/>
                <w:sz w:val="20"/>
                <w:szCs w:val="18"/>
              </w:rPr>
            </w:pPr>
          </w:p>
        </w:tc>
        <w:tc>
          <w:tcPr>
            <w:tcW w:w="900" w:type="dxa"/>
            <w:shd w:val="clear" w:color="auto" w:fill="FFFFFF"/>
            <w:vAlign w:val="bottom"/>
          </w:tcPr>
          <w:p w14:paraId="351513DE" w14:textId="77777777" w:rsidR="00737624" w:rsidRPr="006C2BC0" w:rsidRDefault="00737624" w:rsidP="00737624">
            <w:pPr>
              <w:spacing w:before="60" w:after="60"/>
              <w:ind w:right="144" w:firstLine="0"/>
              <w:jc w:val="right"/>
              <w:rPr>
                <w:sz w:val="20"/>
              </w:rPr>
            </w:pPr>
            <w:r w:rsidRPr="001437F6">
              <w:rPr>
                <w:sz w:val="20"/>
              </w:rPr>
              <w:t>291 258</w:t>
            </w:r>
          </w:p>
        </w:tc>
      </w:tr>
      <w:tr w:rsidR="00737624" w:rsidRPr="006C2BC0" w14:paraId="5EFEDA58" w14:textId="77777777">
        <w:tblPrEx>
          <w:tblCellMar>
            <w:top w:w="0" w:type="dxa"/>
            <w:bottom w:w="0" w:type="dxa"/>
          </w:tblCellMar>
        </w:tblPrEx>
        <w:trPr>
          <w:gridBefore w:val="1"/>
          <w:wBefore w:w="9" w:type="dxa"/>
        </w:trPr>
        <w:tc>
          <w:tcPr>
            <w:tcW w:w="1890" w:type="dxa"/>
            <w:shd w:val="clear" w:color="auto" w:fill="FFFFFF"/>
            <w:vAlign w:val="bottom"/>
          </w:tcPr>
          <w:p w14:paraId="38EDCBDD" w14:textId="77777777" w:rsidR="00737624" w:rsidRPr="006C2BC0" w:rsidRDefault="00737624" w:rsidP="00737624">
            <w:pPr>
              <w:spacing w:before="60" w:after="60"/>
              <w:ind w:firstLine="0"/>
              <w:rPr>
                <w:sz w:val="20"/>
              </w:rPr>
            </w:pPr>
            <w:r>
              <w:rPr>
                <w:sz w:val="20"/>
              </w:rPr>
              <w:t>1974-1975</w:t>
            </w:r>
          </w:p>
        </w:tc>
        <w:tc>
          <w:tcPr>
            <w:tcW w:w="1080" w:type="dxa"/>
            <w:shd w:val="clear" w:color="auto" w:fill="FFFFFF"/>
            <w:vAlign w:val="bottom"/>
          </w:tcPr>
          <w:p w14:paraId="15B2B7BA"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043F1744" w14:textId="77777777" w:rsidR="00737624" w:rsidRPr="006C2BC0" w:rsidRDefault="00737624" w:rsidP="00737624">
            <w:pPr>
              <w:spacing w:before="60" w:after="60"/>
              <w:ind w:right="144" w:firstLine="0"/>
              <w:jc w:val="right"/>
              <w:rPr>
                <w:sz w:val="20"/>
              </w:rPr>
            </w:pPr>
          </w:p>
        </w:tc>
        <w:tc>
          <w:tcPr>
            <w:tcW w:w="900" w:type="dxa"/>
            <w:shd w:val="clear" w:color="auto" w:fill="FFFFFF"/>
            <w:vAlign w:val="bottom"/>
          </w:tcPr>
          <w:p w14:paraId="036C4421" w14:textId="77777777" w:rsidR="00737624" w:rsidRPr="006C2BC0" w:rsidRDefault="00737624" w:rsidP="00737624">
            <w:pPr>
              <w:spacing w:before="60" w:after="60"/>
              <w:ind w:right="144" w:firstLine="0"/>
              <w:jc w:val="right"/>
              <w:rPr>
                <w:sz w:val="20"/>
              </w:rPr>
            </w:pPr>
          </w:p>
        </w:tc>
        <w:tc>
          <w:tcPr>
            <w:tcW w:w="540" w:type="dxa"/>
            <w:shd w:val="clear" w:color="auto" w:fill="FFFFFF"/>
            <w:vAlign w:val="bottom"/>
          </w:tcPr>
          <w:p w14:paraId="6B7E50D8"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67F06AC6" w14:textId="77777777" w:rsidR="00737624" w:rsidRPr="006C2BC0" w:rsidRDefault="00737624" w:rsidP="00737624">
            <w:pPr>
              <w:spacing w:before="60" w:after="60"/>
              <w:ind w:right="144" w:firstLine="0"/>
              <w:jc w:val="right"/>
              <w:rPr>
                <w:sz w:val="20"/>
              </w:rPr>
            </w:pPr>
            <w:r w:rsidRPr="001437F6">
              <w:rPr>
                <w:sz w:val="20"/>
              </w:rPr>
              <w:t>131 678</w:t>
            </w:r>
          </w:p>
        </w:tc>
        <w:tc>
          <w:tcPr>
            <w:tcW w:w="540" w:type="dxa"/>
            <w:shd w:val="clear" w:color="auto" w:fill="FFFFFF"/>
            <w:vAlign w:val="bottom"/>
          </w:tcPr>
          <w:p w14:paraId="0D3D14F6" w14:textId="77777777" w:rsidR="00737624" w:rsidRPr="006C2BC0" w:rsidRDefault="00737624" w:rsidP="00737624">
            <w:pPr>
              <w:spacing w:before="60" w:after="60"/>
              <w:ind w:right="144" w:firstLine="0"/>
              <w:jc w:val="right"/>
              <w:rPr>
                <w:sz w:val="20"/>
              </w:rPr>
            </w:pPr>
          </w:p>
        </w:tc>
        <w:tc>
          <w:tcPr>
            <w:tcW w:w="990" w:type="dxa"/>
            <w:shd w:val="clear" w:color="auto" w:fill="FFFFFF"/>
            <w:vAlign w:val="bottom"/>
          </w:tcPr>
          <w:p w14:paraId="7B59CB79" w14:textId="77777777" w:rsidR="00737624" w:rsidRPr="006C2BC0" w:rsidRDefault="00737624" w:rsidP="00737624">
            <w:pPr>
              <w:spacing w:before="60" w:after="60"/>
              <w:ind w:right="144" w:firstLine="0"/>
              <w:jc w:val="right"/>
              <w:rPr>
                <w:sz w:val="20"/>
              </w:rPr>
            </w:pPr>
            <w:r w:rsidRPr="001437F6">
              <w:rPr>
                <w:sz w:val="20"/>
              </w:rPr>
              <w:t>59 260</w:t>
            </w:r>
          </w:p>
        </w:tc>
        <w:tc>
          <w:tcPr>
            <w:tcW w:w="540" w:type="dxa"/>
            <w:shd w:val="clear" w:color="auto" w:fill="FFFFFF"/>
            <w:vAlign w:val="bottom"/>
          </w:tcPr>
          <w:p w14:paraId="3EDFE44F" w14:textId="77777777" w:rsidR="00737624" w:rsidRPr="006C2BC0" w:rsidRDefault="00737624" w:rsidP="00737624">
            <w:pPr>
              <w:spacing w:before="60" w:after="60"/>
              <w:ind w:right="144" w:firstLine="0"/>
              <w:jc w:val="right"/>
              <w:rPr>
                <w:i/>
                <w:iCs/>
                <w:sz w:val="20"/>
                <w:szCs w:val="18"/>
              </w:rPr>
            </w:pPr>
          </w:p>
        </w:tc>
        <w:tc>
          <w:tcPr>
            <w:tcW w:w="900" w:type="dxa"/>
            <w:shd w:val="clear" w:color="auto" w:fill="FFFFFF"/>
            <w:vAlign w:val="bottom"/>
          </w:tcPr>
          <w:p w14:paraId="2E466E36" w14:textId="77777777" w:rsidR="00737624" w:rsidRPr="006C2BC0" w:rsidRDefault="00737624" w:rsidP="00737624">
            <w:pPr>
              <w:spacing w:before="60" w:after="60"/>
              <w:ind w:right="144" w:firstLine="0"/>
              <w:jc w:val="right"/>
              <w:rPr>
                <w:sz w:val="20"/>
              </w:rPr>
            </w:pPr>
            <w:r w:rsidRPr="001437F6">
              <w:rPr>
                <w:sz w:val="20"/>
              </w:rPr>
              <w:t>317 461</w:t>
            </w:r>
          </w:p>
        </w:tc>
      </w:tr>
      <w:tr w:rsidR="00737624" w:rsidRPr="006C2BC0" w14:paraId="0064E3D7" w14:textId="77777777">
        <w:tblPrEx>
          <w:tblCellMar>
            <w:top w:w="0" w:type="dxa"/>
            <w:bottom w:w="0" w:type="dxa"/>
          </w:tblCellMar>
        </w:tblPrEx>
        <w:trPr>
          <w:gridBefore w:val="1"/>
          <w:wBefore w:w="9" w:type="dxa"/>
        </w:trPr>
        <w:tc>
          <w:tcPr>
            <w:tcW w:w="1890" w:type="dxa"/>
            <w:shd w:val="clear" w:color="auto" w:fill="FFFFFF"/>
            <w:vAlign w:val="bottom"/>
          </w:tcPr>
          <w:p w14:paraId="720B3BCE" w14:textId="77777777" w:rsidR="00737624" w:rsidRPr="006C2BC0" w:rsidRDefault="00737624" w:rsidP="00737624">
            <w:pPr>
              <w:spacing w:before="60" w:after="60"/>
              <w:ind w:firstLine="0"/>
              <w:rPr>
                <w:sz w:val="20"/>
              </w:rPr>
            </w:pPr>
            <w:r>
              <w:rPr>
                <w:sz w:val="20"/>
              </w:rPr>
              <w:t>1975</w:t>
            </w:r>
          </w:p>
        </w:tc>
        <w:tc>
          <w:tcPr>
            <w:tcW w:w="1080" w:type="dxa"/>
            <w:shd w:val="clear" w:color="auto" w:fill="FFFFFF"/>
            <w:vAlign w:val="bottom"/>
          </w:tcPr>
          <w:p w14:paraId="340245DF" w14:textId="77777777" w:rsidR="00737624" w:rsidRPr="006C2BC0" w:rsidRDefault="00737624" w:rsidP="00737624">
            <w:pPr>
              <w:spacing w:before="60" w:after="60"/>
              <w:ind w:right="144" w:firstLine="0"/>
              <w:jc w:val="right"/>
              <w:rPr>
                <w:sz w:val="20"/>
              </w:rPr>
            </w:pPr>
            <w:r w:rsidRPr="001437F6">
              <w:rPr>
                <w:sz w:val="20"/>
              </w:rPr>
              <w:t>333 588</w:t>
            </w:r>
          </w:p>
        </w:tc>
        <w:tc>
          <w:tcPr>
            <w:tcW w:w="540" w:type="dxa"/>
            <w:shd w:val="clear" w:color="auto" w:fill="FFFFFF"/>
            <w:vAlign w:val="bottom"/>
          </w:tcPr>
          <w:p w14:paraId="563F558D" w14:textId="77777777" w:rsidR="00737624" w:rsidRPr="006C2BC0" w:rsidRDefault="00737624" w:rsidP="00737624">
            <w:pPr>
              <w:spacing w:before="60" w:after="60"/>
              <w:ind w:right="144" w:firstLine="0"/>
              <w:jc w:val="right"/>
              <w:rPr>
                <w:sz w:val="20"/>
              </w:rPr>
            </w:pPr>
            <w:r>
              <w:rPr>
                <w:sz w:val="20"/>
              </w:rPr>
              <w:t>14</w:t>
            </w:r>
          </w:p>
        </w:tc>
        <w:tc>
          <w:tcPr>
            <w:tcW w:w="900" w:type="dxa"/>
            <w:shd w:val="clear" w:color="auto" w:fill="FFFFFF"/>
          </w:tcPr>
          <w:p w14:paraId="56C1DE62" w14:textId="77777777" w:rsidR="00737624" w:rsidRPr="001437F6" w:rsidRDefault="00737624" w:rsidP="00737624">
            <w:pPr>
              <w:spacing w:before="60" w:after="60"/>
              <w:ind w:right="144" w:firstLine="0"/>
              <w:jc w:val="right"/>
              <w:rPr>
                <w:sz w:val="20"/>
              </w:rPr>
            </w:pPr>
            <w:r w:rsidRPr="001437F6">
              <w:rPr>
                <w:sz w:val="20"/>
              </w:rPr>
              <w:t>51 012</w:t>
            </w:r>
          </w:p>
        </w:tc>
        <w:tc>
          <w:tcPr>
            <w:tcW w:w="540" w:type="dxa"/>
            <w:shd w:val="clear" w:color="auto" w:fill="FFFFFF"/>
          </w:tcPr>
          <w:p w14:paraId="667D3F79" w14:textId="77777777" w:rsidR="00737624" w:rsidRPr="001437F6" w:rsidRDefault="00737624" w:rsidP="00737624">
            <w:pPr>
              <w:spacing w:before="60" w:after="60"/>
              <w:ind w:right="144" w:firstLine="0"/>
              <w:jc w:val="right"/>
              <w:rPr>
                <w:sz w:val="20"/>
              </w:rPr>
            </w:pPr>
            <w:r w:rsidRPr="001437F6">
              <w:rPr>
                <w:sz w:val="20"/>
              </w:rPr>
              <w:t>21</w:t>
            </w:r>
          </w:p>
        </w:tc>
        <w:tc>
          <w:tcPr>
            <w:tcW w:w="990" w:type="dxa"/>
            <w:shd w:val="clear" w:color="auto" w:fill="FFFFFF"/>
          </w:tcPr>
          <w:p w14:paraId="6DF8F80B" w14:textId="77777777" w:rsidR="00737624" w:rsidRPr="001437F6" w:rsidRDefault="00737624" w:rsidP="00737624">
            <w:pPr>
              <w:spacing w:before="60" w:after="60"/>
              <w:ind w:right="144" w:firstLine="0"/>
              <w:jc w:val="right"/>
              <w:rPr>
                <w:sz w:val="20"/>
              </w:rPr>
            </w:pPr>
            <w:r w:rsidRPr="001437F6">
              <w:rPr>
                <w:sz w:val="20"/>
              </w:rPr>
              <w:t>104 272</w:t>
            </w:r>
          </w:p>
        </w:tc>
        <w:tc>
          <w:tcPr>
            <w:tcW w:w="540" w:type="dxa"/>
            <w:shd w:val="clear" w:color="auto" w:fill="FFFFFF"/>
          </w:tcPr>
          <w:p w14:paraId="0350BE34" w14:textId="77777777" w:rsidR="00737624" w:rsidRPr="001437F6" w:rsidRDefault="00737624" w:rsidP="00737624">
            <w:pPr>
              <w:spacing w:before="60" w:after="60"/>
              <w:ind w:right="144" w:firstLine="0"/>
              <w:jc w:val="right"/>
              <w:rPr>
                <w:sz w:val="20"/>
              </w:rPr>
            </w:pPr>
            <w:r w:rsidRPr="001437F6">
              <w:rPr>
                <w:sz w:val="20"/>
              </w:rPr>
              <w:t>42</w:t>
            </w:r>
          </w:p>
        </w:tc>
        <w:tc>
          <w:tcPr>
            <w:tcW w:w="990" w:type="dxa"/>
            <w:shd w:val="clear" w:color="auto" w:fill="FFFFFF"/>
          </w:tcPr>
          <w:p w14:paraId="4B9D7C46" w14:textId="77777777" w:rsidR="00737624" w:rsidRPr="001437F6" w:rsidRDefault="00737624" w:rsidP="00737624">
            <w:pPr>
              <w:spacing w:before="60" w:after="60"/>
              <w:ind w:right="144" w:firstLine="0"/>
              <w:jc w:val="right"/>
              <w:rPr>
                <w:sz w:val="20"/>
              </w:rPr>
            </w:pPr>
            <w:r w:rsidRPr="001437F6">
              <w:rPr>
                <w:sz w:val="20"/>
              </w:rPr>
              <w:t>57 828</w:t>
            </w:r>
          </w:p>
        </w:tc>
        <w:tc>
          <w:tcPr>
            <w:tcW w:w="540" w:type="dxa"/>
            <w:shd w:val="clear" w:color="auto" w:fill="FFFFFF"/>
          </w:tcPr>
          <w:p w14:paraId="73B569C9" w14:textId="77777777" w:rsidR="00737624" w:rsidRPr="001437F6" w:rsidRDefault="00737624" w:rsidP="00737624">
            <w:pPr>
              <w:spacing w:before="60" w:after="60"/>
              <w:ind w:right="144" w:firstLine="0"/>
              <w:jc w:val="right"/>
              <w:rPr>
                <w:sz w:val="20"/>
              </w:rPr>
            </w:pPr>
            <w:r w:rsidRPr="001437F6">
              <w:rPr>
                <w:sz w:val="20"/>
              </w:rPr>
              <w:t>23</w:t>
            </w:r>
          </w:p>
        </w:tc>
        <w:tc>
          <w:tcPr>
            <w:tcW w:w="900" w:type="dxa"/>
            <w:shd w:val="clear" w:color="auto" w:fill="FFFFFF"/>
          </w:tcPr>
          <w:p w14:paraId="11A84B7E" w14:textId="77777777" w:rsidR="00737624" w:rsidRPr="001437F6" w:rsidRDefault="00737624" w:rsidP="00737624">
            <w:pPr>
              <w:spacing w:before="60" w:after="60"/>
              <w:ind w:right="144" w:firstLine="0"/>
              <w:jc w:val="right"/>
              <w:rPr>
                <w:sz w:val="20"/>
              </w:rPr>
            </w:pPr>
            <w:r w:rsidRPr="001437F6">
              <w:rPr>
                <w:sz w:val="20"/>
              </w:rPr>
              <w:t>246 720</w:t>
            </w:r>
          </w:p>
        </w:tc>
      </w:tr>
      <w:tr w:rsidR="00737624" w:rsidRPr="006C2BC0" w14:paraId="0ABCABC7" w14:textId="77777777">
        <w:tblPrEx>
          <w:tblCellMar>
            <w:top w:w="0" w:type="dxa"/>
            <w:bottom w:w="0" w:type="dxa"/>
          </w:tblCellMar>
        </w:tblPrEx>
        <w:trPr>
          <w:gridBefore w:val="1"/>
          <w:wBefore w:w="9" w:type="dxa"/>
        </w:trPr>
        <w:tc>
          <w:tcPr>
            <w:tcW w:w="1890" w:type="dxa"/>
            <w:shd w:val="clear" w:color="auto" w:fill="FFFFFF"/>
            <w:vAlign w:val="bottom"/>
          </w:tcPr>
          <w:p w14:paraId="39855206" w14:textId="77777777" w:rsidR="00737624" w:rsidRPr="006C2BC0" w:rsidRDefault="00737624" w:rsidP="00737624">
            <w:pPr>
              <w:spacing w:before="60" w:after="60"/>
              <w:ind w:firstLine="0"/>
              <w:rPr>
                <w:sz w:val="20"/>
              </w:rPr>
            </w:pPr>
            <w:r>
              <w:rPr>
                <w:sz w:val="20"/>
              </w:rPr>
              <w:t>1976</w:t>
            </w:r>
          </w:p>
        </w:tc>
        <w:tc>
          <w:tcPr>
            <w:tcW w:w="1080" w:type="dxa"/>
            <w:shd w:val="clear" w:color="auto" w:fill="FFFFFF"/>
            <w:vAlign w:val="bottom"/>
          </w:tcPr>
          <w:p w14:paraId="4AA87C62" w14:textId="77777777" w:rsidR="00737624" w:rsidRPr="006C2BC0" w:rsidRDefault="00737624" w:rsidP="00737624">
            <w:pPr>
              <w:spacing w:before="60" w:after="60"/>
              <w:ind w:right="144" w:firstLine="0"/>
              <w:jc w:val="right"/>
              <w:rPr>
                <w:sz w:val="20"/>
              </w:rPr>
            </w:pPr>
            <w:r w:rsidRPr="001437F6">
              <w:rPr>
                <w:sz w:val="20"/>
              </w:rPr>
              <w:t>22 830</w:t>
            </w:r>
          </w:p>
        </w:tc>
        <w:tc>
          <w:tcPr>
            <w:tcW w:w="540" w:type="dxa"/>
            <w:shd w:val="clear" w:color="auto" w:fill="FFFFFF"/>
            <w:vAlign w:val="bottom"/>
          </w:tcPr>
          <w:p w14:paraId="3CB8996A" w14:textId="77777777" w:rsidR="00737624" w:rsidRPr="006C2BC0" w:rsidRDefault="00737624" w:rsidP="00737624">
            <w:pPr>
              <w:spacing w:before="60" w:after="60"/>
              <w:ind w:right="144" w:firstLine="0"/>
              <w:jc w:val="right"/>
              <w:rPr>
                <w:sz w:val="20"/>
              </w:rPr>
            </w:pPr>
            <w:r>
              <w:rPr>
                <w:sz w:val="20"/>
              </w:rPr>
              <w:t>12</w:t>
            </w:r>
          </w:p>
        </w:tc>
        <w:tc>
          <w:tcPr>
            <w:tcW w:w="900" w:type="dxa"/>
            <w:shd w:val="clear" w:color="auto" w:fill="FFFFFF"/>
          </w:tcPr>
          <w:p w14:paraId="10E23ADF" w14:textId="77777777" w:rsidR="00737624" w:rsidRPr="001437F6" w:rsidRDefault="00737624" w:rsidP="00737624">
            <w:pPr>
              <w:spacing w:before="60" w:after="60"/>
              <w:ind w:right="144" w:firstLine="0"/>
              <w:jc w:val="right"/>
              <w:rPr>
                <w:sz w:val="20"/>
              </w:rPr>
            </w:pPr>
            <w:r w:rsidRPr="001437F6">
              <w:rPr>
                <w:sz w:val="20"/>
              </w:rPr>
              <w:t>45 991</w:t>
            </w:r>
          </w:p>
        </w:tc>
        <w:tc>
          <w:tcPr>
            <w:tcW w:w="540" w:type="dxa"/>
            <w:shd w:val="clear" w:color="auto" w:fill="FFFFFF"/>
          </w:tcPr>
          <w:p w14:paraId="51F93BCD" w14:textId="77777777" w:rsidR="00737624" w:rsidRPr="001437F6" w:rsidRDefault="00737624" w:rsidP="00737624">
            <w:pPr>
              <w:spacing w:before="60" w:after="60"/>
              <w:ind w:right="144" w:firstLine="0"/>
              <w:jc w:val="right"/>
              <w:rPr>
                <w:sz w:val="20"/>
              </w:rPr>
            </w:pPr>
            <w:r w:rsidRPr="001437F6">
              <w:rPr>
                <w:sz w:val="20"/>
              </w:rPr>
              <w:t>25</w:t>
            </w:r>
          </w:p>
        </w:tc>
        <w:tc>
          <w:tcPr>
            <w:tcW w:w="990" w:type="dxa"/>
            <w:shd w:val="clear" w:color="auto" w:fill="FFFFFF"/>
          </w:tcPr>
          <w:p w14:paraId="6178098D" w14:textId="77777777" w:rsidR="00737624" w:rsidRPr="001437F6" w:rsidRDefault="00737624" w:rsidP="00737624">
            <w:pPr>
              <w:spacing w:before="60" w:after="60"/>
              <w:ind w:right="144" w:firstLine="0"/>
              <w:jc w:val="right"/>
              <w:rPr>
                <w:sz w:val="20"/>
              </w:rPr>
            </w:pPr>
            <w:r w:rsidRPr="001437F6">
              <w:rPr>
                <w:sz w:val="20"/>
              </w:rPr>
              <w:t>66 852</w:t>
            </w:r>
          </w:p>
        </w:tc>
        <w:tc>
          <w:tcPr>
            <w:tcW w:w="540" w:type="dxa"/>
            <w:shd w:val="clear" w:color="auto" w:fill="FFFFFF"/>
          </w:tcPr>
          <w:p w14:paraId="55135D82" w14:textId="77777777" w:rsidR="00737624" w:rsidRPr="001437F6" w:rsidRDefault="00737624" w:rsidP="00737624">
            <w:pPr>
              <w:spacing w:before="60" w:after="60"/>
              <w:ind w:right="144" w:firstLine="0"/>
              <w:jc w:val="right"/>
              <w:rPr>
                <w:sz w:val="20"/>
              </w:rPr>
            </w:pPr>
            <w:r w:rsidRPr="001437F6">
              <w:rPr>
                <w:sz w:val="20"/>
              </w:rPr>
              <w:t>36</w:t>
            </w:r>
          </w:p>
        </w:tc>
        <w:tc>
          <w:tcPr>
            <w:tcW w:w="990" w:type="dxa"/>
            <w:shd w:val="clear" w:color="auto" w:fill="FFFFFF"/>
          </w:tcPr>
          <w:p w14:paraId="62F724A8" w14:textId="77777777" w:rsidR="00737624" w:rsidRPr="001437F6" w:rsidRDefault="00737624" w:rsidP="00737624">
            <w:pPr>
              <w:spacing w:before="60" w:after="60"/>
              <w:ind w:right="144" w:firstLine="0"/>
              <w:jc w:val="right"/>
              <w:rPr>
                <w:sz w:val="20"/>
              </w:rPr>
            </w:pPr>
            <w:r w:rsidRPr="001437F6">
              <w:rPr>
                <w:sz w:val="20"/>
              </w:rPr>
              <w:t>49 093</w:t>
            </w:r>
          </w:p>
        </w:tc>
        <w:tc>
          <w:tcPr>
            <w:tcW w:w="540" w:type="dxa"/>
            <w:shd w:val="clear" w:color="auto" w:fill="FFFFFF"/>
          </w:tcPr>
          <w:p w14:paraId="3E463878" w14:textId="77777777" w:rsidR="00737624" w:rsidRPr="001437F6" w:rsidRDefault="00737624" w:rsidP="00737624">
            <w:pPr>
              <w:spacing w:before="60" w:after="60"/>
              <w:ind w:right="144" w:firstLine="0"/>
              <w:jc w:val="right"/>
              <w:rPr>
                <w:sz w:val="20"/>
              </w:rPr>
            </w:pPr>
            <w:r w:rsidRPr="001437F6">
              <w:rPr>
                <w:sz w:val="20"/>
              </w:rPr>
              <w:t>27</w:t>
            </w:r>
          </w:p>
        </w:tc>
        <w:tc>
          <w:tcPr>
            <w:tcW w:w="900" w:type="dxa"/>
            <w:shd w:val="clear" w:color="auto" w:fill="FFFFFF"/>
          </w:tcPr>
          <w:p w14:paraId="26F11B9A" w14:textId="77777777" w:rsidR="00737624" w:rsidRPr="001437F6" w:rsidRDefault="00737624" w:rsidP="00737624">
            <w:pPr>
              <w:spacing w:before="60" w:after="60"/>
              <w:ind w:right="144" w:firstLine="0"/>
              <w:jc w:val="right"/>
              <w:rPr>
                <w:sz w:val="20"/>
              </w:rPr>
            </w:pPr>
            <w:r w:rsidRPr="001437F6">
              <w:rPr>
                <w:sz w:val="20"/>
              </w:rPr>
              <w:t>184 766</w:t>
            </w:r>
          </w:p>
        </w:tc>
      </w:tr>
      <w:tr w:rsidR="00737624" w:rsidRPr="006C2BC0" w14:paraId="365565D1" w14:textId="77777777">
        <w:tblPrEx>
          <w:tblCellMar>
            <w:top w:w="0" w:type="dxa"/>
            <w:bottom w:w="0" w:type="dxa"/>
          </w:tblCellMar>
        </w:tblPrEx>
        <w:trPr>
          <w:gridBefore w:val="1"/>
          <w:wBefore w:w="9" w:type="dxa"/>
        </w:trPr>
        <w:tc>
          <w:tcPr>
            <w:tcW w:w="1890" w:type="dxa"/>
            <w:shd w:val="clear" w:color="auto" w:fill="FFFFFF"/>
            <w:vAlign w:val="bottom"/>
          </w:tcPr>
          <w:p w14:paraId="0316BA0D" w14:textId="77777777" w:rsidR="00737624" w:rsidRPr="006C2BC0" w:rsidRDefault="00737624" w:rsidP="00737624">
            <w:pPr>
              <w:spacing w:before="60" w:after="60"/>
              <w:ind w:firstLine="0"/>
              <w:rPr>
                <w:sz w:val="20"/>
              </w:rPr>
            </w:pPr>
            <w:r>
              <w:rPr>
                <w:sz w:val="20"/>
              </w:rPr>
              <w:t>1977</w:t>
            </w:r>
          </w:p>
        </w:tc>
        <w:tc>
          <w:tcPr>
            <w:tcW w:w="1080" w:type="dxa"/>
            <w:shd w:val="clear" w:color="auto" w:fill="FFFFFF"/>
            <w:vAlign w:val="bottom"/>
          </w:tcPr>
          <w:p w14:paraId="19EC4683" w14:textId="77777777" w:rsidR="00737624" w:rsidRPr="006C2BC0" w:rsidRDefault="00737624" w:rsidP="00737624">
            <w:pPr>
              <w:spacing w:before="60" w:after="60"/>
              <w:ind w:right="144" w:firstLine="0"/>
              <w:jc w:val="right"/>
              <w:rPr>
                <w:sz w:val="20"/>
              </w:rPr>
            </w:pPr>
            <w:r w:rsidRPr="001437F6">
              <w:rPr>
                <w:sz w:val="20"/>
              </w:rPr>
              <w:t>37 547</w:t>
            </w:r>
          </w:p>
        </w:tc>
        <w:tc>
          <w:tcPr>
            <w:tcW w:w="540" w:type="dxa"/>
            <w:shd w:val="clear" w:color="auto" w:fill="FFFFFF"/>
            <w:vAlign w:val="bottom"/>
          </w:tcPr>
          <w:p w14:paraId="1859D581" w14:textId="77777777" w:rsidR="00737624" w:rsidRPr="006C2BC0" w:rsidRDefault="00737624" w:rsidP="00737624">
            <w:pPr>
              <w:spacing w:before="60" w:after="60"/>
              <w:ind w:right="144" w:firstLine="0"/>
              <w:jc w:val="right"/>
              <w:rPr>
                <w:sz w:val="20"/>
              </w:rPr>
            </w:pPr>
            <w:r>
              <w:rPr>
                <w:sz w:val="20"/>
              </w:rPr>
              <w:t>22</w:t>
            </w:r>
          </w:p>
        </w:tc>
        <w:tc>
          <w:tcPr>
            <w:tcW w:w="900" w:type="dxa"/>
            <w:shd w:val="clear" w:color="auto" w:fill="FFFFFF"/>
          </w:tcPr>
          <w:p w14:paraId="49606C09" w14:textId="77777777" w:rsidR="00737624" w:rsidRPr="001437F6" w:rsidRDefault="00737624" w:rsidP="00737624">
            <w:pPr>
              <w:spacing w:before="60" w:after="60"/>
              <w:ind w:right="144" w:firstLine="0"/>
              <w:jc w:val="right"/>
              <w:rPr>
                <w:sz w:val="20"/>
              </w:rPr>
            </w:pPr>
            <w:r w:rsidRPr="001437F6">
              <w:rPr>
                <w:sz w:val="20"/>
              </w:rPr>
              <w:t>64 442</w:t>
            </w:r>
          </w:p>
        </w:tc>
        <w:tc>
          <w:tcPr>
            <w:tcW w:w="540" w:type="dxa"/>
            <w:shd w:val="clear" w:color="auto" w:fill="FFFFFF"/>
          </w:tcPr>
          <w:p w14:paraId="131D7BA0" w14:textId="77777777" w:rsidR="00737624" w:rsidRPr="001437F6" w:rsidRDefault="00737624" w:rsidP="00737624">
            <w:pPr>
              <w:spacing w:before="60" w:after="60"/>
              <w:ind w:right="144" w:firstLine="0"/>
              <w:jc w:val="right"/>
              <w:rPr>
                <w:sz w:val="20"/>
              </w:rPr>
            </w:pPr>
            <w:r w:rsidRPr="001437F6">
              <w:rPr>
                <w:sz w:val="20"/>
              </w:rPr>
              <w:t>38</w:t>
            </w:r>
          </w:p>
        </w:tc>
        <w:tc>
          <w:tcPr>
            <w:tcW w:w="990" w:type="dxa"/>
            <w:shd w:val="clear" w:color="auto" w:fill="FFFFFF"/>
          </w:tcPr>
          <w:p w14:paraId="6D1C613E" w14:textId="77777777" w:rsidR="00737624" w:rsidRPr="001437F6" w:rsidRDefault="00737624" w:rsidP="00737624">
            <w:pPr>
              <w:spacing w:before="60" w:after="60"/>
              <w:ind w:right="144" w:firstLine="0"/>
              <w:jc w:val="right"/>
              <w:rPr>
                <w:sz w:val="20"/>
              </w:rPr>
            </w:pPr>
            <w:r w:rsidRPr="001437F6">
              <w:rPr>
                <w:sz w:val="20"/>
              </w:rPr>
              <w:t>37712</w:t>
            </w:r>
          </w:p>
        </w:tc>
        <w:tc>
          <w:tcPr>
            <w:tcW w:w="540" w:type="dxa"/>
            <w:shd w:val="clear" w:color="auto" w:fill="FFFFFF"/>
          </w:tcPr>
          <w:p w14:paraId="74CB8999" w14:textId="77777777" w:rsidR="00737624" w:rsidRPr="001437F6" w:rsidRDefault="00737624" w:rsidP="00737624">
            <w:pPr>
              <w:spacing w:before="60" w:after="60"/>
              <w:ind w:right="144" w:firstLine="0"/>
              <w:jc w:val="right"/>
              <w:rPr>
                <w:sz w:val="20"/>
              </w:rPr>
            </w:pPr>
            <w:r w:rsidRPr="001437F6">
              <w:rPr>
                <w:sz w:val="20"/>
              </w:rPr>
              <w:t>22</w:t>
            </w:r>
          </w:p>
        </w:tc>
        <w:tc>
          <w:tcPr>
            <w:tcW w:w="990" w:type="dxa"/>
            <w:shd w:val="clear" w:color="auto" w:fill="FFFFFF"/>
          </w:tcPr>
          <w:p w14:paraId="3F6A9902" w14:textId="77777777" w:rsidR="00737624" w:rsidRPr="001437F6" w:rsidRDefault="00737624" w:rsidP="00737624">
            <w:pPr>
              <w:spacing w:before="60" w:after="60"/>
              <w:ind w:right="144" w:firstLine="0"/>
              <w:jc w:val="right"/>
              <w:rPr>
                <w:sz w:val="20"/>
              </w:rPr>
            </w:pPr>
            <w:r w:rsidRPr="001437F6">
              <w:rPr>
                <w:sz w:val="20"/>
              </w:rPr>
              <w:t>29 503</w:t>
            </w:r>
          </w:p>
        </w:tc>
        <w:tc>
          <w:tcPr>
            <w:tcW w:w="540" w:type="dxa"/>
            <w:shd w:val="clear" w:color="auto" w:fill="FFFFFF"/>
          </w:tcPr>
          <w:p w14:paraId="777CC740" w14:textId="77777777" w:rsidR="00737624" w:rsidRPr="001437F6" w:rsidRDefault="00737624" w:rsidP="00737624">
            <w:pPr>
              <w:spacing w:before="60" w:after="60"/>
              <w:ind w:right="144" w:firstLine="0"/>
              <w:jc w:val="right"/>
              <w:rPr>
                <w:sz w:val="20"/>
              </w:rPr>
            </w:pPr>
            <w:r w:rsidRPr="001437F6">
              <w:rPr>
                <w:sz w:val="20"/>
              </w:rPr>
              <w:t>18</w:t>
            </w:r>
          </w:p>
        </w:tc>
        <w:tc>
          <w:tcPr>
            <w:tcW w:w="900" w:type="dxa"/>
            <w:shd w:val="clear" w:color="auto" w:fill="FFFFFF"/>
          </w:tcPr>
          <w:p w14:paraId="08F4E72D" w14:textId="77777777" w:rsidR="00737624" w:rsidRPr="001437F6" w:rsidRDefault="00737624" w:rsidP="00737624">
            <w:pPr>
              <w:spacing w:before="60" w:after="60"/>
              <w:ind w:right="144" w:firstLine="0"/>
              <w:jc w:val="right"/>
              <w:rPr>
                <w:sz w:val="20"/>
              </w:rPr>
            </w:pPr>
            <w:r w:rsidRPr="001437F6">
              <w:rPr>
                <w:sz w:val="20"/>
              </w:rPr>
              <w:t>169 207</w:t>
            </w:r>
          </w:p>
        </w:tc>
      </w:tr>
      <w:tr w:rsidR="00737624" w:rsidRPr="006C2BC0" w14:paraId="051AAC4B" w14:textId="77777777">
        <w:tblPrEx>
          <w:tblCellMar>
            <w:top w:w="0" w:type="dxa"/>
            <w:bottom w:w="0" w:type="dxa"/>
          </w:tblCellMar>
        </w:tblPrEx>
        <w:trPr>
          <w:gridBefore w:val="1"/>
          <w:wBefore w:w="9" w:type="dxa"/>
        </w:trPr>
        <w:tc>
          <w:tcPr>
            <w:tcW w:w="1890" w:type="dxa"/>
            <w:shd w:val="clear" w:color="auto" w:fill="FFFFFF"/>
            <w:vAlign w:val="bottom"/>
          </w:tcPr>
          <w:p w14:paraId="052FCCCF" w14:textId="77777777" w:rsidR="00737624" w:rsidRPr="006C2BC0" w:rsidRDefault="00737624" w:rsidP="00737624">
            <w:pPr>
              <w:spacing w:before="60" w:after="60"/>
              <w:ind w:firstLine="0"/>
              <w:rPr>
                <w:sz w:val="20"/>
              </w:rPr>
            </w:pPr>
            <w:r>
              <w:rPr>
                <w:sz w:val="20"/>
              </w:rPr>
              <w:t>1978</w:t>
            </w:r>
          </w:p>
        </w:tc>
        <w:tc>
          <w:tcPr>
            <w:tcW w:w="1080" w:type="dxa"/>
            <w:shd w:val="clear" w:color="auto" w:fill="FFFFFF"/>
            <w:vAlign w:val="bottom"/>
          </w:tcPr>
          <w:p w14:paraId="15D0D86D" w14:textId="77777777" w:rsidR="00737624" w:rsidRPr="006C2BC0" w:rsidRDefault="00737624" w:rsidP="00737624">
            <w:pPr>
              <w:spacing w:before="60" w:after="60"/>
              <w:ind w:right="144" w:firstLine="0"/>
              <w:jc w:val="right"/>
              <w:rPr>
                <w:sz w:val="20"/>
              </w:rPr>
            </w:pPr>
            <w:r w:rsidRPr="001437F6">
              <w:rPr>
                <w:sz w:val="20"/>
              </w:rPr>
              <w:t>17 450</w:t>
            </w:r>
          </w:p>
        </w:tc>
        <w:tc>
          <w:tcPr>
            <w:tcW w:w="540" w:type="dxa"/>
            <w:shd w:val="clear" w:color="auto" w:fill="FFFFFF"/>
            <w:vAlign w:val="bottom"/>
          </w:tcPr>
          <w:p w14:paraId="080B7C0F" w14:textId="77777777" w:rsidR="00737624" w:rsidRPr="006C2BC0" w:rsidRDefault="00737624" w:rsidP="00737624">
            <w:pPr>
              <w:spacing w:before="60" w:after="60"/>
              <w:ind w:right="144" w:firstLine="0"/>
              <w:jc w:val="right"/>
              <w:rPr>
                <w:sz w:val="20"/>
              </w:rPr>
            </w:pPr>
            <w:r>
              <w:rPr>
                <w:sz w:val="20"/>
              </w:rPr>
              <w:t>15</w:t>
            </w:r>
          </w:p>
        </w:tc>
        <w:tc>
          <w:tcPr>
            <w:tcW w:w="900" w:type="dxa"/>
            <w:shd w:val="clear" w:color="auto" w:fill="FFFFFF"/>
          </w:tcPr>
          <w:p w14:paraId="3BA2F03D" w14:textId="77777777" w:rsidR="00737624" w:rsidRPr="001437F6" w:rsidRDefault="00737624" w:rsidP="00737624">
            <w:pPr>
              <w:spacing w:before="60" w:after="60"/>
              <w:ind w:right="144" w:firstLine="0"/>
              <w:jc w:val="right"/>
              <w:rPr>
                <w:sz w:val="20"/>
              </w:rPr>
            </w:pPr>
            <w:r w:rsidRPr="001437F6">
              <w:rPr>
                <w:sz w:val="20"/>
              </w:rPr>
              <w:t>25 002</w:t>
            </w:r>
          </w:p>
        </w:tc>
        <w:tc>
          <w:tcPr>
            <w:tcW w:w="540" w:type="dxa"/>
            <w:shd w:val="clear" w:color="auto" w:fill="FFFFFF"/>
          </w:tcPr>
          <w:p w14:paraId="74E7351D" w14:textId="77777777" w:rsidR="00737624" w:rsidRPr="001437F6" w:rsidRDefault="00737624" w:rsidP="00737624">
            <w:pPr>
              <w:spacing w:before="60" w:after="60"/>
              <w:ind w:right="144" w:firstLine="0"/>
              <w:jc w:val="right"/>
              <w:rPr>
                <w:sz w:val="20"/>
              </w:rPr>
            </w:pPr>
            <w:r w:rsidRPr="001437F6">
              <w:rPr>
                <w:sz w:val="20"/>
              </w:rPr>
              <w:t>22</w:t>
            </w:r>
          </w:p>
        </w:tc>
        <w:tc>
          <w:tcPr>
            <w:tcW w:w="990" w:type="dxa"/>
            <w:shd w:val="clear" w:color="auto" w:fill="FFFFFF"/>
          </w:tcPr>
          <w:p w14:paraId="64ED9B62" w14:textId="77777777" w:rsidR="00737624" w:rsidRPr="001437F6" w:rsidRDefault="00737624" w:rsidP="00737624">
            <w:pPr>
              <w:spacing w:before="60" w:after="60"/>
              <w:ind w:right="144" w:firstLine="0"/>
              <w:jc w:val="right"/>
              <w:rPr>
                <w:sz w:val="20"/>
              </w:rPr>
            </w:pPr>
            <w:r w:rsidRPr="001437F6">
              <w:rPr>
                <w:sz w:val="20"/>
              </w:rPr>
              <w:t>40983</w:t>
            </w:r>
          </w:p>
        </w:tc>
        <w:tc>
          <w:tcPr>
            <w:tcW w:w="540" w:type="dxa"/>
            <w:shd w:val="clear" w:color="auto" w:fill="FFFFFF"/>
          </w:tcPr>
          <w:p w14:paraId="0A6EF691" w14:textId="77777777" w:rsidR="00737624" w:rsidRPr="001437F6" w:rsidRDefault="00737624" w:rsidP="00737624">
            <w:pPr>
              <w:spacing w:before="60" w:after="60"/>
              <w:ind w:right="144" w:firstLine="0"/>
              <w:jc w:val="right"/>
              <w:rPr>
                <w:sz w:val="20"/>
              </w:rPr>
            </w:pPr>
            <w:r w:rsidRPr="001437F6">
              <w:rPr>
                <w:sz w:val="20"/>
              </w:rPr>
              <w:t>36</w:t>
            </w:r>
          </w:p>
        </w:tc>
        <w:tc>
          <w:tcPr>
            <w:tcW w:w="990" w:type="dxa"/>
            <w:shd w:val="clear" w:color="auto" w:fill="FFFFFF"/>
          </w:tcPr>
          <w:p w14:paraId="5DF5C4BB" w14:textId="77777777" w:rsidR="00737624" w:rsidRPr="001437F6" w:rsidRDefault="00737624" w:rsidP="00737624">
            <w:pPr>
              <w:spacing w:before="60" w:after="60"/>
              <w:ind w:right="144" w:firstLine="0"/>
              <w:jc w:val="right"/>
              <w:rPr>
                <w:sz w:val="20"/>
              </w:rPr>
            </w:pPr>
            <w:r w:rsidRPr="001437F6">
              <w:rPr>
                <w:sz w:val="20"/>
              </w:rPr>
              <w:t>31 792</w:t>
            </w:r>
          </w:p>
        </w:tc>
        <w:tc>
          <w:tcPr>
            <w:tcW w:w="540" w:type="dxa"/>
            <w:shd w:val="clear" w:color="auto" w:fill="FFFFFF"/>
          </w:tcPr>
          <w:p w14:paraId="388932A5" w14:textId="77777777" w:rsidR="00737624" w:rsidRPr="001437F6" w:rsidRDefault="00737624" w:rsidP="00737624">
            <w:pPr>
              <w:spacing w:before="60" w:after="60"/>
              <w:ind w:right="144" w:firstLine="0"/>
              <w:jc w:val="right"/>
              <w:rPr>
                <w:sz w:val="20"/>
              </w:rPr>
            </w:pPr>
            <w:r w:rsidRPr="001437F6">
              <w:rPr>
                <w:sz w:val="20"/>
              </w:rPr>
              <w:t>27</w:t>
            </w:r>
          </w:p>
        </w:tc>
        <w:tc>
          <w:tcPr>
            <w:tcW w:w="900" w:type="dxa"/>
            <w:shd w:val="clear" w:color="auto" w:fill="FFFFFF"/>
          </w:tcPr>
          <w:p w14:paraId="0268AF53" w14:textId="77777777" w:rsidR="00737624" w:rsidRPr="001437F6" w:rsidRDefault="00737624" w:rsidP="00737624">
            <w:pPr>
              <w:spacing w:before="60" w:after="60"/>
              <w:ind w:right="144" w:firstLine="0"/>
              <w:jc w:val="right"/>
              <w:rPr>
                <w:sz w:val="20"/>
              </w:rPr>
            </w:pPr>
            <w:r w:rsidRPr="001437F6">
              <w:rPr>
                <w:sz w:val="20"/>
              </w:rPr>
              <w:t>115 227</w:t>
            </w:r>
          </w:p>
        </w:tc>
      </w:tr>
      <w:tr w:rsidR="00737624" w:rsidRPr="006C2BC0" w14:paraId="72AE77A6" w14:textId="77777777">
        <w:tblPrEx>
          <w:tblCellMar>
            <w:top w:w="0" w:type="dxa"/>
            <w:bottom w:w="0" w:type="dxa"/>
          </w:tblCellMar>
        </w:tblPrEx>
        <w:trPr>
          <w:gridBefore w:val="1"/>
          <w:wBefore w:w="9" w:type="dxa"/>
        </w:trPr>
        <w:tc>
          <w:tcPr>
            <w:tcW w:w="1890" w:type="dxa"/>
            <w:tcBorders>
              <w:bottom w:val="single" w:sz="4" w:space="0" w:color="auto"/>
            </w:tcBorders>
            <w:shd w:val="clear" w:color="auto" w:fill="FFFFFF"/>
            <w:vAlign w:val="bottom"/>
          </w:tcPr>
          <w:p w14:paraId="6B506202" w14:textId="77777777" w:rsidR="00737624" w:rsidRPr="006C2BC0" w:rsidRDefault="00737624" w:rsidP="00737624">
            <w:pPr>
              <w:spacing w:before="60" w:after="60"/>
              <w:ind w:firstLine="0"/>
              <w:rPr>
                <w:sz w:val="20"/>
              </w:rPr>
            </w:pPr>
            <w:r>
              <w:rPr>
                <w:sz w:val="20"/>
              </w:rPr>
              <w:t>1979</w:t>
            </w:r>
          </w:p>
        </w:tc>
        <w:tc>
          <w:tcPr>
            <w:tcW w:w="1080" w:type="dxa"/>
            <w:tcBorders>
              <w:bottom w:val="single" w:sz="4" w:space="0" w:color="auto"/>
            </w:tcBorders>
            <w:shd w:val="clear" w:color="auto" w:fill="FFFFFF"/>
            <w:vAlign w:val="bottom"/>
          </w:tcPr>
          <w:p w14:paraId="05CCD05F" w14:textId="77777777" w:rsidR="00737624" w:rsidRPr="006C2BC0" w:rsidRDefault="00737624" w:rsidP="00737624">
            <w:pPr>
              <w:spacing w:before="60" w:after="60"/>
              <w:ind w:right="144" w:firstLine="0"/>
              <w:jc w:val="right"/>
              <w:rPr>
                <w:sz w:val="20"/>
              </w:rPr>
            </w:pPr>
            <w:r w:rsidRPr="001437F6">
              <w:rPr>
                <w:sz w:val="20"/>
              </w:rPr>
              <w:t>2 738</w:t>
            </w:r>
          </w:p>
        </w:tc>
        <w:tc>
          <w:tcPr>
            <w:tcW w:w="540" w:type="dxa"/>
            <w:tcBorders>
              <w:bottom w:val="single" w:sz="4" w:space="0" w:color="auto"/>
            </w:tcBorders>
            <w:shd w:val="clear" w:color="auto" w:fill="FFFFFF"/>
            <w:vAlign w:val="bottom"/>
          </w:tcPr>
          <w:p w14:paraId="1D627533" w14:textId="77777777" w:rsidR="00737624" w:rsidRPr="006C2BC0" w:rsidRDefault="00737624" w:rsidP="00737624">
            <w:pPr>
              <w:spacing w:before="60" w:after="60"/>
              <w:ind w:right="144" w:firstLine="0"/>
              <w:jc w:val="right"/>
              <w:rPr>
                <w:sz w:val="20"/>
              </w:rPr>
            </w:pPr>
            <w:r>
              <w:rPr>
                <w:sz w:val="20"/>
              </w:rPr>
              <w:t>11</w:t>
            </w:r>
          </w:p>
        </w:tc>
        <w:tc>
          <w:tcPr>
            <w:tcW w:w="900" w:type="dxa"/>
            <w:tcBorders>
              <w:bottom w:val="single" w:sz="4" w:space="0" w:color="auto"/>
            </w:tcBorders>
            <w:shd w:val="clear" w:color="auto" w:fill="FFFFFF"/>
          </w:tcPr>
          <w:p w14:paraId="6536F134" w14:textId="77777777" w:rsidR="00737624" w:rsidRPr="001437F6" w:rsidRDefault="00737624" w:rsidP="00737624">
            <w:pPr>
              <w:spacing w:before="60" w:after="60"/>
              <w:ind w:right="144" w:firstLine="0"/>
              <w:jc w:val="right"/>
              <w:rPr>
                <w:sz w:val="20"/>
              </w:rPr>
            </w:pPr>
            <w:r w:rsidRPr="001437F6">
              <w:rPr>
                <w:sz w:val="20"/>
              </w:rPr>
              <w:t>23 098</w:t>
            </w:r>
          </w:p>
        </w:tc>
        <w:tc>
          <w:tcPr>
            <w:tcW w:w="540" w:type="dxa"/>
            <w:tcBorders>
              <w:bottom w:val="single" w:sz="4" w:space="0" w:color="auto"/>
            </w:tcBorders>
            <w:shd w:val="clear" w:color="auto" w:fill="FFFFFF"/>
          </w:tcPr>
          <w:p w14:paraId="07D04344" w14:textId="77777777" w:rsidR="00737624" w:rsidRPr="001437F6" w:rsidRDefault="00737624" w:rsidP="00737624">
            <w:pPr>
              <w:spacing w:before="60" w:after="60"/>
              <w:ind w:right="144" w:firstLine="0"/>
              <w:jc w:val="right"/>
              <w:rPr>
                <w:sz w:val="20"/>
              </w:rPr>
            </w:pPr>
            <w:r w:rsidRPr="001437F6">
              <w:rPr>
                <w:sz w:val="20"/>
              </w:rPr>
              <w:t>20</w:t>
            </w:r>
          </w:p>
        </w:tc>
        <w:tc>
          <w:tcPr>
            <w:tcW w:w="990" w:type="dxa"/>
            <w:tcBorders>
              <w:bottom w:val="single" w:sz="4" w:space="0" w:color="auto"/>
            </w:tcBorders>
            <w:shd w:val="clear" w:color="auto" w:fill="FFFFFF"/>
          </w:tcPr>
          <w:p w14:paraId="5BB14658" w14:textId="77777777" w:rsidR="00737624" w:rsidRPr="001437F6" w:rsidRDefault="00737624" w:rsidP="00737624">
            <w:pPr>
              <w:spacing w:before="60" w:after="60"/>
              <w:ind w:right="144" w:firstLine="0"/>
              <w:jc w:val="right"/>
              <w:rPr>
                <w:sz w:val="20"/>
              </w:rPr>
            </w:pPr>
            <w:r w:rsidRPr="001437F6">
              <w:rPr>
                <w:sz w:val="20"/>
              </w:rPr>
              <w:t>51 465</w:t>
            </w:r>
          </w:p>
        </w:tc>
        <w:tc>
          <w:tcPr>
            <w:tcW w:w="540" w:type="dxa"/>
            <w:tcBorders>
              <w:bottom w:val="single" w:sz="4" w:space="0" w:color="auto"/>
            </w:tcBorders>
            <w:shd w:val="clear" w:color="auto" w:fill="FFFFFF"/>
          </w:tcPr>
          <w:p w14:paraId="3AE4721D" w14:textId="77777777" w:rsidR="00737624" w:rsidRPr="001437F6" w:rsidRDefault="00737624" w:rsidP="00737624">
            <w:pPr>
              <w:spacing w:before="60" w:after="60"/>
              <w:ind w:right="144" w:firstLine="0"/>
              <w:jc w:val="right"/>
              <w:rPr>
                <w:sz w:val="20"/>
              </w:rPr>
            </w:pPr>
            <w:r w:rsidRPr="001437F6">
              <w:rPr>
                <w:sz w:val="20"/>
              </w:rPr>
              <w:t>44</w:t>
            </w:r>
          </w:p>
        </w:tc>
        <w:tc>
          <w:tcPr>
            <w:tcW w:w="990" w:type="dxa"/>
            <w:tcBorders>
              <w:bottom w:val="single" w:sz="4" w:space="0" w:color="auto"/>
            </w:tcBorders>
            <w:shd w:val="clear" w:color="auto" w:fill="FFFFFF"/>
          </w:tcPr>
          <w:p w14:paraId="68FA9BB3" w14:textId="77777777" w:rsidR="00737624" w:rsidRPr="001437F6" w:rsidRDefault="00737624" w:rsidP="00737624">
            <w:pPr>
              <w:spacing w:before="60" w:after="60"/>
              <w:ind w:right="144" w:firstLine="0"/>
              <w:jc w:val="right"/>
              <w:rPr>
                <w:sz w:val="20"/>
              </w:rPr>
            </w:pPr>
            <w:r w:rsidRPr="001437F6">
              <w:rPr>
                <w:sz w:val="20"/>
              </w:rPr>
              <w:t>28 449</w:t>
            </w:r>
          </w:p>
        </w:tc>
        <w:tc>
          <w:tcPr>
            <w:tcW w:w="540" w:type="dxa"/>
            <w:tcBorders>
              <w:bottom w:val="single" w:sz="4" w:space="0" w:color="auto"/>
            </w:tcBorders>
            <w:shd w:val="clear" w:color="auto" w:fill="FFFFFF"/>
          </w:tcPr>
          <w:p w14:paraId="713401B5" w14:textId="77777777" w:rsidR="00737624" w:rsidRPr="001437F6" w:rsidRDefault="00737624" w:rsidP="00737624">
            <w:pPr>
              <w:spacing w:before="60" w:after="60"/>
              <w:ind w:right="144" w:firstLine="0"/>
              <w:jc w:val="right"/>
              <w:rPr>
                <w:sz w:val="20"/>
              </w:rPr>
            </w:pPr>
            <w:r w:rsidRPr="001437F6">
              <w:rPr>
                <w:sz w:val="20"/>
              </w:rPr>
              <w:t>25</w:t>
            </w:r>
          </w:p>
        </w:tc>
        <w:tc>
          <w:tcPr>
            <w:tcW w:w="900" w:type="dxa"/>
            <w:tcBorders>
              <w:bottom w:val="single" w:sz="4" w:space="0" w:color="auto"/>
            </w:tcBorders>
            <w:shd w:val="clear" w:color="auto" w:fill="FFFFFF"/>
          </w:tcPr>
          <w:p w14:paraId="73327B3B" w14:textId="77777777" w:rsidR="00737624" w:rsidRPr="001437F6" w:rsidRDefault="00737624" w:rsidP="00737624">
            <w:pPr>
              <w:spacing w:before="60" w:after="60"/>
              <w:ind w:right="144" w:firstLine="0"/>
              <w:jc w:val="right"/>
              <w:rPr>
                <w:sz w:val="20"/>
              </w:rPr>
            </w:pPr>
            <w:r w:rsidRPr="001437F6">
              <w:rPr>
                <w:sz w:val="20"/>
              </w:rPr>
              <w:t>115 750</w:t>
            </w:r>
          </w:p>
        </w:tc>
      </w:tr>
      <w:tr w:rsidR="00737624" w:rsidRPr="00E21D95" w14:paraId="6B93CFEF" w14:textId="77777777">
        <w:tblPrEx>
          <w:tblCellMar>
            <w:top w:w="0" w:type="dxa"/>
            <w:bottom w:w="0" w:type="dxa"/>
          </w:tblCellMar>
        </w:tblPrEx>
        <w:trPr>
          <w:gridBefore w:val="1"/>
          <w:wBefore w:w="9" w:type="dxa"/>
        </w:trPr>
        <w:tc>
          <w:tcPr>
            <w:tcW w:w="1890" w:type="dxa"/>
            <w:tcBorders>
              <w:top w:val="single" w:sz="4" w:space="0" w:color="auto"/>
              <w:bottom w:val="single" w:sz="4" w:space="0" w:color="auto"/>
            </w:tcBorders>
            <w:shd w:val="clear" w:color="auto" w:fill="FFFFFF"/>
            <w:vAlign w:val="bottom"/>
          </w:tcPr>
          <w:p w14:paraId="2A3106D4" w14:textId="77777777" w:rsidR="00737624" w:rsidRPr="00E21D95" w:rsidRDefault="00737624" w:rsidP="00737624">
            <w:pPr>
              <w:spacing w:before="120" w:after="120"/>
              <w:ind w:firstLine="0"/>
              <w:rPr>
                <w:b/>
                <w:color w:val="FF0000"/>
                <w:sz w:val="20"/>
              </w:rPr>
            </w:pPr>
            <w:r w:rsidRPr="00E21D95">
              <w:rPr>
                <w:b/>
                <w:color w:val="FF0000"/>
                <w:sz w:val="20"/>
              </w:rPr>
              <w:t>Moyenne 1975-1979</w:t>
            </w:r>
          </w:p>
        </w:tc>
        <w:tc>
          <w:tcPr>
            <w:tcW w:w="1080" w:type="dxa"/>
            <w:tcBorders>
              <w:top w:val="single" w:sz="4" w:space="0" w:color="auto"/>
              <w:bottom w:val="single" w:sz="4" w:space="0" w:color="auto"/>
            </w:tcBorders>
            <w:shd w:val="clear" w:color="auto" w:fill="FFFFFF"/>
            <w:vAlign w:val="bottom"/>
          </w:tcPr>
          <w:p w14:paraId="35DFBFAB"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63C8D5FD" w14:textId="77777777" w:rsidR="00737624" w:rsidRPr="00E21D95" w:rsidRDefault="00737624" w:rsidP="00737624">
            <w:pPr>
              <w:spacing w:before="120" w:after="120"/>
              <w:ind w:right="144" w:firstLine="0"/>
              <w:jc w:val="right"/>
              <w:rPr>
                <w:b/>
                <w:color w:val="FF0000"/>
                <w:sz w:val="20"/>
              </w:rPr>
            </w:pPr>
            <w:r w:rsidRPr="00E21D95">
              <w:rPr>
                <w:b/>
                <w:color w:val="FF0000"/>
                <w:sz w:val="20"/>
              </w:rPr>
              <w:t>15</w:t>
            </w:r>
          </w:p>
        </w:tc>
        <w:tc>
          <w:tcPr>
            <w:tcW w:w="900" w:type="dxa"/>
            <w:tcBorders>
              <w:top w:val="single" w:sz="4" w:space="0" w:color="auto"/>
              <w:bottom w:val="single" w:sz="4" w:space="0" w:color="auto"/>
            </w:tcBorders>
            <w:shd w:val="clear" w:color="auto" w:fill="FFFFFF"/>
            <w:vAlign w:val="bottom"/>
          </w:tcPr>
          <w:p w14:paraId="2AC64711"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13A13032" w14:textId="77777777" w:rsidR="00737624" w:rsidRPr="00E21D95" w:rsidRDefault="00737624" w:rsidP="00737624">
            <w:pPr>
              <w:spacing w:before="120" w:after="120"/>
              <w:ind w:right="144" w:firstLine="0"/>
              <w:jc w:val="right"/>
              <w:rPr>
                <w:b/>
                <w:color w:val="FF0000"/>
                <w:sz w:val="20"/>
              </w:rPr>
            </w:pPr>
            <w:r w:rsidRPr="00E21D95">
              <w:rPr>
                <w:b/>
                <w:color w:val="FF0000"/>
                <w:sz w:val="20"/>
              </w:rPr>
              <w:t>25</w:t>
            </w:r>
          </w:p>
        </w:tc>
        <w:tc>
          <w:tcPr>
            <w:tcW w:w="990" w:type="dxa"/>
            <w:tcBorders>
              <w:top w:val="single" w:sz="4" w:space="0" w:color="auto"/>
              <w:bottom w:val="single" w:sz="4" w:space="0" w:color="auto"/>
            </w:tcBorders>
            <w:shd w:val="clear" w:color="auto" w:fill="FFFFFF"/>
            <w:vAlign w:val="bottom"/>
          </w:tcPr>
          <w:p w14:paraId="29C2998D"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29897038" w14:textId="77777777" w:rsidR="00737624" w:rsidRPr="00E21D95" w:rsidRDefault="00737624" w:rsidP="00737624">
            <w:pPr>
              <w:spacing w:before="120" w:after="120"/>
              <w:ind w:right="144" w:firstLine="0"/>
              <w:jc w:val="right"/>
              <w:rPr>
                <w:b/>
                <w:color w:val="FF0000"/>
                <w:sz w:val="20"/>
              </w:rPr>
            </w:pPr>
            <w:r w:rsidRPr="00E21D95">
              <w:rPr>
                <w:b/>
                <w:color w:val="FF0000"/>
                <w:sz w:val="20"/>
              </w:rPr>
              <w:t>36</w:t>
            </w:r>
          </w:p>
        </w:tc>
        <w:tc>
          <w:tcPr>
            <w:tcW w:w="990" w:type="dxa"/>
            <w:tcBorders>
              <w:top w:val="single" w:sz="4" w:space="0" w:color="auto"/>
              <w:bottom w:val="single" w:sz="4" w:space="0" w:color="auto"/>
            </w:tcBorders>
            <w:shd w:val="clear" w:color="auto" w:fill="FFFFFF"/>
            <w:vAlign w:val="bottom"/>
          </w:tcPr>
          <w:p w14:paraId="18A2DE73"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3B3CADE8" w14:textId="77777777" w:rsidR="00737624" w:rsidRPr="00E21D95" w:rsidRDefault="00737624" w:rsidP="00737624">
            <w:pPr>
              <w:spacing w:before="120" w:after="120"/>
              <w:ind w:right="144" w:firstLine="0"/>
              <w:jc w:val="right"/>
              <w:rPr>
                <w:b/>
                <w:i/>
                <w:iCs/>
                <w:color w:val="FF0000"/>
                <w:sz w:val="20"/>
                <w:szCs w:val="18"/>
              </w:rPr>
            </w:pPr>
            <w:r w:rsidRPr="00E21D95">
              <w:rPr>
                <w:b/>
                <w:iCs/>
                <w:color w:val="FF0000"/>
                <w:sz w:val="20"/>
                <w:szCs w:val="18"/>
              </w:rPr>
              <w:t>24</w:t>
            </w:r>
          </w:p>
        </w:tc>
        <w:tc>
          <w:tcPr>
            <w:tcW w:w="900" w:type="dxa"/>
            <w:tcBorders>
              <w:top w:val="single" w:sz="4" w:space="0" w:color="auto"/>
              <w:bottom w:val="single" w:sz="4" w:space="0" w:color="auto"/>
            </w:tcBorders>
            <w:shd w:val="clear" w:color="auto" w:fill="FFFFFF"/>
            <w:vAlign w:val="bottom"/>
          </w:tcPr>
          <w:p w14:paraId="21E865BD" w14:textId="77777777" w:rsidR="00737624" w:rsidRPr="00E21D95" w:rsidRDefault="00737624" w:rsidP="00737624">
            <w:pPr>
              <w:spacing w:before="120" w:after="120"/>
              <w:ind w:right="144" w:firstLine="0"/>
              <w:jc w:val="right"/>
              <w:rPr>
                <w:b/>
                <w:color w:val="FF0000"/>
                <w:sz w:val="20"/>
              </w:rPr>
            </w:pPr>
          </w:p>
        </w:tc>
      </w:tr>
      <w:tr w:rsidR="00737624" w:rsidRPr="006C2BC0" w14:paraId="4C473C45" w14:textId="77777777">
        <w:tblPrEx>
          <w:tblCellMar>
            <w:top w:w="0" w:type="dxa"/>
            <w:bottom w:w="0" w:type="dxa"/>
          </w:tblCellMar>
        </w:tblPrEx>
        <w:trPr>
          <w:gridBefore w:val="1"/>
          <w:wBefore w:w="9" w:type="dxa"/>
        </w:trPr>
        <w:tc>
          <w:tcPr>
            <w:tcW w:w="1890" w:type="dxa"/>
            <w:tcBorders>
              <w:top w:val="single" w:sz="4" w:space="0" w:color="auto"/>
            </w:tcBorders>
            <w:shd w:val="clear" w:color="auto" w:fill="FFFFFF"/>
            <w:vAlign w:val="bottom"/>
          </w:tcPr>
          <w:p w14:paraId="209D0095" w14:textId="77777777" w:rsidR="00737624" w:rsidRPr="006C2BC0" w:rsidRDefault="00737624" w:rsidP="00737624">
            <w:pPr>
              <w:spacing w:before="120"/>
              <w:ind w:firstLine="0"/>
              <w:rPr>
                <w:sz w:val="20"/>
              </w:rPr>
            </w:pPr>
            <w:r>
              <w:rPr>
                <w:sz w:val="20"/>
              </w:rPr>
              <w:t>1980</w:t>
            </w:r>
          </w:p>
        </w:tc>
        <w:tc>
          <w:tcPr>
            <w:tcW w:w="1080" w:type="dxa"/>
            <w:tcBorders>
              <w:top w:val="single" w:sz="4" w:space="0" w:color="auto"/>
            </w:tcBorders>
            <w:shd w:val="clear" w:color="auto" w:fill="FFFFFF"/>
            <w:vAlign w:val="bottom"/>
          </w:tcPr>
          <w:p w14:paraId="422C183D" w14:textId="77777777" w:rsidR="00737624" w:rsidRPr="006C2BC0" w:rsidRDefault="00737624" w:rsidP="00737624">
            <w:pPr>
              <w:spacing w:before="120"/>
              <w:ind w:right="144" w:firstLine="0"/>
              <w:jc w:val="right"/>
              <w:rPr>
                <w:sz w:val="20"/>
              </w:rPr>
            </w:pPr>
            <w:r>
              <w:rPr>
                <w:sz w:val="20"/>
              </w:rPr>
              <w:t>20 493</w:t>
            </w:r>
          </w:p>
        </w:tc>
        <w:tc>
          <w:tcPr>
            <w:tcW w:w="540" w:type="dxa"/>
            <w:tcBorders>
              <w:top w:val="single" w:sz="4" w:space="0" w:color="auto"/>
            </w:tcBorders>
            <w:shd w:val="clear" w:color="auto" w:fill="FFFFFF"/>
            <w:vAlign w:val="bottom"/>
          </w:tcPr>
          <w:p w14:paraId="30AABA45" w14:textId="77777777" w:rsidR="00737624" w:rsidRPr="006C2BC0" w:rsidRDefault="00737624" w:rsidP="00737624">
            <w:pPr>
              <w:spacing w:before="120"/>
              <w:ind w:right="144" w:firstLine="0"/>
              <w:jc w:val="right"/>
              <w:rPr>
                <w:sz w:val="20"/>
              </w:rPr>
            </w:pPr>
            <w:r>
              <w:rPr>
                <w:sz w:val="20"/>
              </w:rPr>
              <w:t>16</w:t>
            </w:r>
          </w:p>
        </w:tc>
        <w:tc>
          <w:tcPr>
            <w:tcW w:w="900" w:type="dxa"/>
            <w:tcBorders>
              <w:top w:val="single" w:sz="4" w:space="0" w:color="auto"/>
            </w:tcBorders>
            <w:shd w:val="clear" w:color="auto" w:fill="FFFFFF"/>
          </w:tcPr>
          <w:p w14:paraId="20B8C84D" w14:textId="77777777" w:rsidR="00737624" w:rsidRPr="001437F6" w:rsidRDefault="00737624" w:rsidP="00737624">
            <w:pPr>
              <w:spacing w:before="120"/>
              <w:ind w:right="144" w:firstLine="0"/>
              <w:jc w:val="right"/>
              <w:rPr>
                <w:sz w:val="20"/>
              </w:rPr>
            </w:pPr>
            <w:r w:rsidRPr="001437F6">
              <w:rPr>
                <w:sz w:val="20"/>
              </w:rPr>
              <w:t>37 453</w:t>
            </w:r>
          </w:p>
        </w:tc>
        <w:tc>
          <w:tcPr>
            <w:tcW w:w="540" w:type="dxa"/>
            <w:tcBorders>
              <w:top w:val="single" w:sz="4" w:space="0" w:color="auto"/>
            </w:tcBorders>
            <w:shd w:val="clear" w:color="auto" w:fill="FFFFFF"/>
          </w:tcPr>
          <w:p w14:paraId="6BE906A4" w14:textId="77777777" w:rsidR="00737624" w:rsidRPr="001437F6" w:rsidRDefault="00737624" w:rsidP="00737624">
            <w:pPr>
              <w:spacing w:before="120"/>
              <w:ind w:right="144" w:firstLine="0"/>
              <w:jc w:val="right"/>
              <w:rPr>
                <w:sz w:val="20"/>
              </w:rPr>
            </w:pPr>
            <w:r w:rsidRPr="001437F6">
              <w:rPr>
                <w:sz w:val="20"/>
              </w:rPr>
              <w:t>29</w:t>
            </w:r>
          </w:p>
        </w:tc>
        <w:tc>
          <w:tcPr>
            <w:tcW w:w="990" w:type="dxa"/>
            <w:tcBorders>
              <w:top w:val="single" w:sz="4" w:space="0" w:color="auto"/>
            </w:tcBorders>
            <w:shd w:val="clear" w:color="auto" w:fill="FFFFFF"/>
          </w:tcPr>
          <w:p w14:paraId="65B0A528" w14:textId="77777777" w:rsidR="00737624" w:rsidRPr="001437F6" w:rsidRDefault="00737624" w:rsidP="00737624">
            <w:pPr>
              <w:spacing w:before="120"/>
              <w:ind w:right="144" w:firstLine="0"/>
              <w:jc w:val="right"/>
              <w:rPr>
                <w:sz w:val="20"/>
              </w:rPr>
            </w:pPr>
            <w:r w:rsidRPr="001437F6">
              <w:rPr>
                <w:sz w:val="20"/>
              </w:rPr>
              <w:t>32 637</w:t>
            </w:r>
          </w:p>
        </w:tc>
        <w:tc>
          <w:tcPr>
            <w:tcW w:w="540" w:type="dxa"/>
            <w:tcBorders>
              <w:top w:val="single" w:sz="4" w:space="0" w:color="auto"/>
            </w:tcBorders>
            <w:shd w:val="clear" w:color="auto" w:fill="FFFFFF"/>
          </w:tcPr>
          <w:p w14:paraId="44BCD8CE" w14:textId="77777777" w:rsidR="00737624" w:rsidRPr="001437F6" w:rsidRDefault="00737624" w:rsidP="00737624">
            <w:pPr>
              <w:spacing w:before="120"/>
              <w:ind w:right="144" w:firstLine="0"/>
              <w:jc w:val="right"/>
              <w:rPr>
                <w:sz w:val="20"/>
              </w:rPr>
            </w:pPr>
            <w:r w:rsidRPr="001437F6">
              <w:rPr>
                <w:sz w:val="20"/>
              </w:rPr>
              <w:t>26</w:t>
            </w:r>
          </w:p>
        </w:tc>
        <w:tc>
          <w:tcPr>
            <w:tcW w:w="990" w:type="dxa"/>
            <w:tcBorders>
              <w:top w:val="single" w:sz="4" w:space="0" w:color="auto"/>
            </w:tcBorders>
            <w:shd w:val="clear" w:color="auto" w:fill="FFFFFF"/>
          </w:tcPr>
          <w:p w14:paraId="1BD6388C" w14:textId="77777777" w:rsidR="00737624" w:rsidRPr="001437F6" w:rsidRDefault="00737624" w:rsidP="00737624">
            <w:pPr>
              <w:spacing w:before="120"/>
              <w:ind w:right="144" w:firstLine="0"/>
              <w:jc w:val="right"/>
              <w:rPr>
                <w:sz w:val="20"/>
              </w:rPr>
            </w:pPr>
            <w:r w:rsidRPr="001437F6">
              <w:rPr>
                <w:sz w:val="20"/>
              </w:rPr>
              <w:t>56 704</w:t>
            </w:r>
          </w:p>
        </w:tc>
        <w:tc>
          <w:tcPr>
            <w:tcW w:w="540" w:type="dxa"/>
            <w:tcBorders>
              <w:top w:val="single" w:sz="4" w:space="0" w:color="auto"/>
            </w:tcBorders>
            <w:shd w:val="clear" w:color="auto" w:fill="FFFFFF"/>
          </w:tcPr>
          <w:p w14:paraId="044400F2" w14:textId="77777777" w:rsidR="00737624" w:rsidRPr="001437F6" w:rsidRDefault="00737624" w:rsidP="00737624">
            <w:pPr>
              <w:spacing w:before="120"/>
              <w:ind w:right="144" w:firstLine="0"/>
              <w:jc w:val="right"/>
              <w:rPr>
                <w:sz w:val="20"/>
              </w:rPr>
            </w:pPr>
            <w:r w:rsidRPr="001437F6">
              <w:rPr>
                <w:sz w:val="20"/>
              </w:rPr>
              <w:t>29</w:t>
            </w:r>
          </w:p>
        </w:tc>
        <w:tc>
          <w:tcPr>
            <w:tcW w:w="900" w:type="dxa"/>
            <w:tcBorders>
              <w:top w:val="single" w:sz="4" w:space="0" w:color="auto"/>
            </w:tcBorders>
            <w:shd w:val="clear" w:color="auto" w:fill="FFFFFF"/>
          </w:tcPr>
          <w:p w14:paraId="3FE4EC3A" w14:textId="77777777" w:rsidR="00737624" w:rsidRPr="001437F6" w:rsidRDefault="00737624" w:rsidP="00737624">
            <w:pPr>
              <w:spacing w:before="120"/>
              <w:ind w:right="144" w:firstLine="0"/>
              <w:jc w:val="right"/>
              <w:rPr>
                <w:sz w:val="20"/>
              </w:rPr>
            </w:pPr>
            <w:r w:rsidRPr="001437F6">
              <w:rPr>
                <w:sz w:val="20"/>
              </w:rPr>
              <w:t>127 287</w:t>
            </w:r>
          </w:p>
        </w:tc>
      </w:tr>
      <w:tr w:rsidR="00737624" w:rsidRPr="006C2BC0" w14:paraId="7CB8330C" w14:textId="77777777">
        <w:tblPrEx>
          <w:tblCellMar>
            <w:top w:w="0" w:type="dxa"/>
            <w:bottom w:w="0" w:type="dxa"/>
          </w:tblCellMar>
        </w:tblPrEx>
        <w:trPr>
          <w:gridBefore w:val="1"/>
          <w:wBefore w:w="9" w:type="dxa"/>
        </w:trPr>
        <w:tc>
          <w:tcPr>
            <w:tcW w:w="1890" w:type="dxa"/>
            <w:shd w:val="clear" w:color="auto" w:fill="FFFFFF"/>
            <w:vAlign w:val="bottom"/>
          </w:tcPr>
          <w:p w14:paraId="63DFFCAE" w14:textId="77777777" w:rsidR="00737624" w:rsidRPr="006C2BC0" w:rsidRDefault="00737624" w:rsidP="00737624">
            <w:pPr>
              <w:spacing w:before="60" w:after="60"/>
              <w:ind w:firstLine="0"/>
              <w:rPr>
                <w:sz w:val="20"/>
              </w:rPr>
            </w:pPr>
            <w:r>
              <w:rPr>
                <w:sz w:val="20"/>
              </w:rPr>
              <w:t>1981</w:t>
            </w:r>
          </w:p>
        </w:tc>
        <w:tc>
          <w:tcPr>
            <w:tcW w:w="1080" w:type="dxa"/>
            <w:shd w:val="clear" w:color="auto" w:fill="FFFFFF"/>
            <w:vAlign w:val="bottom"/>
          </w:tcPr>
          <w:p w14:paraId="22ED8258" w14:textId="77777777" w:rsidR="00737624" w:rsidRPr="006C2BC0" w:rsidRDefault="00737624" w:rsidP="00737624">
            <w:pPr>
              <w:spacing w:before="60" w:after="60"/>
              <w:ind w:right="144" w:firstLine="0"/>
              <w:jc w:val="right"/>
              <w:rPr>
                <w:sz w:val="20"/>
              </w:rPr>
            </w:pPr>
            <w:r w:rsidRPr="001437F6">
              <w:rPr>
                <w:sz w:val="20"/>
              </w:rPr>
              <w:t>28 444</w:t>
            </w:r>
          </w:p>
        </w:tc>
        <w:tc>
          <w:tcPr>
            <w:tcW w:w="540" w:type="dxa"/>
            <w:shd w:val="clear" w:color="auto" w:fill="FFFFFF"/>
            <w:vAlign w:val="bottom"/>
          </w:tcPr>
          <w:p w14:paraId="0CAE295D" w14:textId="77777777" w:rsidR="00737624" w:rsidRPr="006C2BC0" w:rsidRDefault="00737624" w:rsidP="00737624">
            <w:pPr>
              <w:spacing w:before="60" w:after="60"/>
              <w:ind w:right="144" w:firstLine="0"/>
              <w:jc w:val="right"/>
              <w:rPr>
                <w:sz w:val="20"/>
              </w:rPr>
            </w:pPr>
            <w:r>
              <w:rPr>
                <w:sz w:val="20"/>
              </w:rPr>
              <w:t>20</w:t>
            </w:r>
          </w:p>
        </w:tc>
        <w:tc>
          <w:tcPr>
            <w:tcW w:w="900" w:type="dxa"/>
            <w:shd w:val="clear" w:color="auto" w:fill="FFFFFF"/>
          </w:tcPr>
          <w:p w14:paraId="10757B87" w14:textId="77777777" w:rsidR="00737624" w:rsidRPr="001437F6" w:rsidRDefault="00737624" w:rsidP="00737624">
            <w:pPr>
              <w:spacing w:before="60" w:after="60"/>
              <w:ind w:right="144" w:firstLine="0"/>
              <w:jc w:val="right"/>
              <w:rPr>
                <w:sz w:val="20"/>
              </w:rPr>
            </w:pPr>
            <w:r w:rsidRPr="001437F6">
              <w:rPr>
                <w:sz w:val="20"/>
              </w:rPr>
              <w:t>32 418</w:t>
            </w:r>
          </w:p>
        </w:tc>
        <w:tc>
          <w:tcPr>
            <w:tcW w:w="540" w:type="dxa"/>
            <w:shd w:val="clear" w:color="auto" w:fill="FFFFFF"/>
          </w:tcPr>
          <w:p w14:paraId="06109A00" w14:textId="77777777" w:rsidR="00737624" w:rsidRPr="001437F6" w:rsidRDefault="00737624" w:rsidP="00737624">
            <w:pPr>
              <w:spacing w:before="60" w:after="60"/>
              <w:ind w:right="144" w:firstLine="0"/>
              <w:jc w:val="right"/>
              <w:rPr>
                <w:sz w:val="20"/>
              </w:rPr>
            </w:pPr>
            <w:r w:rsidRPr="001437F6">
              <w:rPr>
                <w:sz w:val="20"/>
              </w:rPr>
              <w:t>23</w:t>
            </w:r>
          </w:p>
        </w:tc>
        <w:tc>
          <w:tcPr>
            <w:tcW w:w="990" w:type="dxa"/>
            <w:shd w:val="clear" w:color="auto" w:fill="FFFFFF"/>
          </w:tcPr>
          <w:p w14:paraId="45F0AF11" w14:textId="77777777" w:rsidR="00737624" w:rsidRPr="001437F6" w:rsidRDefault="00737624" w:rsidP="00737624">
            <w:pPr>
              <w:spacing w:before="60" w:after="60"/>
              <w:ind w:right="144" w:firstLine="0"/>
              <w:jc w:val="right"/>
              <w:rPr>
                <w:sz w:val="20"/>
              </w:rPr>
            </w:pPr>
            <w:r w:rsidRPr="001437F6">
              <w:rPr>
                <w:sz w:val="20"/>
              </w:rPr>
              <w:t>45 295</w:t>
            </w:r>
          </w:p>
        </w:tc>
        <w:tc>
          <w:tcPr>
            <w:tcW w:w="540" w:type="dxa"/>
            <w:shd w:val="clear" w:color="auto" w:fill="FFFFFF"/>
          </w:tcPr>
          <w:p w14:paraId="3D78FA70" w14:textId="77777777" w:rsidR="00737624" w:rsidRPr="001437F6" w:rsidRDefault="00737624" w:rsidP="00737624">
            <w:pPr>
              <w:spacing w:before="60" w:after="60"/>
              <w:ind w:right="144" w:firstLine="0"/>
              <w:jc w:val="right"/>
              <w:rPr>
                <w:sz w:val="20"/>
              </w:rPr>
            </w:pPr>
            <w:r w:rsidRPr="001437F6">
              <w:rPr>
                <w:sz w:val="20"/>
              </w:rPr>
              <w:t>32</w:t>
            </w:r>
          </w:p>
        </w:tc>
        <w:tc>
          <w:tcPr>
            <w:tcW w:w="990" w:type="dxa"/>
            <w:shd w:val="clear" w:color="auto" w:fill="FFFFFF"/>
          </w:tcPr>
          <w:p w14:paraId="652C7DAA" w14:textId="77777777" w:rsidR="00737624" w:rsidRPr="001437F6" w:rsidRDefault="00737624" w:rsidP="00737624">
            <w:pPr>
              <w:spacing w:before="60" w:after="60"/>
              <w:ind w:right="144" w:firstLine="0"/>
              <w:jc w:val="right"/>
              <w:rPr>
                <w:sz w:val="20"/>
              </w:rPr>
            </w:pPr>
            <w:r w:rsidRPr="001437F6">
              <w:rPr>
                <w:sz w:val="20"/>
              </w:rPr>
              <w:t>36 285</w:t>
            </w:r>
          </w:p>
        </w:tc>
        <w:tc>
          <w:tcPr>
            <w:tcW w:w="540" w:type="dxa"/>
            <w:shd w:val="clear" w:color="auto" w:fill="FFFFFF"/>
          </w:tcPr>
          <w:p w14:paraId="76DDE0EF" w14:textId="77777777" w:rsidR="00737624" w:rsidRPr="001437F6" w:rsidRDefault="00737624" w:rsidP="00737624">
            <w:pPr>
              <w:spacing w:before="60" w:after="60"/>
              <w:ind w:right="144" w:firstLine="0"/>
              <w:jc w:val="right"/>
              <w:rPr>
                <w:sz w:val="20"/>
              </w:rPr>
            </w:pPr>
            <w:r w:rsidRPr="001437F6">
              <w:rPr>
                <w:sz w:val="20"/>
              </w:rPr>
              <w:t>25</w:t>
            </w:r>
          </w:p>
        </w:tc>
        <w:tc>
          <w:tcPr>
            <w:tcW w:w="900" w:type="dxa"/>
            <w:shd w:val="clear" w:color="auto" w:fill="FFFFFF"/>
          </w:tcPr>
          <w:p w14:paraId="390B2C88" w14:textId="77777777" w:rsidR="00737624" w:rsidRPr="001437F6" w:rsidRDefault="00737624" w:rsidP="00737624">
            <w:pPr>
              <w:spacing w:before="60" w:after="60"/>
              <w:ind w:right="144" w:firstLine="0"/>
              <w:jc w:val="right"/>
              <w:rPr>
                <w:sz w:val="20"/>
              </w:rPr>
            </w:pPr>
            <w:r w:rsidRPr="001437F6">
              <w:rPr>
                <w:sz w:val="20"/>
              </w:rPr>
              <w:t>139 565</w:t>
            </w:r>
          </w:p>
        </w:tc>
      </w:tr>
      <w:tr w:rsidR="00737624" w:rsidRPr="006C2BC0" w14:paraId="24E31BCC" w14:textId="77777777">
        <w:tblPrEx>
          <w:tblCellMar>
            <w:top w:w="0" w:type="dxa"/>
            <w:bottom w:w="0" w:type="dxa"/>
          </w:tblCellMar>
        </w:tblPrEx>
        <w:trPr>
          <w:gridBefore w:val="1"/>
          <w:wBefore w:w="9" w:type="dxa"/>
        </w:trPr>
        <w:tc>
          <w:tcPr>
            <w:tcW w:w="1890" w:type="dxa"/>
            <w:shd w:val="clear" w:color="auto" w:fill="FFFFFF"/>
            <w:vAlign w:val="bottom"/>
          </w:tcPr>
          <w:p w14:paraId="418B44CD" w14:textId="77777777" w:rsidR="00737624" w:rsidRPr="006C2BC0" w:rsidRDefault="00737624" w:rsidP="00737624">
            <w:pPr>
              <w:spacing w:before="60" w:after="60"/>
              <w:ind w:firstLine="0"/>
              <w:rPr>
                <w:sz w:val="20"/>
              </w:rPr>
            </w:pPr>
            <w:r>
              <w:rPr>
                <w:sz w:val="20"/>
              </w:rPr>
              <w:t>1982</w:t>
            </w:r>
          </w:p>
        </w:tc>
        <w:tc>
          <w:tcPr>
            <w:tcW w:w="1080" w:type="dxa"/>
            <w:shd w:val="clear" w:color="auto" w:fill="FFFFFF"/>
            <w:vAlign w:val="bottom"/>
          </w:tcPr>
          <w:p w14:paraId="16DB469D" w14:textId="77777777" w:rsidR="00737624" w:rsidRPr="006C2BC0" w:rsidRDefault="00737624" w:rsidP="00737624">
            <w:pPr>
              <w:spacing w:before="60" w:after="60"/>
              <w:ind w:right="144" w:firstLine="0"/>
              <w:jc w:val="right"/>
              <w:rPr>
                <w:sz w:val="20"/>
              </w:rPr>
            </w:pPr>
            <w:r w:rsidRPr="001437F6">
              <w:rPr>
                <w:sz w:val="20"/>
              </w:rPr>
              <w:t>37 595</w:t>
            </w:r>
          </w:p>
        </w:tc>
        <w:tc>
          <w:tcPr>
            <w:tcW w:w="540" w:type="dxa"/>
            <w:shd w:val="clear" w:color="auto" w:fill="FFFFFF"/>
            <w:vAlign w:val="bottom"/>
          </w:tcPr>
          <w:p w14:paraId="7530BC37" w14:textId="77777777" w:rsidR="00737624" w:rsidRPr="006C2BC0" w:rsidRDefault="00737624" w:rsidP="00737624">
            <w:pPr>
              <w:spacing w:before="60" w:after="60"/>
              <w:ind w:right="144" w:firstLine="0"/>
              <w:jc w:val="right"/>
              <w:rPr>
                <w:sz w:val="20"/>
              </w:rPr>
            </w:pPr>
            <w:r>
              <w:rPr>
                <w:sz w:val="20"/>
              </w:rPr>
              <w:t>20</w:t>
            </w:r>
          </w:p>
        </w:tc>
        <w:tc>
          <w:tcPr>
            <w:tcW w:w="900" w:type="dxa"/>
            <w:shd w:val="clear" w:color="auto" w:fill="FFFFFF"/>
          </w:tcPr>
          <w:p w14:paraId="69B1793F" w14:textId="77777777" w:rsidR="00737624" w:rsidRPr="001437F6" w:rsidRDefault="00737624" w:rsidP="00737624">
            <w:pPr>
              <w:spacing w:before="60" w:after="60"/>
              <w:ind w:right="144" w:firstLine="0"/>
              <w:jc w:val="right"/>
              <w:rPr>
                <w:sz w:val="20"/>
              </w:rPr>
            </w:pPr>
            <w:r w:rsidRPr="001437F6">
              <w:rPr>
                <w:sz w:val="20"/>
              </w:rPr>
              <w:t>49 590</w:t>
            </w:r>
          </w:p>
        </w:tc>
        <w:tc>
          <w:tcPr>
            <w:tcW w:w="540" w:type="dxa"/>
            <w:shd w:val="clear" w:color="auto" w:fill="FFFFFF"/>
          </w:tcPr>
          <w:p w14:paraId="58855C0C" w14:textId="77777777" w:rsidR="00737624" w:rsidRPr="001437F6" w:rsidRDefault="00737624" w:rsidP="00737624">
            <w:pPr>
              <w:spacing w:before="60" w:after="60"/>
              <w:ind w:right="144" w:firstLine="0"/>
              <w:jc w:val="right"/>
              <w:rPr>
                <w:sz w:val="20"/>
              </w:rPr>
            </w:pPr>
            <w:r w:rsidRPr="001437F6">
              <w:rPr>
                <w:sz w:val="20"/>
              </w:rPr>
              <w:t>26</w:t>
            </w:r>
          </w:p>
        </w:tc>
        <w:tc>
          <w:tcPr>
            <w:tcW w:w="990" w:type="dxa"/>
            <w:shd w:val="clear" w:color="auto" w:fill="FFFFFF"/>
          </w:tcPr>
          <w:p w14:paraId="0F29235C" w14:textId="77777777" w:rsidR="00737624" w:rsidRPr="001437F6" w:rsidRDefault="00737624" w:rsidP="00737624">
            <w:pPr>
              <w:spacing w:before="60" w:after="60"/>
              <w:ind w:right="144" w:firstLine="0"/>
              <w:jc w:val="right"/>
              <w:rPr>
                <w:sz w:val="20"/>
              </w:rPr>
            </w:pPr>
            <w:r w:rsidRPr="001437F6">
              <w:rPr>
                <w:sz w:val="20"/>
              </w:rPr>
              <w:t>55 355</w:t>
            </w:r>
          </w:p>
        </w:tc>
        <w:tc>
          <w:tcPr>
            <w:tcW w:w="540" w:type="dxa"/>
            <w:shd w:val="clear" w:color="auto" w:fill="FFFFFF"/>
          </w:tcPr>
          <w:p w14:paraId="383E4296" w14:textId="77777777" w:rsidR="00737624" w:rsidRPr="001437F6" w:rsidRDefault="00737624" w:rsidP="00737624">
            <w:pPr>
              <w:spacing w:before="60" w:after="60"/>
              <w:ind w:right="144" w:firstLine="0"/>
              <w:jc w:val="right"/>
              <w:rPr>
                <w:sz w:val="20"/>
              </w:rPr>
            </w:pPr>
            <w:r w:rsidRPr="001437F6">
              <w:rPr>
                <w:sz w:val="20"/>
              </w:rPr>
              <w:t>30</w:t>
            </w:r>
          </w:p>
        </w:tc>
        <w:tc>
          <w:tcPr>
            <w:tcW w:w="990" w:type="dxa"/>
            <w:shd w:val="clear" w:color="auto" w:fill="FFFFFF"/>
          </w:tcPr>
          <w:p w14:paraId="478D36E1" w14:textId="77777777" w:rsidR="00737624" w:rsidRPr="001437F6" w:rsidRDefault="00737624" w:rsidP="00737624">
            <w:pPr>
              <w:spacing w:before="60" w:after="60"/>
              <w:ind w:right="144" w:firstLine="0"/>
              <w:jc w:val="right"/>
              <w:rPr>
                <w:sz w:val="20"/>
              </w:rPr>
            </w:pPr>
            <w:r w:rsidRPr="001437F6">
              <w:rPr>
                <w:sz w:val="20"/>
              </w:rPr>
              <w:t>44 092</w:t>
            </w:r>
          </w:p>
        </w:tc>
        <w:tc>
          <w:tcPr>
            <w:tcW w:w="540" w:type="dxa"/>
            <w:shd w:val="clear" w:color="auto" w:fill="FFFFFF"/>
          </w:tcPr>
          <w:p w14:paraId="0F7F2D08" w14:textId="77777777" w:rsidR="00737624" w:rsidRPr="001437F6" w:rsidRDefault="00737624" w:rsidP="00737624">
            <w:pPr>
              <w:spacing w:before="60" w:after="60"/>
              <w:ind w:right="144" w:firstLine="0"/>
              <w:jc w:val="right"/>
              <w:rPr>
                <w:sz w:val="20"/>
              </w:rPr>
            </w:pPr>
            <w:r w:rsidRPr="001437F6">
              <w:rPr>
                <w:sz w:val="20"/>
              </w:rPr>
              <w:t>24</w:t>
            </w:r>
          </w:p>
        </w:tc>
        <w:tc>
          <w:tcPr>
            <w:tcW w:w="900" w:type="dxa"/>
            <w:shd w:val="clear" w:color="auto" w:fill="FFFFFF"/>
          </w:tcPr>
          <w:p w14:paraId="1CEF56D6" w14:textId="77777777" w:rsidR="00737624" w:rsidRPr="001437F6" w:rsidRDefault="00737624" w:rsidP="00737624">
            <w:pPr>
              <w:spacing w:before="60" w:after="60"/>
              <w:ind w:right="144" w:firstLine="0"/>
              <w:jc w:val="right"/>
              <w:rPr>
                <w:sz w:val="20"/>
              </w:rPr>
            </w:pPr>
            <w:r w:rsidRPr="001437F6">
              <w:rPr>
                <w:sz w:val="20"/>
              </w:rPr>
              <w:t>186 632</w:t>
            </w:r>
          </w:p>
        </w:tc>
      </w:tr>
      <w:tr w:rsidR="00737624" w:rsidRPr="006C2BC0" w14:paraId="06262296" w14:textId="77777777">
        <w:tblPrEx>
          <w:tblCellMar>
            <w:top w:w="0" w:type="dxa"/>
            <w:bottom w:w="0" w:type="dxa"/>
          </w:tblCellMar>
        </w:tblPrEx>
        <w:trPr>
          <w:gridBefore w:val="1"/>
          <w:wBefore w:w="9" w:type="dxa"/>
        </w:trPr>
        <w:tc>
          <w:tcPr>
            <w:tcW w:w="1890" w:type="dxa"/>
            <w:shd w:val="clear" w:color="auto" w:fill="FFFFFF"/>
            <w:vAlign w:val="bottom"/>
          </w:tcPr>
          <w:p w14:paraId="37AE2299" w14:textId="77777777" w:rsidR="00737624" w:rsidRPr="006C2BC0" w:rsidRDefault="00737624" w:rsidP="00737624">
            <w:pPr>
              <w:spacing w:before="60" w:after="60"/>
              <w:ind w:firstLine="0"/>
              <w:rPr>
                <w:sz w:val="20"/>
              </w:rPr>
            </w:pPr>
            <w:r>
              <w:rPr>
                <w:sz w:val="20"/>
              </w:rPr>
              <w:t>1093</w:t>
            </w:r>
          </w:p>
        </w:tc>
        <w:tc>
          <w:tcPr>
            <w:tcW w:w="1080" w:type="dxa"/>
            <w:shd w:val="clear" w:color="auto" w:fill="FFFFFF"/>
            <w:vAlign w:val="bottom"/>
          </w:tcPr>
          <w:p w14:paraId="2E7217FB" w14:textId="77777777" w:rsidR="00737624" w:rsidRPr="006C2BC0" w:rsidRDefault="00737624" w:rsidP="00737624">
            <w:pPr>
              <w:spacing w:before="60" w:after="60"/>
              <w:ind w:right="144" w:firstLine="0"/>
              <w:jc w:val="right"/>
              <w:rPr>
                <w:sz w:val="20"/>
              </w:rPr>
            </w:pPr>
            <w:r w:rsidRPr="001437F6">
              <w:rPr>
                <w:sz w:val="20"/>
              </w:rPr>
              <w:t>31 064</w:t>
            </w:r>
          </w:p>
        </w:tc>
        <w:tc>
          <w:tcPr>
            <w:tcW w:w="540" w:type="dxa"/>
            <w:shd w:val="clear" w:color="auto" w:fill="FFFFFF"/>
            <w:vAlign w:val="bottom"/>
          </w:tcPr>
          <w:p w14:paraId="6A0ECE33" w14:textId="77777777" w:rsidR="00737624" w:rsidRPr="006C2BC0" w:rsidRDefault="00737624" w:rsidP="00737624">
            <w:pPr>
              <w:spacing w:before="60" w:after="60"/>
              <w:ind w:right="144" w:firstLine="0"/>
              <w:jc w:val="right"/>
              <w:rPr>
                <w:sz w:val="20"/>
              </w:rPr>
            </w:pPr>
            <w:r>
              <w:rPr>
                <w:sz w:val="20"/>
              </w:rPr>
              <w:t>23</w:t>
            </w:r>
          </w:p>
        </w:tc>
        <w:tc>
          <w:tcPr>
            <w:tcW w:w="900" w:type="dxa"/>
            <w:shd w:val="clear" w:color="auto" w:fill="FFFFFF"/>
          </w:tcPr>
          <w:p w14:paraId="55096872" w14:textId="77777777" w:rsidR="00737624" w:rsidRPr="001437F6" w:rsidRDefault="00737624" w:rsidP="00737624">
            <w:pPr>
              <w:spacing w:before="60" w:after="60"/>
              <w:ind w:right="144" w:firstLine="0"/>
              <w:jc w:val="right"/>
              <w:rPr>
                <w:sz w:val="20"/>
              </w:rPr>
            </w:pPr>
            <w:r w:rsidRPr="001437F6">
              <w:rPr>
                <w:sz w:val="20"/>
              </w:rPr>
              <w:t>28 264</w:t>
            </w:r>
          </w:p>
        </w:tc>
        <w:tc>
          <w:tcPr>
            <w:tcW w:w="540" w:type="dxa"/>
            <w:shd w:val="clear" w:color="auto" w:fill="FFFFFF"/>
          </w:tcPr>
          <w:p w14:paraId="64F8C929" w14:textId="77777777" w:rsidR="00737624" w:rsidRPr="001437F6" w:rsidRDefault="00737624" w:rsidP="00737624">
            <w:pPr>
              <w:spacing w:before="60" w:after="60"/>
              <w:ind w:right="144" w:firstLine="0"/>
              <w:jc w:val="right"/>
              <w:rPr>
                <w:sz w:val="20"/>
              </w:rPr>
            </w:pPr>
            <w:r w:rsidRPr="001437F6">
              <w:rPr>
                <w:sz w:val="20"/>
              </w:rPr>
              <w:t>21</w:t>
            </w:r>
          </w:p>
        </w:tc>
        <w:tc>
          <w:tcPr>
            <w:tcW w:w="990" w:type="dxa"/>
            <w:shd w:val="clear" w:color="auto" w:fill="FFFFFF"/>
          </w:tcPr>
          <w:p w14:paraId="374A0B61" w14:textId="77777777" w:rsidR="00737624" w:rsidRPr="001437F6" w:rsidRDefault="00737624" w:rsidP="00737624">
            <w:pPr>
              <w:spacing w:before="60" w:after="60"/>
              <w:ind w:right="144" w:firstLine="0"/>
              <w:jc w:val="right"/>
              <w:rPr>
                <w:sz w:val="20"/>
              </w:rPr>
            </w:pPr>
            <w:r w:rsidRPr="001437F6">
              <w:rPr>
                <w:sz w:val="20"/>
              </w:rPr>
              <w:t>45 637</w:t>
            </w:r>
          </w:p>
        </w:tc>
        <w:tc>
          <w:tcPr>
            <w:tcW w:w="540" w:type="dxa"/>
            <w:shd w:val="clear" w:color="auto" w:fill="FFFFFF"/>
          </w:tcPr>
          <w:p w14:paraId="2EA347C7" w14:textId="77777777" w:rsidR="00737624" w:rsidRPr="001437F6" w:rsidRDefault="00737624" w:rsidP="00737624">
            <w:pPr>
              <w:spacing w:before="60" w:after="60"/>
              <w:ind w:right="144" w:firstLine="0"/>
              <w:jc w:val="right"/>
              <w:rPr>
                <w:sz w:val="20"/>
              </w:rPr>
            </w:pPr>
            <w:r w:rsidRPr="001437F6">
              <w:rPr>
                <w:sz w:val="20"/>
              </w:rPr>
              <w:t>32</w:t>
            </w:r>
          </w:p>
        </w:tc>
        <w:tc>
          <w:tcPr>
            <w:tcW w:w="990" w:type="dxa"/>
            <w:shd w:val="clear" w:color="auto" w:fill="FFFFFF"/>
          </w:tcPr>
          <w:p w14:paraId="49057855" w14:textId="77777777" w:rsidR="00737624" w:rsidRPr="001437F6" w:rsidRDefault="00737624" w:rsidP="00737624">
            <w:pPr>
              <w:spacing w:before="60" w:after="60"/>
              <w:ind w:right="144" w:firstLine="0"/>
              <w:jc w:val="right"/>
              <w:rPr>
                <w:sz w:val="20"/>
              </w:rPr>
            </w:pPr>
            <w:r w:rsidRPr="001437F6">
              <w:rPr>
                <w:sz w:val="20"/>
              </w:rPr>
              <w:t>32 276</w:t>
            </w:r>
          </w:p>
        </w:tc>
        <w:tc>
          <w:tcPr>
            <w:tcW w:w="540" w:type="dxa"/>
            <w:shd w:val="clear" w:color="auto" w:fill="FFFFFF"/>
          </w:tcPr>
          <w:p w14:paraId="71E622F4" w14:textId="77777777" w:rsidR="00737624" w:rsidRPr="001437F6" w:rsidRDefault="00737624" w:rsidP="00737624">
            <w:pPr>
              <w:spacing w:before="60" w:after="60"/>
              <w:ind w:right="144" w:firstLine="0"/>
              <w:jc w:val="right"/>
              <w:rPr>
                <w:sz w:val="20"/>
              </w:rPr>
            </w:pPr>
            <w:r w:rsidRPr="001437F6">
              <w:rPr>
                <w:sz w:val="20"/>
              </w:rPr>
              <w:t>24</w:t>
            </w:r>
          </w:p>
        </w:tc>
        <w:tc>
          <w:tcPr>
            <w:tcW w:w="900" w:type="dxa"/>
            <w:shd w:val="clear" w:color="auto" w:fill="FFFFFF"/>
          </w:tcPr>
          <w:p w14:paraId="24D7CED2" w14:textId="77777777" w:rsidR="00737624" w:rsidRPr="001437F6" w:rsidRDefault="00737624" w:rsidP="00737624">
            <w:pPr>
              <w:spacing w:before="60" w:after="60"/>
              <w:ind w:right="144" w:firstLine="0"/>
              <w:jc w:val="right"/>
              <w:rPr>
                <w:sz w:val="20"/>
              </w:rPr>
            </w:pPr>
            <w:r w:rsidRPr="001437F6">
              <w:rPr>
                <w:sz w:val="20"/>
              </w:rPr>
              <w:t>137 241</w:t>
            </w:r>
          </w:p>
        </w:tc>
      </w:tr>
      <w:tr w:rsidR="00737624" w:rsidRPr="006C2BC0" w14:paraId="351CA572" w14:textId="77777777">
        <w:tblPrEx>
          <w:tblCellMar>
            <w:top w:w="0" w:type="dxa"/>
            <w:bottom w:w="0" w:type="dxa"/>
          </w:tblCellMar>
        </w:tblPrEx>
        <w:trPr>
          <w:gridBefore w:val="1"/>
          <w:wBefore w:w="9" w:type="dxa"/>
        </w:trPr>
        <w:tc>
          <w:tcPr>
            <w:tcW w:w="1890" w:type="dxa"/>
            <w:tcBorders>
              <w:bottom w:val="single" w:sz="4" w:space="0" w:color="auto"/>
            </w:tcBorders>
            <w:shd w:val="clear" w:color="auto" w:fill="FFFFFF"/>
            <w:vAlign w:val="bottom"/>
          </w:tcPr>
          <w:p w14:paraId="0009953C" w14:textId="77777777" w:rsidR="00737624" w:rsidRPr="006C2BC0" w:rsidRDefault="00737624" w:rsidP="00737624">
            <w:pPr>
              <w:spacing w:before="60" w:after="60"/>
              <w:ind w:firstLine="0"/>
              <w:rPr>
                <w:sz w:val="20"/>
              </w:rPr>
            </w:pPr>
            <w:r>
              <w:rPr>
                <w:sz w:val="20"/>
              </w:rPr>
              <w:t>1984</w:t>
            </w:r>
          </w:p>
        </w:tc>
        <w:tc>
          <w:tcPr>
            <w:tcW w:w="1080" w:type="dxa"/>
            <w:tcBorders>
              <w:bottom w:val="single" w:sz="4" w:space="0" w:color="auto"/>
            </w:tcBorders>
            <w:shd w:val="clear" w:color="auto" w:fill="FFFFFF"/>
            <w:vAlign w:val="bottom"/>
          </w:tcPr>
          <w:p w14:paraId="0AAECFE1" w14:textId="77777777" w:rsidR="00737624" w:rsidRPr="006C2BC0" w:rsidRDefault="00737624" w:rsidP="00737624">
            <w:pPr>
              <w:spacing w:before="60" w:after="60"/>
              <w:ind w:right="144" w:firstLine="0"/>
              <w:jc w:val="right"/>
              <w:rPr>
                <w:sz w:val="20"/>
              </w:rPr>
            </w:pPr>
            <w:r w:rsidRPr="001437F6">
              <w:rPr>
                <w:sz w:val="20"/>
              </w:rPr>
              <w:t>n/d</w:t>
            </w:r>
          </w:p>
        </w:tc>
        <w:tc>
          <w:tcPr>
            <w:tcW w:w="540" w:type="dxa"/>
            <w:tcBorders>
              <w:bottom w:val="single" w:sz="4" w:space="0" w:color="auto"/>
            </w:tcBorders>
            <w:shd w:val="clear" w:color="auto" w:fill="FFFFFF"/>
            <w:vAlign w:val="bottom"/>
          </w:tcPr>
          <w:p w14:paraId="6F699D3D" w14:textId="77777777" w:rsidR="00737624" w:rsidRPr="006C2BC0" w:rsidRDefault="00737624" w:rsidP="00737624">
            <w:pPr>
              <w:spacing w:before="60" w:after="60"/>
              <w:ind w:right="144" w:firstLine="0"/>
              <w:jc w:val="right"/>
              <w:rPr>
                <w:sz w:val="20"/>
              </w:rPr>
            </w:pPr>
          </w:p>
        </w:tc>
        <w:tc>
          <w:tcPr>
            <w:tcW w:w="900" w:type="dxa"/>
            <w:tcBorders>
              <w:bottom w:val="single" w:sz="4" w:space="0" w:color="auto"/>
            </w:tcBorders>
            <w:shd w:val="clear" w:color="auto" w:fill="FFFFFF"/>
          </w:tcPr>
          <w:p w14:paraId="41C224FD" w14:textId="77777777" w:rsidR="00737624" w:rsidRPr="001437F6" w:rsidRDefault="00737624" w:rsidP="00737624">
            <w:pPr>
              <w:spacing w:before="60" w:after="60"/>
              <w:ind w:right="144" w:firstLine="0"/>
              <w:jc w:val="right"/>
              <w:rPr>
                <w:sz w:val="20"/>
              </w:rPr>
            </w:pPr>
            <w:r w:rsidRPr="001437F6">
              <w:rPr>
                <w:sz w:val="20"/>
              </w:rPr>
              <w:t xml:space="preserve"> n/d</w:t>
            </w:r>
          </w:p>
        </w:tc>
        <w:tc>
          <w:tcPr>
            <w:tcW w:w="540" w:type="dxa"/>
            <w:tcBorders>
              <w:bottom w:val="single" w:sz="4" w:space="0" w:color="auto"/>
            </w:tcBorders>
            <w:shd w:val="clear" w:color="auto" w:fill="FFFFFF"/>
          </w:tcPr>
          <w:p w14:paraId="5011E10A" w14:textId="77777777" w:rsidR="00737624" w:rsidRPr="001437F6" w:rsidRDefault="00737624" w:rsidP="00737624">
            <w:pPr>
              <w:spacing w:before="60" w:after="60"/>
              <w:ind w:right="144" w:firstLine="0"/>
              <w:jc w:val="right"/>
              <w:rPr>
                <w:sz w:val="20"/>
                <w:szCs w:val="10"/>
              </w:rPr>
            </w:pPr>
          </w:p>
        </w:tc>
        <w:tc>
          <w:tcPr>
            <w:tcW w:w="990" w:type="dxa"/>
            <w:tcBorders>
              <w:bottom w:val="single" w:sz="4" w:space="0" w:color="auto"/>
            </w:tcBorders>
            <w:shd w:val="clear" w:color="auto" w:fill="FFFFFF"/>
          </w:tcPr>
          <w:p w14:paraId="58F32262" w14:textId="77777777" w:rsidR="00737624" w:rsidRPr="001437F6" w:rsidRDefault="00737624" w:rsidP="00737624">
            <w:pPr>
              <w:spacing w:before="60" w:after="60"/>
              <w:ind w:right="144" w:firstLine="0"/>
              <w:jc w:val="right"/>
              <w:rPr>
                <w:sz w:val="20"/>
              </w:rPr>
            </w:pPr>
            <w:r w:rsidRPr="001437F6">
              <w:rPr>
                <w:sz w:val="20"/>
              </w:rPr>
              <w:t>n/d</w:t>
            </w:r>
          </w:p>
        </w:tc>
        <w:tc>
          <w:tcPr>
            <w:tcW w:w="540" w:type="dxa"/>
            <w:tcBorders>
              <w:bottom w:val="single" w:sz="4" w:space="0" w:color="auto"/>
            </w:tcBorders>
            <w:shd w:val="clear" w:color="auto" w:fill="FFFFFF"/>
          </w:tcPr>
          <w:p w14:paraId="027AFD12" w14:textId="77777777" w:rsidR="00737624" w:rsidRPr="001437F6" w:rsidRDefault="00737624" w:rsidP="00737624">
            <w:pPr>
              <w:spacing w:before="60" w:after="60"/>
              <w:ind w:right="144" w:firstLine="0"/>
              <w:jc w:val="right"/>
              <w:rPr>
                <w:sz w:val="20"/>
                <w:szCs w:val="10"/>
              </w:rPr>
            </w:pPr>
          </w:p>
        </w:tc>
        <w:tc>
          <w:tcPr>
            <w:tcW w:w="990" w:type="dxa"/>
            <w:tcBorders>
              <w:bottom w:val="single" w:sz="4" w:space="0" w:color="auto"/>
            </w:tcBorders>
            <w:shd w:val="clear" w:color="auto" w:fill="FFFFFF"/>
          </w:tcPr>
          <w:p w14:paraId="434B4B7E" w14:textId="77777777" w:rsidR="00737624" w:rsidRPr="001437F6" w:rsidRDefault="00737624" w:rsidP="00737624">
            <w:pPr>
              <w:spacing w:before="60" w:after="60"/>
              <w:ind w:right="144" w:firstLine="0"/>
              <w:jc w:val="right"/>
              <w:rPr>
                <w:sz w:val="20"/>
              </w:rPr>
            </w:pPr>
            <w:r w:rsidRPr="001437F6">
              <w:rPr>
                <w:sz w:val="20"/>
              </w:rPr>
              <w:t>n/d</w:t>
            </w:r>
          </w:p>
        </w:tc>
        <w:tc>
          <w:tcPr>
            <w:tcW w:w="540" w:type="dxa"/>
            <w:tcBorders>
              <w:bottom w:val="single" w:sz="4" w:space="0" w:color="auto"/>
            </w:tcBorders>
            <w:shd w:val="clear" w:color="auto" w:fill="FFFFFF"/>
          </w:tcPr>
          <w:p w14:paraId="3A9C0435" w14:textId="77777777" w:rsidR="00737624" w:rsidRPr="001437F6" w:rsidRDefault="00737624" w:rsidP="00737624">
            <w:pPr>
              <w:spacing w:before="60" w:after="60"/>
              <w:ind w:right="144" w:firstLine="0"/>
              <w:jc w:val="right"/>
              <w:rPr>
                <w:sz w:val="20"/>
                <w:szCs w:val="10"/>
              </w:rPr>
            </w:pPr>
          </w:p>
        </w:tc>
        <w:tc>
          <w:tcPr>
            <w:tcW w:w="900" w:type="dxa"/>
            <w:tcBorders>
              <w:bottom w:val="single" w:sz="4" w:space="0" w:color="auto"/>
            </w:tcBorders>
            <w:shd w:val="clear" w:color="auto" w:fill="FFFFFF"/>
          </w:tcPr>
          <w:p w14:paraId="0E5A3129" w14:textId="77777777" w:rsidR="00737624" w:rsidRPr="001437F6" w:rsidRDefault="00737624" w:rsidP="00737624">
            <w:pPr>
              <w:spacing w:before="60" w:after="60"/>
              <w:ind w:right="144" w:firstLine="0"/>
              <w:jc w:val="right"/>
              <w:rPr>
                <w:sz w:val="20"/>
              </w:rPr>
            </w:pPr>
            <w:r w:rsidRPr="001437F6">
              <w:rPr>
                <w:sz w:val="20"/>
              </w:rPr>
              <w:t>n/d</w:t>
            </w:r>
          </w:p>
        </w:tc>
      </w:tr>
      <w:tr w:rsidR="00737624" w:rsidRPr="00E21D95" w14:paraId="357A6866" w14:textId="77777777">
        <w:tblPrEx>
          <w:tblCellMar>
            <w:top w:w="0" w:type="dxa"/>
            <w:bottom w:w="0" w:type="dxa"/>
          </w:tblCellMar>
        </w:tblPrEx>
        <w:trPr>
          <w:gridBefore w:val="1"/>
          <w:wBefore w:w="9" w:type="dxa"/>
        </w:trPr>
        <w:tc>
          <w:tcPr>
            <w:tcW w:w="1890" w:type="dxa"/>
            <w:tcBorders>
              <w:top w:val="single" w:sz="4" w:space="0" w:color="auto"/>
              <w:bottom w:val="single" w:sz="4" w:space="0" w:color="auto"/>
            </w:tcBorders>
            <w:shd w:val="clear" w:color="auto" w:fill="FFFFFF"/>
            <w:vAlign w:val="bottom"/>
          </w:tcPr>
          <w:p w14:paraId="2703DF0E" w14:textId="77777777" w:rsidR="00737624" w:rsidRPr="00E21D95" w:rsidRDefault="00737624" w:rsidP="00737624">
            <w:pPr>
              <w:spacing w:before="120" w:after="120"/>
              <w:ind w:firstLine="0"/>
              <w:rPr>
                <w:b/>
                <w:color w:val="FF0000"/>
                <w:sz w:val="20"/>
              </w:rPr>
            </w:pPr>
            <w:r w:rsidRPr="00E21D95">
              <w:rPr>
                <w:b/>
                <w:color w:val="FF0000"/>
                <w:sz w:val="20"/>
              </w:rPr>
              <w:t>Moyenne 1980-1983</w:t>
            </w:r>
          </w:p>
        </w:tc>
        <w:tc>
          <w:tcPr>
            <w:tcW w:w="1080" w:type="dxa"/>
            <w:tcBorders>
              <w:top w:val="single" w:sz="4" w:space="0" w:color="auto"/>
              <w:bottom w:val="single" w:sz="4" w:space="0" w:color="auto"/>
            </w:tcBorders>
            <w:shd w:val="clear" w:color="auto" w:fill="FFFFFF"/>
            <w:vAlign w:val="bottom"/>
          </w:tcPr>
          <w:p w14:paraId="5A90F15A"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0587FEAA" w14:textId="77777777" w:rsidR="00737624" w:rsidRPr="00E21D95" w:rsidRDefault="00737624" w:rsidP="00737624">
            <w:pPr>
              <w:spacing w:before="120" w:after="120"/>
              <w:ind w:right="144" w:firstLine="0"/>
              <w:jc w:val="right"/>
              <w:rPr>
                <w:b/>
                <w:color w:val="FF0000"/>
                <w:sz w:val="20"/>
              </w:rPr>
            </w:pPr>
            <w:r w:rsidRPr="00E21D95">
              <w:rPr>
                <w:b/>
                <w:color w:val="FF0000"/>
                <w:sz w:val="20"/>
              </w:rPr>
              <w:t>20</w:t>
            </w:r>
          </w:p>
        </w:tc>
        <w:tc>
          <w:tcPr>
            <w:tcW w:w="900" w:type="dxa"/>
            <w:tcBorders>
              <w:top w:val="single" w:sz="4" w:space="0" w:color="auto"/>
              <w:bottom w:val="single" w:sz="4" w:space="0" w:color="auto"/>
            </w:tcBorders>
            <w:shd w:val="clear" w:color="auto" w:fill="FFFFFF"/>
            <w:vAlign w:val="bottom"/>
          </w:tcPr>
          <w:p w14:paraId="4D4161A0"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604B14DC" w14:textId="77777777" w:rsidR="00737624" w:rsidRPr="00E21D95" w:rsidRDefault="00737624" w:rsidP="00737624">
            <w:pPr>
              <w:spacing w:before="120" w:after="120"/>
              <w:ind w:right="144" w:firstLine="0"/>
              <w:jc w:val="right"/>
              <w:rPr>
                <w:b/>
                <w:color w:val="FF0000"/>
                <w:sz w:val="20"/>
              </w:rPr>
            </w:pPr>
            <w:r w:rsidRPr="00E21D95">
              <w:rPr>
                <w:b/>
                <w:color w:val="FF0000"/>
                <w:sz w:val="20"/>
              </w:rPr>
              <w:t>25</w:t>
            </w:r>
          </w:p>
        </w:tc>
        <w:tc>
          <w:tcPr>
            <w:tcW w:w="990" w:type="dxa"/>
            <w:tcBorders>
              <w:top w:val="single" w:sz="4" w:space="0" w:color="auto"/>
              <w:bottom w:val="single" w:sz="4" w:space="0" w:color="auto"/>
            </w:tcBorders>
            <w:shd w:val="clear" w:color="auto" w:fill="FFFFFF"/>
            <w:vAlign w:val="bottom"/>
          </w:tcPr>
          <w:p w14:paraId="3B6C1EAE"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3DE1BC1F" w14:textId="77777777" w:rsidR="00737624" w:rsidRPr="00E21D95" w:rsidRDefault="00737624" w:rsidP="00737624">
            <w:pPr>
              <w:spacing w:before="120" w:after="120"/>
              <w:ind w:right="144" w:firstLine="0"/>
              <w:jc w:val="right"/>
              <w:rPr>
                <w:b/>
                <w:color w:val="FF0000"/>
                <w:sz w:val="20"/>
              </w:rPr>
            </w:pPr>
            <w:r w:rsidRPr="00E21D95">
              <w:rPr>
                <w:b/>
                <w:color w:val="FF0000"/>
                <w:sz w:val="20"/>
              </w:rPr>
              <w:t>30</w:t>
            </w:r>
          </w:p>
        </w:tc>
        <w:tc>
          <w:tcPr>
            <w:tcW w:w="990" w:type="dxa"/>
            <w:tcBorders>
              <w:top w:val="single" w:sz="4" w:space="0" w:color="auto"/>
              <w:bottom w:val="single" w:sz="4" w:space="0" w:color="auto"/>
            </w:tcBorders>
            <w:shd w:val="clear" w:color="auto" w:fill="FFFFFF"/>
            <w:vAlign w:val="bottom"/>
          </w:tcPr>
          <w:p w14:paraId="17FAD2F9" w14:textId="77777777" w:rsidR="00737624" w:rsidRPr="00E21D95" w:rsidRDefault="00737624" w:rsidP="00737624">
            <w:pPr>
              <w:spacing w:before="120" w:after="120"/>
              <w:ind w:right="144" w:firstLine="0"/>
              <w:jc w:val="right"/>
              <w:rPr>
                <w:b/>
                <w:color w:val="FF0000"/>
                <w:sz w:val="20"/>
              </w:rPr>
            </w:pPr>
          </w:p>
        </w:tc>
        <w:tc>
          <w:tcPr>
            <w:tcW w:w="540" w:type="dxa"/>
            <w:tcBorders>
              <w:top w:val="single" w:sz="4" w:space="0" w:color="auto"/>
              <w:bottom w:val="single" w:sz="4" w:space="0" w:color="auto"/>
            </w:tcBorders>
            <w:shd w:val="clear" w:color="auto" w:fill="FFFFFF"/>
            <w:vAlign w:val="bottom"/>
          </w:tcPr>
          <w:p w14:paraId="0C7C488B" w14:textId="77777777" w:rsidR="00737624" w:rsidRPr="00E21D95" w:rsidRDefault="00737624" w:rsidP="00737624">
            <w:pPr>
              <w:spacing w:before="120" w:after="120"/>
              <w:ind w:right="144" w:firstLine="0"/>
              <w:jc w:val="right"/>
              <w:rPr>
                <w:b/>
                <w:i/>
                <w:iCs/>
                <w:color w:val="FF0000"/>
                <w:sz w:val="20"/>
                <w:szCs w:val="18"/>
              </w:rPr>
            </w:pPr>
            <w:r w:rsidRPr="00E21D95">
              <w:rPr>
                <w:b/>
                <w:iCs/>
                <w:color w:val="FF0000"/>
                <w:sz w:val="20"/>
                <w:szCs w:val="18"/>
              </w:rPr>
              <w:t>25</w:t>
            </w:r>
          </w:p>
        </w:tc>
        <w:tc>
          <w:tcPr>
            <w:tcW w:w="900" w:type="dxa"/>
            <w:tcBorders>
              <w:top w:val="single" w:sz="4" w:space="0" w:color="auto"/>
              <w:bottom w:val="single" w:sz="4" w:space="0" w:color="auto"/>
            </w:tcBorders>
            <w:shd w:val="clear" w:color="auto" w:fill="FFFFFF"/>
            <w:vAlign w:val="bottom"/>
          </w:tcPr>
          <w:p w14:paraId="16F7A4CF" w14:textId="77777777" w:rsidR="00737624" w:rsidRPr="00E21D95" w:rsidRDefault="00737624" w:rsidP="00737624">
            <w:pPr>
              <w:spacing w:before="120" w:after="120"/>
              <w:ind w:right="144" w:firstLine="0"/>
              <w:jc w:val="right"/>
              <w:rPr>
                <w:b/>
                <w:color w:val="FF0000"/>
                <w:sz w:val="20"/>
              </w:rPr>
            </w:pPr>
          </w:p>
        </w:tc>
      </w:tr>
      <w:tr w:rsidR="00737624" w:rsidRPr="006C2BC0" w14:paraId="6C4624C7" w14:textId="77777777">
        <w:tblPrEx>
          <w:tblCellMar>
            <w:top w:w="0" w:type="dxa"/>
            <w:bottom w:w="0" w:type="dxa"/>
          </w:tblCellMar>
        </w:tblPrEx>
        <w:trPr>
          <w:gridBefore w:val="1"/>
          <w:wBefore w:w="9" w:type="dxa"/>
        </w:trPr>
        <w:tc>
          <w:tcPr>
            <w:tcW w:w="1890" w:type="dxa"/>
            <w:tcBorders>
              <w:top w:val="single" w:sz="4" w:space="0" w:color="auto"/>
            </w:tcBorders>
            <w:shd w:val="clear" w:color="auto" w:fill="FFFFFF"/>
            <w:vAlign w:val="bottom"/>
          </w:tcPr>
          <w:p w14:paraId="3403EAAC" w14:textId="77777777" w:rsidR="00737624" w:rsidRPr="006C2BC0" w:rsidRDefault="00737624" w:rsidP="00737624">
            <w:pPr>
              <w:spacing w:before="120"/>
              <w:ind w:firstLine="0"/>
              <w:rPr>
                <w:sz w:val="20"/>
              </w:rPr>
            </w:pPr>
            <w:r>
              <w:rPr>
                <w:sz w:val="20"/>
              </w:rPr>
              <w:t>1985</w:t>
            </w:r>
          </w:p>
        </w:tc>
        <w:tc>
          <w:tcPr>
            <w:tcW w:w="1080" w:type="dxa"/>
            <w:tcBorders>
              <w:top w:val="single" w:sz="4" w:space="0" w:color="auto"/>
            </w:tcBorders>
            <w:shd w:val="clear" w:color="auto" w:fill="FFFFFF"/>
            <w:vAlign w:val="bottom"/>
          </w:tcPr>
          <w:p w14:paraId="154E8541" w14:textId="77777777" w:rsidR="00737624" w:rsidRPr="006C2BC0" w:rsidRDefault="00737624" w:rsidP="00737624">
            <w:pPr>
              <w:spacing w:before="120"/>
              <w:ind w:right="144" w:firstLine="0"/>
              <w:jc w:val="right"/>
              <w:rPr>
                <w:sz w:val="20"/>
              </w:rPr>
            </w:pPr>
            <w:r w:rsidRPr="001437F6">
              <w:rPr>
                <w:sz w:val="20"/>
              </w:rPr>
              <w:t>n/d</w:t>
            </w:r>
          </w:p>
        </w:tc>
        <w:tc>
          <w:tcPr>
            <w:tcW w:w="540" w:type="dxa"/>
            <w:tcBorders>
              <w:top w:val="single" w:sz="4" w:space="0" w:color="auto"/>
            </w:tcBorders>
            <w:shd w:val="clear" w:color="auto" w:fill="FFFFFF"/>
            <w:vAlign w:val="bottom"/>
          </w:tcPr>
          <w:p w14:paraId="005ACE02" w14:textId="77777777" w:rsidR="00737624" w:rsidRPr="006C2BC0" w:rsidRDefault="00737624" w:rsidP="00737624">
            <w:pPr>
              <w:spacing w:before="120"/>
              <w:ind w:right="144" w:firstLine="0"/>
              <w:jc w:val="right"/>
              <w:rPr>
                <w:sz w:val="20"/>
              </w:rPr>
            </w:pPr>
          </w:p>
        </w:tc>
        <w:tc>
          <w:tcPr>
            <w:tcW w:w="900" w:type="dxa"/>
            <w:tcBorders>
              <w:top w:val="single" w:sz="4" w:space="0" w:color="auto"/>
            </w:tcBorders>
            <w:shd w:val="clear" w:color="auto" w:fill="FFFFFF"/>
          </w:tcPr>
          <w:p w14:paraId="369DC977" w14:textId="77777777" w:rsidR="00737624" w:rsidRPr="001437F6" w:rsidRDefault="00737624" w:rsidP="00737624">
            <w:pPr>
              <w:spacing w:before="120"/>
              <w:ind w:right="144" w:firstLine="0"/>
              <w:jc w:val="right"/>
              <w:rPr>
                <w:sz w:val="20"/>
              </w:rPr>
            </w:pPr>
            <w:r w:rsidRPr="001437F6">
              <w:rPr>
                <w:sz w:val="20"/>
              </w:rPr>
              <w:t>25 249</w:t>
            </w:r>
          </w:p>
        </w:tc>
        <w:tc>
          <w:tcPr>
            <w:tcW w:w="540" w:type="dxa"/>
            <w:tcBorders>
              <w:top w:val="single" w:sz="4" w:space="0" w:color="auto"/>
            </w:tcBorders>
            <w:shd w:val="clear" w:color="auto" w:fill="FFFFFF"/>
          </w:tcPr>
          <w:p w14:paraId="5E46B08C" w14:textId="77777777" w:rsidR="00737624" w:rsidRPr="001437F6" w:rsidRDefault="00737624" w:rsidP="00737624">
            <w:pPr>
              <w:spacing w:before="120"/>
              <w:ind w:right="144" w:firstLine="0"/>
              <w:jc w:val="right"/>
              <w:rPr>
                <w:sz w:val="20"/>
                <w:szCs w:val="10"/>
              </w:rPr>
            </w:pPr>
          </w:p>
        </w:tc>
        <w:tc>
          <w:tcPr>
            <w:tcW w:w="990" w:type="dxa"/>
            <w:tcBorders>
              <w:top w:val="single" w:sz="4" w:space="0" w:color="auto"/>
            </w:tcBorders>
            <w:shd w:val="clear" w:color="auto" w:fill="FFFFFF"/>
          </w:tcPr>
          <w:p w14:paraId="58EFDCAD" w14:textId="77777777" w:rsidR="00737624" w:rsidRPr="001437F6" w:rsidRDefault="00737624" w:rsidP="00737624">
            <w:pPr>
              <w:spacing w:before="120"/>
              <w:ind w:right="144" w:firstLine="0"/>
              <w:jc w:val="right"/>
              <w:rPr>
                <w:sz w:val="20"/>
              </w:rPr>
            </w:pPr>
            <w:r w:rsidRPr="001437F6">
              <w:rPr>
                <w:sz w:val="20"/>
              </w:rPr>
              <w:t>32 325</w:t>
            </w:r>
          </w:p>
        </w:tc>
        <w:tc>
          <w:tcPr>
            <w:tcW w:w="540" w:type="dxa"/>
            <w:tcBorders>
              <w:top w:val="single" w:sz="4" w:space="0" w:color="auto"/>
            </w:tcBorders>
            <w:shd w:val="clear" w:color="auto" w:fill="FFFFFF"/>
          </w:tcPr>
          <w:p w14:paraId="04F1AF52" w14:textId="77777777" w:rsidR="00737624" w:rsidRPr="001437F6" w:rsidRDefault="00737624" w:rsidP="00737624">
            <w:pPr>
              <w:spacing w:before="120"/>
              <w:ind w:right="144" w:firstLine="0"/>
              <w:jc w:val="right"/>
              <w:rPr>
                <w:sz w:val="20"/>
                <w:szCs w:val="10"/>
              </w:rPr>
            </w:pPr>
          </w:p>
        </w:tc>
        <w:tc>
          <w:tcPr>
            <w:tcW w:w="990" w:type="dxa"/>
            <w:tcBorders>
              <w:top w:val="single" w:sz="4" w:space="0" w:color="auto"/>
            </w:tcBorders>
            <w:shd w:val="clear" w:color="auto" w:fill="FFFFFF"/>
          </w:tcPr>
          <w:p w14:paraId="46DF816E" w14:textId="77777777" w:rsidR="00737624" w:rsidRPr="001437F6" w:rsidRDefault="00737624" w:rsidP="00737624">
            <w:pPr>
              <w:spacing w:before="120"/>
              <w:ind w:right="144" w:firstLine="0"/>
              <w:jc w:val="right"/>
              <w:rPr>
                <w:sz w:val="20"/>
              </w:rPr>
            </w:pPr>
            <w:r w:rsidRPr="001437F6">
              <w:rPr>
                <w:sz w:val="20"/>
              </w:rPr>
              <w:t>Fermé</w:t>
            </w:r>
          </w:p>
        </w:tc>
        <w:tc>
          <w:tcPr>
            <w:tcW w:w="540" w:type="dxa"/>
            <w:tcBorders>
              <w:top w:val="single" w:sz="4" w:space="0" w:color="auto"/>
            </w:tcBorders>
            <w:shd w:val="clear" w:color="auto" w:fill="FFFFFF"/>
          </w:tcPr>
          <w:p w14:paraId="07752BFC" w14:textId="77777777" w:rsidR="00737624" w:rsidRPr="001437F6" w:rsidRDefault="00737624" w:rsidP="00737624">
            <w:pPr>
              <w:spacing w:before="120"/>
              <w:ind w:right="144" w:firstLine="0"/>
              <w:jc w:val="right"/>
              <w:rPr>
                <w:sz w:val="20"/>
                <w:szCs w:val="10"/>
              </w:rPr>
            </w:pPr>
          </w:p>
        </w:tc>
        <w:tc>
          <w:tcPr>
            <w:tcW w:w="900" w:type="dxa"/>
            <w:tcBorders>
              <w:top w:val="single" w:sz="4" w:space="0" w:color="auto"/>
            </w:tcBorders>
            <w:shd w:val="clear" w:color="auto" w:fill="FFFFFF"/>
          </w:tcPr>
          <w:p w14:paraId="35251FEA" w14:textId="77777777" w:rsidR="00737624" w:rsidRPr="001437F6" w:rsidRDefault="00737624" w:rsidP="00737624">
            <w:pPr>
              <w:spacing w:before="120"/>
              <w:ind w:right="144" w:firstLine="0"/>
              <w:jc w:val="right"/>
              <w:rPr>
                <w:sz w:val="20"/>
              </w:rPr>
            </w:pPr>
            <w:r w:rsidRPr="001437F6">
              <w:rPr>
                <w:sz w:val="20"/>
              </w:rPr>
              <w:t>57 574</w:t>
            </w:r>
          </w:p>
        </w:tc>
      </w:tr>
      <w:tr w:rsidR="00737624" w:rsidRPr="006C2BC0" w14:paraId="0E32DB8B" w14:textId="77777777">
        <w:tblPrEx>
          <w:tblCellMar>
            <w:top w:w="0" w:type="dxa"/>
            <w:bottom w:w="0" w:type="dxa"/>
          </w:tblCellMar>
        </w:tblPrEx>
        <w:trPr>
          <w:gridBefore w:val="1"/>
          <w:wBefore w:w="9" w:type="dxa"/>
        </w:trPr>
        <w:tc>
          <w:tcPr>
            <w:tcW w:w="1890" w:type="dxa"/>
            <w:shd w:val="clear" w:color="auto" w:fill="FFFFFF"/>
            <w:vAlign w:val="bottom"/>
          </w:tcPr>
          <w:p w14:paraId="59FDDF27" w14:textId="77777777" w:rsidR="00737624" w:rsidRPr="006C2BC0" w:rsidRDefault="00737624" w:rsidP="00737624">
            <w:pPr>
              <w:spacing w:before="60" w:after="60"/>
              <w:ind w:firstLine="0"/>
              <w:rPr>
                <w:sz w:val="20"/>
              </w:rPr>
            </w:pPr>
            <w:r>
              <w:rPr>
                <w:sz w:val="20"/>
              </w:rPr>
              <w:t>1986</w:t>
            </w:r>
          </w:p>
        </w:tc>
        <w:tc>
          <w:tcPr>
            <w:tcW w:w="1080" w:type="dxa"/>
            <w:shd w:val="clear" w:color="auto" w:fill="FFFFFF"/>
            <w:vAlign w:val="bottom"/>
          </w:tcPr>
          <w:p w14:paraId="7B66B48E" w14:textId="77777777" w:rsidR="00737624" w:rsidRPr="006C2BC0" w:rsidRDefault="00737624" w:rsidP="00737624">
            <w:pPr>
              <w:spacing w:before="60" w:after="60"/>
              <w:ind w:right="144" w:firstLine="0"/>
              <w:jc w:val="right"/>
              <w:rPr>
                <w:sz w:val="20"/>
              </w:rPr>
            </w:pPr>
            <w:r w:rsidRPr="001437F6">
              <w:rPr>
                <w:sz w:val="20"/>
              </w:rPr>
              <w:t>n/d</w:t>
            </w:r>
          </w:p>
        </w:tc>
        <w:tc>
          <w:tcPr>
            <w:tcW w:w="540" w:type="dxa"/>
            <w:shd w:val="clear" w:color="auto" w:fill="FFFFFF"/>
            <w:vAlign w:val="bottom"/>
          </w:tcPr>
          <w:p w14:paraId="2E29A02D" w14:textId="77777777" w:rsidR="00737624" w:rsidRPr="006C2BC0" w:rsidRDefault="00737624" w:rsidP="00737624">
            <w:pPr>
              <w:spacing w:before="60" w:after="60"/>
              <w:ind w:right="144" w:firstLine="0"/>
              <w:jc w:val="right"/>
              <w:rPr>
                <w:sz w:val="20"/>
              </w:rPr>
            </w:pPr>
          </w:p>
        </w:tc>
        <w:tc>
          <w:tcPr>
            <w:tcW w:w="900" w:type="dxa"/>
            <w:shd w:val="clear" w:color="auto" w:fill="FFFFFF"/>
          </w:tcPr>
          <w:p w14:paraId="0DF2AA1B" w14:textId="77777777" w:rsidR="00737624" w:rsidRPr="001437F6" w:rsidRDefault="00737624" w:rsidP="00737624">
            <w:pPr>
              <w:spacing w:before="60" w:after="60"/>
              <w:ind w:right="144" w:firstLine="0"/>
              <w:jc w:val="right"/>
              <w:rPr>
                <w:sz w:val="20"/>
              </w:rPr>
            </w:pPr>
            <w:r w:rsidRPr="001437F6">
              <w:rPr>
                <w:sz w:val="20"/>
              </w:rPr>
              <w:t>n/d</w:t>
            </w:r>
          </w:p>
        </w:tc>
        <w:tc>
          <w:tcPr>
            <w:tcW w:w="540" w:type="dxa"/>
            <w:shd w:val="clear" w:color="auto" w:fill="FFFFFF"/>
          </w:tcPr>
          <w:p w14:paraId="3174736C" w14:textId="77777777" w:rsidR="00737624" w:rsidRPr="001437F6" w:rsidRDefault="00737624" w:rsidP="00737624">
            <w:pPr>
              <w:spacing w:before="60" w:after="60"/>
              <w:ind w:right="144" w:firstLine="0"/>
              <w:jc w:val="right"/>
              <w:rPr>
                <w:sz w:val="20"/>
                <w:szCs w:val="10"/>
              </w:rPr>
            </w:pPr>
          </w:p>
        </w:tc>
        <w:tc>
          <w:tcPr>
            <w:tcW w:w="990" w:type="dxa"/>
            <w:shd w:val="clear" w:color="auto" w:fill="FFFFFF"/>
          </w:tcPr>
          <w:p w14:paraId="5B7CD71E" w14:textId="77777777" w:rsidR="00737624" w:rsidRPr="001437F6" w:rsidRDefault="00737624" w:rsidP="00737624">
            <w:pPr>
              <w:spacing w:before="60" w:after="60"/>
              <w:ind w:right="144" w:firstLine="0"/>
              <w:jc w:val="right"/>
              <w:rPr>
                <w:sz w:val="20"/>
              </w:rPr>
            </w:pPr>
            <w:r w:rsidRPr="001437F6">
              <w:rPr>
                <w:sz w:val="20"/>
              </w:rPr>
              <w:t>n/d</w:t>
            </w:r>
          </w:p>
        </w:tc>
        <w:tc>
          <w:tcPr>
            <w:tcW w:w="540" w:type="dxa"/>
            <w:shd w:val="clear" w:color="auto" w:fill="FFFFFF"/>
          </w:tcPr>
          <w:p w14:paraId="5F556E6A" w14:textId="77777777" w:rsidR="00737624" w:rsidRPr="001437F6" w:rsidRDefault="00737624" w:rsidP="00737624">
            <w:pPr>
              <w:spacing w:before="60" w:after="60"/>
              <w:ind w:right="144" w:firstLine="0"/>
              <w:jc w:val="right"/>
              <w:rPr>
                <w:sz w:val="20"/>
                <w:szCs w:val="10"/>
              </w:rPr>
            </w:pPr>
          </w:p>
        </w:tc>
        <w:tc>
          <w:tcPr>
            <w:tcW w:w="990" w:type="dxa"/>
            <w:shd w:val="clear" w:color="auto" w:fill="FFFFFF"/>
          </w:tcPr>
          <w:p w14:paraId="6B79D483" w14:textId="77777777" w:rsidR="00737624" w:rsidRPr="001437F6" w:rsidRDefault="00737624" w:rsidP="00737624">
            <w:pPr>
              <w:spacing w:before="60" w:after="60"/>
              <w:ind w:right="144" w:firstLine="0"/>
              <w:jc w:val="right"/>
              <w:rPr>
                <w:sz w:val="20"/>
              </w:rPr>
            </w:pPr>
            <w:r w:rsidRPr="001437F6">
              <w:rPr>
                <w:sz w:val="20"/>
              </w:rPr>
              <w:t>n/d</w:t>
            </w:r>
          </w:p>
        </w:tc>
        <w:tc>
          <w:tcPr>
            <w:tcW w:w="540" w:type="dxa"/>
            <w:shd w:val="clear" w:color="auto" w:fill="FFFFFF"/>
          </w:tcPr>
          <w:p w14:paraId="3BDA9708" w14:textId="77777777" w:rsidR="00737624" w:rsidRPr="001437F6" w:rsidRDefault="00737624" w:rsidP="00737624">
            <w:pPr>
              <w:spacing w:before="60" w:after="60"/>
              <w:ind w:right="144" w:firstLine="0"/>
              <w:jc w:val="right"/>
              <w:rPr>
                <w:sz w:val="20"/>
                <w:szCs w:val="10"/>
              </w:rPr>
            </w:pPr>
          </w:p>
        </w:tc>
        <w:tc>
          <w:tcPr>
            <w:tcW w:w="900" w:type="dxa"/>
            <w:shd w:val="clear" w:color="auto" w:fill="FFFFFF"/>
          </w:tcPr>
          <w:p w14:paraId="4BE0E80B" w14:textId="77777777" w:rsidR="00737624" w:rsidRPr="001437F6" w:rsidRDefault="00737624" w:rsidP="00737624">
            <w:pPr>
              <w:spacing w:before="60" w:after="60"/>
              <w:ind w:right="144" w:firstLine="0"/>
              <w:jc w:val="right"/>
              <w:rPr>
                <w:sz w:val="20"/>
              </w:rPr>
            </w:pPr>
            <w:r w:rsidRPr="001437F6">
              <w:rPr>
                <w:sz w:val="20"/>
              </w:rPr>
              <w:t>299 082</w:t>
            </w:r>
          </w:p>
        </w:tc>
      </w:tr>
      <w:tr w:rsidR="00737624" w:rsidRPr="006C2BC0" w14:paraId="7A422E84" w14:textId="77777777">
        <w:tblPrEx>
          <w:tblCellMar>
            <w:top w:w="0" w:type="dxa"/>
            <w:bottom w:w="0" w:type="dxa"/>
          </w:tblCellMar>
        </w:tblPrEx>
        <w:trPr>
          <w:gridBefore w:val="1"/>
          <w:wBefore w:w="9" w:type="dxa"/>
        </w:trPr>
        <w:tc>
          <w:tcPr>
            <w:tcW w:w="1890" w:type="dxa"/>
            <w:shd w:val="clear" w:color="auto" w:fill="FFFFFF"/>
            <w:vAlign w:val="bottom"/>
          </w:tcPr>
          <w:p w14:paraId="501D2C67" w14:textId="77777777" w:rsidR="00737624" w:rsidRPr="006C2BC0" w:rsidRDefault="00737624" w:rsidP="00737624">
            <w:pPr>
              <w:spacing w:before="60" w:after="60"/>
              <w:ind w:firstLine="0"/>
              <w:rPr>
                <w:sz w:val="20"/>
              </w:rPr>
            </w:pPr>
            <w:r>
              <w:rPr>
                <w:sz w:val="20"/>
              </w:rPr>
              <w:t>1987</w:t>
            </w:r>
          </w:p>
        </w:tc>
        <w:tc>
          <w:tcPr>
            <w:tcW w:w="1080" w:type="dxa"/>
            <w:shd w:val="clear" w:color="auto" w:fill="FFFFFF"/>
            <w:vAlign w:val="bottom"/>
          </w:tcPr>
          <w:p w14:paraId="0A3D3B25" w14:textId="77777777" w:rsidR="00737624" w:rsidRPr="006C2BC0" w:rsidRDefault="00737624" w:rsidP="00737624">
            <w:pPr>
              <w:spacing w:before="60" w:after="60"/>
              <w:ind w:right="144" w:firstLine="0"/>
              <w:jc w:val="right"/>
              <w:rPr>
                <w:sz w:val="20"/>
              </w:rPr>
            </w:pPr>
            <w:r w:rsidRPr="001437F6">
              <w:rPr>
                <w:sz w:val="20"/>
              </w:rPr>
              <w:t>27 102</w:t>
            </w:r>
          </w:p>
        </w:tc>
        <w:tc>
          <w:tcPr>
            <w:tcW w:w="540" w:type="dxa"/>
            <w:shd w:val="clear" w:color="auto" w:fill="FFFFFF"/>
            <w:vAlign w:val="bottom"/>
          </w:tcPr>
          <w:p w14:paraId="6A12B81B" w14:textId="77777777" w:rsidR="00737624" w:rsidRPr="006C2BC0" w:rsidRDefault="00737624" w:rsidP="00737624">
            <w:pPr>
              <w:spacing w:before="60" w:after="60"/>
              <w:ind w:right="144" w:firstLine="0"/>
              <w:jc w:val="right"/>
              <w:rPr>
                <w:sz w:val="20"/>
              </w:rPr>
            </w:pPr>
            <w:r>
              <w:rPr>
                <w:sz w:val="20"/>
              </w:rPr>
              <w:t>17</w:t>
            </w:r>
          </w:p>
        </w:tc>
        <w:tc>
          <w:tcPr>
            <w:tcW w:w="900" w:type="dxa"/>
            <w:shd w:val="clear" w:color="auto" w:fill="FFFFFF"/>
          </w:tcPr>
          <w:p w14:paraId="6B2DD074" w14:textId="77777777" w:rsidR="00737624" w:rsidRPr="001437F6" w:rsidRDefault="00737624" w:rsidP="00737624">
            <w:pPr>
              <w:spacing w:before="60" w:after="60"/>
              <w:ind w:right="144" w:firstLine="0"/>
              <w:jc w:val="right"/>
              <w:rPr>
                <w:sz w:val="20"/>
              </w:rPr>
            </w:pPr>
            <w:r w:rsidRPr="001437F6">
              <w:rPr>
                <w:sz w:val="20"/>
              </w:rPr>
              <w:t>24 301</w:t>
            </w:r>
          </w:p>
        </w:tc>
        <w:tc>
          <w:tcPr>
            <w:tcW w:w="540" w:type="dxa"/>
            <w:shd w:val="clear" w:color="auto" w:fill="FFFFFF"/>
          </w:tcPr>
          <w:p w14:paraId="57A2DA84" w14:textId="77777777" w:rsidR="00737624" w:rsidRPr="001437F6" w:rsidRDefault="00737624" w:rsidP="00737624">
            <w:pPr>
              <w:spacing w:before="60" w:after="60"/>
              <w:ind w:right="144" w:firstLine="0"/>
              <w:jc w:val="right"/>
              <w:rPr>
                <w:sz w:val="20"/>
              </w:rPr>
            </w:pPr>
            <w:r w:rsidRPr="001437F6">
              <w:rPr>
                <w:sz w:val="20"/>
              </w:rPr>
              <w:t>15</w:t>
            </w:r>
          </w:p>
        </w:tc>
        <w:tc>
          <w:tcPr>
            <w:tcW w:w="990" w:type="dxa"/>
            <w:shd w:val="clear" w:color="auto" w:fill="FFFFFF"/>
          </w:tcPr>
          <w:p w14:paraId="1DA5D4D8" w14:textId="77777777" w:rsidR="00737624" w:rsidRPr="001437F6" w:rsidRDefault="00737624" w:rsidP="00737624">
            <w:pPr>
              <w:spacing w:before="60" w:after="60"/>
              <w:ind w:right="144" w:firstLine="0"/>
              <w:jc w:val="right"/>
              <w:rPr>
                <w:sz w:val="20"/>
              </w:rPr>
            </w:pPr>
            <w:r w:rsidRPr="001437F6">
              <w:rPr>
                <w:sz w:val="20"/>
              </w:rPr>
              <w:t>67 495</w:t>
            </w:r>
          </w:p>
        </w:tc>
        <w:tc>
          <w:tcPr>
            <w:tcW w:w="540" w:type="dxa"/>
            <w:shd w:val="clear" w:color="auto" w:fill="FFFFFF"/>
          </w:tcPr>
          <w:p w14:paraId="7DE3229B" w14:textId="77777777" w:rsidR="00737624" w:rsidRPr="001437F6" w:rsidRDefault="00737624" w:rsidP="00737624">
            <w:pPr>
              <w:spacing w:before="60" w:after="60"/>
              <w:ind w:right="144" w:firstLine="0"/>
              <w:jc w:val="right"/>
              <w:rPr>
                <w:sz w:val="20"/>
              </w:rPr>
            </w:pPr>
            <w:r w:rsidRPr="001437F6">
              <w:rPr>
                <w:sz w:val="20"/>
              </w:rPr>
              <w:t>42</w:t>
            </w:r>
          </w:p>
        </w:tc>
        <w:tc>
          <w:tcPr>
            <w:tcW w:w="990" w:type="dxa"/>
            <w:shd w:val="clear" w:color="auto" w:fill="FFFFFF"/>
          </w:tcPr>
          <w:p w14:paraId="0DB380BC" w14:textId="77777777" w:rsidR="00737624" w:rsidRPr="001437F6" w:rsidRDefault="00737624" w:rsidP="00737624">
            <w:pPr>
              <w:spacing w:before="60" w:after="60"/>
              <w:ind w:right="144" w:firstLine="0"/>
              <w:jc w:val="right"/>
              <w:rPr>
                <w:sz w:val="20"/>
              </w:rPr>
            </w:pPr>
            <w:r w:rsidRPr="001437F6">
              <w:rPr>
                <w:sz w:val="20"/>
              </w:rPr>
              <w:t>40 748</w:t>
            </w:r>
          </w:p>
        </w:tc>
        <w:tc>
          <w:tcPr>
            <w:tcW w:w="540" w:type="dxa"/>
            <w:shd w:val="clear" w:color="auto" w:fill="FFFFFF"/>
          </w:tcPr>
          <w:p w14:paraId="3A5E597B" w14:textId="77777777" w:rsidR="00737624" w:rsidRPr="001437F6" w:rsidRDefault="00737624" w:rsidP="00737624">
            <w:pPr>
              <w:spacing w:before="60" w:after="60"/>
              <w:ind w:right="144" w:firstLine="0"/>
              <w:jc w:val="right"/>
              <w:rPr>
                <w:sz w:val="20"/>
              </w:rPr>
            </w:pPr>
            <w:r w:rsidRPr="001437F6">
              <w:rPr>
                <w:sz w:val="20"/>
              </w:rPr>
              <w:t>26</w:t>
            </w:r>
          </w:p>
        </w:tc>
        <w:tc>
          <w:tcPr>
            <w:tcW w:w="900" w:type="dxa"/>
            <w:shd w:val="clear" w:color="auto" w:fill="FFFFFF"/>
          </w:tcPr>
          <w:p w14:paraId="509B8B77" w14:textId="77777777" w:rsidR="00737624" w:rsidRPr="001437F6" w:rsidRDefault="00737624" w:rsidP="00737624">
            <w:pPr>
              <w:spacing w:before="60" w:after="60"/>
              <w:ind w:right="144" w:firstLine="0"/>
              <w:jc w:val="right"/>
              <w:rPr>
                <w:sz w:val="20"/>
              </w:rPr>
            </w:pPr>
            <w:r w:rsidRPr="001437F6">
              <w:rPr>
                <w:sz w:val="20"/>
              </w:rPr>
              <w:t>159 646</w:t>
            </w:r>
          </w:p>
        </w:tc>
      </w:tr>
      <w:tr w:rsidR="00737624" w:rsidRPr="006C2BC0" w14:paraId="6B251FC9" w14:textId="77777777">
        <w:tblPrEx>
          <w:tblCellMar>
            <w:top w:w="0" w:type="dxa"/>
            <w:bottom w:w="0" w:type="dxa"/>
          </w:tblCellMar>
        </w:tblPrEx>
        <w:trPr>
          <w:gridBefore w:val="1"/>
          <w:wBefore w:w="9" w:type="dxa"/>
        </w:trPr>
        <w:tc>
          <w:tcPr>
            <w:tcW w:w="1890" w:type="dxa"/>
            <w:shd w:val="clear" w:color="auto" w:fill="FFFFFF"/>
            <w:vAlign w:val="bottom"/>
          </w:tcPr>
          <w:p w14:paraId="57FF796F" w14:textId="77777777" w:rsidR="00737624" w:rsidRPr="006C2BC0" w:rsidRDefault="00737624" w:rsidP="00737624">
            <w:pPr>
              <w:spacing w:before="60" w:after="60"/>
              <w:ind w:firstLine="0"/>
              <w:rPr>
                <w:sz w:val="20"/>
              </w:rPr>
            </w:pPr>
            <w:r>
              <w:rPr>
                <w:sz w:val="20"/>
              </w:rPr>
              <w:t>1988</w:t>
            </w:r>
          </w:p>
        </w:tc>
        <w:tc>
          <w:tcPr>
            <w:tcW w:w="1080" w:type="dxa"/>
            <w:shd w:val="clear" w:color="auto" w:fill="FFFFFF"/>
            <w:vAlign w:val="bottom"/>
          </w:tcPr>
          <w:p w14:paraId="7EE27E59" w14:textId="77777777" w:rsidR="00737624" w:rsidRPr="006C2BC0" w:rsidRDefault="00737624" w:rsidP="00737624">
            <w:pPr>
              <w:spacing w:before="60" w:after="60"/>
              <w:ind w:right="144" w:firstLine="0"/>
              <w:jc w:val="right"/>
              <w:rPr>
                <w:sz w:val="20"/>
              </w:rPr>
            </w:pPr>
            <w:r w:rsidRPr="001437F6">
              <w:rPr>
                <w:sz w:val="20"/>
              </w:rPr>
              <w:t>23 475</w:t>
            </w:r>
          </w:p>
        </w:tc>
        <w:tc>
          <w:tcPr>
            <w:tcW w:w="540" w:type="dxa"/>
            <w:shd w:val="clear" w:color="auto" w:fill="FFFFFF"/>
            <w:vAlign w:val="bottom"/>
          </w:tcPr>
          <w:p w14:paraId="5216132B" w14:textId="77777777" w:rsidR="00737624" w:rsidRPr="006C2BC0" w:rsidRDefault="00737624" w:rsidP="00737624">
            <w:pPr>
              <w:spacing w:before="60" w:after="60"/>
              <w:ind w:right="144" w:firstLine="0"/>
              <w:jc w:val="right"/>
              <w:rPr>
                <w:sz w:val="20"/>
              </w:rPr>
            </w:pPr>
            <w:r>
              <w:rPr>
                <w:sz w:val="20"/>
              </w:rPr>
              <w:t>11</w:t>
            </w:r>
          </w:p>
        </w:tc>
        <w:tc>
          <w:tcPr>
            <w:tcW w:w="900" w:type="dxa"/>
            <w:shd w:val="clear" w:color="auto" w:fill="FFFFFF"/>
          </w:tcPr>
          <w:p w14:paraId="33EA35C2" w14:textId="77777777" w:rsidR="00737624" w:rsidRPr="001437F6" w:rsidRDefault="00737624" w:rsidP="00737624">
            <w:pPr>
              <w:spacing w:before="60" w:after="60"/>
              <w:ind w:right="144" w:firstLine="0"/>
              <w:jc w:val="right"/>
              <w:rPr>
                <w:sz w:val="20"/>
              </w:rPr>
            </w:pPr>
            <w:r w:rsidRPr="001437F6">
              <w:rPr>
                <w:sz w:val="20"/>
              </w:rPr>
              <w:t>34 179</w:t>
            </w:r>
          </w:p>
        </w:tc>
        <w:tc>
          <w:tcPr>
            <w:tcW w:w="540" w:type="dxa"/>
            <w:shd w:val="clear" w:color="auto" w:fill="FFFFFF"/>
          </w:tcPr>
          <w:p w14:paraId="3B1D24D9" w14:textId="77777777" w:rsidR="00737624" w:rsidRPr="001437F6" w:rsidRDefault="00737624" w:rsidP="00737624">
            <w:pPr>
              <w:spacing w:before="60" w:after="60"/>
              <w:ind w:right="144" w:firstLine="0"/>
              <w:jc w:val="right"/>
              <w:rPr>
                <w:sz w:val="20"/>
              </w:rPr>
            </w:pPr>
            <w:r w:rsidRPr="001437F6">
              <w:rPr>
                <w:sz w:val="20"/>
              </w:rPr>
              <w:t>16</w:t>
            </w:r>
          </w:p>
        </w:tc>
        <w:tc>
          <w:tcPr>
            <w:tcW w:w="990" w:type="dxa"/>
            <w:shd w:val="clear" w:color="auto" w:fill="FFFFFF"/>
          </w:tcPr>
          <w:p w14:paraId="681B7CB6" w14:textId="77777777" w:rsidR="00737624" w:rsidRPr="001437F6" w:rsidRDefault="00737624" w:rsidP="00737624">
            <w:pPr>
              <w:spacing w:before="60" w:after="60"/>
              <w:ind w:right="144" w:firstLine="0"/>
              <w:jc w:val="right"/>
              <w:rPr>
                <w:sz w:val="20"/>
              </w:rPr>
            </w:pPr>
            <w:r w:rsidRPr="001437F6">
              <w:rPr>
                <w:sz w:val="20"/>
              </w:rPr>
              <w:t>59 780</w:t>
            </w:r>
          </w:p>
        </w:tc>
        <w:tc>
          <w:tcPr>
            <w:tcW w:w="540" w:type="dxa"/>
            <w:shd w:val="clear" w:color="auto" w:fill="FFFFFF"/>
          </w:tcPr>
          <w:p w14:paraId="018C30D5" w14:textId="77777777" w:rsidR="00737624" w:rsidRPr="001437F6" w:rsidRDefault="00737624" w:rsidP="00737624">
            <w:pPr>
              <w:spacing w:before="60" w:after="60"/>
              <w:ind w:right="144" w:firstLine="0"/>
              <w:jc w:val="right"/>
              <w:rPr>
                <w:sz w:val="20"/>
              </w:rPr>
            </w:pPr>
            <w:r w:rsidRPr="001437F6">
              <w:rPr>
                <w:sz w:val="20"/>
              </w:rPr>
              <w:t>28</w:t>
            </w:r>
          </w:p>
        </w:tc>
        <w:tc>
          <w:tcPr>
            <w:tcW w:w="990" w:type="dxa"/>
            <w:shd w:val="clear" w:color="auto" w:fill="FFFFFF"/>
          </w:tcPr>
          <w:p w14:paraId="7A39FF44" w14:textId="77777777" w:rsidR="00737624" w:rsidRPr="001437F6" w:rsidRDefault="00737624" w:rsidP="00737624">
            <w:pPr>
              <w:spacing w:before="60" w:after="60"/>
              <w:ind w:right="144" w:firstLine="0"/>
              <w:jc w:val="right"/>
              <w:rPr>
                <w:sz w:val="20"/>
              </w:rPr>
            </w:pPr>
            <w:r w:rsidRPr="001437F6">
              <w:rPr>
                <w:sz w:val="20"/>
              </w:rPr>
              <w:t>98 174</w:t>
            </w:r>
          </w:p>
        </w:tc>
        <w:tc>
          <w:tcPr>
            <w:tcW w:w="540" w:type="dxa"/>
            <w:shd w:val="clear" w:color="auto" w:fill="FFFFFF"/>
          </w:tcPr>
          <w:p w14:paraId="1E02D422" w14:textId="77777777" w:rsidR="00737624" w:rsidRPr="001437F6" w:rsidRDefault="00737624" w:rsidP="00737624">
            <w:pPr>
              <w:spacing w:before="60" w:after="60"/>
              <w:ind w:right="144" w:firstLine="0"/>
              <w:jc w:val="right"/>
              <w:rPr>
                <w:sz w:val="20"/>
              </w:rPr>
            </w:pPr>
            <w:r w:rsidRPr="001437F6">
              <w:rPr>
                <w:sz w:val="20"/>
              </w:rPr>
              <w:t>45</w:t>
            </w:r>
          </w:p>
        </w:tc>
        <w:tc>
          <w:tcPr>
            <w:tcW w:w="900" w:type="dxa"/>
            <w:shd w:val="clear" w:color="auto" w:fill="FFFFFF"/>
          </w:tcPr>
          <w:p w14:paraId="6D90E81A" w14:textId="77777777" w:rsidR="00737624" w:rsidRPr="001437F6" w:rsidRDefault="00737624" w:rsidP="00737624">
            <w:pPr>
              <w:spacing w:before="60" w:after="60"/>
              <w:ind w:right="144" w:firstLine="0"/>
              <w:jc w:val="right"/>
              <w:rPr>
                <w:sz w:val="20"/>
              </w:rPr>
            </w:pPr>
            <w:r w:rsidRPr="001437F6">
              <w:rPr>
                <w:sz w:val="20"/>
              </w:rPr>
              <w:t>216 608</w:t>
            </w:r>
          </w:p>
        </w:tc>
      </w:tr>
      <w:tr w:rsidR="00737624" w:rsidRPr="006C2BC0" w14:paraId="298C798B" w14:textId="77777777">
        <w:tblPrEx>
          <w:tblCellMar>
            <w:top w:w="0" w:type="dxa"/>
            <w:bottom w:w="0" w:type="dxa"/>
          </w:tblCellMar>
        </w:tblPrEx>
        <w:trPr>
          <w:gridBefore w:val="1"/>
          <w:wBefore w:w="9" w:type="dxa"/>
        </w:trPr>
        <w:tc>
          <w:tcPr>
            <w:tcW w:w="1890" w:type="dxa"/>
            <w:shd w:val="clear" w:color="auto" w:fill="FFFFFF"/>
            <w:vAlign w:val="bottom"/>
          </w:tcPr>
          <w:p w14:paraId="0A41430E" w14:textId="77777777" w:rsidR="00737624" w:rsidRPr="006C2BC0" w:rsidRDefault="00737624" w:rsidP="00737624">
            <w:pPr>
              <w:spacing w:before="60" w:after="60"/>
              <w:ind w:firstLine="0"/>
              <w:rPr>
                <w:sz w:val="20"/>
              </w:rPr>
            </w:pPr>
            <w:r>
              <w:rPr>
                <w:sz w:val="20"/>
              </w:rPr>
              <w:t>1989</w:t>
            </w:r>
          </w:p>
        </w:tc>
        <w:tc>
          <w:tcPr>
            <w:tcW w:w="1080" w:type="dxa"/>
            <w:shd w:val="clear" w:color="auto" w:fill="FFFFFF"/>
            <w:vAlign w:val="bottom"/>
          </w:tcPr>
          <w:p w14:paraId="04B62C42" w14:textId="77777777" w:rsidR="00737624" w:rsidRPr="006C2BC0" w:rsidRDefault="00737624" w:rsidP="00737624">
            <w:pPr>
              <w:spacing w:before="60" w:after="60"/>
              <w:ind w:right="144" w:firstLine="0"/>
              <w:jc w:val="right"/>
              <w:rPr>
                <w:sz w:val="20"/>
              </w:rPr>
            </w:pPr>
            <w:r w:rsidRPr="001437F6">
              <w:rPr>
                <w:sz w:val="20"/>
              </w:rPr>
              <w:t>9 465</w:t>
            </w:r>
          </w:p>
        </w:tc>
        <w:tc>
          <w:tcPr>
            <w:tcW w:w="540" w:type="dxa"/>
            <w:shd w:val="clear" w:color="auto" w:fill="FFFFFF"/>
            <w:vAlign w:val="bottom"/>
          </w:tcPr>
          <w:p w14:paraId="5BCC8DFB" w14:textId="77777777" w:rsidR="00737624" w:rsidRPr="006C2BC0" w:rsidRDefault="00737624" w:rsidP="00737624">
            <w:pPr>
              <w:spacing w:before="60" w:after="60"/>
              <w:ind w:right="144" w:firstLine="0"/>
              <w:jc w:val="right"/>
              <w:rPr>
                <w:sz w:val="20"/>
              </w:rPr>
            </w:pPr>
          </w:p>
        </w:tc>
        <w:tc>
          <w:tcPr>
            <w:tcW w:w="900" w:type="dxa"/>
            <w:shd w:val="clear" w:color="auto" w:fill="FFFFFF"/>
          </w:tcPr>
          <w:p w14:paraId="516FC441" w14:textId="77777777" w:rsidR="00737624" w:rsidRPr="001437F6" w:rsidRDefault="00737624" w:rsidP="00737624">
            <w:pPr>
              <w:spacing w:before="60" w:after="60"/>
              <w:ind w:right="144" w:firstLine="0"/>
              <w:jc w:val="right"/>
              <w:rPr>
                <w:sz w:val="20"/>
              </w:rPr>
            </w:pPr>
            <w:r w:rsidRPr="001437F6">
              <w:rPr>
                <w:sz w:val="20"/>
              </w:rPr>
              <w:t>15 745</w:t>
            </w:r>
          </w:p>
        </w:tc>
        <w:tc>
          <w:tcPr>
            <w:tcW w:w="540" w:type="dxa"/>
            <w:shd w:val="clear" w:color="auto" w:fill="FFFFFF"/>
          </w:tcPr>
          <w:p w14:paraId="47C8C4EF" w14:textId="77777777" w:rsidR="00737624" w:rsidRPr="001437F6" w:rsidRDefault="00737624" w:rsidP="00737624">
            <w:pPr>
              <w:spacing w:before="60" w:after="60"/>
              <w:ind w:right="144" w:firstLine="0"/>
              <w:jc w:val="right"/>
              <w:rPr>
                <w:sz w:val="20"/>
                <w:szCs w:val="10"/>
              </w:rPr>
            </w:pPr>
          </w:p>
        </w:tc>
        <w:tc>
          <w:tcPr>
            <w:tcW w:w="990" w:type="dxa"/>
            <w:shd w:val="clear" w:color="auto" w:fill="FFFFFF"/>
          </w:tcPr>
          <w:p w14:paraId="7C37DE0F" w14:textId="77777777" w:rsidR="00737624" w:rsidRPr="001437F6" w:rsidRDefault="00737624" w:rsidP="00737624">
            <w:pPr>
              <w:spacing w:before="60" w:after="60"/>
              <w:ind w:right="144" w:firstLine="0"/>
              <w:jc w:val="right"/>
              <w:rPr>
                <w:sz w:val="20"/>
              </w:rPr>
            </w:pPr>
            <w:r w:rsidRPr="001437F6">
              <w:rPr>
                <w:sz w:val="20"/>
              </w:rPr>
              <w:t>Fermé</w:t>
            </w:r>
          </w:p>
        </w:tc>
        <w:tc>
          <w:tcPr>
            <w:tcW w:w="540" w:type="dxa"/>
            <w:shd w:val="clear" w:color="auto" w:fill="FFFFFF"/>
          </w:tcPr>
          <w:p w14:paraId="064EF278" w14:textId="77777777" w:rsidR="00737624" w:rsidRPr="001437F6" w:rsidRDefault="00737624" w:rsidP="00737624">
            <w:pPr>
              <w:spacing w:before="60" w:after="60"/>
              <w:ind w:right="144" w:firstLine="0"/>
              <w:jc w:val="right"/>
              <w:rPr>
                <w:sz w:val="20"/>
                <w:szCs w:val="10"/>
              </w:rPr>
            </w:pPr>
          </w:p>
        </w:tc>
        <w:tc>
          <w:tcPr>
            <w:tcW w:w="990" w:type="dxa"/>
            <w:shd w:val="clear" w:color="auto" w:fill="FFFFFF"/>
          </w:tcPr>
          <w:p w14:paraId="1DB89361" w14:textId="77777777" w:rsidR="00737624" w:rsidRPr="001437F6" w:rsidRDefault="00737624" w:rsidP="00737624">
            <w:pPr>
              <w:spacing w:before="60" w:after="60"/>
              <w:ind w:right="144" w:firstLine="0"/>
              <w:jc w:val="right"/>
              <w:rPr>
                <w:sz w:val="20"/>
              </w:rPr>
            </w:pPr>
            <w:r w:rsidRPr="001437F6">
              <w:rPr>
                <w:sz w:val="20"/>
              </w:rPr>
              <w:t>Fermé</w:t>
            </w:r>
          </w:p>
        </w:tc>
        <w:tc>
          <w:tcPr>
            <w:tcW w:w="540" w:type="dxa"/>
            <w:shd w:val="clear" w:color="auto" w:fill="FFFFFF"/>
          </w:tcPr>
          <w:p w14:paraId="4CFAA30A" w14:textId="77777777" w:rsidR="00737624" w:rsidRPr="001437F6" w:rsidRDefault="00737624" w:rsidP="00737624">
            <w:pPr>
              <w:spacing w:before="60" w:after="60"/>
              <w:ind w:right="144" w:firstLine="0"/>
              <w:jc w:val="right"/>
              <w:rPr>
                <w:sz w:val="20"/>
                <w:szCs w:val="10"/>
              </w:rPr>
            </w:pPr>
          </w:p>
        </w:tc>
        <w:tc>
          <w:tcPr>
            <w:tcW w:w="900" w:type="dxa"/>
            <w:shd w:val="clear" w:color="auto" w:fill="FFFFFF"/>
          </w:tcPr>
          <w:p w14:paraId="464D9651" w14:textId="77777777" w:rsidR="00737624" w:rsidRPr="001437F6" w:rsidRDefault="00737624" w:rsidP="00737624">
            <w:pPr>
              <w:spacing w:before="60" w:after="60"/>
              <w:ind w:right="144" w:firstLine="0"/>
              <w:jc w:val="right"/>
              <w:rPr>
                <w:sz w:val="20"/>
              </w:rPr>
            </w:pPr>
            <w:r w:rsidRPr="001437F6">
              <w:rPr>
                <w:sz w:val="20"/>
              </w:rPr>
              <w:t>25 210</w:t>
            </w:r>
          </w:p>
        </w:tc>
      </w:tr>
      <w:tr w:rsidR="00737624" w:rsidRPr="006C2BC0" w14:paraId="1B9D41C1" w14:textId="77777777">
        <w:tblPrEx>
          <w:tblCellMar>
            <w:top w:w="0" w:type="dxa"/>
            <w:bottom w:w="0" w:type="dxa"/>
          </w:tblCellMar>
        </w:tblPrEx>
        <w:trPr>
          <w:gridBefore w:val="1"/>
          <w:wBefore w:w="9" w:type="dxa"/>
        </w:trPr>
        <w:tc>
          <w:tcPr>
            <w:tcW w:w="1890" w:type="dxa"/>
            <w:tcBorders>
              <w:bottom w:val="single" w:sz="4" w:space="0" w:color="auto"/>
            </w:tcBorders>
            <w:shd w:val="clear" w:color="auto" w:fill="FFFFFF"/>
            <w:vAlign w:val="bottom"/>
          </w:tcPr>
          <w:p w14:paraId="0D1F945A" w14:textId="77777777" w:rsidR="00737624" w:rsidRPr="006C2BC0" w:rsidRDefault="00737624" w:rsidP="00737624">
            <w:pPr>
              <w:spacing w:after="120"/>
              <w:ind w:firstLine="0"/>
              <w:rPr>
                <w:sz w:val="20"/>
              </w:rPr>
            </w:pPr>
            <w:r>
              <w:rPr>
                <w:sz w:val="20"/>
              </w:rPr>
              <w:t>1990</w:t>
            </w:r>
          </w:p>
        </w:tc>
        <w:tc>
          <w:tcPr>
            <w:tcW w:w="1080" w:type="dxa"/>
            <w:tcBorders>
              <w:bottom w:val="single" w:sz="4" w:space="0" w:color="auto"/>
            </w:tcBorders>
            <w:shd w:val="clear" w:color="auto" w:fill="FFFFFF"/>
            <w:vAlign w:val="bottom"/>
          </w:tcPr>
          <w:p w14:paraId="0F8B05C8" w14:textId="77777777" w:rsidR="00737624" w:rsidRPr="006C2BC0" w:rsidRDefault="00737624" w:rsidP="00737624">
            <w:pPr>
              <w:spacing w:after="120"/>
              <w:ind w:right="144" w:firstLine="0"/>
              <w:jc w:val="right"/>
              <w:rPr>
                <w:sz w:val="20"/>
              </w:rPr>
            </w:pPr>
            <w:r w:rsidRPr="001437F6">
              <w:rPr>
                <w:sz w:val="20"/>
              </w:rPr>
              <w:t>10 770</w:t>
            </w:r>
          </w:p>
        </w:tc>
        <w:tc>
          <w:tcPr>
            <w:tcW w:w="540" w:type="dxa"/>
            <w:tcBorders>
              <w:bottom w:val="single" w:sz="4" w:space="0" w:color="auto"/>
            </w:tcBorders>
            <w:shd w:val="clear" w:color="auto" w:fill="FFFFFF"/>
            <w:vAlign w:val="bottom"/>
          </w:tcPr>
          <w:p w14:paraId="63698F43" w14:textId="77777777" w:rsidR="00737624" w:rsidRPr="006C2BC0" w:rsidRDefault="00737624" w:rsidP="00737624">
            <w:pPr>
              <w:spacing w:after="120"/>
              <w:ind w:right="144" w:firstLine="0"/>
              <w:jc w:val="right"/>
              <w:rPr>
                <w:sz w:val="20"/>
              </w:rPr>
            </w:pPr>
          </w:p>
        </w:tc>
        <w:tc>
          <w:tcPr>
            <w:tcW w:w="900" w:type="dxa"/>
            <w:tcBorders>
              <w:bottom w:val="single" w:sz="4" w:space="0" w:color="auto"/>
            </w:tcBorders>
            <w:shd w:val="clear" w:color="auto" w:fill="FFFFFF"/>
          </w:tcPr>
          <w:p w14:paraId="63A9F3BA" w14:textId="77777777" w:rsidR="00737624" w:rsidRPr="001437F6" w:rsidRDefault="00737624" w:rsidP="00737624">
            <w:pPr>
              <w:ind w:right="144" w:firstLine="0"/>
              <w:jc w:val="right"/>
              <w:rPr>
                <w:sz w:val="20"/>
              </w:rPr>
            </w:pPr>
            <w:r w:rsidRPr="001437F6">
              <w:rPr>
                <w:sz w:val="20"/>
              </w:rPr>
              <w:t>23 289</w:t>
            </w:r>
          </w:p>
        </w:tc>
        <w:tc>
          <w:tcPr>
            <w:tcW w:w="540" w:type="dxa"/>
            <w:tcBorders>
              <w:bottom w:val="single" w:sz="4" w:space="0" w:color="auto"/>
            </w:tcBorders>
            <w:shd w:val="clear" w:color="auto" w:fill="FFFFFF"/>
          </w:tcPr>
          <w:p w14:paraId="09F8001D" w14:textId="77777777" w:rsidR="00737624" w:rsidRPr="001437F6" w:rsidRDefault="00737624" w:rsidP="00737624">
            <w:pPr>
              <w:ind w:right="144" w:firstLine="0"/>
              <w:jc w:val="right"/>
              <w:rPr>
                <w:sz w:val="20"/>
                <w:szCs w:val="10"/>
              </w:rPr>
            </w:pPr>
          </w:p>
        </w:tc>
        <w:tc>
          <w:tcPr>
            <w:tcW w:w="990" w:type="dxa"/>
            <w:tcBorders>
              <w:bottom w:val="single" w:sz="4" w:space="0" w:color="auto"/>
            </w:tcBorders>
            <w:shd w:val="clear" w:color="auto" w:fill="FFFFFF"/>
          </w:tcPr>
          <w:p w14:paraId="0A290E56" w14:textId="77777777" w:rsidR="00737624" w:rsidRPr="001437F6" w:rsidRDefault="00737624" w:rsidP="00737624">
            <w:pPr>
              <w:ind w:right="144" w:firstLine="0"/>
              <w:jc w:val="right"/>
              <w:rPr>
                <w:sz w:val="20"/>
              </w:rPr>
            </w:pPr>
            <w:r w:rsidRPr="001437F6">
              <w:rPr>
                <w:sz w:val="20"/>
              </w:rPr>
              <w:t>30 620</w:t>
            </w:r>
          </w:p>
        </w:tc>
        <w:tc>
          <w:tcPr>
            <w:tcW w:w="540" w:type="dxa"/>
            <w:tcBorders>
              <w:bottom w:val="single" w:sz="4" w:space="0" w:color="auto"/>
            </w:tcBorders>
            <w:shd w:val="clear" w:color="auto" w:fill="FFFFFF"/>
          </w:tcPr>
          <w:p w14:paraId="6417BCC0" w14:textId="77777777" w:rsidR="00737624" w:rsidRPr="001437F6" w:rsidRDefault="00737624" w:rsidP="00737624">
            <w:pPr>
              <w:ind w:right="144" w:firstLine="0"/>
              <w:jc w:val="right"/>
              <w:rPr>
                <w:sz w:val="20"/>
                <w:szCs w:val="10"/>
              </w:rPr>
            </w:pPr>
          </w:p>
        </w:tc>
        <w:tc>
          <w:tcPr>
            <w:tcW w:w="990" w:type="dxa"/>
            <w:tcBorders>
              <w:bottom w:val="single" w:sz="4" w:space="0" w:color="auto"/>
            </w:tcBorders>
            <w:shd w:val="clear" w:color="auto" w:fill="FFFFFF"/>
          </w:tcPr>
          <w:p w14:paraId="7DB104D6" w14:textId="77777777" w:rsidR="00737624" w:rsidRPr="001437F6" w:rsidRDefault="00737624" w:rsidP="00737624">
            <w:pPr>
              <w:ind w:right="144" w:firstLine="0"/>
              <w:jc w:val="right"/>
              <w:rPr>
                <w:sz w:val="20"/>
              </w:rPr>
            </w:pPr>
            <w:r w:rsidRPr="001437F6">
              <w:rPr>
                <w:sz w:val="20"/>
              </w:rPr>
              <w:t>Fermé</w:t>
            </w:r>
          </w:p>
        </w:tc>
        <w:tc>
          <w:tcPr>
            <w:tcW w:w="540" w:type="dxa"/>
            <w:tcBorders>
              <w:bottom w:val="single" w:sz="4" w:space="0" w:color="auto"/>
            </w:tcBorders>
            <w:shd w:val="clear" w:color="auto" w:fill="FFFFFF"/>
          </w:tcPr>
          <w:p w14:paraId="0B1385F3" w14:textId="77777777" w:rsidR="00737624" w:rsidRPr="001437F6" w:rsidRDefault="00737624" w:rsidP="00737624">
            <w:pPr>
              <w:ind w:right="144" w:firstLine="0"/>
              <w:jc w:val="right"/>
              <w:rPr>
                <w:sz w:val="20"/>
                <w:szCs w:val="10"/>
              </w:rPr>
            </w:pPr>
          </w:p>
        </w:tc>
        <w:tc>
          <w:tcPr>
            <w:tcW w:w="900" w:type="dxa"/>
            <w:tcBorders>
              <w:bottom w:val="single" w:sz="4" w:space="0" w:color="auto"/>
            </w:tcBorders>
            <w:shd w:val="clear" w:color="auto" w:fill="FFFFFF"/>
          </w:tcPr>
          <w:p w14:paraId="070666AA" w14:textId="77777777" w:rsidR="00737624" w:rsidRPr="001437F6" w:rsidRDefault="00737624" w:rsidP="00737624">
            <w:pPr>
              <w:ind w:right="144" w:firstLine="0"/>
              <w:jc w:val="right"/>
              <w:rPr>
                <w:sz w:val="20"/>
              </w:rPr>
            </w:pPr>
            <w:r w:rsidRPr="001437F6">
              <w:rPr>
                <w:sz w:val="20"/>
              </w:rPr>
              <w:t>64 679</w:t>
            </w:r>
          </w:p>
        </w:tc>
      </w:tr>
    </w:tbl>
    <w:p w14:paraId="7AF05337" w14:textId="77777777" w:rsidR="00737624" w:rsidRPr="001437F6" w:rsidRDefault="00737624" w:rsidP="00737624">
      <w:pPr>
        <w:spacing w:before="120" w:after="120"/>
        <w:jc w:val="both"/>
        <w:rPr>
          <w:sz w:val="20"/>
        </w:rPr>
      </w:pPr>
      <w:r w:rsidRPr="001437F6">
        <w:rPr>
          <w:sz w:val="20"/>
        </w:rPr>
        <w:t>Source :</w:t>
      </w:r>
      <w:r>
        <w:rPr>
          <w:sz w:val="20"/>
        </w:rPr>
        <w:t xml:space="preserve"> T</w:t>
      </w:r>
      <w:r w:rsidRPr="001437F6">
        <w:rPr>
          <w:sz w:val="20"/>
        </w:rPr>
        <w:t>ableau réalisé par Fernand Harvey à partir des statistiques du Musée du Québec.</w:t>
      </w:r>
    </w:p>
    <w:p w14:paraId="70B55778" w14:textId="77777777" w:rsidR="00737624" w:rsidRPr="001437F6" w:rsidRDefault="00737624" w:rsidP="00737624">
      <w:pPr>
        <w:spacing w:before="120" w:after="120"/>
        <w:jc w:val="both"/>
        <w:rPr>
          <w:sz w:val="20"/>
        </w:rPr>
      </w:pPr>
      <w:r>
        <w:rPr>
          <w:sz w:val="20"/>
        </w:rPr>
        <w:t>*</w:t>
      </w:r>
      <w:r>
        <w:rPr>
          <w:sz w:val="20"/>
        </w:rPr>
        <w:tab/>
      </w:r>
      <w:r w:rsidRPr="001437F6">
        <w:rPr>
          <w:sz w:val="20"/>
        </w:rPr>
        <w:t>Année civile (janvier à décembre)</w:t>
      </w:r>
    </w:p>
    <w:p w14:paraId="77E98569" w14:textId="77777777" w:rsidR="00737624" w:rsidRDefault="00737624" w:rsidP="00737624">
      <w:pPr>
        <w:spacing w:before="120" w:after="120"/>
        <w:jc w:val="both"/>
        <w:rPr>
          <w:sz w:val="20"/>
        </w:rPr>
      </w:pPr>
      <w:r>
        <w:rPr>
          <w:sz w:val="20"/>
        </w:rPr>
        <w:t>**</w:t>
      </w:r>
      <w:r>
        <w:rPr>
          <w:sz w:val="20"/>
        </w:rPr>
        <w:tab/>
      </w:r>
      <w:r w:rsidRPr="001437F6">
        <w:rPr>
          <w:sz w:val="20"/>
        </w:rPr>
        <w:t>Année budgétaire (mars à avril) ; non disponible par année civile, ni par saison,</w:t>
      </w:r>
    </w:p>
    <w:p w14:paraId="54AFFFDC" w14:textId="77777777" w:rsidR="00737624" w:rsidRPr="001437F6" w:rsidRDefault="00737624" w:rsidP="00737624">
      <w:pPr>
        <w:spacing w:before="120" w:after="120"/>
        <w:jc w:val="both"/>
        <w:rPr>
          <w:sz w:val="20"/>
        </w:rPr>
      </w:pPr>
      <w:r w:rsidRPr="001437F6">
        <w:rPr>
          <w:sz w:val="20"/>
        </w:rPr>
        <w:t>n/d</w:t>
      </w:r>
      <w:r>
        <w:rPr>
          <w:sz w:val="20"/>
        </w:rPr>
        <w:tab/>
      </w:r>
      <w:r w:rsidRPr="001437F6">
        <w:rPr>
          <w:sz w:val="20"/>
        </w:rPr>
        <w:t>Statistiques non disponibles.</w:t>
      </w:r>
    </w:p>
    <w:p w14:paraId="7EF7785B" w14:textId="77777777" w:rsidR="00737624" w:rsidRPr="00E07116" w:rsidRDefault="00737624" w:rsidP="00737624">
      <w:pPr>
        <w:jc w:val="both"/>
      </w:pPr>
    </w:p>
    <w:p w14:paraId="76D1284D" w14:textId="77777777" w:rsidR="00737624" w:rsidRPr="00E07116" w:rsidRDefault="00737624" w:rsidP="00737624">
      <w:pPr>
        <w:jc w:val="both"/>
      </w:pPr>
    </w:p>
    <w:sectPr w:rsidR="00737624" w:rsidRPr="00E07116" w:rsidSect="00737624">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FDDF" w14:textId="77777777" w:rsidR="003B1868" w:rsidRDefault="003B1868">
      <w:r>
        <w:separator/>
      </w:r>
    </w:p>
  </w:endnote>
  <w:endnote w:type="continuationSeparator" w:id="0">
    <w:p w14:paraId="23CC65F6" w14:textId="77777777" w:rsidR="003B1868" w:rsidRDefault="003B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ppleMyungjo">
    <w:panose1 w:val="00000000000000000000"/>
    <w:charset w:val="81"/>
    <w:family w:val="auto"/>
    <w:pitch w:val="variable"/>
    <w:sig w:usb0="00000001" w:usb1="09060000" w:usb2="00000010" w:usb3="00000000" w:csb0="0028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altName w:val="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Helvetica">
    <w:panose1 w:val="00000000000000000000"/>
    <w:charset w:val="00"/>
    <w:family w:val="auto"/>
    <w:pitch w:val="variable"/>
    <w:sig w:usb0="E00002FF" w:usb1="5000785B"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7244" w14:textId="77777777" w:rsidR="003B1868" w:rsidRDefault="003B1868">
      <w:pPr>
        <w:ind w:firstLine="0"/>
      </w:pPr>
      <w:r>
        <w:separator/>
      </w:r>
    </w:p>
  </w:footnote>
  <w:footnote w:type="continuationSeparator" w:id="0">
    <w:p w14:paraId="5D451AEC" w14:textId="77777777" w:rsidR="003B1868" w:rsidRDefault="003B1868">
      <w:pPr>
        <w:ind w:firstLine="0"/>
      </w:pPr>
      <w:r>
        <w:separator/>
      </w:r>
    </w:p>
  </w:footnote>
  <w:footnote w:id="1">
    <w:p w14:paraId="1CBBDD9B" w14:textId="77777777" w:rsidR="00737624" w:rsidRDefault="00737624" w:rsidP="00737624">
      <w:pPr>
        <w:pStyle w:val="Notedebasdepage"/>
      </w:pPr>
      <w:r>
        <w:rPr>
          <w:rStyle w:val="Appelnotedebasdep"/>
        </w:rPr>
        <w:footnoteRef/>
      </w:r>
      <w:r>
        <w:t xml:space="preserve"> </w:t>
      </w:r>
      <w:r>
        <w:tab/>
      </w:r>
      <w:r w:rsidRPr="007C3B3B">
        <w:t xml:space="preserve">L.-A. David, </w:t>
      </w:r>
      <w:r w:rsidRPr="007C3B3B">
        <w:rPr>
          <w:i/>
          <w:iCs/>
        </w:rPr>
        <w:t>En marge de la politique,</w:t>
      </w:r>
      <w:r w:rsidRPr="007C3B3B">
        <w:t xml:space="preserve"> 2</w:t>
      </w:r>
      <w:r w:rsidRPr="007C3B3B">
        <w:rPr>
          <w:vertAlign w:val="superscript"/>
        </w:rPr>
        <w:t>e</w:t>
      </w:r>
      <w:r w:rsidRPr="007C3B3B">
        <w:t xml:space="preserve"> éd., 1934, p. 98.</w:t>
      </w:r>
    </w:p>
  </w:footnote>
  <w:footnote w:id="2">
    <w:p w14:paraId="6E3132BC" w14:textId="77777777" w:rsidR="00737624" w:rsidRDefault="00737624" w:rsidP="00737624">
      <w:pPr>
        <w:pStyle w:val="Notedebasdepage"/>
      </w:pPr>
      <w:r>
        <w:rPr>
          <w:rStyle w:val="Appelnotedebasdep"/>
        </w:rPr>
        <w:footnoteRef/>
      </w:r>
      <w:r>
        <w:t xml:space="preserve"> </w:t>
      </w:r>
      <w:r>
        <w:tab/>
      </w:r>
      <w:r w:rsidRPr="007C3B3B">
        <w:t xml:space="preserve">Raymond Montpetit, « Du musée des connaisseurs à celui des spectateurs », </w:t>
      </w:r>
      <w:r w:rsidRPr="007C3B3B">
        <w:rPr>
          <w:i/>
          <w:iCs/>
        </w:rPr>
        <w:t xml:space="preserve">Musées, </w:t>
      </w:r>
      <w:r w:rsidRPr="007C3B3B">
        <w:t>numéro spécial (1986) : 56-58.</w:t>
      </w:r>
    </w:p>
  </w:footnote>
  <w:footnote w:id="3">
    <w:p w14:paraId="707455AC" w14:textId="77777777" w:rsidR="00737624" w:rsidRDefault="00737624" w:rsidP="00737624">
      <w:pPr>
        <w:pStyle w:val="Notedebasdepage"/>
      </w:pPr>
      <w:r>
        <w:rPr>
          <w:rStyle w:val="Appelnotedebasdep"/>
        </w:rPr>
        <w:footnoteRef/>
      </w:r>
      <w:r>
        <w:t xml:space="preserve"> </w:t>
      </w:r>
      <w:r>
        <w:tab/>
      </w:r>
      <w:r w:rsidRPr="007C3B3B">
        <w:t xml:space="preserve">David Karel, « Optimisme et innovation. Les arts visuels dans les années vingt », </w:t>
      </w:r>
      <w:r w:rsidRPr="007C3B3B">
        <w:rPr>
          <w:i/>
          <w:iCs/>
        </w:rPr>
        <w:t>Cap-aux-Diamants,</w:t>
      </w:r>
      <w:r w:rsidRPr="007C3B3B">
        <w:t xml:space="preserve"> 3, 4 (hiver 1988) : 15-18.</w:t>
      </w:r>
    </w:p>
  </w:footnote>
  <w:footnote w:id="4">
    <w:p w14:paraId="3A079F98" w14:textId="77777777" w:rsidR="00737624" w:rsidRDefault="00737624">
      <w:pPr>
        <w:pStyle w:val="Notedebasdepage"/>
      </w:pPr>
      <w:r>
        <w:rPr>
          <w:rStyle w:val="Appelnotedebasdep"/>
        </w:rPr>
        <w:footnoteRef/>
      </w:r>
      <w:r>
        <w:tab/>
      </w:r>
      <w:r w:rsidRPr="007C3B3B">
        <w:t xml:space="preserve">Rolland Dumais, </w:t>
      </w:r>
      <w:r w:rsidRPr="007C3B3B">
        <w:rPr>
          <w:i/>
          <w:iCs/>
        </w:rPr>
        <w:t>Rapport sur la condition actuelle au Musée de la province de Québec soumis à Jean Bruchési, sous-secrétaire de la Province,</w:t>
      </w:r>
      <w:r w:rsidRPr="007C3B3B">
        <w:t xml:space="preserve"> Québec, jui</w:t>
      </w:r>
      <w:r w:rsidRPr="007C3B3B">
        <w:t>l</w:t>
      </w:r>
      <w:r w:rsidRPr="007C3B3B">
        <w:t>let 1939, 20 p. Archives du Musée du Québec.</w:t>
      </w:r>
    </w:p>
  </w:footnote>
  <w:footnote w:id="5">
    <w:p w14:paraId="51826AA7" w14:textId="77777777" w:rsidR="00737624" w:rsidRDefault="00737624" w:rsidP="00737624">
      <w:pPr>
        <w:pStyle w:val="Notedebasdepage"/>
      </w:pPr>
      <w:r>
        <w:rPr>
          <w:rStyle w:val="Appelnotedebasdep"/>
        </w:rPr>
        <w:footnoteRef/>
      </w:r>
      <w:r>
        <w:tab/>
      </w:r>
      <w:r w:rsidRPr="007C3B3B">
        <w:rPr>
          <w:i/>
          <w:iCs/>
        </w:rPr>
        <w:t>L’</w:t>
      </w:r>
      <w:r>
        <w:rPr>
          <w:i/>
          <w:iCs/>
        </w:rPr>
        <w:t>É</w:t>
      </w:r>
      <w:r w:rsidRPr="007C3B3B">
        <w:rPr>
          <w:i/>
          <w:iCs/>
        </w:rPr>
        <w:t>vénement,</w:t>
      </w:r>
      <w:r w:rsidRPr="007C3B3B">
        <w:t xml:space="preserve"> 25 mai 1953, p. 21.</w:t>
      </w:r>
    </w:p>
  </w:footnote>
  <w:footnote w:id="6">
    <w:p w14:paraId="134259BE" w14:textId="77777777" w:rsidR="00737624" w:rsidRDefault="00737624" w:rsidP="00737624">
      <w:pPr>
        <w:pStyle w:val="Notedebasdepage"/>
      </w:pPr>
      <w:r>
        <w:rPr>
          <w:rStyle w:val="Appelnotedebasdep"/>
        </w:rPr>
        <w:footnoteRef/>
      </w:r>
      <w:r>
        <w:tab/>
      </w:r>
      <w:r w:rsidRPr="007C3B3B">
        <w:t xml:space="preserve">Voir à cet égard les rapports annuels de Pierre-Georges Roy et Paul Rainville. Jean Hamelin, </w:t>
      </w:r>
      <w:r w:rsidRPr="007C3B3B">
        <w:rPr>
          <w:i/>
          <w:iCs/>
        </w:rPr>
        <w:t>Le Musée du Québec. Histoire d’une institution nationale.</w:t>
      </w:r>
      <w:r w:rsidRPr="007C3B3B">
        <w:t xml:space="preserve"> Coll. « Cahiers de recherche », n</w:t>
      </w:r>
      <w:r>
        <w:t>o </w:t>
      </w:r>
      <w:r w:rsidRPr="007C3B3B">
        <w:t>1, Québec, Musée du Québec, 1991.</w:t>
      </w:r>
    </w:p>
  </w:footnote>
  <w:footnote w:id="7">
    <w:p w14:paraId="73799607" w14:textId="77777777" w:rsidR="00737624" w:rsidRDefault="00737624" w:rsidP="00737624">
      <w:pPr>
        <w:pStyle w:val="Notedebasdepage"/>
      </w:pPr>
      <w:r>
        <w:rPr>
          <w:rStyle w:val="Appelnotedebasdep"/>
        </w:rPr>
        <w:footnoteRef/>
      </w:r>
      <w:r>
        <w:tab/>
      </w:r>
      <w:r w:rsidRPr="007C3B3B">
        <w:t xml:space="preserve">Musée du Québec, </w:t>
      </w:r>
      <w:r w:rsidRPr="007C3B3B">
        <w:rPr>
          <w:i/>
          <w:iCs/>
        </w:rPr>
        <w:t>Liste des expositions, conférences, concerts et autres man</w:t>
      </w:r>
      <w:r w:rsidRPr="007C3B3B">
        <w:rPr>
          <w:i/>
          <w:iCs/>
        </w:rPr>
        <w:t>i</w:t>
      </w:r>
      <w:r w:rsidRPr="007C3B3B">
        <w:rPr>
          <w:i/>
          <w:iCs/>
        </w:rPr>
        <w:t>festations culturelles, 1933-1986,</w:t>
      </w:r>
      <w:r w:rsidRPr="007C3B3B">
        <w:t xml:space="preserve"> La Bibliothèque du Musée, 1975 et 1987, p. mult.</w:t>
      </w:r>
    </w:p>
  </w:footnote>
  <w:footnote w:id="8">
    <w:p w14:paraId="1A7D79BD" w14:textId="77777777" w:rsidR="00737624" w:rsidRDefault="00737624" w:rsidP="00737624">
      <w:pPr>
        <w:pStyle w:val="Notedebasdepage"/>
      </w:pPr>
      <w:r>
        <w:rPr>
          <w:rStyle w:val="Appelnotedebasdep"/>
        </w:rPr>
        <w:footnoteRef/>
      </w:r>
      <w:r>
        <w:tab/>
      </w:r>
      <w:r w:rsidRPr="007C3B3B">
        <w:rPr>
          <w:i/>
          <w:iCs/>
        </w:rPr>
        <w:t>Rapport annuel du conservateur, 1944-45,</w:t>
      </w:r>
      <w:r w:rsidRPr="007C3B3B">
        <w:t xml:space="preserve"> p. 11.</w:t>
      </w:r>
    </w:p>
  </w:footnote>
  <w:footnote w:id="9">
    <w:p w14:paraId="5AB4106A" w14:textId="77777777" w:rsidR="00737624" w:rsidRDefault="00737624">
      <w:pPr>
        <w:pStyle w:val="Notedebasdepage"/>
      </w:pPr>
      <w:r>
        <w:rPr>
          <w:rStyle w:val="Appelnotedebasdep"/>
        </w:rPr>
        <w:footnoteRef/>
      </w:r>
      <w:r>
        <w:t xml:space="preserve"> </w:t>
      </w:r>
      <w:r>
        <w:tab/>
      </w:r>
      <w:r w:rsidRPr="007C3B3B">
        <w:rPr>
          <w:i/>
          <w:iCs/>
        </w:rPr>
        <w:t>Rapport annuel du conservateur, 1949-50,</w:t>
      </w:r>
      <w:r w:rsidRPr="007C3B3B">
        <w:t xml:space="preserve"> p. 7.</w:t>
      </w:r>
    </w:p>
  </w:footnote>
  <w:footnote w:id="10">
    <w:p w14:paraId="48E69AA8" w14:textId="77777777" w:rsidR="00737624" w:rsidRDefault="00737624" w:rsidP="00737624">
      <w:pPr>
        <w:pStyle w:val="Notedebasdepage"/>
      </w:pPr>
      <w:r>
        <w:rPr>
          <w:rStyle w:val="Appelnotedebasdep"/>
        </w:rPr>
        <w:footnoteRef/>
      </w:r>
      <w:r>
        <w:t xml:space="preserve"> </w:t>
      </w:r>
      <w:r>
        <w:tab/>
      </w:r>
      <w:r w:rsidRPr="007C3B3B">
        <w:t xml:space="preserve">Sylvio Lacharité, </w:t>
      </w:r>
      <w:r w:rsidRPr="007C3B3B">
        <w:rPr>
          <w:i/>
          <w:iCs/>
        </w:rPr>
        <w:t>Historique des Concerts Couperin,</w:t>
      </w:r>
      <w:r w:rsidRPr="007C3B3B">
        <w:t xml:space="preserve"> Québec, avril 1981, non paginé.</w:t>
      </w:r>
    </w:p>
  </w:footnote>
  <w:footnote w:id="11">
    <w:p w14:paraId="51C80B4D" w14:textId="77777777" w:rsidR="00737624" w:rsidRDefault="00737624" w:rsidP="00737624">
      <w:pPr>
        <w:pStyle w:val="Notedebasdepage"/>
      </w:pPr>
      <w:r>
        <w:rPr>
          <w:rStyle w:val="Appelnotedebasdep"/>
        </w:rPr>
        <w:footnoteRef/>
      </w:r>
      <w:r>
        <w:t xml:space="preserve"> </w:t>
      </w:r>
      <w:r>
        <w:tab/>
      </w:r>
      <w:r w:rsidRPr="007C3B3B">
        <w:rPr>
          <w:i/>
          <w:iCs/>
        </w:rPr>
        <w:t>Rapport annuel du conservateur,</w:t>
      </w:r>
      <w:r w:rsidRPr="007C3B3B">
        <w:t xml:space="preserve"> septembre 1936, p. 1.</w:t>
      </w:r>
    </w:p>
  </w:footnote>
  <w:footnote w:id="12">
    <w:p w14:paraId="026674E0" w14:textId="77777777" w:rsidR="00737624" w:rsidRDefault="00737624" w:rsidP="00737624">
      <w:pPr>
        <w:pStyle w:val="Notedebasdepage"/>
      </w:pPr>
      <w:r>
        <w:rPr>
          <w:rStyle w:val="Appelnotedebasdep"/>
        </w:rPr>
        <w:footnoteRef/>
      </w:r>
      <w:r>
        <w:t xml:space="preserve"> </w:t>
      </w:r>
      <w:r>
        <w:tab/>
      </w:r>
      <w:r w:rsidRPr="007C3B3B">
        <w:rPr>
          <w:i/>
          <w:iCs/>
        </w:rPr>
        <w:t>Rapport Dumais,</w:t>
      </w:r>
      <w:r w:rsidRPr="007C3B3B">
        <w:t xml:space="preserve"> 1939, p. 12-13.</w:t>
      </w:r>
    </w:p>
  </w:footnote>
  <w:footnote w:id="13">
    <w:p w14:paraId="2F9E5811" w14:textId="77777777" w:rsidR="00737624" w:rsidRDefault="00737624" w:rsidP="00737624">
      <w:pPr>
        <w:pStyle w:val="Notedebasdepage"/>
      </w:pPr>
      <w:r>
        <w:rPr>
          <w:rStyle w:val="Appelnotedebasdep"/>
        </w:rPr>
        <w:footnoteRef/>
      </w:r>
      <w:r>
        <w:t xml:space="preserve"> </w:t>
      </w:r>
      <w:r>
        <w:tab/>
      </w:r>
      <w:r w:rsidRPr="007C3B3B">
        <w:rPr>
          <w:i/>
          <w:iCs/>
        </w:rPr>
        <w:t>Rapport annuel du conservateur, 1947-48,</w:t>
      </w:r>
      <w:r w:rsidRPr="007C3B3B">
        <w:t xml:space="preserve"> p. 7 ; </w:t>
      </w:r>
      <w:r w:rsidRPr="007C3B3B">
        <w:rPr>
          <w:i/>
          <w:iCs/>
        </w:rPr>
        <w:t>1948-49,</w:t>
      </w:r>
      <w:r w:rsidRPr="007C3B3B">
        <w:t xml:space="preserve"> p. 11.</w:t>
      </w:r>
    </w:p>
  </w:footnote>
  <w:footnote w:id="14">
    <w:p w14:paraId="68A561D6" w14:textId="77777777" w:rsidR="00737624" w:rsidRDefault="00737624" w:rsidP="00737624">
      <w:pPr>
        <w:pStyle w:val="Notedebasdepage"/>
      </w:pPr>
      <w:r>
        <w:rPr>
          <w:rStyle w:val="Appelnotedebasdep"/>
        </w:rPr>
        <w:footnoteRef/>
      </w:r>
      <w:r>
        <w:t xml:space="preserve"> </w:t>
      </w:r>
      <w:r>
        <w:tab/>
      </w:r>
      <w:r w:rsidRPr="007C3B3B">
        <w:t xml:space="preserve">« Notre musée », </w:t>
      </w:r>
      <w:r w:rsidRPr="007C3B3B">
        <w:rPr>
          <w:i/>
          <w:iCs/>
        </w:rPr>
        <w:t>L’Action catholique,</w:t>
      </w:r>
      <w:r w:rsidRPr="007C3B3B">
        <w:t xml:space="preserve"> juin 1945.</w:t>
      </w:r>
    </w:p>
  </w:footnote>
  <w:footnote w:id="15">
    <w:p w14:paraId="2BA74189" w14:textId="77777777" w:rsidR="00737624" w:rsidRDefault="00737624" w:rsidP="00737624">
      <w:pPr>
        <w:pStyle w:val="Notedebasdepage"/>
      </w:pPr>
      <w:r>
        <w:rPr>
          <w:rStyle w:val="Appelnotedebasdep"/>
        </w:rPr>
        <w:footnoteRef/>
      </w:r>
      <w:r>
        <w:t xml:space="preserve"> </w:t>
      </w:r>
      <w:r>
        <w:tab/>
      </w:r>
      <w:r w:rsidRPr="007C3B3B">
        <w:t>Rolland Dumais à l’Abbé J.-C. Faucher, 9 décembre 1941. Archives du M</w:t>
      </w:r>
      <w:r w:rsidRPr="007C3B3B">
        <w:t>u</w:t>
      </w:r>
      <w:r w:rsidRPr="007C3B3B">
        <w:t>sée du Québec.</w:t>
      </w:r>
    </w:p>
  </w:footnote>
  <w:footnote w:id="16">
    <w:p w14:paraId="4A89E2BC" w14:textId="77777777" w:rsidR="00737624" w:rsidRDefault="00737624" w:rsidP="00737624">
      <w:pPr>
        <w:pStyle w:val="Notedebasdepage"/>
      </w:pPr>
      <w:r>
        <w:rPr>
          <w:rStyle w:val="Appelnotedebasdep"/>
        </w:rPr>
        <w:footnoteRef/>
      </w:r>
      <w:r>
        <w:t xml:space="preserve"> </w:t>
      </w:r>
      <w:r>
        <w:tab/>
      </w:r>
      <w:r w:rsidRPr="007C3B3B">
        <w:t xml:space="preserve">Rolland Dumais, </w:t>
      </w:r>
      <w:r w:rsidRPr="007C3B3B">
        <w:rPr>
          <w:i/>
          <w:iCs/>
        </w:rPr>
        <w:t>Rapport sur les activités du Département d’éducation. M</w:t>
      </w:r>
      <w:r w:rsidRPr="007C3B3B">
        <w:rPr>
          <w:i/>
          <w:iCs/>
        </w:rPr>
        <w:t>u</w:t>
      </w:r>
      <w:r w:rsidRPr="007C3B3B">
        <w:rPr>
          <w:i/>
          <w:iCs/>
        </w:rPr>
        <w:t>sée de la province de Québec, 1941-1946,</w:t>
      </w:r>
      <w:r w:rsidRPr="007C3B3B">
        <w:t xml:space="preserve"> mai 1946, 5 p. Archives du Musée du Québec.</w:t>
      </w:r>
    </w:p>
  </w:footnote>
  <w:footnote w:id="17">
    <w:p w14:paraId="26CC2874" w14:textId="77777777" w:rsidR="00737624" w:rsidRDefault="00737624" w:rsidP="00737624">
      <w:pPr>
        <w:pStyle w:val="Notedebasdepage"/>
      </w:pPr>
      <w:r>
        <w:rPr>
          <w:rStyle w:val="Appelnotedebasdep"/>
        </w:rPr>
        <w:footnoteRef/>
      </w:r>
      <w:r>
        <w:t xml:space="preserve"> </w:t>
      </w:r>
      <w:r>
        <w:tab/>
      </w:r>
      <w:r w:rsidRPr="007C3B3B">
        <w:t xml:space="preserve">« Notre Musée national de Québec », </w:t>
      </w:r>
      <w:r w:rsidRPr="007C3B3B">
        <w:rPr>
          <w:i/>
          <w:iCs/>
        </w:rPr>
        <w:t>La Patrie,</w:t>
      </w:r>
      <w:r w:rsidRPr="007C3B3B">
        <w:t xml:space="preserve"> 17 février 1946, </w:t>
      </w:r>
      <w:r>
        <w:t>p</w:t>
      </w:r>
      <w:r w:rsidRPr="007C3B3B">
        <w:t>p. 62 et 72.</w:t>
      </w:r>
    </w:p>
  </w:footnote>
  <w:footnote w:id="18">
    <w:p w14:paraId="0138C209" w14:textId="77777777" w:rsidR="00737624" w:rsidRDefault="00737624" w:rsidP="00737624">
      <w:pPr>
        <w:pStyle w:val="Notedebasdepage"/>
      </w:pPr>
      <w:r>
        <w:rPr>
          <w:rStyle w:val="Appelnotedebasdep"/>
        </w:rPr>
        <w:footnoteRef/>
      </w:r>
      <w:r>
        <w:t xml:space="preserve"> </w:t>
      </w:r>
      <w:r>
        <w:tab/>
      </w:r>
      <w:r w:rsidRPr="007C3B3B">
        <w:t xml:space="preserve">Rolland Dumais, </w:t>
      </w:r>
      <w:r w:rsidRPr="007C3B3B">
        <w:rPr>
          <w:i/>
          <w:iCs/>
        </w:rPr>
        <w:t>Mémoire. Journées-écoles au Musée de la province,</w:t>
      </w:r>
      <w:r w:rsidRPr="007C3B3B">
        <w:t xml:space="preserve"> Québec, 1956, 8 p. Archives du Musée du Québec.</w:t>
      </w:r>
    </w:p>
  </w:footnote>
  <w:footnote w:id="19">
    <w:p w14:paraId="79788937" w14:textId="77777777" w:rsidR="00737624" w:rsidRDefault="00737624" w:rsidP="00737624">
      <w:pPr>
        <w:pStyle w:val="Notedebasdepage"/>
      </w:pPr>
      <w:r>
        <w:rPr>
          <w:rStyle w:val="Appelnotedebasdep"/>
        </w:rPr>
        <w:footnoteRef/>
      </w:r>
      <w:r>
        <w:t xml:space="preserve"> </w:t>
      </w:r>
      <w:r>
        <w:tab/>
      </w:r>
      <w:r w:rsidRPr="007C3B3B">
        <w:rPr>
          <w:i/>
          <w:iCs/>
        </w:rPr>
        <w:t>Rapport du conservateur, 1945-46,</w:t>
      </w:r>
      <w:r w:rsidRPr="007C3B3B">
        <w:t xml:space="preserve"> p. 1.</w:t>
      </w:r>
    </w:p>
  </w:footnote>
  <w:footnote w:id="20">
    <w:p w14:paraId="2034FACB" w14:textId="77777777" w:rsidR="00737624" w:rsidRDefault="00737624" w:rsidP="00737624">
      <w:pPr>
        <w:pStyle w:val="Notedebasdepage"/>
      </w:pPr>
      <w:r>
        <w:rPr>
          <w:rStyle w:val="Appelnotedebasdep"/>
        </w:rPr>
        <w:footnoteRef/>
      </w:r>
      <w:r>
        <w:t xml:space="preserve"> </w:t>
      </w:r>
      <w:r>
        <w:tab/>
      </w:r>
      <w:r w:rsidRPr="007C3B3B">
        <w:t>Pierre-Georges Roy à L.-Athanase David, Québec, le 18 septembre 1934. A</w:t>
      </w:r>
      <w:r w:rsidRPr="007C3B3B">
        <w:t>r</w:t>
      </w:r>
      <w:r w:rsidRPr="007C3B3B">
        <w:t>chives du Musée du Québec.</w:t>
      </w:r>
    </w:p>
  </w:footnote>
  <w:footnote w:id="21">
    <w:p w14:paraId="2B860DD9"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29 janvier 1958.</w:t>
      </w:r>
    </w:p>
  </w:footnote>
  <w:footnote w:id="22">
    <w:p w14:paraId="50CDF7FA" w14:textId="77777777" w:rsidR="00737624" w:rsidRDefault="00737624" w:rsidP="00737624">
      <w:pPr>
        <w:pStyle w:val="Notedebasdepage"/>
      </w:pPr>
      <w:r>
        <w:rPr>
          <w:rStyle w:val="Appelnotedebasdep"/>
        </w:rPr>
        <w:footnoteRef/>
      </w:r>
      <w:r>
        <w:t xml:space="preserve"> </w:t>
      </w:r>
      <w:r>
        <w:tab/>
      </w:r>
      <w:r w:rsidRPr="007C3B3B">
        <w:rPr>
          <w:i/>
          <w:iCs/>
        </w:rPr>
        <w:t>Statistiques de fréquentation du Musée du Québec, 1933-1987,</w:t>
      </w:r>
      <w:r w:rsidRPr="007C3B3B">
        <w:t xml:space="preserve"> Québec, Le Musée du Québec, 1987. Le printemps inclut les mois de mars, avril, mai ; l’automne, les mois de septembre, octobre, nove</w:t>
      </w:r>
      <w:r w:rsidRPr="007C3B3B">
        <w:t>m</w:t>
      </w:r>
      <w:r w:rsidRPr="007C3B3B">
        <w:t>bre.</w:t>
      </w:r>
    </w:p>
  </w:footnote>
  <w:footnote w:id="23">
    <w:p w14:paraId="08AF09DD" w14:textId="77777777" w:rsidR="00737624" w:rsidRDefault="00737624" w:rsidP="00737624">
      <w:pPr>
        <w:pStyle w:val="Notedebasdepage"/>
      </w:pPr>
      <w:r>
        <w:rPr>
          <w:rStyle w:val="Appelnotedebasdep"/>
        </w:rPr>
        <w:footnoteRef/>
      </w:r>
      <w:r>
        <w:t xml:space="preserve"> </w:t>
      </w:r>
      <w:r>
        <w:tab/>
      </w:r>
      <w:r w:rsidRPr="007C3B3B">
        <w:t>Pierre-Georges Roy à L.-A. David, 18 septembre 1934. Arch</w:t>
      </w:r>
      <w:r w:rsidRPr="007C3B3B">
        <w:t>i</w:t>
      </w:r>
      <w:r w:rsidRPr="007C3B3B">
        <w:t>ves du Musée du Québec.</w:t>
      </w:r>
    </w:p>
  </w:footnote>
  <w:footnote w:id="24">
    <w:p w14:paraId="3E1A272C" w14:textId="77777777" w:rsidR="00737624" w:rsidRDefault="00737624" w:rsidP="00737624">
      <w:pPr>
        <w:pStyle w:val="Notedebasdepage"/>
      </w:pPr>
      <w:r>
        <w:rPr>
          <w:rStyle w:val="Appelnotedebasdep"/>
        </w:rPr>
        <w:footnoteRef/>
      </w:r>
      <w:r>
        <w:t xml:space="preserve"> </w:t>
      </w:r>
      <w:r>
        <w:tab/>
      </w:r>
      <w:r w:rsidRPr="007C3B3B">
        <w:t>Pierre-Georges Roy à Yvan-E. Vallée, 4 septembre 1935. A</w:t>
      </w:r>
      <w:r w:rsidRPr="007C3B3B">
        <w:t>r</w:t>
      </w:r>
      <w:r w:rsidRPr="007C3B3B">
        <w:t>chives du Musée du Québec.</w:t>
      </w:r>
    </w:p>
  </w:footnote>
  <w:footnote w:id="25">
    <w:p w14:paraId="0C5D8C31" w14:textId="77777777" w:rsidR="00737624" w:rsidRDefault="00737624" w:rsidP="00737624">
      <w:pPr>
        <w:pStyle w:val="Notedebasdepage"/>
      </w:pPr>
      <w:r>
        <w:rPr>
          <w:rStyle w:val="Appelnotedebasdep"/>
        </w:rPr>
        <w:footnoteRef/>
      </w:r>
      <w:r>
        <w:t xml:space="preserve"> </w:t>
      </w:r>
      <w:r>
        <w:tab/>
      </w:r>
      <w:r w:rsidRPr="007C3B3B">
        <w:rPr>
          <w:i/>
          <w:iCs/>
        </w:rPr>
        <w:t>The Chronicle Telegraph,</w:t>
      </w:r>
      <w:r w:rsidRPr="007C3B3B">
        <w:t xml:space="preserve"> 5 décembre 1936.</w:t>
      </w:r>
    </w:p>
  </w:footnote>
  <w:footnote w:id="26">
    <w:p w14:paraId="7BD7F908" w14:textId="77777777" w:rsidR="00737624" w:rsidRDefault="00737624" w:rsidP="00737624">
      <w:pPr>
        <w:pStyle w:val="Notedebasdepage"/>
      </w:pPr>
      <w:r>
        <w:rPr>
          <w:rStyle w:val="Appelnotedebasdep"/>
        </w:rPr>
        <w:footnoteRef/>
      </w:r>
      <w:r>
        <w:t xml:space="preserve"> </w:t>
      </w:r>
      <w:r>
        <w:tab/>
      </w:r>
      <w:r w:rsidRPr="007C3B3B">
        <w:t>Statistiques tirées des rapports annuels des conservateurs. A</w:t>
      </w:r>
      <w:r w:rsidRPr="007C3B3B">
        <w:t>r</w:t>
      </w:r>
      <w:r w:rsidRPr="007C3B3B">
        <w:t>chives du Musée du Québec.</w:t>
      </w:r>
    </w:p>
  </w:footnote>
  <w:footnote w:id="27">
    <w:p w14:paraId="2779A1D1" w14:textId="77777777" w:rsidR="00737624" w:rsidRDefault="00737624" w:rsidP="00737624">
      <w:pPr>
        <w:pStyle w:val="Notedebasdepage"/>
      </w:pPr>
      <w:r>
        <w:rPr>
          <w:rStyle w:val="Appelnotedebasdep"/>
        </w:rPr>
        <w:footnoteRef/>
      </w:r>
      <w:r>
        <w:t xml:space="preserve"> </w:t>
      </w:r>
      <w:r>
        <w:tab/>
      </w:r>
      <w:r w:rsidRPr="007C3B3B">
        <w:rPr>
          <w:i/>
          <w:iCs/>
        </w:rPr>
        <w:t>Rapport annuel du conservateur, 1934-35,</w:t>
      </w:r>
      <w:r w:rsidRPr="007C3B3B">
        <w:t xml:space="preserve"> p. 2.</w:t>
      </w:r>
    </w:p>
  </w:footnote>
  <w:footnote w:id="28">
    <w:p w14:paraId="004196C9" w14:textId="77777777" w:rsidR="00737624" w:rsidRDefault="00737624" w:rsidP="00737624">
      <w:pPr>
        <w:pStyle w:val="Notedebasdepage"/>
      </w:pPr>
      <w:r>
        <w:rPr>
          <w:rStyle w:val="Appelnotedebasdep"/>
        </w:rPr>
        <w:footnoteRef/>
      </w:r>
      <w:r>
        <w:t xml:space="preserve"> </w:t>
      </w:r>
      <w:r>
        <w:tab/>
      </w:r>
      <w:r w:rsidRPr="007C3B3B">
        <w:rPr>
          <w:i/>
          <w:iCs/>
        </w:rPr>
        <w:t>L’Événement,</w:t>
      </w:r>
      <w:r w:rsidRPr="007C3B3B">
        <w:t xml:space="preserve"> 30 mai 1947.</w:t>
      </w:r>
    </w:p>
  </w:footnote>
  <w:footnote w:id="29">
    <w:p w14:paraId="6F4257E9" w14:textId="77777777" w:rsidR="00737624" w:rsidRDefault="00737624" w:rsidP="00737624">
      <w:pPr>
        <w:pStyle w:val="Notedebasdepage"/>
      </w:pPr>
      <w:r>
        <w:rPr>
          <w:rStyle w:val="Appelnotedebasdep"/>
        </w:rPr>
        <w:footnoteRef/>
      </w:r>
      <w:r>
        <w:t xml:space="preserve"> </w:t>
      </w:r>
      <w:r>
        <w:tab/>
      </w:r>
      <w:r w:rsidRPr="007C3B3B">
        <w:rPr>
          <w:i/>
          <w:iCs/>
        </w:rPr>
        <w:t>Bulletin of the Canadian Mus</w:t>
      </w:r>
      <w:r>
        <w:rPr>
          <w:i/>
          <w:iCs/>
        </w:rPr>
        <w:t>e</w:t>
      </w:r>
      <w:r w:rsidRPr="007C3B3B">
        <w:rPr>
          <w:i/>
          <w:iCs/>
        </w:rPr>
        <w:t>um Association,</w:t>
      </w:r>
      <w:r w:rsidRPr="007C3B3B">
        <w:t xml:space="preserve"> 5, 2 (1952) : 2-4.</w:t>
      </w:r>
    </w:p>
  </w:footnote>
  <w:footnote w:id="30">
    <w:p w14:paraId="5F337D01" w14:textId="77777777" w:rsidR="00737624" w:rsidRDefault="00737624" w:rsidP="00737624">
      <w:pPr>
        <w:pStyle w:val="Notedebasdepage"/>
      </w:pPr>
      <w:r>
        <w:rPr>
          <w:rStyle w:val="Appelnotedebasdep"/>
        </w:rPr>
        <w:footnoteRef/>
      </w:r>
      <w:r>
        <w:t xml:space="preserve"> </w:t>
      </w:r>
      <w:r>
        <w:tab/>
      </w:r>
      <w:r>
        <w:rPr>
          <w:i/>
          <w:iCs/>
        </w:rPr>
        <w:t>À</w:t>
      </w:r>
      <w:r w:rsidRPr="007C3B3B">
        <w:rPr>
          <w:i/>
          <w:iCs/>
        </w:rPr>
        <w:t xml:space="preserve"> la découverte du patrimoine avec Gérard Morisset,</w:t>
      </w:r>
      <w:r w:rsidRPr="007C3B3B">
        <w:t xml:space="preserve"> Québec, Ministère des Affaires culturelles, 1981, p. 26.</w:t>
      </w:r>
    </w:p>
  </w:footnote>
  <w:footnote w:id="31">
    <w:p w14:paraId="554F8539" w14:textId="77777777" w:rsidR="00737624" w:rsidRDefault="00737624" w:rsidP="00737624">
      <w:pPr>
        <w:pStyle w:val="Notedebasdepage"/>
      </w:pPr>
      <w:r>
        <w:rPr>
          <w:rStyle w:val="Appelnotedebasdep"/>
        </w:rPr>
        <w:footnoteRef/>
      </w:r>
      <w:r>
        <w:t xml:space="preserve"> </w:t>
      </w:r>
      <w:r>
        <w:tab/>
      </w:r>
      <w:r w:rsidRPr="007C3B3B">
        <w:rPr>
          <w:i/>
          <w:iCs/>
        </w:rPr>
        <w:t>Rapport du conservateur, 1945-46 ; 1946-47-, 1949-50.</w:t>
      </w:r>
    </w:p>
  </w:footnote>
  <w:footnote w:id="32">
    <w:p w14:paraId="66B6D131" w14:textId="77777777" w:rsidR="00737624" w:rsidRDefault="00737624" w:rsidP="00737624">
      <w:pPr>
        <w:pStyle w:val="Notedebasdepage"/>
      </w:pPr>
      <w:r>
        <w:rPr>
          <w:rStyle w:val="Appelnotedebasdep"/>
        </w:rPr>
        <w:footnoteRef/>
      </w:r>
      <w:r>
        <w:t xml:space="preserve"> </w:t>
      </w:r>
      <w:r>
        <w:tab/>
      </w:r>
      <w:r w:rsidRPr="007C3B3B">
        <w:t>Gérard Morisset, « Qu</w:t>
      </w:r>
      <w:r>
        <w:t>e</w:t>
      </w:r>
      <w:r w:rsidRPr="007C3B3B">
        <w:t xml:space="preserve">bec displays her treasures », </w:t>
      </w:r>
      <w:r w:rsidRPr="007C3B3B">
        <w:rPr>
          <w:i/>
          <w:iCs/>
        </w:rPr>
        <w:t>Canadian Art,</w:t>
      </w:r>
      <w:r>
        <w:t xml:space="preserve"> 21, 4 jui</w:t>
      </w:r>
      <w:r>
        <w:t>l</w:t>
      </w:r>
      <w:r>
        <w:t>let-</w:t>
      </w:r>
      <w:r w:rsidRPr="007C3B3B">
        <w:t>août 1964, p. 219.</w:t>
      </w:r>
    </w:p>
  </w:footnote>
  <w:footnote w:id="33">
    <w:p w14:paraId="0E843DD0" w14:textId="77777777" w:rsidR="00737624" w:rsidRDefault="00737624" w:rsidP="00737624">
      <w:pPr>
        <w:pStyle w:val="Notedebasdepage"/>
      </w:pPr>
      <w:r>
        <w:rPr>
          <w:rStyle w:val="Appelnotedebasdep"/>
        </w:rPr>
        <w:footnoteRef/>
      </w:r>
      <w:r>
        <w:t xml:space="preserve"> </w:t>
      </w:r>
      <w:r>
        <w:tab/>
      </w:r>
      <w:r>
        <w:rPr>
          <w:i/>
          <w:iCs/>
        </w:rPr>
        <w:t>À</w:t>
      </w:r>
      <w:r w:rsidRPr="007C3B3B">
        <w:rPr>
          <w:i/>
          <w:iCs/>
        </w:rPr>
        <w:t xml:space="preserve"> la découverte..., op. cit.,</w:t>
      </w:r>
      <w:r w:rsidRPr="007C3B3B">
        <w:t xml:space="preserve"> p</w:t>
      </w:r>
      <w:r>
        <w:t>p</w:t>
      </w:r>
      <w:r w:rsidRPr="007C3B3B">
        <w:t>. 17-31.</w:t>
      </w:r>
    </w:p>
  </w:footnote>
  <w:footnote w:id="34">
    <w:p w14:paraId="02441574"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w:t>
      </w:r>
      <w:r>
        <w:t>p</w:t>
      </w:r>
      <w:r w:rsidRPr="007C3B3B">
        <w:t>. 27, 175-191.</w:t>
      </w:r>
    </w:p>
  </w:footnote>
  <w:footnote w:id="35">
    <w:p w14:paraId="08F7C229"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2 juin 1933, p. 1.</w:t>
      </w:r>
    </w:p>
  </w:footnote>
  <w:footnote w:id="36">
    <w:p w14:paraId="23E04929" w14:textId="77777777" w:rsidR="00737624" w:rsidRDefault="00737624" w:rsidP="00737624">
      <w:pPr>
        <w:pStyle w:val="Notedebasdepage"/>
      </w:pPr>
      <w:r>
        <w:rPr>
          <w:rStyle w:val="Appelnotedebasdep"/>
        </w:rPr>
        <w:footnoteRef/>
      </w:r>
      <w:r>
        <w:t xml:space="preserve"> </w:t>
      </w:r>
      <w:r>
        <w:tab/>
      </w:r>
      <w:r w:rsidRPr="007C3B3B">
        <w:t xml:space="preserve">« Le musée provincial à Québec », </w:t>
      </w:r>
      <w:r w:rsidRPr="007C3B3B">
        <w:rPr>
          <w:i/>
          <w:iCs/>
        </w:rPr>
        <w:t>La Patrie,</w:t>
      </w:r>
      <w:r w:rsidRPr="007C3B3B">
        <w:t xml:space="preserve"> 30 août 1942, p</w:t>
      </w:r>
      <w:r>
        <w:t>p</w:t>
      </w:r>
      <w:r w:rsidRPr="007C3B3B">
        <w:t xml:space="preserve">. 14-15, 17 ; Aimé Plamondon, « Une visite au Musée provincial », </w:t>
      </w:r>
      <w:r w:rsidRPr="007C3B3B">
        <w:rPr>
          <w:i/>
          <w:iCs/>
        </w:rPr>
        <w:t>La Revue moderne</w:t>
      </w:r>
      <w:r w:rsidRPr="007C3B3B">
        <w:t xml:space="preserve"> (f</w:t>
      </w:r>
      <w:r w:rsidRPr="007C3B3B">
        <w:t>é</w:t>
      </w:r>
      <w:r w:rsidRPr="007C3B3B">
        <w:t>vrier 1940).</w:t>
      </w:r>
    </w:p>
  </w:footnote>
  <w:footnote w:id="37">
    <w:p w14:paraId="6E635F15" w14:textId="77777777" w:rsidR="00737624" w:rsidRDefault="00737624" w:rsidP="00737624">
      <w:pPr>
        <w:pStyle w:val="Notedebasdepage"/>
      </w:pPr>
      <w:r>
        <w:rPr>
          <w:rStyle w:val="Appelnotedebasdep"/>
        </w:rPr>
        <w:footnoteRef/>
      </w:r>
      <w:r>
        <w:t xml:space="preserve"> </w:t>
      </w:r>
      <w:r>
        <w:tab/>
      </w:r>
      <w:r w:rsidRPr="007C3B3B">
        <w:rPr>
          <w:i/>
          <w:iCs/>
        </w:rPr>
        <w:t>La Patrie,</w:t>
      </w:r>
      <w:r w:rsidRPr="007C3B3B">
        <w:t xml:space="preserve"> dimanche 3 avril 1949, p. 74.</w:t>
      </w:r>
    </w:p>
  </w:footnote>
  <w:footnote w:id="38">
    <w:p w14:paraId="7543983B" w14:textId="77777777" w:rsidR="00737624" w:rsidRDefault="00737624" w:rsidP="00737624">
      <w:pPr>
        <w:pStyle w:val="Notedebasdepage"/>
      </w:pPr>
      <w:r>
        <w:rPr>
          <w:rStyle w:val="Appelnotedebasdep"/>
        </w:rPr>
        <w:footnoteRef/>
      </w:r>
      <w:r>
        <w:t xml:space="preserve"> </w:t>
      </w:r>
      <w:r>
        <w:tab/>
      </w:r>
      <w:r w:rsidRPr="007C3B3B">
        <w:rPr>
          <w:i/>
          <w:iCs/>
        </w:rPr>
        <w:t>La Presse,</w:t>
      </w:r>
      <w:r w:rsidRPr="007C3B3B">
        <w:t xml:space="preserve"> 26 décembre 1922 ; </w:t>
      </w:r>
      <w:r w:rsidRPr="007C3B3B">
        <w:rPr>
          <w:i/>
          <w:iCs/>
        </w:rPr>
        <w:t>Le Soleil,</w:t>
      </w:r>
      <w:r w:rsidRPr="007C3B3B">
        <w:t xml:space="preserve"> 11 janvier 1923 ; </w:t>
      </w:r>
      <w:r w:rsidRPr="007C3B3B">
        <w:rPr>
          <w:i/>
          <w:iCs/>
        </w:rPr>
        <w:t>Le Soleil, 22</w:t>
      </w:r>
      <w:r w:rsidRPr="007C3B3B">
        <w:t xml:space="preserve"> mars 1929 ; </w:t>
      </w:r>
      <w:r w:rsidRPr="007C3B3B">
        <w:rPr>
          <w:i/>
          <w:iCs/>
        </w:rPr>
        <w:t>La Presse,</w:t>
      </w:r>
      <w:r w:rsidRPr="007C3B3B">
        <w:t xml:space="preserve"> 15 juillet 1933 ; </w:t>
      </w:r>
      <w:r w:rsidRPr="007C3B3B">
        <w:rPr>
          <w:i/>
          <w:iCs/>
        </w:rPr>
        <w:t>L’Événement,</w:t>
      </w:r>
      <w:r w:rsidRPr="007C3B3B">
        <w:t xml:space="preserve"> 26 octobre 1937 ; </w:t>
      </w:r>
      <w:r w:rsidRPr="007C3B3B">
        <w:rPr>
          <w:i/>
          <w:iCs/>
        </w:rPr>
        <w:t>Le Soleil,</w:t>
      </w:r>
      <w:r w:rsidRPr="007C3B3B">
        <w:t xml:space="preserve"> 29 janvier 1958.</w:t>
      </w:r>
    </w:p>
  </w:footnote>
  <w:footnote w:id="39">
    <w:p w14:paraId="3D3411BC" w14:textId="77777777" w:rsidR="00737624" w:rsidRDefault="00737624" w:rsidP="00737624">
      <w:pPr>
        <w:pStyle w:val="Notedebasdepage"/>
      </w:pPr>
      <w:r>
        <w:rPr>
          <w:rStyle w:val="Appelnotedebasdep"/>
        </w:rPr>
        <w:footnoteRef/>
      </w:r>
      <w:r>
        <w:t xml:space="preserve"> </w:t>
      </w:r>
      <w:r>
        <w:tab/>
      </w:r>
      <w:r w:rsidRPr="007C3B3B">
        <w:rPr>
          <w:i/>
          <w:iCs/>
        </w:rPr>
        <w:t>L’Événement,</w:t>
      </w:r>
      <w:r w:rsidRPr="007C3B3B">
        <w:t xml:space="preserve"> 26 octobre 1937.</w:t>
      </w:r>
    </w:p>
  </w:footnote>
  <w:footnote w:id="40">
    <w:p w14:paraId="11992E58" w14:textId="77777777" w:rsidR="00737624" w:rsidRDefault="00737624" w:rsidP="00737624">
      <w:pPr>
        <w:pStyle w:val="Notedebasdepage"/>
      </w:pPr>
      <w:r>
        <w:rPr>
          <w:rStyle w:val="Appelnotedebasdep"/>
        </w:rPr>
        <w:footnoteRef/>
      </w:r>
      <w:r>
        <w:t xml:space="preserve"> </w:t>
      </w:r>
      <w:r>
        <w:tab/>
      </w:r>
      <w:r w:rsidRPr="007C3B3B">
        <w:t xml:space="preserve">Article non identifié </w:t>
      </w:r>
      <w:r w:rsidRPr="007C3B3B">
        <w:rPr>
          <w:i/>
          <w:iCs/>
        </w:rPr>
        <w:t>(Le Clairon,</w:t>
      </w:r>
      <w:r w:rsidRPr="007C3B3B">
        <w:t xml:space="preserve"> 1949) ; aussi : </w:t>
      </w:r>
      <w:r w:rsidRPr="007C3B3B">
        <w:rPr>
          <w:i/>
          <w:iCs/>
        </w:rPr>
        <w:t>Le Haut Pa</w:t>
      </w:r>
      <w:r w:rsidRPr="007C3B3B">
        <w:rPr>
          <w:i/>
          <w:iCs/>
        </w:rPr>
        <w:t>r</w:t>
      </w:r>
      <w:r w:rsidRPr="007C3B3B">
        <w:rPr>
          <w:i/>
          <w:iCs/>
        </w:rPr>
        <w:t>leur,</w:t>
      </w:r>
      <w:r w:rsidRPr="007C3B3B">
        <w:t xml:space="preserve"> Saint-Hyacinthe, 15 août 1953.</w:t>
      </w:r>
    </w:p>
  </w:footnote>
  <w:footnote w:id="41">
    <w:p w14:paraId="3C939FAA"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21 décembre 1959.</w:t>
      </w:r>
    </w:p>
  </w:footnote>
  <w:footnote w:id="42">
    <w:p w14:paraId="0661115B" w14:textId="77777777" w:rsidR="00737624" w:rsidRDefault="00737624" w:rsidP="00737624">
      <w:pPr>
        <w:pStyle w:val="Notedebasdepage"/>
      </w:pPr>
      <w:r>
        <w:rPr>
          <w:rStyle w:val="Appelnotedebasdep"/>
        </w:rPr>
        <w:footnoteRef/>
      </w:r>
      <w:r>
        <w:t xml:space="preserve"> </w:t>
      </w:r>
      <w:r>
        <w:tab/>
      </w:r>
      <w:r w:rsidRPr="007C3B3B">
        <w:t xml:space="preserve">Guy Frégault, </w:t>
      </w:r>
      <w:r w:rsidRPr="007C3B3B">
        <w:rPr>
          <w:i/>
          <w:iCs/>
        </w:rPr>
        <w:t>Chronique des années perdues,</w:t>
      </w:r>
      <w:r w:rsidRPr="007C3B3B">
        <w:t xml:space="preserve"> Montréal, L</w:t>
      </w:r>
      <w:r w:rsidRPr="007C3B3B">
        <w:t>e</w:t>
      </w:r>
      <w:r w:rsidRPr="007C3B3B">
        <w:t>méac, 1976, p. 131.</w:t>
      </w:r>
    </w:p>
  </w:footnote>
  <w:footnote w:id="43">
    <w:p w14:paraId="54E3864E"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 132 ; </w:t>
      </w:r>
      <w:r w:rsidRPr="007C3B3B">
        <w:rPr>
          <w:i/>
          <w:iCs/>
        </w:rPr>
        <w:t>Le Soleil,</w:t>
      </w:r>
      <w:r w:rsidRPr="007C3B3B">
        <w:t xml:space="preserve"> 10 février 1966.</w:t>
      </w:r>
    </w:p>
  </w:footnote>
  <w:footnote w:id="44">
    <w:p w14:paraId="37A44BA8" w14:textId="77777777" w:rsidR="00737624" w:rsidRDefault="00737624" w:rsidP="00737624">
      <w:pPr>
        <w:pStyle w:val="Notedebasdepage"/>
      </w:pPr>
      <w:r>
        <w:rPr>
          <w:rStyle w:val="Appelnotedebasdep"/>
        </w:rPr>
        <w:footnoteRef/>
      </w:r>
      <w:r>
        <w:t xml:space="preserve"> </w:t>
      </w:r>
      <w:r>
        <w:tab/>
      </w:r>
      <w:r w:rsidRPr="007C3B3B">
        <w:rPr>
          <w:i/>
          <w:iCs/>
        </w:rPr>
        <w:t>Rapport sur les organismes qui ont été transférés au Ministère des Affaires culturelles par le bill 8,</w:t>
      </w:r>
      <w:r w:rsidRPr="007C3B3B">
        <w:t xml:space="preserve"> Québec, 27 juillet 1961, p. 2. A</w:t>
      </w:r>
      <w:r w:rsidRPr="007C3B3B">
        <w:t>r</w:t>
      </w:r>
      <w:r w:rsidRPr="007C3B3B">
        <w:t>chives du Musée du Québec.</w:t>
      </w:r>
    </w:p>
  </w:footnote>
  <w:footnote w:id="45">
    <w:p w14:paraId="34F74665" w14:textId="77777777" w:rsidR="00737624" w:rsidRDefault="00737624" w:rsidP="00737624">
      <w:pPr>
        <w:pStyle w:val="Notedebasdepage"/>
      </w:pPr>
      <w:r>
        <w:rPr>
          <w:rStyle w:val="Appelnotedebasdep"/>
        </w:rPr>
        <w:footnoteRef/>
      </w:r>
      <w:r>
        <w:t xml:space="preserve"> </w:t>
      </w:r>
      <w:r>
        <w:tab/>
      </w:r>
      <w:r w:rsidRPr="007C3B3B">
        <w:rPr>
          <w:i/>
          <w:iCs/>
        </w:rPr>
        <w:t>Mémoire sur le Musée de la province</w:t>
      </w:r>
      <w:r>
        <w:t xml:space="preserve"> [Claude Picher], Québec [</w:t>
      </w:r>
      <w:r w:rsidRPr="007C3B3B">
        <w:t>1962], 17 p. Archives du Musée du Québec.</w:t>
      </w:r>
    </w:p>
  </w:footnote>
  <w:footnote w:id="46">
    <w:p w14:paraId="0D546CC8" w14:textId="77777777" w:rsidR="00737624" w:rsidRDefault="00737624">
      <w:pPr>
        <w:pStyle w:val="Notedebasdepage"/>
      </w:pPr>
      <w:r>
        <w:rPr>
          <w:rStyle w:val="Appelnotedebasdep"/>
        </w:rPr>
        <w:footnoteRef/>
      </w:r>
      <w:r>
        <w:t xml:space="preserve"> </w:t>
      </w:r>
      <w:r>
        <w:tab/>
      </w:r>
      <w:r w:rsidRPr="007C3B3B">
        <w:rPr>
          <w:i/>
          <w:iCs/>
        </w:rPr>
        <w:t>Rapport annuel du ministère des Affaires culturelles, 1964-65 ; 1965-66 ; 1966-67.</w:t>
      </w:r>
    </w:p>
  </w:footnote>
  <w:footnote w:id="47">
    <w:p w14:paraId="7ADDF132" w14:textId="77777777" w:rsidR="00737624" w:rsidRDefault="00737624" w:rsidP="00737624">
      <w:pPr>
        <w:pStyle w:val="Notedebasdepage"/>
      </w:pPr>
      <w:r>
        <w:rPr>
          <w:rStyle w:val="Appelnotedebasdep"/>
        </w:rPr>
        <w:footnoteRef/>
      </w:r>
      <w:r>
        <w:t xml:space="preserve"> </w:t>
      </w:r>
      <w:r>
        <w:tab/>
      </w:r>
      <w:r w:rsidRPr="007C3B3B">
        <w:rPr>
          <w:i/>
          <w:iCs/>
        </w:rPr>
        <w:t>Liste des expositions, conférences, concerts,</w:t>
      </w:r>
      <w:r w:rsidRPr="007C3B3B">
        <w:t xml:space="preserve"> Musée du Québec, 1975.</w:t>
      </w:r>
    </w:p>
  </w:footnote>
  <w:footnote w:id="48">
    <w:p w14:paraId="2F7B0260" w14:textId="77777777" w:rsidR="00737624" w:rsidRDefault="00737624" w:rsidP="00737624">
      <w:pPr>
        <w:pStyle w:val="Notedebasdepage"/>
      </w:pPr>
      <w:r>
        <w:rPr>
          <w:rStyle w:val="Appelnotedebasdep"/>
        </w:rPr>
        <w:footnoteRef/>
      </w:r>
      <w:r>
        <w:t xml:space="preserve"> </w:t>
      </w:r>
      <w:r>
        <w:tab/>
      </w:r>
      <w:r w:rsidRPr="007C3B3B">
        <w:t xml:space="preserve">Ministère des Affaires culturelles, </w:t>
      </w:r>
      <w:r w:rsidRPr="007C3B3B">
        <w:rPr>
          <w:i/>
          <w:iCs/>
        </w:rPr>
        <w:t>Livre blanc,</w:t>
      </w:r>
      <w:r w:rsidRPr="007C3B3B">
        <w:t xml:space="preserve"> Miméo. p. 2. Québec, nove</w:t>
      </w:r>
      <w:r w:rsidRPr="007C3B3B">
        <w:t>m</w:t>
      </w:r>
      <w:r w:rsidRPr="007C3B3B">
        <w:t>bre 1965, p. 168-169.</w:t>
      </w:r>
    </w:p>
  </w:footnote>
  <w:footnote w:id="49">
    <w:p w14:paraId="1D16F66B" w14:textId="77777777" w:rsidR="00737624" w:rsidRDefault="00737624" w:rsidP="00737624">
      <w:pPr>
        <w:pStyle w:val="Notedebasdepage"/>
      </w:pPr>
      <w:r>
        <w:rPr>
          <w:rStyle w:val="Appelnotedebasdep"/>
        </w:rPr>
        <w:footnoteRef/>
      </w:r>
      <w:r>
        <w:t xml:space="preserve"> </w:t>
      </w:r>
      <w:r>
        <w:tab/>
      </w:r>
      <w:r w:rsidRPr="007C3B3B">
        <w:t xml:space="preserve">Ministère des Affaires culturelles, </w:t>
      </w:r>
      <w:r w:rsidRPr="007C3B3B">
        <w:rPr>
          <w:i/>
          <w:iCs/>
        </w:rPr>
        <w:t>Livre blanc,</w:t>
      </w:r>
      <w:r w:rsidRPr="007C3B3B">
        <w:t xml:space="preserve"> Miméo. p. 2. Québec, nove</w:t>
      </w:r>
      <w:r w:rsidRPr="007C3B3B">
        <w:t>m</w:t>
      </w:r>
      <w:r w:rsidRPr="007C3B3B">
        <w:t xml:space="preserve">bre 1965, p. 168-169. </w:t>
      </w:r>
      <w:r w:rsidRPr="007C3B3B">
        <w:rPr>
          <w:i/>
          <w:iCs/>
        </w:rPr>
        <w:t>Rapport annuel du Musée du Québec 1966-67,</w:t>
      </w:r>
      <w:r w:rsidRPr="007C3B3B">
        <w:t xml:space="preserve"> p. 1 ; Guy Viau, </w:t>
      </w:r>
      <w:r w:rsidRPr="007C3B3B">
        <w:rPr>
          <w:i/>
          <w:iCs/>
        </w:rPr>
        <w:t>Rapport sur l’activité du Musée du Québec 1966-1967.</w:t>
      </w:r>
    </w:p>
  </w:footnote>
  <w:footnote w:id="50">
    <w:p w14:paraId="14F81CAC" w14:textId="77777777" w:rsidR="00737624" w:rsidRDefault="00737624" w:rsidP="00737624">
      <w:pPr>
        <w:pStyle w:val="Notedebasdepage"/>
      </w:pPr>
      <w:r>
        <w:rPr>
          <w:rStyle w:val="Appelnotedebasdep"/>
        </w:rPr>
        <w:footnoteRef/>
      </w:r>
      <w:r>
        <w:t xml:space="preserve"> </w:t>
      </w:r>
      <w:r>
        <w:tab/>
      </w:r>
      <w:r w:rsidRPr="007C3B3B">
        <w:t xml:space="preserve">Jean Paré, « Un musée qui n’est plus provincial », </w:t>
      </w:r>
      <w:r w:rsidRPr="007C3B3B">
        <w:rPr>
          <w:i/>
          <w:iCs/>
        </w:rPr>
        <w:t>Le Magazine Maclean,</w:t>
      </w:r>
      <w:r w:rsidRPr="007C3B3B">
        <w:t xml:space="preserve"> mai 1966 p. 23.</w:t>
      </w:r>
    </w:p>
  </w:footnote>
  <w:footnote w:id="51">
    <w:p w14:paraId="0D70B600"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 24.</w:t>
      </w:r>
    </w:p>
  </w:footnote>
  <w:footnote w:id="52">
    <w:p w14:paraId="3802C45D" w14:textId="77777777" w:rsidR="00737624" w:rsidRDefault="00737624" w:rsidP="00737624">
      <w:pPr>
        <w:pStyle w:val="Notedebasdepage"/>
      </w:pPr>
      <w:r>
        <w:rPr>
          <w:rStyle w:val="Appelnotedebasdep"/>
        </w:rPr>
        <w:footnoteRef/>
      </w:r>
      <w:r>
        <w:t xml:space="preserve"> </w:t>
      </w:r>
      <w:r>
        <w:tab/>
      </w:r>
      <w:r w:rsidRPr="007C3B3B">
        <w:t xml:space="preserve">Musée du Québec, </w:t>
      </w:r>
      <w:r w:rsidRPr="007C3B3B">
        <w:rPr>
          <w:i/>
          <w:iCs/>
        </w:rPr>
        <w:t>Les axes de développement du Musée du Québec. Doc</w:t>
      </w:r>
      <w:r w:rsidRPr="007C3B3B">
        <w:rPr>
          <w:i/>
          <w:iCs/>
        </w:rPr>
        <w:t>u</w:t>
      </w:r>
      <w:r w:rsidRPr="007C3B3B">
        <w:rPr>
          <w:i/>
          <w:iCs/>
        </w:rPr>
        <w:t>ment de travail,</w:t>
      </w:r>
      <w:r w:rsidRPr="007C3B3B">
        <w:t xml:space="preserve"> 2</w:t>
      </w:r>
      <w:r w:rsidRPr="007C3B3B">
        <w:rPr>
          <w:vertAlign w:val="superscript"/>
        </w:rPr>
        <w:t>e</w:t>
      </w:r>
      <w:r w:rsidRPr="007C3B3B">
        <w:t xml:space="preserve"> version, Québec, juillet 1987, p. 52. Quant à l'art canadien, il totalise 6% des expositions entre 1965-70 et 11% entre 1975-80.</w:t>
      </w:r>
    </w:p>
  </w:footnote>
  <w:footnote w:id="53">
    <w:p w14:paraId="5D33FD9F"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29 mars 1975, O-I-2 ; </w:t>
      </w:r>
      <w:r w:rsidRPr="007C3B3B">
        <w:rPr>
          <w:i/>
          <w:iCs/>
        </w:rPr>
        <w:t>Journal de Québec,</w:t>
      </w:r>
      <w:r w:rsidRPr="007C3B3B">
        <w:t xml:space="preserve"> 1</w:t>
      </w:r>
      <w:r w:rsidRPr="007C3B3B">
        <w:rPr>
          <w:vertAlign w:val="superscript"/>
        </w:rPr>
        <w:t>er</w:t>
      </w:r>
      <w:r w:rsidRPr="007C3B3B">
        <w:t xml:space="preserve"> déce</w:t>
      </w:r>
      <w:r w:rsidRPr="007C3B3B">
        <w:t>m</w:t>
      </w:r>
      <w:r w:rsidRPr="007C3B3B">
        <w:t>bre 1976, p. A-l.</w:t>
      </w:r>
    </w:p>
  </w:footnote>
  <w:footnote w:id="54">
    <w:p w14:paraId="2E95B4CC" w14:textId="77777777" w:rsidR="00737624" w:rsidRDefault="00737624" w:rsidP="00737624">
      <w:pPr>
        <w:pStyle w:val="Notedebasdepage"/>
      </w:pPr>
      <w:r>
        <w:rPr>
          <w:rStyle w:val="Appelnotedebasdep"/>
        </w:rPr>
        <w:footnoteRef/>
      </w:r>
      <w:r>
        <w:t xml:space="preserve"> </w:t>
      </w:r>
      <w:r>
        <w:tab/>
      </w:r>
      <w:r w:rsidRPr="007C3B3B">
        <w:rPr>
          <w:i/>
          <w:iCs/>
        </w:rPr>
        <w:t>L’Action,</w:t>
      </w:r>
      <w:r w:rsidRPr="007C3B3B">
        <w:t xml:space="preserve"> 23 septembre 1967.</w:t>
      </w:r>
    </w:p>
  </w:footnote>
  <w:footnote w:id="55">
    <w:p w14:paraId="4045CF80"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10 janvier 1970.</w:t>
      </w:r>
    </w:p>
  </w:footnote>
  <w:footnote w:id="56">
    <w:p w14:paraId="51362FB9"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23 décembre 1967.</w:t>
      </w:r>
    </w:p>
  </w:footnote>
  <w:footnote w:id="57">
    <w:p w14:paraId="26D1BE53" w14:textId="77777777" w:rsidR="00737624" w:rsidRDefault="00737624" w:rsidP="00737624">
      <w:pPr>
        <w:pStyle w:val="Notedebasdepage"/>
      </w:pPr>
      <w:r>
        <w:rPr>
          <w:rStyle w:val="Appelnotedebasdep"/>
        </w:rPr>
        <w:footnoteRef/>
      </w:r>
      <w:r>
        <w:t xml:space="preserve"> </w:t>
      </w:r>
      <w:r>
        <w:tab/>
      </w:r>
      <w:r w:rsidRPr="007C3B3B">
        <w:rPr>
          <w:i/>
          <w:iCs/>
        </w:rPr>
        <w:t>L’Action,</w:t>
      </w:r>
      <w:r w:rsidRPr="007C3B3B">
        <w:t xml:space="preserve"> 21 septembre 1967. Entrevue avec Jean Soucy, Québec, 24 nove</w:t>
      </w:r>
      <w:r w:rsidRPr="007C3B3B">
        <w:t>m</w:t>
      </w:r>
      <w:r w:rsidRPr="007C3B3B">
        <w:t>bre 1987.</w:t>
      </w:r>
    </w:p>
  </w:footnote>
  <w:footnote w:id="58">
    <w:p w14:paraId="577F4221"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1968-69,</w:t>
      </w:r>
      <w:r w:rsidRPr="007C3B3B">
        <w:t xml:space="preserve"> p. 46 ; </w:t>
      </w:r>
      <w:r w:rsidRPr="007C3B3B">
        <w:rPr>
          <w:i/>
          <w:iCs/>
        </w:rPr>
        <w:t>1969-70,</w:t>
      </w:r>
      <w:r>
        <w:t xml:space="preserve"> pp. 25-</w:t>
      </w:r>
      <w:r w:rsidRPr="007C3B3B">
        <w:t xml:space="preserve">26 ; </w:t>
      </w:r>
      <w:r w:rsidRPr="007C3B3B">
        <w:rPr>
          <w:i/>
          <w:iCs/>
        </w:rPr>
        <w:t>Le Soleil,</w:t>
      </w:r>
      <w:r w:rsidRPr="007C3B3B">
        <w:t xml:space="preserve"> 1</w:t>
      </w:r>
      <w:r w:rsidRPr="00AC3D9D">
        <w:rPr>
          <w:vertAlign w:val="superscript"/>
        </w:rPr>
        <w:t>er</w:t>
      </w:r>
      <w:r>
        <w:t xml:space="preserve"> </w:t>
      </w:r>
      <w:r w:rsidRPr="007C3B3B">
        <w:t>février 1969, p. 35 ; 8 novembre 1969 ; 15 n</w:t>
      </w:r>
      <w:r w:rsidRPr="007C3B3B">
        <w:t>o</w:t>
      </w:r>
      <w:r w:rsidRPr="007C3B3B">
        <w:t>vembre 1969, p. 47.</w:t>
      </w:r>
    </w:p>
  </w:footnote>
  <w:footnote w:id="59">
    <w:p w14:paraId="4818CCDF"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1970-71,</w:t>
      </w:r>
      <w:r w:rsidRPr="007C3B3B">
        <w:t xml:space="preserve"> p. 75.</w:t>
      </w:r>
    </w:p>
  </w:footnote>
  <w:footnote w:id="60">
    <w:p w14:paraId="7A785B87"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1971-72,</w:t>
      </w:r>
      <w:r w:rsidRPr="007C3B3B">
        <w:t xml:space="preserve"> p. 97.</w:t>
      </w:r>
    </w:p>
  </w:footnote>
  <w:footnote w:id="61">
    <w:p w14:paraId="765C460C"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1974-75,</w:t>
      </w:r>
      <w:r w:rsidRPr="007C3B3B">
        <w:t xml:space="preserve"> p</w:t>
      </w:r>
      <w:r>
        <w:t>p</w:t>
      </w:r>
      <w:r w:rsidRPr="007C3B3B">
        <w:t xml:space="preserve">. 117-119 ; Musée du Québec, </w:t>
      </w:r>
      <w:r w:rsidRPr="007C3B3B">
        <w:rPr>
          <w:i/>
          <w:iCs/>
        </w:rPr>
        <w:t>Les axes de développement..., op. cit.,</w:t>
      </w:r>
      <w:r w:rsidRPr="007C3B3B">
        <w:t xml:space="preserve"> p. 56 ; </w:t>
      </w:r>
      <w:r w:rsidRPr="007C3B3B">
        <w:rPr>
          <w:i/>
          <w:iCs/>
        </w:rPr>
        <w:t>Rapport du ministère des Affaires culturelles, 1977-78,</w:t>
      </w:r>
      <w:r w:rsidRPr="007C3B3B">
        <w:t xml:space="preserve"> p. 53.</w:t>
      </w:r>
    </w:p>
  </w:footnote>
  <w:footnote w:id="62">
    <w:p w14:paraId="4CF82BE0"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1978-79,</w:t>
      </w:r>
      <w:r w:rsidRPr="007C3B3B">
        <w:t xml:space="preserve"> p</w:t>
      </w:r>
      <w:r>
        <w:t>p</w:t>
      </w:r>
      <w:r w:rsidRPr="007C3B3B">
        <w:t>. 72-74.</w:t>
      </w:r>
    </w:p>
  </w:footnote>
  <w:footnote w:id="63">
    <w:p w14:paraId="67B81168" w14:textId="77777777" w:rsidR="00737624" w:rsidRDefault="00737624" w:rsidP="00737624">
      <w:pPr>
        <w:pStyle w:val="Notedebasdepage"/>
      </w:pPr>
      <w:r>
        <w:rPr>
          <w:rStyle w:val="Appelnotedebasdep"/>
        </w:rPr>
        <w:footnoteRef/>
      </w:r>
      <w:r>
        <w:t xml:space="preserve"> </w:t>
      </w:r>
      <w:r>
        <w:tab/>
      </w:r>
      <w:r w:rsidRPr="007C3B3B">
        <w:rPr>
          <w:i/>
          <w:iCs/>
        </w:rPr>
        <w:t>Dossier des Services éducatifs depuis leur origine en 1968.</w:t>
      </w:r>
      <w:r w:rsidRPr="007C3B3B">
        <w:t xml:space="preserve"> Musée du Québec, Services éducatifs, mars 1978. Section vidéo.</w:t>
      </w:r>
    </w:p>
  </w:footnote>
  <w:footnote w:id="64">
    <w:p w14:paraId="1B80A53D" w14:textId="77777777" w:rsidR="00737624" w:rsidRDefault="00737624" w:rsidP="00737624">
      <w:pPr>
        <w:pStyle w:val="Notedebasdepage"/>
      </w:pPr>
      <w:r>
        <w:rPr>
          <w:rStyle w:val="Appelnotedebasdep"/>
        </w:rPr>
        <w:footnoteRef/>
      </w:r>
      <w:r>
        <w:t xml:space="preserve"> </w:t>
      </w:r>
      <w:r>
        <w:tab/>
      </w:r>
      <w:r w:rsidRPr="007C3B3B">
        <w:rPr>
          <w:i/>
          <w:iCs/>
        </w:rPr>
        <w:t>Statistiques de fréquentation du Musée du Québec, 1933-1987.</w:t>
      </w:r>
      <w:r w:rsidRPr="007C3B3B">
        <w:t xml:space="preserve"> Archives du Musée du Québec.</w:t>
      </w:r>
    </w:p>
  </w:footnote>
  <w:footnote w:id="65">
    <w:p w14:paraId="314FE290"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1963-64,</w:t>
      </w:r>
      <w:r w:rsidRPr="007C3B3B">
        <w:t xml:space="preserve"> p. 114.</w:t>
      </w:r>
    </w:p>
  </w:footnote>
  <w:footnote w:id="66">
    <w:p w14:paraId="60B37A23" w14:textId="77777777" w:rsidR="00737624" w:rsidRDefault="00737624" w:rsidP="00737624">
      <w:pPr>
        <w:pStyle w:val="Notedebasdepage"/>
      </w:pPr>
      <w:r>
        <w:rPr>
          <w:rStyle w:val="Appelnotedebasdep"/>
        </w:rPr>
        <w:footnoteRef/>
      </w:r>
      <w:r>
        <w:t xml:space="preserve"> </w:t>
      </w:r>
      <w:r>
        <w:tab/>
      </w:r>
      <w:r w:rsidRPr="007C3B3B">
        <w:t xml:space="preserve">Claude Daignault, « Notre Musée », </w:t>
      </w:r>
      <w:r w:rsidRPr="007C3B3B">
        <w:rPr>
          <w:i/>
          <w:iCs/>
        </w:rPr>
        <w:t>Le Soleil, 4</w:t>
      </w:r>
      <w:r w:rsidRPr="007C3B3B">
        <w:t xml:space="preserve"> février 1967, p. 21.</w:t>
      </w:r>
    </w:p>
  </w:footnote>
  <w:footnote w:id="67">
    <w:p w14:paraId="60618A06" w14:textId="77777777" w:rsidR="00737624" w:rsidRDefault="00737624" w:rsidP="00737624">
      <w:pPr>
        <w:pStyle w:val="Notedebasdepage"/>
      </w:pPr>
      <w:r>
        <w:rPr>
          <w:rStyle w:val="Appelnotedebasdep"/>
        </w:rPr>
        <w:footnoteRef/>
      </w:r>
      <w:r>
        <w:t xml:space="preserve"> </w:t>
      </w:r>
      <w:r>
        <w:tab/>
      </w:r>
      <w:r w:rsidRPr="007C3B3B">
        <w:rPr>
          <w:i/>
          <w:iCs/>
        </w:rPr>
        <w:t xml:space="preserve">Rapport annuel du ministère des Affaires culturelles, 1962-63, </w:t>
      </w:r>
      <w:r w:rsidRPr="0037228A">
        <w:rPr>
          <w:iCs/>
        </w:rPr>
        <w:t>p.</w:t>
      </w:r>
      <w:r w:rsidRPr="007C3B3B">
        <w:t xml:space="preserve"> 83.</w:t>
      </w:r>
    </w:p>
  </w:footnote>
  <w:footnote w:id="68">
    <w:p w14:paraId="18F8E4F2" w14:textId="77777777" w:rsidR="00737624" w:rsidRDefault="00737624" w:rsidP="00737624">
      <w:pPr>
        <w:pStyle w:val="Notedebasdepage"/>
      </w:pPr>
      <w:r>
        <w:rPr>
          <w:rStyle w:val="Appelnotedebasdep"/>
        </w:rPr>
        <w:footnoteRef/>
      </w:r>
      <w:r>
        <w:t xml:space="preserve"> </w:t>
      </w:r>
      <w:r>
        <w:tab/>
      </w:r>
      <w:r w:rsidRPr="007C3B3B">
        <w:t xml:space="preserve">Société des musées québécois, </w:t>
      </w:r>
      <w:r w:rsidRPr="007C3B3B">
        <w:rPr>
          <w:i/>
          <w:iCs/>
        </w:rPr>
        <w:t>Rapport annuel, 1984,</w:t>
      </w:r>
      <w:r w:rsidRPr="007C3B3B">
        <w:t xml:space="preserve"> p. 2 ; J</w:t>
      </w:r>
      <w:r w:rsidRPr="007C3B3B">
        <w:t>u</w:t>
      </w:r>
      <w:r w:rsidRPr="007C3B3B">
        <w:t xml:space="preserve">les Bazin, « Historique de quelques musées du Québec », </w:t>
      </w:r>
      <w:r w:rsidRPr="007C3B3B">
        <w:rPr>
          <w:i/>
          <w:iCs/>
        </w:rPr>
        <w:t>Vie des arts,</w:t>
      </w:r>
      <w:r w:rsidRPr="007C3B3B">
        <w:t xml:space="preserve"> 63, été 1971, p. 14. ; Jean Soucy et Claude Thibault, « Quelques m</w:t>
      </w:r>
      <w:r w:rsidRPr="007C3B3B">
        <w:t>u</w:t>
      </w:r>
      <w:r w:rsidRPr="007C3B3B">
        <w:t xml:space="preserve">sées du Québec et leurs trésors », </w:t>
      </w:r>
      <w:r w:rsidRPr="007C3B3B">
        <w:rPr>
          <w:i/>
          <w:iCs/>
        </w:rPr>
        <w:t xml:space="preserve">Canadian Collector, </w:t>
      </w:r>
      <w:r w:rsidRPr="007C3B3B">
        <w:t>9, 3, mars-juin 1974, p</w:t>
      </w:r>
      <w:r>
        <w:t>p</w:t>
      </w:r>
      <w:r w:rsidRPr="007C3B3B">
        <w:t>. 98-105.</w:t>
      </w:r>
    </w:p>
  </w:footnote>
  <w:footnote w:id="69">
    <w:p w14:paraId="1F73C672" w14:textId="77777777" w:rsidR="00737624" w:rsidRDefault="00737624" w:rsidP="00737624">
      <w:pPr>
        <w:pStyle w:val="Notedebasdepage"/>
      </w:pPr>
      <w:r>
        <w:rPr>
          <w:rStyle w:val="Appelnotedebasdep"/>
        </w:rPr>
        <w:footnoteRef/>
      </w:r>
      <w:r>
        <w:t xml:space="preserve"> </w:t>
      </w:r>
      <w:r>
        <w:tab/>
      </w:r>
      <w:r w:rsidRPr="007C3B3B">
        <w:t xml:space="preserve">Ministère des Affaires culturelles, </w:t>
      </w:r>
      <w:r w:rsidRPr="007C3B3B">
        <w:rPr>
          <w:i/>
          <w:iCs/>
        </w:rPr>
        <w:t>Livre blanc,</w:t>
      </w:r>
      <w:r>
        <w:t xml:space="preserve"> Québec, n</w:t>
      </w:r>
      <w:r>
        <w:t>o</w:t>
      </w:r>
      <w:r>
        <w:t>vembre 1965, p. 157-</w:t>
      </w:r>
      <w:r w:rsidRPr="007C3B3B">
        <w:t>170. Ce Livre blanc ne sera rendu public que le 19 février 1976 par le m</w:t>
      </w:r>
      <w:r w:rsidRPr="007C3B3B">
        <w:t>i</w:t>
      </w:r>
      <w:r w:rsidRPr="007C3B3B">
        <w:t>nistre Jean-Paul L’Allier, peu avant la publ</w:t>
      </w:r>
      <w:r w:rsidRPr="007C3B3B">
        <w:t>i</w:t>
      </w:r>
      <w:r w:rsidRPr="007C3B3B">
        <w:t xml:space="preserve">cation de son propre </w:t>
      </w:r>
      <w:r w:rsidRPr="007C3B3B">
        <w:rPr>
          <w:i/>
          <w:iCs/>
        </w:rPr>
        <w:t>Livre vert</w:t>
      </w:r>
      <w:r>
        <w:rPr>
          <w:iCs/>
        </w:rPr>
        <w:t xml:space="preserve"> </w:t>
      </w:r>
      <w:r w:rsidRPr="0037228A">
        <w:rPr>
          <w:iCs/>
        </w:rPr>
        <w:t>e</w:t>
      </w:r>
      <w:r w:rsidRPr="007C3B3B">
        <w:t>n mai 1976.</w:t>
      </w:r>
    </w:p>
  </w:footnote>
  <w:footnote w:id="70">
    <w:p w14:paraId="3790D589" w14:textId="77777777" w:rsidR="00737624" w:rsidRDefault="00737624" w:rsidP="00737624">
      <w:pPr>
        <w:pStyle w:val="Notedebasdepage"/>
      </w:pPr>
      <w:r>
        <w:rPr>
          <w:rStyle w:val="Appelnotedebasdep"/>
        </w:rPr>
        <w:footnoteRef/>
      </w:r>
      <w:r>
        <w:t xml:space="preserve"> </w:t>
      </w:r>
      <w:r>
        <w:tab/>
      </w:r>
      <w:r w:rsidRPr="007C3B3B">
        <w:t xml:space="preserve">Ministère des Affaires culturelles. </w:t>
      </w:r>
      <w:r w:rsidRPr="007C3B3B">
        <w:rPr>
          <w:i/>
          <w:iCs/>
        </w:rPr>
        <w:t>Musées et muséologie au Québec. Nouve</w:t>
      </w:r>
      <w:r w:rsidRPr="007C3B3B">
        <w:rPr>
          <w:i/>
          <w:iCs/>
        </w:rPr>
        <w:t>l</w:t>
      </w:r>
      <w:r w:rsidRPr="007C3B3B">
        <w:rPr>
          <w:i/>
          <w:iCs/>
        </w:rPr>
        <w:t>les perspectives</w:t>
      </w:r>
      <w:r w:rsidRPr="007C3B3B">
        <w:t xml:space="preserve"> [Québec], 1979, p. 122. Le Musée du Québec devient « musée associé » en février 1973. La Corporation des musées nationaux du Canada avait été créée en 1968.</w:t>
      </w:r>
    </w:p>
  </w:footnote>
  <w:footnote w:id="71">
    <w:p w14:paraId="4A5CC59B" w14:textId="77777777" w:rsidR="00737624" w:rsidRDefault="00737624" w:rsidP="00737624">
      <w:pPr>
        <w:pStyle w:val="Notedebasdepage"/>
      </w:pPr>
      <w:r>
        <w:rPr>
          <w:rStyle w:val="Appelnotedebasdep"/>
        </w:rPr>
        <w:footnoteRef/>
      </w:r>
      <w:r>
        <w:t xml:space="preserve"> </w:t>
      </w:r>
      <w:r>
        <w:tab/>
      </w:r>
      <w:r w:rsidRPr="007C3B3B">
        <w:t>Guy Robert, « La faillite des musées du Québec et, bientôt, le triomphe féd</w:t>
      </w:r>
      <w:r w:rsidRPr="007C3B3B">
        <w:t>é</w:t>
      </w:r>
      <w:r w:rsidRPr="007C3B3B">
        <w:t xml:space="preserve">ral », </w:t>
      </w:r>
      <w:r w:rsidRPr="007C3B3B">
        <w:rPr>
          <w:i/>
          <w:iCs/>
        </w:rPr>
        <w:t>Le Maclean,</w:t>
      </w:r>
      <w:r w:rsidRPr="007C3B3B">
        <w:t xml:space="preserve"> septembre 1971, p. 30-36.</w:t>
      </w:r>
    </w:p>
  </w:footnote>
  <w:footnote w:id="72">
    <w:p w14:paraId="6415A72B" w14:textId="77777777" w:rsidR="00737624" w:rsidRDefault="00737624" w:rsidP="00737624">
      <w:pPr>
        <w:pStyle w:val="Notedebasdepage"/>
      </w:pPr>
      <w:r>
        <w:rPr>
          <w:rStyle w:val="Appelnotedebasdep"/>
        </w:rPr>
        <w:footnoteRef/>
      </w:r>
      <w:r>
        <w:t xml:space="preserve"> </w:t>
      </w:r>
      <w:r>
        <w:tab/>
      </w:r>
      <w:r w:rsidRPr="007C3B3B">
        <w:t xml:space="preserve">« Les Musées réclament l’autonomie », </w:t>
      </w:r>
      <w:r w:rsidRPr="007C3B3B">
        <w:rPr>
          <w:i/>
          <w:iCs/>
        </w:rPr>
        <w:t>Le Soleil,</w:t>
      </w:r>
      <w:r w:rsidRPr="007C3B3B">
        <w:t xml:space="preserve"> 21 juin 1971.</w:t>
      </w:r>
    </w:p>
  </w:footnote>
  <w:footnote w:id="73">
    <w:p w14:paraId="2DBB10FC" w14:textId="77777777" w:rsidR="00737624" w:rsidRDefault="00737624" w:rsidP="00737624">
      <w:pPr>
        <w:pStyle w:val="Notedebasdepage"/>
      </w:pPr>
      <w:r>
        <w:rPr>
          <w:rStyle w:val="Appelnotedebasdep"/>
        </w:rPr>
        <w:footnoteRef/>
      </w:r>
      <w:r>
        <w:t xml:space="preserve"> </w:t>
      </w:r>
      <w:r>
        <w:tab/>
      </w:r>
      <w:r w:rsidRPr="007C3B3B">
        <w:t xml:space="preserve">Ministère des Affaires culturelles, </w:t>
      </w:r>
      <w:r w:rsidRPr="007C3B3B">
        <w:rPr>
          <w:i/>
          <w:iCs/>
        </w:rPr>
        <w:t>Pour l’évolution de la pol</w:t>
      </w:r>
      <w:r w:rsidRPr="007C3B3B">
        <w:rPr>
          <w:i/>
          <w:iCs/>
        </w:rPr>
        <w:t>i</w:t>
      </w:r>
      <w:r w:rsidRPr="007C3B3B">
        <w:rPr>
          <w:i/>
          <w:iCs/>
        </w:rPr>
        <w:t>tique culturelle</w:t>
      </w:r>
      <w:r w:rsidRPr="007C3B3B">
        <w:t xml:space="preserve"> (Livre vert), Québec, mai 1976, p. 142.</w:t>
      </w:r>
    </w:p>
  </w:footnote>
  <w:footnote w:id="74">
    <w:p w14:paraId="7C8770C1" w14:textId="77777777" w:rsidR="00737624" w:rsidRDefault="00737624" w:rsidP="00737624">
      <w:pPr>
        <w:pStyle w:val="Notedebasdepage"/>
      </w:pPr>
      <w:r>
        <w:rPr>
          <w:rStyle w:val="Appelnotedebasdep"/>
        </w:rPr>
        <w:footnoteRef/>
      </w:r>
      <w:r>
        <w:t xml:space="preserve"> </w:t>
      </w:r>
      <w:r>
        <w:tab/>
      </w:r>
      <w:r w:rsidRPr="007C3B3B">
        <w:rPr>
          <w:i/>
          <w:iCs/>
        </w:rPr>
        <w:t>Le ministère des Affaires culturelles et les musées depuis 10 ans. 1974-1984,</w:t>
      </w:r>
      <w:r>
        <w:t xml:space="preserve"> s.l</w:t>
      </w:r>
      <w:r w:rsidRPr="007C3B3B">
        <w:t xml:space="preserve">., février 1984, p. 5. Le document en question s’intitule : </w:t>
      </w:r>
      <w:r w:rsidRPr="007C3B3B">
        <w:rPr>
          <w:i/>
          <w:iCs/>
        </w:rPr>
        <w:t>Une politique de développement des musées privés et des centres d’expositions sur le territoire québécois,</w:t>
      </w:r>
      <w:r w:rsidRPr="007C3B3B">
        <w:t xml:space="preserve"> Québec, ministère des Affaires culturelles, 1977, 74 p. et annexes.</w:t>
      </w:r>
    </w:p>
  </w:footnote>
  <w:footnote w:id="75">
    <w:p w14:paraId="72FD9AD0" w14:textId="77777777" w:rsidR="00737624" w:rsidRDefault="00737624" w:rsidP="00737624">
      <w:pPr>
        <w:pStyle w:val="Notedebasdepage"/>
      </w:pPr>
      <w:r>
        <w:rPr>
          <w:rStyle w:val="Appelnotedebasdep"/>
        </w:rPr>
        <w:footnoteRef/>
      </w:r>
      <w:r>
        <w:t xml:space="preserve"> </w:t>
      </w:r>
      <w:r>
        <w:tab/>
      </w:r>
      <w:r w:rsidRPr="007C3B3B">
        <w:t xml:space="preserve">Québec. </w:t>
      </w:r>
      <w:r w:rsidRPr="007C3B3B">
        <w:rPr>
          <w:i/>
          <w:iCs/>
        </w:rPr>
        <w:t>La politique québécoise du développement culturel,</w:t>
      </w:r>
      <w:r w:rsidRPr="007C3B3B">
        <w:t xml:space="preserve"> vol. II, Gouve</w:t>
      </w:r>
      <w:r w:rsidRPr="007C3B3B">
        <w:t>r</w:t>
      </w:r>
      <w:r w:rsidRPr="007C3B3B">
        <w:t>nement du Québec, 1978, p</w:t>
      </w:r>
      <w:r>
        <w:t>p</w:t>
      </w:r>
      <w:r w:rsidRPr="007C3B3B">
        <w:t xml:space="preserve">. 362-363. Dans la foulée du </w:t>
      </w:r>
      <w:r w:rsidRPr="007C3B3B">
        <w:rPr>
          <w:i/>
          <w:iCs/>
        </w:rPr>
        <w:t>Livre blanc</w:t>
      </w:r>
      <w:r w:rsidRPr="007C3B3B">
        <w:t xml:space="preserve"> une ét</w:t>
      </w:r>
      <w:r w:rsidRPr="007C3B3B">
        <w:t>u</w:t>
      </w:r>
      <w:r w:rsidRPr="007C3B3B">
        <w:t>de sera effectuée sur l’état de la formation muséologique par Marie-Odile Je</w:t>
      </w:r>
      <w:r w:rsidRPr="007C3B3B">
        <w:t>n</w:t>
      </w:r>
      <w:r w:rsidRPr="007C3B3B">
        <w:t>tel et qui amènera le ministère des Affaires culturelles à élaborer un progra</w:t>
      </w:r>
      <w:r w:rsidRPr="007C3B3B">
        <w:t>m</w:t>
      </w:r>
      <w:r w:rsidRPr="007C3B3B">
        <w:t>me de formation offrant trois types de bourses.</w:t>
      </w:r>
    </w:p>
  </w:footnote>
  <w:footnote w:id="76">
    <w:p w14:paraId="062923C3" w14:textId="77777777" w:rsidR="00737624" w:rsidRDefault="00737624" w:rsidP="00737624">
      <w:pPr>
        <w:pStyle w:val="Notedebasdepage"/>
      </w:pPr>
      <w:r>
        <w:rPr>
          <w:rStyle w:val="Appelnotedebasdep"/>
        </w:rPr>
        <w:footnoteRef/>
      </w:r>
      <w:r>
        <w:t xml:space="preserve"> </w:t>
      </w:r>
      <w:r>
        <w:tab/>
      </w:r>
      <w:r w:rsidRPr="007C3B3B">
        <w:t>Ministère des Affaires culturelles [Québec], 1979, 184 p.</w:t>
      </w:r>
    </w:p>
  </w:footnote>
  <w:footnote w:id="77">
    <w:p w14:paraId="734DAF9A" w14:textId="77777777" w:rsidR="00737624" w:rsidRDefault="00737624" w:rsidP="00737624">
      <w:pPr>
        <w:pStyle w:val="Notedebasdepage"/>
      </w:pPr>
      <w:r>
        <w:rPr>
          <w:rStyle w:val="Appelnotedebasdep"/>
        </w:rPr>
        <w:footnoteRef/>
      </w:r>
      <w:r>
        <w:t xml:space="preserve"> </w:t>
      </w:r>
      <w:r>
        <w:tab/>
      </w:r>
      <w:r w:rsidRPr="007C3B3B">
        <w:t xml:space="preserve">Michelle Tremblay, </w:t>
      </w:r>
      <w:r w:rsidRPr="007C3B3B">
        <w:rPr>
          <w:i/>
          <w:iCs/>
        </w:rPr>
        <w:t>Document préliminaire et provisoire sur la politique de développement des musées et de la muséologie au Qu</w:t>
      </w:r>
      <w:r w:rsidRPr="007C3B3B">
        <w:rPr>
          <w:i/>
          <w:iCs/>
        </w:rPr>
        <w:t>é</w:t>
      </w:r>
      <w:r w:rsidRPr="007C3B3B">
        <w:rPr>
          <w:i/>
          <w:iCs/>
        </w:rPr>
        <w:t>bec,</w:t>
      </w:r>
      <w:r w:rsidRPr="007C3B3B">
        <w:t xml:space="preserve"> Québec, ministère des Affaires culturelles, Direction de la pr</w:t>
      </w:r>
      <w:r w:rsidRPr="007C3B3B">
        <w:t>o</w:t>
      </w:r>
      <w:r w:rsidRPr="007C3B3B">
        <w:t>grammation, avril 1980, p. 7.</w:t>
      </w:r>
    </w:p>
  </w:footnote>
  <w:footnote w:id="78">
    <w:p w14:paraId="065696E4"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1974-75,</w:t>
      </w:r>
      <w:r w:rsidRPr="007C3B3B">
        <w:t xml:space="preserve"> p. 111 ; </w:t>
      </w:r>
      <w:r w:rsidRPr="007C3B3B">
        <w:rPr>
          <w:i/>
          <w:iCs/>
        </w:rPr>
        <w:t xml:space="preserve">1979-80, </w:t>
      </w:r>
      <w:r w:rsidRPr="007C3B3B">
        <w:t xml:space="preserve">p. 76 ; </w:t>
      </w:r>
      <w:r w:rsidRPr="007C3B3B">
        <w:rPr>
          <w:i/>
          <w:iCs/>
        </w:rPr>
        <w:t>Le Soleil,</w:t>
      </w:r>
      <w:r w:rsidRPr="007C3B3B">
        <w:t xml:space="preserve"> 29 novembre 1969 ; </w:t>
      </w:r>
      <w:r w:rsidRPr="007C3B3B">
        <w:rPr>
          <w:i/>
          <w:iCs/>
        </w:rPr>
        <w:t>Le Soleil,</w:t>
      </w:r>
      <w:r w:rsidRPr="007C3B3B">
        <w:t xml:space="preserve"> 29 janvier 1977.</w:t>
      </w:r>
    </w:p>
  </w:footnote>
  <w:footnote w:id="79">
    <w:p w14:paraId="42E76AB1"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6 décembre 1969 ; </w:t>
      </w:r>
      <w:r w:rsidRPr="007C3B3B">
        <w:rPr>
          <w:i/>
          <w:iCs/>
        </w:rPr>
        <w:t>Le Soleil,</w:t>
      </w:r>
      <w:r w:rsidRPr="007C3B3B">
        <w:t xml:space="preserve"> 21 février 1973 ; </w:t>
      </w:r>
      <w:r w:rsidRPr="007C3B3B">
        <w:rPr>
          <w:i/>
          <w:iCs/>
        </w:rPr>
        <w:t>Ra</w:t>
      </w:r>
      <w:r w:rsidRPr="007C3B3B">
        <w:rPr>
          <w:i/>
          <w:iCs/>
        </w:rPr>
        <w:t>p</w:t>
      </w:r>
      <w:r w:rsidRPr="007C3B3B">
        <w:rPr>
          <w:i/>
          <w:iCs/>
        </w:rPr>
        <w:t>port annuel du ministère des Affaires culturelles, 1972-73,</w:t>
      </w:r>
      <w:r w:rsidRPr="007C3B3B">
        <w:t xml:space="preserve"> p. 61.</w:t>
      </w:r>
    </w:p>
  </w:footnote>
  <w:footnote w:id="80">
    <w:p w14:paraId="42F4D52D" w14:textId="77777777" w:rsidR="00737624" w:rsidRDefault="00737624" w:rsidP="00737624">
      <w:pPr>
        <w:pStyle w:val="Notedebasdepage"/>
      </w:pPr>
      <w:r>
        <w:rPr>
          <w:rStyle w:val="Appelnotedebasdep"/>
        </w:rPr>
        <w:footnoteRef/>
      </w:r>
      <w:r>
        <w:t xml:space="preserve"> </w:t>
      </w:r>
      <w:r>
        <w:tab/>
      </w:r>
      <w:r w:rsidRPr="007C3B3B">
        <w:t xml:space="preserve">Entrevue avec Laurent Bouchard, Québec, 23 novembre 1987 ; </w:t>
      </w:r>
      <w:r w:rsidRPr="007C3B3B">
        <w:rPr>
          <w:i/>
          <w:iCs/>
        </w:rPr>
        <w:t>Rapport a</w:t>
      </w:r>
      <w:r w:rsidRPr="007C3B3B">
        <w:rPr>
          <w:i/>
          <w:iCs/>
        </w:rPr>
        <w:t>n</w:t>
      </w:r>
      <w:r w:rsidRPr="007C3B3B">
        <w:rPr>
          <w:i/>
          <w:iCs/>
        </w:rPr>
        <w:t>nuel du ministère des Affaires culturelles, 1965-66,</w:t>
      </w:r>
      <w:r w:rsidRPr="007C3B3B">
        <w:t xml:space="preserve"> p. 100 ; </w:t>
      </w:r>
      <w:r w:rsidRPr="007C3B3B">
        <w:rPr>
          <w:i/>
          <w:iCs/>
        </w:rPr>
        <w:t>Le Carabin, 20</w:t>
      </w:r>
      <w:r w:rsidRPr="007C3B3B">
        <w:t xml:space="preserve"> février 1969.</w:t>
      </w:r>
    </w:p>
  </w:footnote>
  <w:footnote w:id="81">
    <w:p w14:paraId="45A30720" w14:textId="77777777" w:rsidR="00737624" w:rsidRDefault="00737624" w:rsidP="00737624">
      <w:pPr>
        <w:pStyle w:val="Notedebasdepage"/>
      </w:pPr>
      <w:r>
        <w:rPr>
          <w:rStyle w:val="Appelnotedebasdep"/>
        </w:rPr>
        <w:footnoteRef/>
      </w:r>
      <w:r>
        <w:t xml:space="preserve"> </w:t>
      </w:r>
      <w:r>
        <w:tab/>
      </w:r>
      <w:r w:rsidRPr="007C3B3B">
        <w:t xml:space="preserve">Guy Robert, </w:t>
      </w:r>
      <w:r w:rsidRPr="007C3B3B">
        <w:rPr>
          <w:i/>
          <w:iCs/>
        </w:rPr>
        <w:t>op. cit.,</w:t>
      </w:r>
      <w:r w:rsidRPr="007C3B3B">
        <w:t xml:space="preserve"> p. 22.</w:t>
      </w:r>
    </w:p>
  </w:footnote>
  <w:footnote w:id="82">
    <w:p w14:paraId="1A55200F" w14:textId="77777777" w:rsidR="00737624" w:rsidRDefault="00737624" w:rsidP="00737624">
      <w:pPr>
        <w:pStyle w:val="Notedebasdepage"/>
      </w:pPr>
      <w:r>
        <w:rPr>
          <w:rStyle w:val="Appelnotedebasdep"/>
        </w:rPr>
        <w:footnoteRef/>
      </w:r>
      <w:r>
        <w:t xml:space="preserve"> </w:t>
      </w:r>
      <w:r>
        <w:tab/>
      </w:r>
      <w:r w:rsidRPr="007C3B3B">
        <w:rPr>
          <w:i/>
          <w:iCs/>
        </w:rPr>
        <w:t>L’</w:t>
      </w:r>
      <w:r>
        <w:rPr>
          <w:i/>
          <w:iCs/>
        </w:rPr>
        <w:t>É</w:t>
      </w:r>
      <w:r w:rsidRPr="007C3B3B">
        <w:rPr>
          <w:i/>
          <w:iCs/>
        </w:rPr>
        <w:t>vénement,</w:t>
      </w:r>
      <w:r w:rsidRPr="007C3B3B">
        <w:t xml:space="preserve"> 12 septembre 1962, p. 2.</w:t>
      </w:r>
    </w:p>
  </w:footnote>
  <w:footnote w:id="83">
    <w:p w14:paraId="4EBB9339" w14:textId="77777777" w:rsidR="00737624" w:rsidRDefault="00737624" w:rsidP="00737624">
      <w:pPr>
        <w:pStyle w:val="Notedebasdepage"/>
      </w:pPr>
      <w:r>
        <w:rPr>
          <w:rStyle w:val="Appelnotedebasdep"/>
        </w:rPr>
        <w:footnoteRef/>
      </w:r>
      <w:r>
        <w:t xml:space="preserve"> </w:t>
      </w:r>
      <w:r>
        <w:tab/>
      </w:r>
      <w:r w:rsidRPr="007C3B3B">
        <w:rPr>
          <w:i/>
          <w:iCs/>
        </w:rPr>
        <w:t>L'Action,</w:t>
      </w:r>
      <w:r w:rsidRPr="007C3B3B">
        <w:t xml:space="preserve"> 19 septembre 1962, p. 3.</w:t>
      </w:r>
    </w:p>
  </w:footnote>
  <w:footnote w:id="84">
    <w:p w14:paraId="0D0BDF41"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12 octobre 1963, p. 14. Selon Rolland Boulanger, ancien directeur de la direction des Arts plastiques au ministère des Affaires culturelles, le c</w:t>
      </w:r>
      <w:r w:rsidRPr="007C3B3B">
        <w:t>a</w:t>
      </w:r>
      <w:r w:rsidRPr="007C3B3B">
        <w:t>ractère hétéroclite de l’ancien Musée provincial n’était pas unique et on po</w:t>
      </w:r>
      <w:r w:rsidRPr="007C3B3B">
        <w:t>u</w:t>
      </w:r>
      <w:r w:rsidRPr="007C3B3B">
        <w:t>vait également l’observer à la Galerie nationale à Ottawa. Entrevue avec Ro</w:t>
      </w:r>
      <w:r w:rsidRPr="007C3B3B">
        <w:t>l</w:t>
      </w:r>
      <w:r w:rsidRPr="007C3B3B">
        <w:t>land Boulanger, Québec, 27 novembre 1987.</w:t>
      </w:r>
    </w:p>
  </w:footnote>
  <w:footnote w:id="85">
    <w:p w14:paraId="1B808985" w14:textId="77777777" w:rsidR="00737624" w:rsidRDefault="00737624" w:rsidP="00737624">
      <w:pPr>
        <w:pStyle w:val="Notedebasdepage"/>
      </w:pPr>
      <w:r>
        <w:rPr>
          <w:rStyle w:val="Appelnotedebasdep"/>
        </w:rPr>
        <w:footnoteRef/>
      </w:r>
      <w:r>
        <w:t xml:space="preserve"> </w:t>
      </w:r>
      <w:r>
        <w:tab/>
      </w:r>
      <w:r w:rsidRPr="007C3B3B">
        <w:rPr>
          <w:i/>
          <w:iCs/>
        </w:rPr>
        <w:t>La Presse</w:t>
      </w:r>
      <w:r w:rsidRPr="007C3B3B">
        <w:t>, 1</w:t>
      </w:r>
      <w:r w:rsidRPr="007C3B3B">
        <w:rPr>
          <w:vertAlign w:val="superscript"/>
        </w:rPr>
        <w:t>er</w:t>
      </w:r>
      <w:r w:rsidRPr="007C3B3B">
        <w:t xml:space="preserve"> février 1964 ; </w:t>
      </w:r>
      <w:r w:rsidRPr="007C3B3B">
        <w:rPr>
          <w:i/>
          <w:iCs/>
        </w:rPr>
        <w:t>Le Petit Journal,</w:t>
      </w:r>
      <w:r w:rsidRPr="007C3B3B">
        <w:t xml:space="preserve"> 5 janvier 1964, p. A-31 ; </w:t>
      </w:r>
      <w:r w:rsidRPr="007C3B3B">
        <w:rPr>
          <w:i/>
          <w:iCs/>
        </w:rPr>
        <w:t xml:space="preserve">Le Devoir, </w:t>
      </w:r>
      <w:r w:rsidRPr="007C3B3B">
        <w:t>21 mars 1964, p. 11.</w:t>
      </w:r>
    </w:p>
  </w:footnote>
  <w:footnote w:id="86">
    <w:p w14:paraId="2D28830B" w14:textId="77777777" w:rsidR="00737624" w:rsidRDefault="00737624" w:rsidP="00737624">
      <w:pPr>
        <w:pStyle w:val="Notedebasdepage"/>
      </w:pPr>
      <w:r>
        <w:rPr>
          <w:rStyle w:val="Appelnotedebasdep"/>
        </w:rPr>
        <w:footnoteRef/>
      </w:r>
      <w:r>
        <w:t xml:space="preserve"> </w:t>
      </w:r>
      <w:r>
        <w:tab/>
      </w:r>
      <w:r w:rsidRPr="007C3B3B">
        <w:t xml:space="preserve">Jean Paré, « Un musée qui n’est plus provincial », </w:t>
      </w:r>
      <w:r w:rsidRPr="007C3B3B">
        <w:rPr>
          <w:i/>
          <w:iCs/>
        </w:rPr>
        <w:t>Le Magazine Maclean,</w:t>
      </w:r>
      <w:r w:rsidRPr="007C3B3B">
        <w:t xml:space="preserve"> mai 1966, p</w:t>
      </w:r>
      <w:r>
        <w:t>p</w:t>
      </w:r>
      <w:r w:rsidRPr="007C3B3B">
        <w:t>. 23-26,</w:t>
      </w:r>
      <w:r>
        <w:t xml:space="preserve"> </w:t>
      </w:r>
      <w:r w:rsidRPr="007C3B3B">
        <w:t>42,</w:t>
      </w:r>
      <w:r>
        <w:t xml:space="preserve"> </w:t>
      </w:r>
      <w:r w:rsidRPr="007C3B3B">
        <w:t>44.</w:t>
      </w:r>
    </w:p>
  </w:footnote>
  <w:footnote w:id="87">
    <w:p w14:paraId="0637FAAA" w14:textId="77777777" w:rsidR="00737624" w:rsidRDefault="00737624" w:rsidP="00737624">
      <w:pPr>
        <w:pStyle w:val="Notedebasdepage"/>
      </w:pPr>
      <w:r>
        <w:rPr>
          <w:rStyle w:val="Appelnotedebasdep"/>
        </w:rPr>
        <w:footnoteRef/>
      </w:r>
      <w:r>
        <w:t xml:space="preserve"> </w:t>
      </w:r>
      <w:r>
        <w:tab/>
      </w:r>
      <w:r w:rsidRPr="007C3B3B">
        <w:rPr>
          <w:i/>
          <w:iCs/>
        </w:rPr>
        <w:t>La Patrie,</w:t>
      </w:r>
      <w:r w:rsidRPr="007C3B3B">
        <w:t xml:space="preserve"> Semaine du 10 avril 1966, p. 52. Voir aussi A. Leclerc et N. Rodr</w:t>
      </w:r>
      <w:r w:rsidRPr="007C3B3B">
        <w:t>i</w:t>
      </w:r>
      <w:r w:rsidRPr="007C3B3B">
        <w:t xml:space="preserve">gue, « Derrière de vieilles portes, un art », </w:t>
      </w:r>
      <w:r w:rsidRPr="007C3B3B">
        <w:rPr>
          <w:i/>
          <w:iCs/>
        </w:rPr>
        <w:t>La Scou</w:t>
      </w:r>
      <w:r w:rsidRPr="007C3B3B">
        <w:rPr>
          <w:i/>
          <w:iCs/>
        </w:rPr>
        <w:t>i</w:t>
      </w:r>
      <w:r w:rsidRPr="007C3B3B">
        <w:rPr>
          <w:i/>
          <w:iCs/>
        </w:rPr>
        <w:t>ne</w:t>
      </w:r>
      <w:r w:rsidRPr="007C3B3B">
        <w:t>, 10 février 1966, p</w:t>
      </w:r>
      <w:r>
        <w:t>p</w:t>
      </w:r>
      <w:r w:rsidRPr="007C3B3B">
        <w:t xml:space="preserve">. 4-5 ; </w:t>
      </w:r>
      <w:r w:rsidRPr="007C3B3B">
        <w:rPr>
          <w:i/>
          <w:iCs/>
        </w:rPr>
        <w:t xml:space="preserve">L’Action, </w:t>
      </w:r>
      <w:r w:rsidRPr="007C3B3B">
        <w:t>12 février 1966.</w:t>
      </w:r>
    </w:p>
  </w:footnote>
  <w:footnote w:id="88">
    <w:p w14:paraId="2C98120B"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24 décembre 1966.</w:t>
      </w:r>
    </w:p>
  </w:footnote>
  <w:footnote w:id="89">
    <w:p w14:paraId="60F8F202" w14:textId="77777777" w:rsidR="00737624" w:rsidRDefault="00737624" w:rsidP="00737624">
      <w:pPr>
        <w:pStyle w:val="Notedebasdepage"/>
      </w:pPr>
      <w:r>
        <w:rPr>
          <w:rStyle w:val="Appelnotedebasdep"/>
        </w:rPr>
        <w:footnoteRef/>
      </w:r>
      <w:r>
        <w:t xml:space="preserve"> </w:t>
      </w:r>
      <w:r>
        <w:tab/>
      </w:r>
      <w:r w:rsidRPr="007C3B3B">
        <w:rPr>
          <w:i/>
          <w:iCs/>
        </w:rPr>
        <w:t>Sept Jours,</w:t>
      </w:r>
      <w:r w:rsidRPr="007C3B3B">
        <w:t xml:space="preserve"> 29 juillet 1967, p. 49.</w:t>
      </w:r>
    </w:p>
  </w:footnote>
  <w:footnote w:id="90">
    <w:p w14:paraId="4969118A"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3 juin 1967 ; 17 juin 1967.</w:t>
      </w:r>
    </w:p>
  </w:footnote>
  <w:footnote w:id="91">
    <w:p w14:paraId="5ED2BAAA" w14:textId="77777777" w:rsidR="00737624" w:rsidRDefault="00737624" w:rsidP="00737624">
      <w:pPr>
        <w:pStyle w:val="Notedebasdepage"/>
      </w:pPr>
      <w:r>
        <w:rPr>
          <w:rStyle w:val="Appelnotedebasdep"/>
        </w:rPr>
        <w:footnoteRef/>
      </w:r>
      <w:r>
        <w:t xml:space="preserve"> </w:t>
      </w:r>
      <w:r>
        <w:tab/>
      </w:r>
      <w:r w:rsidRPr="007C3B3B">
        <w:rPr>
          <w:i/>
          <w:iCs/>
        </w:rPr>
        <w:t>Le Devoir,</w:t>
      </w:r>
      <w:r w:rsidRPr="007C3B3B">
        <w:t xml:space="preserve"> 30 juin 1967, p. 19 ; </w:t>
      </w:r>
      <w:r w:rsidRPr="007C3B3B">
        <w:rPr>
          <w:i/>
          <w:iCs/>
        </w:rPr>
        <w:t>L’Action,</w:t>
      </w:r>
      <w:r w:rsidRPr="007C3B3B">
        <w:t xml:space="preserve"> 21 septembre 1967 ; 23 septembre 1967 ; 26 septembre 1967 ; </w:t>
      </w:r>
      <w:r w:rsidRPr="007C3B3B">
        <w:rPr>
          <w:i/>
          <w:iCs/>
        </w:rPr>
        <w:t>Le Soleil,</w:t>
      </w:r>
      <w:r w:rsidRPr="007C3B3B">
        <w:t xml:space="preserve"> 14 octobre 1967, p. 27.</w:t>
      </w:r>
    </w:p>
  </w:footnote>
  <w:footnote w:id="92">
    <w:p w14:paraId="554FFC4D" w14:textId="77777777" w:rsidR="00737624" w:rsidRDefault="00737624" w:rsidP="00737624">
      <w:pPr>
        <w:pStyle w:val="Notedebasdepage"/>
      </w:pPr>
      <w:r>
        <w:rPr>
          <w:rStyle w:val="Appelnotedebasdep"/>
        </w:rPr>
        <w:footnoteRef/>
      </w:r>
      <w:r>
        <w:t xml:space="preserve"> </w:t>
      </w:r>
      <w:r>
        <w:tab/>
      </w:r>
      <w:r w:rsidRPr="007C3B3B">
        <w:t xml:space="preserve">Luc Noppen, « Que se passe-t-il au Musée du Québec ? », </w:t>
      </w:r>
      <w:r w:rsidRPr="007C3B3B">
        <w:rPr>
          <w:i/>
          <w:iCs/>
        </w:rPr>
        <w:t>Le Soleil,</w:t>
      </w:r>
      <w:r w:rsidRPr="007C3B3B">
        <w:t xml:space="preserve"> 15 n</w:t>
      </w:r>
      <w:r w:rsidRPr="007C3B3B">
        <w:t>o</w:t>
      </w:r>
      <w:r w:rsidRPr="007C3B3B">
        <w:t xml:space="preserve">vembre 1975, p. </w:t>
      </w:r>
      <w:r>
        <w:t>C</w:t>
      </w:r>
      <w:r w:rsidRPr="007C3B3B">
        <w:t>-9 ; Jean Royer, « Pour un regard “i</w:t>
      </w:r>
      <w:r w:rsidRPr="007C3B3B">
        <w:t>n</w:t>
      </w:r>
      <w:r w:rsidRPr="007C3B3B">
        <w:t xml:space="preserve">solite” sur le Musée du Québec », </w:t>
      </w:r>
      <w:r w:rsidRPr="007C3B3B">
        <w:rPr>
          <w:i/>
          <w:iCs/>
        </w:rPr>
        <w:t>Le Soleil,</w:t>
      </w:r>
      <w:r w:rsidRPr="007C3B3B">
        <w:t xml:space="preserve"> 18 octobre 1975, p. D-9.</w:t>
      </w:r>
    </w:p>
  </w:footnote>
  <w:footnote w:id="93">
    <w:p w14:paraId="788EE911" w14:textId="77777777" w:rsidR="00737624" w:rsidRDefault="00737624" w:rsidP="00737624">
      <w:pPr>
        <w:pStyle w:val="Notedebasdepage"/>
      </w:pPr>
      <w:r>
        <w:rPr>
          <w:rStyle w:val="Appelnotedebasdep"/>
        </w:rPr>
        <w:footnoteRef/>
      </w:r>
      <w:r>
        <w:t xml:space="preserve"> </w:t>
      </w:r>
      <w:r>
        <w:tab/>
      </w:r>
      <w:r w:rsidRPr="007C3B3B">
        <w:rPr>
          <w:i/>
          <w:iCs/>
        </w:rPr>
        <w:t>Le Rapport du Tribunal de la culture</w:t>
      </w:r>
      <w:r w:rsidRPr="007C3B3B">
        <w:t xml:space="preserve">, publié dans </w:t>
      </w:r>
      <w:r w:rsidRPr="007C3B3B">
        <w:rPr>
          <w:i/>
          <w:iCs/>
        </w:rPr>
        <w:t>Liberté,</w:t>
      </w:r>
      <w:r w:rsidRPr="007C3B3B">
        <w:t xml:space="preserve"> 101, 1975, p</w:t>
      </w:r>
      <w:r>
        <w:t>p</w:t>
      </w:r>
      <w:r w:rsidRPr="007C3B3B">
        <w:t>. 3-85.</w:t>
      </w:r>
    </w:p>
  </w:footnote>
  <w:footnote w:id="94">
    <w:p w14:paraId="1D901BE0"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12 juin 1976 ; Entrevue avec Laurent Bouchard, 23 novembre 1987.</w:t>
      </w:r>
    </w:p>
  </w:footnote>
  <w:footnote w:id="95">
    <w:p w14:paraId="3C8A2D07"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5 avril 1977, p. A-3 ; </w:t>
      </w:r>
      <w:r w:rsidRPr="007C3B3B">
        <w:rPr>
          <w:i/>
          <w:iCs/>
        </w:rPr>
        <w:t>Le Droit,</w:t>
      </w:r>
      <w:r w:rsidRPr="007C3B3B">
        <w:t xml:space="preserve"> 6 avril 1977, p. 43.</w:t>
      </w:r>
    </w:p>
  </w:footnote>
  <w:footnote w:id="96">
    <w:p w14:paraId="1BEE386B" w14:textId="77777777" w:rsidR="00737624" w:rsidRDefault="00737624" w:rsidP="00737624">
      <w:pPr>
        <w:pStyle w:val="Notedebasdepage"/>
      </w:pPr>
      <w:r>
        <w:rPr>
          <w:rStyle w:val="Appelnotedebasdep"/>
        </w:rPr>
        <w:footnoteRef/>
      </w:r>
      <w:r>
        <w:t xml:space="preserve"> </w:t>
      </w:r>
      <w:r>
        <w:tab/>
      </w:r>
      <w:r w:rsidRPr="007C3B3B">
        <w:rPr>
          <w:i/>
          <w:iCs/>
        </w:rPr>
        <w:t>L’Avenir,</w:t>
      </w:r>
      <w:r w:rsidRPr="007C3B3B">
        <w:t xml:space="preserve"> 31 mars 1977, p. 5 ; </w:t>
      </w:r>
      <w:r w:rsidRPr="007C3B3B">
        <w:rPr>
          <w:i/>
          <w:iCs/>
        </w:rPr>
        <w:t>Peuple Tribune,</w:t>
      </w:r>
      <w:r w:rsidRPr="007C3B3B">
        <w:t xml:space="preserve"> 13 avril 1977. Voir aussi </w:t>
      </w:r>
      <w:r w:rsidRPr="007C3B3B">
        <w:rPr>
          <w:i/>
          <w:iCs/>
        </w:rPr>
        <w:t xml:space="preserve">Le Nordic, </w:t>
      </w:r>
      <w:r w:rsidRPr="007C3B3B">
        <w:t xml:space="preserve">30 mars 1977 ; </w:t>
      </w:r>
      <w:r w:rsidRPr="007C3B3B">
        <w:rPr>
          <w:i/>
          <w:iCs/>
        </w:rPr>
        <w:t>La Presse,</w:t>
      </w:r>
      <w:r w:rsidRPr="007C3B3B">
        <w:t xml:space="preserve"> 6 avril 1977, p. </w:t>
      </w:r>
      <w:r>
        <w:t>C</w:t>
      </w:r>
      <w:r w:rsidRPr="007C3B3B">
        <w:t xml:space="preserve">-7 ; </w:t>
      </w:r>
      <w:r w:rsidRPr="007C3B3B">
        <w:rPr>
          <w:i/>
          <w:iCs/>
        </w:rPr>
        <w:t>Le Jour,</w:t>
      </w:r>
      <w:r w:rsidRPr="007C3B3B">
        <w:t xml:space="preserve"> 15 avril 1977 ; </w:t>
      </w:r>
      <w:r w:rsidRPr="007C3B3B">
        <w:rPr>
          <w:i/>
          <w:iCs/>
        </w:rPr>
        <w:t>Le Soleil,</w:t>
      </w:r>
      <w:r w:rsidRPr="007C3B3B">
        <w:t xml:space="preserve"> 18 janvier 1979.</w:t>
      </w:r>
    </w:p>
  </w:footnote>
  <w:footnote w:id="97">
    <w:p w14:paraId="1CF7104E" w14:textId="77777777" w:rsidR="00737624" w:rsidRDefault="00737624" w:rsidP="00737624">
      <w:pPr>
        <w:pStyle w:val="Notedebasdepage"/>
      </w:pPr>
      <w:r>
        <w:rPr>
          <w:rStyle w:val="Appelnotedebasdep"/>
        </w:rPr>
        <w:footnoteRef/>
      </w:r>
      <w:r>
        <w:t xml:space="preserve"> </w:t>
      </w:r>
      <w:r>
        <w:tab/>
      </w:r>
      <w:r w:rsidRPr="007C3B3B">
        <w:rPr>
          <w:i/>
          <w:iCs/>
        </w:rPr>
        <w:t>Le Devoir,</w:t>
      </w:r>
      <w:r w:rsidRPr="007C3B3B">
        <w:t xml:space="preserve"> 20 avril 1977, p. 13 ; </w:t>
      </w:r>
      <w:r w:rsidRPr="007C3B3B">
        <w:rPr>
          <w:i/>
          <w:iCs/>
        </w:rPr>
        <w:t>Le Soleil,</w:t>
      </w:r>
      <w:r w:rsidRPr="007C3B3B">
        <w:t xml:space="preserve"> 20 avril 1977, p. E-15.</w:t>
      </w:r>
    </w:p>
  </w:footnote>
  <w:footnote w:id="98">
    <w:p w14:paraId="4D3932FD" w14:textId="77777777" w:rsidR="00737624" w:rsidRDefault="00737624" w:rsidP="00737624">
      <w:pPr>
        <w:pStyle w:val="Notedebasdepage"/>
      </w:pPr>
      <w:r>
        <w:rPr>
          <w:rStyle w:val="Appelnotedebasdep"/>
        </w:rPr>
        <w:footnoteRef/>
      </w:r>
      <w:r>
        <w:t xml:space="preserve"> </w:t>
      </w:r>
      <w:r>
        <w:tab/>
      </w:r>
      <w:r w:rsidRPr="007C3B3B">
        <w:t xml:space="preserve">Laurent Bouchard, </w:t>
      </w:r>
      <w:r w:rsidRPr="007C3B3B">
        <w:rPr>
          <w:i/>
          <w:iCs/>
        </w:rPr>
        <w:t>Le Musée du Québec. Son rôle - sa vocation - ses buts,</w:t>
      </w:r>
      <w:r w:rsidRPr="007C3B3B">
        <w:t xml:space="preserve"> Québec, 4 décembre 1978, p. 28-29. Entrevue avec Laurent Bouchard, 23 n</w:t>
      </w:r>
      <w:r w:rsidRPr="007C3B3B">
        <w:t>o</w:t>
      </w:r>
      <w:r w:rsidRPr="007C3B3B">
        <w:t xml:space="preserve">vembre 1987. Voir aussi : </w:t>
      </w:r>
      <w:r w:rsidRPr="007C3B3B">
        <w:rPr>
          <w:i/>
          <w:iCs/>
        </w:rPr>
        <w:t>Plan général du progra</w:t>
      </w:r>
      <w:r w:rsidRPr="007C3B3B">
        <w:rPr>
          <w:i/>
          <w:iCs/>
        </w:rPr>
        <w:t>m</w:t>
      </w:r>
      <w:r w:rsidRPr="007C3B3B">
        <w:rPr>
          <w:i/>
          <w:iCs/>
        </w:rPr>
        <w:t>me des besoins du futur Musée du Québec,</w:t>
      </w:r>
      <w:r w:rsidRPr="007C3B3B">
        <w:t xml:space="preserve"> Québec, Musée du Qu</w:t>
      </w:r>
      <w:r w:rsidRPr="007C3B3B">
        <w:t>é</w:t>
      </w:r>
      <w:r w:rsidRPr="007C3B3B">
        <w:t>bec, septembre 1978.</w:t>
      </w:r>
    </w:p>
  </w:footnote>
  <w:footnote w:id="99">
    <w:p w14:paraId="2665E5A9" w14:textId="77777777" w:rsidR="00737624" w:rsidRDefault="00737624" w:rsidP="00737624">
      <w:pPr>
        <w:pStyle w:val="Notedebasdepage"/>
      </w:pPr>
      <w:r>
        <w:rPr>
          <w:rStyle w:val="Appelnotedebasdep"/>
        </w:rPr>
        <w:footnoteRef/>
      </w:r>
      <w:r>
        <w:t xml:space="preserve"> </w:t>
      </w:r>
      <w:r>
        <w:tab/>
      </w:r>
      <w:r w:rsidRPr="007C3B3B">
        <w:rPr>
          <w:i/>
          <w:iCs/>
        </w:rPr>
        <w:t>L’avenir du Musée du Québec,</w:t>
      </w:r>
      <w:r w:rsidRPr="007C3B3B">
        <w:t xml:space="preserve"> Conférence [du personnel du Musée] avec M. Pierre Boucher, sous-ministre, 19 janvier 1979,195 p., Verbatim des discu</w:t>
      </w:r>
      <w:r w:rsidRPr="007C3B3B">
        <w:t>s</w:t>
      </w:r>
      <w:r w:rsidRPr="007C3B3B">
        <w:t xml:space="preserve">sions. Aussi : Pierre Boucher, </w:t>
      </w:r>
      <w:r w:rsidRPr="007C3B3B">
        <w:rPr>
          <w:i/>
          <w:iCs/>
        </w:rPr>
        <w:t>Le Musée du Québec ou le Musée d’histoire de l’homme d’ici</w:t>
      </w:r>
      <w:r w:rsidRPr="007C3B3B">
        <w:t xml:space="preserve"> [Québec], janvier 1979, 31 p. Miméo.</w:t>
      </w:r>
    </w:p>
  </w:footnote>
  <w:footnote w:id="100">
    <w:p w14:paraId="2E283E64" w14:textId="77777777" w:rsidR="00737624" w:rsidRDefault="00737624" w:rsidP="00737624">
      <w:pPr>
        <w:pStyle w:val="Notedebasdepage"/>
      </w:pPr>
      <w:r>
        <w:rPr>
          <w:rStyle w:val="Appelnotedebasdep"/>
        </w:rPr>
        <w:footnoteRef/>
      </w:r>
      <w:r>
        <w:t xml:space="preserve"> </w:t>
      </w:r>
      <w:r>
        <w:tab/>
      </w:r>
      <w:r w:rsidRPr="007C3B3B">
        <w:rPr>
          <w:i/>
          <w:iCs/>
        </w:rPr>
        <w:t>Le Musée du Québec et son avenir</w:t>
      </w:r>
      <w:r w:rsidRPr="007C3B3B">
        <w:t xml:space="preserve"> [Pierre Boucher et al.], Québec, 12 avril 1979, 317 p.</w:t>
      </w:r>
    </w:p>
  </w:footnote>
  <w:footnote w:id="101">
    <w:p w14:paraId="58EE4C6E" w14:textId="77777777" w:rsidR="00737624" w:rsidRDefault="00737624" w:rsidP="00737624">
      <w:pPr>
        <w:pStyle w:val="Notedebasdepage"/>
      </w:pPr>
      <w:r>
        <w:rPr>
          <w:rStyle w:val="Appelnotedebasdep"/>
        </w:rPr>
        <w:footnoteRef/>
      </w:r>
      <w:r>
        <w:t xml:space="preserve"> </w:t>
      </w:r>
      <w:r>
        <w:tab/>
      </w:r>
      <w:r w:rsidRPr="007C3B3B">
        <w:t xml:space="preserve">« Pour un vrai musée d’art à Québec », </w:t>
      </w:r>
      <w:r w:rsidRPr="007C3B3B">
        <w:rPr>
          <w:i/>
          <w:iCs/>
        </w:rPr>
        <w:t>Au fil des événements</w:t>
      </w:r>
      <w:r w:rsidRPr="007C3B3B">
        <w:t xml:space="preserve"> (Université L</w:t>
      </w:r>
      <w:r w:rsidRPr="007C3B3B">
        <w:t>a</w:t>
      </w:r>
      <w:r w:rsidRPr="007C3B3B">
        <w:t>val), 8 mars 1979.</w:t>
      </w:r>
    </w:p>
  </w:footnote>
  <w:footnote w:id="102">
    <w:p w14:paraId="48F70A73" w14:textId="77777777" w:rsidR="00737624" w:rsidRDefault="00737624" w:rsidP="00737624">
      <w:pPr>
        <w:pStyle w:val="Notedebasdepage"/>
      </w:pPr>
      <w:r>
        <w:rPr>
          <w:rStyle w:val="Appelnotedebasdep"/>
        </w:rPr>
        <w:footnoteRef/>
      </w:r>
      <w:r>
        <w:t xml:space="preserve"> </w:t>
      </w:r>
      <w:r>
        <w:tab/>
      </w:r>
      <w:r w:rsidRPr="007C3B3B">
        <w:t>Entrevue avec Denis Vaugeois, Sillery, 1</w:t>
      </w:r>
      <w:r w:rsidRPr="007C3B3B">
        <w:rPr>
          <w:vertAlign w:val="superscript"/>
        </w:rPr>
        <w:t>er</w:t>
      </w:r>
      <w:r w:rsidRPr="007C3B3B">
        <w:t xml:space="preserve"> avril 1979 ; </w:t>
      </w:r>
      <w:r w:rsidRPr="007C3B3B">
        <w:rPr>
          <w:i/>
          <w:iCs/>
        </w:rPr>
        <w:t>Le Musée du Qu</w:t>
      </w:r>
      <w:r w:rsidRPr="007C3B3B">
        <w:rPr>
          <w:i/>
          <w:iCs/>
        </w:rPr>
        <w:t>é</w:t>
      </w:r>
      <w:r w:rsidRPr="007C3B3B">
        <w:rPr>
          <w:i/>
          <w:iCs/>
        </w:rPr>
        <w:t>bec en devenir. Concept muséologique,</w:t>
      </w:r>
      <w:r w:rsidRPr="007C3B3B">
        <w:t xml:space="preserve"> Québec, mini</w:t>
      </w:r>
      <w:r w:rsidRPr="007C3B3B">
        <w:t>s</w:t>
      </w:r>
      <w:r w:rsidRPr="007C3B3B">
        <w:t>tère des Affaires cult</w:t>
      </w:r>
      <w:r w:rsidRPr="007C3B3B">
        <w:t>u</w:t>
      </w:r>
      <w:r w:rsidRPr="007C3B3B">
        <w:t>relles, août 1979, 73 p. Cette version est rédigée par André Vachon.</w:t>
      </w:r>
    </w:p>
  </w:footnote>
  <w:footnote w:id="103">
    <w:p w14:paraId="4858CC99" w14:textId="77777777" w:rsidR="00737624" w:rsidRDefault="00737624" w:rsidP="00737624">
      <w:pPr>
        <w:pStyle w:val="Notedebasdepage"/>
      </w:pPr>
      <w:r>
        <w:rPr>
          <w:rStyle w:val="Appelnotedebasdep"/>
        </w:rPr>
        <w:footnoteRef/>
      </w:r>
      <w:r>
        <w:t xml:space="preserve"> </w:t>
      </w:r>
      <w:r>
        <w:tab/>
      </w:r>
      <w:r w:rsidRPr="007C3B3B">
        <w:t xml:space="preserve">Entrevue avec Denis Vaugeois, </w:t>
      </w:r>
      <w:r w:rsidRPr="007C3B3B">
        <w:rPr>
          <w:i/>
          <w:iCs/>
        </w:rPr>
        <w:t>op. cit. ; Le Nouvelliste,</w:t>
      </w:r>
      <w:r w:rsidRPr="007C3B3B">
        <w:t xml:space="preserve"> 27 août 1979 ; </w:t>
      </w:r>
      <w:r w:rsidRPr="007C3B3B">
        <w:rPr>
          <w:i/>
          <w:iCs/>
        </w:rPr>
        <w:t>Le Soleil, 7</w:t>
      </w:r>
      <w:r w:rsidRPr="007C3B3B">
        <w:t xml:space="preserve"> septembre 1979 ; </w:t>
      </w:r>
      <w:r w:rsidRPr="007C3B3B">
        <w:rPr>
          <w:i/>
          <w:iCs/>
        </w:rPr>
        <w:t>Le Devoir,</w:t>
      </w:r>
      <w:r w:rsidRPr="007C3B3B">
        <w:t xml:space="preserve"> 10 septembre 1979.</w:t>
      </w:r>
    </w:p>
  </w:footnote>
  <w:footnote w:id="104">
    <w:p w14:paraId="11ADD5DD" w14:textId="77777777" w:rsidR="00737624" w:rsidRDefault="00737624" w:rsidP="00737624">
      <w:pPr>
        <w:pStyle w:val="Notedebasdepage"/>
      </w:pPr>
      <w:r>
        <w:rPr>
          <w:rStyle w:val="Appelnotedebasdep"/>
        </w:rPr>
        <w:footnoteRef/>
      </w:r>
      <w:r>
        <w:t xml:space="preserve"> </w:t>
      </w:r>
      <w:r>
        <w:tab/>
      </w:r>
      <w:r w:rsidRPr="007C3B3B">
        <w:t xml:space="preserve">Pour une analyse systématique des mémoires et de l’histoire du débat, voir Michel Madore, </w:t>
      </w:r>
      <w:r w:rsidRPr="007C3B3B">
        <w:rPr>
          <w:i/>
          <w:iCs/>
        </w:rPr>
        <w:t>L’analyse d’un processus de décision au Gouvernement du Québec : le cas du Musée du Québec,</w:t>
      </w:r>
      <w:r w:rsidRPr="007C3B3B">
        <w:t xml:space="preserve"> Thèse de maîtrise (sciences politiques), Université de Montréal, août 1982, 217 p. Le comité des audiences était co</w:t>
      </w:r>
      <w:r w:rsidRPr="007C3B3B">
        <w:t>m</w:t>
      </w:r>
      <w:r w:rsidRPr="007C3B3B">
        <w:t>posé de Paul-Louis Martin, John R. Porter, André Vachon et Léo Rosshandler.</w:t>
      </w:r>
    </w:p>
  </w:footnote>
  <w:footnote w:id="105">
    <w:p w14:paraId="54F22F50" w14:textId="77777777" w:rsidR="00737624" w:rsidRDefault="00737624" w:rsidP="00737624">
      <w:pPr>
        <w:pStyle w:val="Notedebasdepage"/>
      </w:pPr>
      <w:r>
        <w:rPr>
          <w:rStyle w:val="Appelnotedebasdep"/>
        </w:rPr>
        <w:footnoteRef/>
      </w:r>
      <w:r>
        <w:t xml:space="preserve"> </w:t>
      </w:r>
      <w:r>
        <w:tab/>
      </w:r>
      <w:r w:rsidRPr="007C3B3B">
        <w:t>Luc Noppen, « L’avenir du Musée du Québec ou l’histoire d’un “détou</w:t>
      </w:r>
      <w:r w:rsidRPr="007C3B3B">
        <w:t>r</w:t>
      </w:r>
      <w:r w:rsidRPr="007C3B3B">
        <w:t xml:space="preserve">nement” », </w:t>
      </w:r>
      <w:r w:rsidRPr="007C3B3B">
        <w:rPr>
          <w:i/>
          <w:iCs/>
        </w:rPr>
        <w:t>Le Soleil,</w:t>
      </w:r>
      <w:r w:rsidRPr="007C3B3B">
        <w:t xml:space="preserve"> 16 août 1979 ; </w:t>
      </w:r>
      <w:r w:rsidRPr="007C3B3B">
        <w:rPr>
          <w:i/>
          <w:iCs/>
        </w:rPr>
        <w:t>Le Devoir,</w:t>
      </w:r>
      <w:r w:rsidRPr="007C3B3B">
        <w:t xml:space="preserve"> 23 août 1979 ; Roland Sanf</w:t>
      </w:r>
      <w:r w:rsidRPr="007C3B3B">
        <w:t>a</w:t>
      </w:r>
      <w:r w:rsidRPr="007C3B3B">
        <w:t xml:space="preserve">çon, « Le Musée de “l’homme d’ici” », </w:t>
      </w:r>
      <w:r w:rsidRPr="007C3B3B">
        <w:rPr>
          <w:i/>
          <w:iCs/>
        </w:rPr>
        <w:t>Le D</w:t>
      </w:r>
      <w:r w:rsidRPr="007C3B3B">
        <w:rPr>
          <w:i/>
          <w:iCs/>
        </w:rPr>
        <w:t>e</w:t>
      </w:r>
      <w:r w:rsidRPr="007C3B3B">
        <w:rPr>
          <w:i/>
          <w:iCs/>
        </w:rPr>
        <w:t>voir,</w:t>
      </w:r>
      <w:r w:rsidRPr="007C3B3B">
        <w:t xml:space="preserve"> 30 août 1979.</w:t>
      </w:r>
    </w:p>
  </w:footnote>
  <w:footnote w:id="106">
    <w:p w14:paraId="6A0DFA75" w14:textId="77777777" w:rsidR="00737624" w:rsidRDefault="00737624" w:rsidP="00737624">
      <w:pPr>
        <w:pStyle w:val="Notedebasdepage"/>
      </w:pPr>
      <w:r>
        <w:rPr>
          <w:rStyle w:val="Appelnotedebasdep"/>
        </w:rPr>
        <w:footnoteRef/>
      </w:r>
      <w:r>
        <w:t xml:space="preserve"> </w:t>
      </w:r>
      <w:r>
        <w:tab/>
      </w:r>
      <w:r w:rsidRPr="007C3B3B">
        <w:t xml:space="preserve">Communiqué de presse du ministère des Affaires culturelles, 22 janvier 1980 ; entrevue avec Denis Vaugeois, </w:t>
      </w:r>
      <w:r w:rsidRPr="007C3B3B">
        <w:rPr>
          <w:i/>
          <w:iCs/>
        </w:rPr>
        <w:t>op. cit.</w:t>
      </w:r>
      <w:r w:rsidRPr="007C3B3B">
        <w:t xml:space="preserve"> Selon Va</w:t>
      </w:r>
      <w:r w:rsidRPr="007C3B3B">
        <w:t>u</w:t>
      </w:r>
      <w:r w:rsidRPr="007C3B3B">
        <w:t>geois, cette démarche auprès de Jacques Parizeau, alors président du Conseil du trésor, a été appuyée par les ministres Denis de Belleval, Lucien Lessard et Jocelyne Ouellet, ég</w:t>
      </w:r>
      <w:r w:rsidRPr="007C3B3B">
        <w:t>a</w:t>
      </w:r>
      <w:r w:rsidRPr="007C3B3B">
        <w:t>lement membres du Conseil du trésor.</w:t>
      </w:r>
    </w:p>
  </w:footnote>
  <w:footnote w:id="107">
    <w:p w14:paraId="354E5803" w14:textId="77777777" w:rsidR="00737624" w:rsidRDefault="00737624" w:rsidP="00737624">
      <w:pPr>
        <w:pStyle w:val="Notedebasdepage"/>
      </w:pPr>
      <w:r>
        <w:rPr>
          <w:rStyle w:val="Appelnotedebasdep"/>
        </w:rPr>
        <w:footnoteRef/>
      </w:r>
      <w:r>
        <w:t xml:space="preserve"> </w:t>
      </w:r>
      <w:r>
        <w:tab/>
      </w:r>
      <w:r w:rsidRPr="007C3B3B">
        <w:t>Communiqué du ministère des Affaires culturelles, 11 n</w:t>
      </w:r>
      <w:r w:rsidRPr="007C3B3B">
        <w:t>o</w:t>
      </w:r>
      <w:r w:rsidRPr="007C3B3B">
        <w:t>vembre 1980.</w:t>
      </w:r>
    </w:p>
  </w:footnote>
  <w:footnote w:id="108">
    <w:p w14:paraId="19932816" w14:textId="77777777" w:rsidR="00737624" w:rsidRDefault="00737624" w:rsidP="00737624">
      <w:pPr>
        <w:pStyle w:val="Notedebasdepage"/>
      </w:pPr>
      <w:r>
        <w:rPr>
          <w:rStyle w:val="Appelnotedebasdep"/>
        </w:rPr>
        <w:footnoteRef/>
      </w:r>
      <w:r>
        <w:t xml:space="preserve"> </w:t>
      </w:r>
      <w:r>
        <w:tab/>
      </w:r>
      <w:r w:rsidRPr="007C3B3B">
        <w:rPr>
          <w:i/>
          <w:iCs/>
        </w:rPr>
        <w:t>Le Musée du Québec et son avenir,</w:t>
      </w:r>
      <w:r w:rsidRPr="007C3B3B">
        <w:t xml:space="preserve"> Québec, ministère des A</w:t>
      </w:r>
      <w:r w:rsidRPr="007C3B3B">
        <w:t>f</w:t>
      </w:r>
      <w:r w:rsidRPr="007C3B3B">
        <w:t>faires cult</w:t>
      </w:r>
      <w:r w:rsidRPr="007C3B3B">
        <w:t>u</w:t>
      </w:r>
      <w:r w:rsidRPr="007C3B3B">
        <w:t>relles, avril 1979, p</w:t>
      </w:r>
      <w:r>
        <w:t>p</w:t>
      </w:r>
      <w:r w:rsidRPr="007C3B3B">
        <w:t>. 115, 121-122.</w:t>
      </w:r>
    </w:p>
  </w:footnote>
  <w:footnote w:id="109">
    <w:p w14:paraId="3D7581EC"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w:t>
      </w:r>
      <w:r>
        <w:t>p</w:t>
      </w:r>
      <w:r w:rsidRPr="007C3B3B">
        <w:t>. 102-103.</w:t>
      </w:r>
    </w:p>
  </w:footnote>
  <w:footnote w:id="110">
    <w:p w14:paraId="600621D6"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 120.</w:t>
      </w:r>
    </w:p>
  </w:footnote>
  <w:footnote w:id="111">
    <w:p w14:paraId="664CE62E" w14:textId="77777777" w:rsidR="00737624" w:rsidRDefault="00737624" w:rsidP="00737624">
      <w:pPr>
        <w:pStyle w:val="Notedebasdepage"/>
      </w:pPr>
      <w:r>
        <w:rPr>
          <w:rStyle w:val="Appelnotedebasdep"/>
        </w:rPr>
        <w:footnoteRef/>
      </w:r>
      <w:r>
        <w:t xml:space="preserve"> </w:t>
      </w:r>
      <w:r>
        <w:tab/>
      </w:r>
      <w:r w:rsidRPr="007C3B3B">
        <w:rPr>
          <w:i/>
          <w:iCs/>
        </w:rPr>
        <w:t>La Presse,</w:t>
      </w:r>
      <w:r w:rsidRPr="007C3B3B">
        <w:t xml:space="preserve"> 18 août 1979 ; voir aussi </w:t>
      </w:r>
      <w:r w:rsidRPr="007C3B3B">
        <w:rPr>
          <w:i/>
          <w:iCs/>
        </w:rPr>
        <w:t>Le Devoir,</w:t>
      </w:r>
      <w:r w:rsidRPr="007C3B3B">
        <w:t xml:space="preserve"> 14 avril 1979 ; </w:t>
      </w:r>
      <w:r w:rsidRPr="007C3B3B">
        <w:rPr>
          <w:i/>
          <w:iCs/>
        </w:rPr>
        <w:t>Le Soleil,</w:t>
      </w:r>
      <w:r w:rsidRPr="007C3B3B">
        <w:t xml:space="preserve"> 18 mai 1979.</w:t>
      </w:r>
    </w:p>
  </w:footnote>
  <w:footnote w:id="112">
    <w:p w14:paraId="2F2771F1" w14:textId="77777777" w:rsidR="00737624" w:rsidRDefault="00737624" w:rsidP="00737624">
      <w:pPr>
        <w:pStyle w:val="Notedebasdepage"/>
      </w:pPr>
      <w:r>
        <w:rPr>
          <w:rStyle w:val="Appelnotedebasdep"/>
        </w:rPr>
        <w:footnoteRef/>
      </w:r>
      <w:r>
        <w:t xml:space="preserve"> </w:t>
      </w:r>
      <w:r>
        <w:tab/>
      </w:r>
      <w:r w:rsidRPr="007C3B3B">
        <w:t>Déclaration de Denis Vaugeois au poste CKVL, 8 août 1979 (Nouvelles) ; Anonyme, « Mus</w:t>
      </w:r>
      <w:r>
        <w:t>e</w:t>
      </w:r>
      <w:r w:rsidRPr="007C3B3B">
        <w:t xml:space="preserve">ums </w:t>
      </w:r>
      <w:r>
        <w:t>c</w:t>
      </w:r>
      <w:r w:rsidRPr="007C3B3B">
        <w:t xml:space="preserve">ut to PQ pattern », </w:t>
      </w:r>
      <w:r w:rsidRPr="007C3B3B">
        <w:rPr>
          <w:i/>
          <w:iCs/>
        </w:rPr>
        <w:t>The Mo</w:t>
      </w:r>
      <w:r w:rsidRPr="007C3B3B">
        <w:rPr>
          <w:i/>
          <w:iCs/>
        </w:rPr>
        <w:t>n</w:t>
      </w:r>
      <w:r w:rsidRPr="007C3B3B">
        <w:rPr>
          <w:i/>
          <w:iCs/>
        </w:rPr>
        <w:t>treal Star,</w:t>
      </w:r>
      <w:r w:rsidRPr="007C3B3B">
        <w:t xml:space="preserve"> 1</w:t>
      </w:r>
      <w:r w:rsidRPr="007C3B3B">
        <w:rPr>
          <w:vertAlign w:val="superscript"/>
        </w:rPr>
        <w:t>er</w:t>
      </w:r>
      <w:r w:rsidRPr="007C3B3B">
        <w:t xml:space="preserve"> septembre 1979.</w:t>
      </w:r>
    </w:p>
  </w:footnote>
  <w:footnote w:id="113">
    <w:p w14:paraId="174AEE5D" w14:textId="77777777" w:rsidR="00737624" w:rsidRDefault="00737624" w:rsidP="00737624">
      <w:pPr>
        <w:pStyle w:val="Notedebasdepage"/>
      </w:pPr>
      <w:r>
        <w:rPr>
          <w:rStyle w:val="Appelnotedebasdep"/>
        </w:rPr>
        <w:footnoteRef/>
      </w:r>
      <w:r>
        <w:t xml:space="preserve"> </w:t>
      </w:r>
      <w:r>
        <w:tab/>
      </w:r>
      <w:r w:rsidRPr="007C3B3B">
        <w:t xml:space="preserve">Sur cette question voir Fernand Harvey, « La question de l’immigration au Québec. Genèse historique », dans </w:t>
      </w:r>
      <w:r w:rsidRPr="007C3B3B">
        <w:rPr>
          <w:i/>
          <w:iCs/>
        </w:rPr>
        <w:t>Le Québec fra</w:t>
      </w:r>
      <w:r w:rsidRPr="007C3B3B">
        <w:rPr>
          <w:i/>
          <w:iCs/>
        </w:rPr>
        <w:t>n</w:t>
      </w:r>
      <w:r w:rsidRPr="007C3B3B">
        <w:rPr>
          <w:i/>
          <w:iCs/>
        </w:rPr>
        <w:t xml:space="preserve">çais et </w:t>
      </w:r>
      <w:r>
        <w:rPr>
          <w:i/>
          <w:iCs/>
        </w:rPr>
        <w:t>l’</w:t>
      </w:r>
      <w:r w:rsidRPr="007C3B3B">
        <w:rPr>
          <w:i/>
          <w:iCs/>
        </w:rPr>
        <w:t>école à clientèle pluri-technique. Contributions à une r</w:t>
      </w:r>
      <w:r w:rsidRPr="007C3B3B">
        <w:rPr>
          <w:i/>
          <w:iCs/>
        </w:rPr>
        <w:t>é</w:t>
      </w:r>
      <w:r w:rsidRPr="007C3B3B">
        <w:rPr>
          <w:i/>
          <w:iCs/>
        </w:rPr>
        <w:t>flexion,</w:t>
      </w:r>
      <w:r w:rsidRPr="007C3B3B">
        <w:t xml:space="preserve"> Coll. « Documentation du Conseil de la langue française », n°</w:t>
      </w:r>
      <w:r>
        <w:t> </w:t>
      </w:r>
      <w:r w:rsidRPr="007C3B3B">
        <w:t>29, Québec, Conseil de la langue frança</w:t>
      </w:r>
      <w:r w:rsidRPr="007C3B3B">
        <w:t>i</w:t>
      </w:r>
      <w:r w:rsidRPr="007C3B3B">
        <w:t>se, 1987, p</w:t>
      </w:r>
      <w:r>
        <w:t>p</w:t>
      </w:r>
      <w:r w:rsidRPr="007C3B3B">
        <w:t>. 1-55.</w:t>
      </w:r>
    </w:p>
  </w:footnote>
  <w:footnote w:id="114">
    <w:p w14:paraId="30A72806" w14:textId="77777777" w:rsidR="00737624" w:rsidRDefault="00737624" w:rsidP="00737624">
      <w:pPr>
        <w:pStyle w:val="Notedebasdepage"/>
      </w:pPr>
      <w:r>
        <w:rPr>
          <w:rStyle w:val="Appelnotedebasdep"/>
        </w:rPr>
        <w:footnoteRef/>
      </w:r>
      <w:r>
        <w:t xml:space="preserve"> </w:t>
      </w:r>
      <w:r>
        <w:tab/>
      </w:r>
      <w:r w:rsidRPr="007C3B3B">
        <w:t xml:space="preserve">Lise Bissonnette, « Un entretien avec Léo-A. Dorais », </w:t>
      </w:r>
      <w:r w:rsidRPr="007C3B3B">
        <w:rPr>
          <w:i/>
          <w:iCs/>
        </w:rPr>
        <w:t>Le Devoir,</w:t>
      </w:r>
      <w:r w:rsidRPr="007C3B3B">
        <w:t xml:space="preserve"> 9 juillet 1983. Quelques années plus tard, Léo Dorais insiste de nouveau sur le fait que les musées canadiens doivent être « au se</w:t>
      </w:r>
      <w:r w:rsidRPr="007C3B3B">
        <w:t>r</w:t>
      </w:r>
      <w:r w:rsidRPr="007C3B3B">
        <w:t xml:space="preserve">vice de la souveraineté culturelle de la nation » : Léo Dorais, « Musées nationaux du Canada : une politique concrète », </w:t>
      </w:r>
      <w:r w:rsidRPr="007C3B3B">
        <w:rPr>
          <w:i/>
          <w:iCs/>
        </w:rPr>
        <w:t>Loisir et Société,</w:t>
      </w:r>
      <w:r w:rsidRPr="007C3B3B">
        <w:t xml:space="preserve"> 10, 1 (printemps 1987) : 78.</w:t>
      </w:r>
    </w:p>
  </w:footnote>
  <w:footnote w:id="115">
    <w:p w14:paraId="17B7378A" w14:textId="77777777" w:rsidR="00737624" w:rsidRDefault="00737624" w:rsidP="00737624">
      <w:pPr>
        <w:pStyle w:val="Notedebasdepage"/>
      </w:pPr>
      <w:r>
        <w:rPr>
          <w:rStyle w:val="Appelnotedebasdep"/>
        </w:rPr>
        <w:footnoteRef/>
      </w:r>
      <w:r>
        <w:t xml:space="preserve"> </w:t>
      </w:r>
      <w:r>
        <w:tab/>
      </w:r>
      <w:r w:rsidRPr="007C3B3B">
        <w:rPr>
          <w:i/>
          <w:iCs/>
        </w:rPr>
        <w:t>Le Musée du Québec et son avenir,</w:t>
      </w:r>
      <w:r w:rsidRPr="007C3B3B">
        <w:t xml:space="preserve"> p. 110.</w:t>
      </w:r>
    </w:p>
  </w:footnote>
  <w:footnote w:id="116">
    <w:p w14:paraId="6ADA55F0"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 81.</w:t>
      </w:r>
    </w:p>
  </w:footnote>
  <w:footnote w:id="117">
    <w:p w14:paraId="551FC9DA" w14:textId="77777777" w:rsidR="00737624" w:rsidRDefault="00737624" w:rsidP="00737624">
      <w:pPr>
        <w:pStyle w:val="Notedebasdepage"/>
      </w:pPr>
      <w:r>
        <w:rPr>
          <w:rStyle w:val="Appelnotedebasdep"/>
        </w:rPr>
        <w:footnoteRef/>
      </w:r>
      <w:r>
        <w:t xml:space="preserve"> </w:t>
      </w:r>
      <w:r>
        <w:tab/>
      </w:r>
      <w:r w:rsidRPr="007C3B3B">
        <w:rPr>
          <w:i/>
          <w:iCs/>
        </w:rPr>
        <w:t>Au fil des événements</w:t>
      </w:r>
      <w:r w:rsidRPr="007C3B3B">
        <w:t xml:space="preserve"> (Université Laval), 8 mars 1979, p. 5.</w:t>
      </w:r>
    </w:p>
  </w:footnote>
  <w:footnote w:id="118">
    <w:p w14:paraId="3F8F9F2A" w14:textId="77777777" w:rsidR="00737624" w:rsidRDefault="00737624" w:rsidP="00737624">
      <w:pPr>
        <w:pStyle w:val="Notedebasdepage"/>
      </w:pPr>
      <w:r>
        <w:rPr>
          <w:rStyle w:val="Appelnotedebasdep"/>
        </w:rPr>
        <w:footnoteRef/>
      </w:r>
      <w:r>
        <w:t xml:space="preserve"> </w:t>
      </w:r>
      <w:r>
        <w:tab/>
      </w:r>
      <w:r w:rsidRPr="007C3B3B">
        <w:rPr>
          <w:i/>
          <w:iCs/>
        </w:rPr>
        <w:t>Le Devoir,</w:t>
      </w:r>
      <w:r w:rsidRPr="007C3B3B">
        <w:t xml:space="preserve"> 14 avril 1979.</w:t>
      </w:r>
    </w:p>
  </w:footnote>
  <w:footnote w:id="119">
    <w:p w14:paraId="03D9E87A" w14:textId="77777777" w:rsidR="00737624" w:rsidRDefault="00737624" w:rsidP="00737624">
      <w:pPr>
        <w:pStyle w:val="Notedebasdepage"/>
      </w:pPr>
      <w:r>
        <w:rPr>
          <w:rStyle w:val="Appelnotedebasdep"/>
        </w:rPr>
        <w:footnoteRef/>
      </w:r>
      <w:r>
        <w:t xml:space="preserve"> </w:t>
      </w:r>
      <w:r>
        <w:tab/>
      </w:r>
      <w:r w:rsidRPr="007C3B3B">
        <w:t xml:space="preserve">Le Comité pour la défense des musées d’art au Québec, </w:t>
      </w:r>
      <w:r w:rsidRPr="007C3B3B">
        <w:rPr>
          <w:i/>
          <w:iCs/>
        </w:rPr>
        <w:t>Un avenir comme musée d’art...,</w:t>
      </w:r>
      <w:r w:rsidRPr="007C3B3B">
        <w:t xml:space="preserve"> Préparé par Luc Noppen [Québec], se</w:t>
      </w:r>
      <w:r w:rsidRPr="007C3B3B">
        <w:t>p</w:t>
      </w:r>
      <w:r w:rsidRPr="007C3B3B">
        <w:t>tembre 1979, 172 p., p</w:t>
      </w:r>
      <w:r>
        <w:t>p</w:t>
      </w:r>
      <w:r w:rsidRPr="007C3B3B">
        <w:t>. 8-11.</w:t>
      </w:r>
    </w:p>
  </w:footnote>
  <w:footnote w:id="120">
    <w:p w14:paraId="59B8381B" w14:textId="77777777" w:rsidR="00737624" w:rsidRDefault="00737624" w:rsidP="00737624">
      <w:pPr>
        <w:pStyle w:val="Notedebasdepage"/>
      </w:pPr>
      <w:r>
        <w:rPr>
          <w:rStyle w:val="Appelnotedebasdep"/>
        </w:rPr>
        <w:footnoteRef/>
      </w:r>
      <w:r>
        <w:t xml:space="preserve"> </w:t>
      </w:r>
      <w:r>
        <w:tab/>
      </w:r>
      <w:r w:rsidRPr="007C3B3B">
        <w:t xml:space="preserve">Roland Sanfaçon, « Le Musée de “l’homme d’ici” », </w:t>
      </w:r>
      <w:r w:rsidRPr="007C3B3B">
        <w:rPr>
          <w:i/>
          <w:iCs/>
        </w:rPr>
        <w:t>Le D</w:t>
      </w:r>
      <w:r w:rsidRPr="007C3B3B">
        <w:rPr>
          <w:i/>
          <w:iCs/>
        </w:rPr>
        <w:t>e</w:t>
      </w:r>
      <w:r w:rsidRPr="007C3B3B">
        <w:rPr>
          <w:i/>
          <w:iCs/>
        </w:rPr>
        <w:t>voir,</w:t>
      </w:r>
      <w:r w:rsidRPr="007C3B3B">
        <w:t xml:space="preserve"> 30 août 1979.</w:t>
      </w:r>
    </w:p>
  </w:footnote>
  <w:footnote w:id="121">
    <w:p w14:paraId="0B4D4EF6" w14:textId="77777777" w:rsidR="00737624" w:rsidRDefault="00737624" w:rsidP="00737624">
      <w:pPr>
        <w:pStyle w:val="Notedebasdepage"/>
      </w:pPr>
      <w:r>
        <w:rPr>
          <w:rStyle w:val="Appelnotedebasdep"/>
        </w:rPr>
        <w:footnoteRef/>
      </w:r>
      <w:r>
        <w:t xml:space="preserve"> </w:t>
      </w:r>
      <w:r>
        <w:tab/>
      </w:r>
      <w:r w:rsidRPr="007C3B3B">
        <w:t xml:space="preserve">Fernande Saint-Martin, « Le message de l’art exige un contact direct », </w:t>
      </w:r>
      <w:r w:rsidRPr="007C3B3B">
        <w:rPr>
          <w:i/>
          <w:iCs/>
        </w:rPr>
        <w:t>Le Devoir,</w:t>
      </w:r>
      <w:r>
        <w:rPr>
          <w:iCs/>
        </w:rPr>
        <w:t xml:space="preserve"> </w:t>
      </w:r>
      <w:r w:rsidRPr="007C3B3B">
        <w:t>octobre 1979, p. 7.</w:t>
      </w:r>
    </w:p>
  </w:footnote>
  <w:footnote w:id="122">
    <w:p w14:paraId="2FDADD1B" w14:textId="77777777" w:rsidR="00737624" w:rsidRDefault="00737624" w:rsidP="00737624">
      <w:pPr>
        <w:pStyle w:val="Notedebasdepage"/>
      </w:pPr>
      <w:r>
        <w:rPr>
          <w:rStyle w:val="Appelnotedebasdep"/>
        </w:rPr>
        <w:footnoteRef/>
      </w:r>
      <w:r>
        <w:t xml:space="preserve"> </w:t>
      </w:r>
      <w:r>
        <w:tab/>
      </w:r>
      <w:r w:rsidRPr="007C3B3B">
        <w:rPr>
          <w:i/>
          <w:iCs/>
        </w:rPr>
        <w:t>Mémoire des professeurs d’ethnologie du Centre d’études sur la langue, les arts et les traditions populaires (CELAT) de l’Université Laval,</w:t>
      </w:r>
      <w:r w:rsidRPr="007C3B3B">
        <w:t xml:space="preserve"> Québec, oct</w:t>
      </w:r>
      <w:r w:rsidRPr="007C3B3B">
        <w:t>o</w:t>
      </w:r>
      <w:r w:rsidRPr="007C3B3B">
        <w:t>bre 1979, p. 3.</w:t>
      </w:r>
    </w:p>
  </w:footnote>
  <w:footnote w:id="123">
    <w:p w14:paraId="7A610EF3" w14:textId="77777777" w:rsidR="00737624" w:rsidRDefault="00737624" w:rsidP="00737624">
      <w:pPr>
        <w:pStyle w:val="Notedebasdepage"/>
      </w:pPr>
      <w:r>
        <w:rPr>
          <w:rStyle w:val="Appelnotedebasdep"/>
        </w:rPr>
        <w:footnoteRef/>
      </w:r>
      <w:r>
        <w:t xml:space="preserve"> </w:t>
      </w:r>
      <w:r>
        <w:tab/>
      </w:r>
      <w:r w:rsidRPr="007C3B3B">
        <w:t xml:space="preserve">Voir, par exemple, Pierre Francastel, </w:t>
      </w:r>
      <w:r>
        <w:rPr>
          <w:i/>
          <w:iCs/>
        </w:rPr>
        <w:t>É</w:t>
      </w:r>
      <w:r w:rsidRPr="007C3B3B">
        <w:rPr>
          <w:i/>
          <w:iCs/>
        </w:rPr>
        <w:t>léments de sociologie de l’art,</w:t>
      </w:r>
      <w:r w:rsidRPr="007C3B3B">
        <w:t xml:space="preserve"> P</w:t>
      </w:r>
      <w:r w:rsidRPr="007C3B3B">
        <w:t>a</w:t>
      </w:r>
      <w:r w:rsidRPr="007C3B3B">
        <w:t>ris, Gonthier, Coll. « Médiation », 1970.</w:t>
      </w:r>
    </w:p>
  </w:footnote>
  <w:footnote w:id="124">
    <w:p w14:paraId="78877EAE" w14:textId="77777777" w:rsidR="00737624" w:rsidRDefault="00737624" w:rsidP="00737624">
      <w:pPr>
        <w:pStyle w:val="Notedebasdepage"/>
      </w:pPr>
      <w:r>
        <w:rPr>
          <w:rStyle w:val="Appelnotedebasdep"/>
        </w:rPr>
        <w:footnoteRef/>
      </w:r>
      <w:r>
        <w:t xml:space="preserve"> </w:t>
      </w:r>
      <w:r>
        <w:tab/>
      </w:r>
      <w:r w:rsidRPr="007C3B3B">
        <w:rPr>
          <w:i/>
          <w:iCs/>
        </w:rPr>
        <w:t>Le Musée du Québec et son avenir,</w:t>
      </w:r>
      <w:r w:rsidRPr="007C3B3B">
        <w:t xml:space="preserve"> p</w:t>
      </w:r>
      <w:r>
        <w:t>p</w:t>
      </w:r>
      <w:r w:rsidRPr="007C3B3B">
        <w:t xml:space="preserve">. 91-97. Dans la version officielle du ministère des Affaires culturelles, </w:t>
      </w:r>
      <w:r w:rsidRPr="007C3B3B">
        <w:rPr>
          <w:i/>
          <w:iCs/>
        </w:rPr>
        <w:t>Le Musée du Québec en devenir</w:t>
      </w:r>
      <w:r w:rsidRPr="007C3B3B">
        <w:t xml:space="preserve"> (août 1979), la définition un peu modifiée va dans le même sens : « Un musée est une institution culturelle qui conserve et véhic</w:t>
      </w:r>
      <w:r w:rsidRPr="007C3B3B">
        <w:t>u</w:t>
      </w:r>
      <w:r w:rsidRPr="007C3B3B">
        <w:t>le des valeurs concrétisées dans des objets produits par une société et qui permettent de comprendre notre manière d’être au monde (21 p.).</w:t>
      </w:r>
    </w:p>
  </w:footnote>
  <w:footnote w:id="125">
    <w:p w14:paraId="0113C38A" w14:textId="77777777" w:rsidR="00737624" w:rsidRDefault="00737624" w:rsidP="00737624">
      <w:pPr>
        <w:pStyle w:val="Notedebasdepage"/>
      </w:pPr>
      <w:r>
        <w:rPr>
          <w:rStyle w:val="Appelnotedebasdep"/>
        </w:rPr>
        <w:footnoteRef/>
      </w:r>
      <w:r>
        <w:t xml:space="preserve"> </w:t>
      </w:r>
      <w:r>
        <w:tab/>
      </w:r>
      <w:r w:rsidRPr="007C3B3B">
        <w:rPr>
          <w:i/>
          <w:iCs/>
        </w:rPr>
        <w:t>Au fil des événements,</w:t>
      </w:r>
      <w:r w:rsidRPr="007C3B3B">
        <w:t xml:space="preserve"> 8 mars 1979 ; </w:t>
      </w:r>
      <w:r w:rsidRPr="007C3B3B">
        <w:rPr>
          <w:i/>
          <w:iCs/>
        </w:rPr>
        <w:t>Le Devoir,</w:t>
      </w:r>
      <w:r w:rsidRPr="007C3B3B">
        <w:t xml:space="preserve"> 13 août 1979.</w:t>
      </w:r>
    </w:p>
  </w:footnote>
  <w:footnote w:id="126">
    <w:p w14:paraId="6E412F04" w14:textId="77777777" w:rsidR="00737624" w:rsidRDefault="00737624" w:rsidP="00737624">
      <w:pPr>
        <w:pStyle w:val="Notedebasdepage"/>
      </w:pPr>
      <w:r>
        <w:rPr>
          <w:rStyle w:val="Appelnotedebasdep"/>
        </w:rPr>
        <w:footnoteRef/>
      </w:r>
      <w:r>
        <w:t xml:space="preserve"> </w:t>
      </w:r>
      <w:r>
        <w:tab/>
      </w:r>
      <w:r w:rsidRPr="007C3B3B">
        <w:rPr>
          <w:i/>
          <w:iCs/>
        </w:rPr>
        <w:t>Mémoire de la Société des musées québécois,</w:t>
      </w:r>
      <w:r w:rsidRPr="007C3B3B">
        <w:t xml:space="preserve"> par Jean Trudel [Montréal], octobre 1979, p. 6. Voir aussi </w:t>
      </w:r>
      <w:r w:rsidRPr="007C3B3B">
        <w:rPr>
          <w:i/>
          <w:iCs/>
        </w:rPr>
        <w:t>Le Devoir,</w:t>
      </w:r>
      <w:r w:rsidRPr="007C3B3B">
        <w:t xml:space="preserve"> 31 octobre 1979, p. 6.</w:t>
      </w:r>
    </w:p>
  </w:footnote>
  <w:footnote w:id="127">
    <w:p w14:paraId="55B59AE6" w14:textId="77777777" w:rsidR="00737624" w:rsidRDefault="00737624" w:rsidP="00737624">
      <w:pPr>
        <w:pStyle w:val="Notedebasdepage"/>
      </w:pPr>
      <w:r>
        <w:rPr>
          <w:rStyle w:val="Appelnotedebasdep"/>
        </w:rPr>
        <w:footnoteRef/>
      </w:r>
      <w:r>
        <w:t xml:space="preserve"> </w:t>
      </w:r>
      <w:r>
        <w:tab/>
      </w:r>
      <w:r w:rsidRPr="007C3B3B">
        <w:rPr>
          <w:i/>
          <w:iCs/>
        </w:rPr>
        <w:t>Le Musée du Québec et son avenir,</w:t>
      </w:r>
      <w:r w:rsidRPr="007C3B3B">
        <w:t xml:space="preserve"> p</w:t>
      </w:r>
      <w:r>
        <w:t>p</w:t>
      </w:r>
      <w:r w:rsidRPr="007C3B3B">
        <w:t>. 129-138. Dans la ve</w:t>
      </w:r>
      <w:r w:rsidRPr="007C3B3B">
        <w:t>r</w:t>
      </w:r>
      <w:r w:rsidRPr="007C3B3B">
        <w:t xml:space="preserve">sion officielle, </w:t>
      </w:r>
      <w:r w:rsidRPr="007C3B3B">
        <w:rPr>
          <w:i/>
          <w:iCs/>
        </w:rPr>
        <w:t>Le Musée du Québec en devenir</w:t>
      </w:r>
      <w:r w:rsidRPr="007C3B3B">
        <w:t xml:space="preserve"> (août 1979), la de</w:t>
      </w:r>
      <w:r w:rsidRPr="007C3B3B">
        <w:t>s</w:t>
      </w:r>
      <w:r w:rsidRPr="007C3B3B">
        <w:t>cription des disciplines en cause est la même (p</w:t>
      </w:r>
      <w:r>
        <w:t>p</w:t>
      </w:r>
      <w:r w:rsidRPr="007C3B3B">
        <w:t>. 35-41).</w:t>
      </w:r>
    </w:p>
  </w:footnote>
  <w:footnote w:id="128">
    <w:p w14:paraId="330444E5" w14:textId="77777777" w:rsidR="00737624" w:rsidRDefault="00737624" w:rsidP="00737624">
      <w:pPr>
        <w:pStyle w:val="Notedebasdepage"/>
      </w:pPr>
      <w:r>
        <w:rPr>
          <w:rStyle w:val="Appelnotedebasdep"/>
        </w:rPr>
        <w:footnoteRef/>
      </w:r>
      <w:r>
        <w:t xml:space="preserve"> </w:t>
      </w:r>
      <w:r>
        <w:tab/>
      </w:r>
      <w:r w:rsidRPr="007C3B3B">
        <w:rPr>
          <w:i/>
          <w:iCs/>
        </w:rPr>
        <w:t>Le Devoir,</w:t>
      </w:r>
      <w:r w:rsidRPr="007C3B3B">
        <w:t xml:space="preserve"> 30 août 1979 ; 28 avril 1979 ; 26 nov. 1979, p. 16 ; « Mémoire de l’Association des archéologues du Québec », octobre 1979, 10 p., dans </w:t>
      </w:r>
      <w:r w:rsidRPr="007C3B3B">
        <w:rPr>
          <w:i/>
          <w:iCs/>
        </w:rPr>
        <w:t>Le Devoir,</w:t>
      </w:r>
      <w:r>
        <w:rPr>
          <w:i/>
          <w:iCs/>
        </w:rPr>
        <w:t xml:space="preserve"> </w:t>
      </w:r>
      <w:r w:rsidRPr="007C3B3B">
        <w:t>octobre 1979, p. 7 ; David-Thierry Ru</w:t>
      </w:r>
      <w:r w:rsidRPr="007C3B3B">
        <w:t>d</w:t>
      </w:r>
      <w:r w:rsidRPr="007C3B3B">
        <w:t xml:space="preserve">del, « Pour un musée qui aille plus loin », </w:t>
      </w:r>
      <w:r w:rsidRPr="007C3B3B">
        <w:rPr>
          <w:i/>
          <w:iCs/>
        </w:rPr>
        <w:t>Le Devoir,</w:t>
      </w:r>
      <w:r w:rsidRPr="007C3B3B">
        <w:t xml:space="preserve"> 9 octobre 1979, p. 8 ; Mémoire du Groupe de travail sur les musées scientifiques (par Fernand Séguin), 3 octobre 1979, 3 p. ; </w:t>
      </w:r>
      <w:r w:rsidRPr="007C3B3B">
        <w:rPr>
          <w:i/>
          <w:iCs/>
        </w:rPr>
        <w:t>M</w:t>
      </w:r>
      <w:r>
        <w:rPr>
          <w:i/>
          <w:iCs/>
        </w:rPr>
        <w:t>é</w:t>
      </w:r>
      <w:r>
        <w:rPr>
          <w:i/>
          <w:iCs/>
        </w:rPr>
        <w:t>moire du Comité d’études muséo</w:t>
      </w:r>
      <w:r w:rsidRPr="007C3B3B">
        <w:rPr>
          <w:i/>
          <w:iCs/>
        </w:rPr>
        <w:t>logiques de l’Université Laval</w:t>
      </w:r>
      <w:r w:rsidRPr="007C3B3B">
        <w:t xml:space="preserve"> (par Bernard Saladin d’Anglure), 26 octobre 1979, p. 4 ; </w:t>
      </w:r>
      <w:r w:rsidRPr="007C3B3B">
        <w:rPr>
          <w:i/>
          <w:iCs/>
        </w:rPr>
        <w:t>Le Devoir,</w:t>
      </w:r>
      <w:r w:rsidRPr="007C3B3B">
        <w:t xml:space="preserve"> 4 décembre 1979.</w:t>
      </w:r>
    </w:p>
  </w:footnote>
  <w:footnote w:id="129">
    <w:p w14:paraId="45D3C8C7" w14:textId="77777777" w:rsidR="00737624" w:rsidRDefault="00737624" w:rsidP="00737624">
      <w:pPr>
        <w:pStyle w:val="Notedebasdepage"/>
      </w:pPr>
      <w:r>
        <w:rPr>
          <w:rStyle w:val="Appelnotedebasdep"/>
        </w:rPr>
        <w:footnoteRef/>
      </w:r>
      <w:r>
        <w:t xml:space="preserve"> </w:t>
      </w:r>
      <w:r>
        <w:tab/>
      </w:r>
      <w:r w:rsidRPr="007C3B3B">
        <w:rPr>
          <w:i/>
          <w:iCs/>
        </w:rPr>
        <w:t>Le Devoir,</w:t>
      </w:r>
      <w:r w:rsidRPr="007C3B3B">
        <w:t xml:space="preserve"> 26 novembre 1979, p. 16.</w:t>
      </w:r>
    </w:p>
  </w:footnote>
  <w:footnote w:id="130">
    <w:p w14:paraId="68CA4DFC" w14:textId="77777777" w:rsidR="00737624" w:rsidRDefault="00737624" w:rsidP="00737624">
      <w:pPr>
        <w:pStyle w:val="Notedebasdepage"/>
      </w:pPr>
      <w:r>
        <w:rPr>
          <w:rStyle w:val="Appelnotedebasdep"/>
        </w:rPr>
        <w:footnoteRef/>
      </w:r>
      <w:r>
        <w:t xml:space="preserve"> </w:t>
      </w:r>
      <w:r>
        <w:tab/>
      </w:r>
      <w:r w:rsidRPr="007C3B3B">
        <w:t xml:space="preserve">Laurent Bouchard, </w:t>
      </w:r>
      <w:r w:rsidRPr="007C3B3B">
        <w:rPr>
          <w:i/>
          <w:iCs/>
        </w:rPr>
        <w:t>Le Musée du Québec. Un musée d’art,</w:t>
      </w:r>
      <w:r w:rsidRPr="007C3B3B">
        <w:t xml:space="preserve"> Québec, Musée du Québec, 9 octobre 1979, 69 p., p. 49. Ce mémoire a été réalisé par Laurent Bouchard et le personnel du Musée.</w:t>
      </w:r>
    </w:p>
  </w:footnote>
  <w:footnote w:id="131">
    <w:p w14:paraId="341EB8A1" w14:textId="77777777" w:rsidR="00737624" w:rsidRDefault="00737624" w:rsidP="00737624">
      <w:pPr>
        <w:pStyle w:val="Notedebasdepage"/>
      </w:pPr>
      <w:r>
        <w:rPr>
          <w:rStyle w:val="Appelnotedebasdep"/>
        </w:rPr>
        <w:footnoteRef/>
      </w:r>
      <w:r>
        <w:t xml:space="preserve"> </w:t>
      </w:r>
      <w:r>
        <w:tab/>
      </w:r>
      <w:r w:rsidRPr="007C3B3B">
        <w:t xml:space="preserve">« Sur les traces du modèle américain », </w:t>
      </w:r>
      <w:r w:rsidRPr="007C3B3B">
        <w:rPr>
          <w:i/>
          <w:iCs/>
        </w:rPr>
        <w:t>Le Soleil,</w:t>
      </w:r>
      <w:r w:rsidRPr="007C3B3B">
        <w:t xml:space="preserve"> 28 février 1981, p. B 3. Sur le plan des espaces disponibles, le Musée a pu réc</w:t>
      </w:r>
      <w:r w:rsidRPr="007C3B3B">
        <w:t>u</w:t>
      </w:r>
      <w:r w:rsidRPr="007C3B3B">
        <w:t>pérer, depuis deux ans, deux nouvelles salles d'exposition, à la suite du déménagement des Archives nationales et de bureaux de profe</w:t>
      </w:r>
      <w:r w:rsidRPr="007C3B3B">
        <w:t>s</w:t>
      </w:r>
      <w:r w:rsidRPr="007C3B3B">
        <w:t>sionnels hors du Musée.</w:t>
      </w:r>
    </w:p>
  </w:footnote>
  <w:footnote w:id="132">
    <w:p w14:paraId="199DCA8A" w14:textId="77777777" w:rsidR="00737624" w:rsidRDefault="00737624" w:rsidP="00737624">
      <w:pPr>
        <w:pStyle w:val="Notedebasdepage"/>
      </w:pPr>
      <w:r>
        <w:rPr>
          <w:rStyle w:val="Appelnotedebasdep"/>
        </w:rPr>
        <w:footnoteRef/>
      </w:r>
      <w:r>
        <w:t xml:space="preserve"> </w:t>
      </w:r>
      <w:r>
        <w:tab/>
      </w:r>
      <w:r w:rsidRPr="007C3B3B">
        <w:rPr>
          <w:i/>
          <w:iCs/>
        </w:rPr>
        <w:t>Loi sur les musées nationaux (Loi 35),</w:t>
      </w:r>
      <w:r w:rsidRPr="007C3B3B">
        <w:t xml:space="preserve"> 1983, chap. 52.</w:t>
      </w:r>
    </w:p>
  </w:footnote>
  <w:footnote w:id="133">
    <w:p w14:paraId="556FBFA3" w14:textId="77777777" w:rsidR="00737624" w:rsidRDefault="00737624" w:rsidP="00737624">
      <w:pPr>
        <w:pStyle w:val="Notedebasdepage"/>
      </w:pPr>
      <w:r>
        <w:rPr>
          <w:rStyle w:val="Appelnotedebasdep"/>
        </w:rPr>
        <w:footnoteRef/>
      </w:r>
      <w:r>
        <w:t xml:space="preserve"> </w:t>
      </w:r>
      <w:r>
        <w:tab/>
      </w:r>
      <w:r w:rsidRPr="007C3B3B">
        <w:t xml:space="preserve">Musée du Québec, </w:t>
      </w:r>
      <w:r w:rsidRPr="007C3B3B">
        <w:rPr>
          <w:i/>
          <w:iCs/>
        </w:rPr>
        <w:t>Les axes de développement du Musée du Québec,</w:t>
      </w:r>
      <w:r w:rsidRPr="007C3B3B">
        <w:t xml:space="preserve"> D</w:t>
      </w:r>
      <w:r w:rsidRPr="007C3B3B">
        <w:t>o</w:t>
      </w:r>
      <w:r w:rsidRPr="007C3B3B">
        <w:t xml:space="preserve">cument de travail, </w:t>
      </w:r>
      <w:r w:rsidRPr="007C3B3B">
        <w:rPr>
          <w:i/>
          <w:iCs/>
        </w:rPr>
        <w:t>2</w:t>
      </w:r>
      <w:r w:rsidRPr="007C3B3B">
        <w:rPr>
          <w:i/>
          <w:iCs/>
          <w:vertAlign w:val="superscript"/>
        </w:rPr>
        <w:t>e</w:t>
      </w:r>
      <w:r w:rsidRPr="007C3B3B">
        <w:t xml:space="preserve"> version, Québec, 29 juillet 1987, 150 p. ; </w:t>
      </w:r>
      <w:r w:rsidRPr="007C3B3B">
        <w:rPr>
          <w:i/>
          <w:iCs/>
        </w:rPr>
        <w:t>Le Soleil,</w:t>
      </w:r>
      <w:r w:rsidRPr="007C3B3B">
        <w:t xml:space="preserve"> 16 octobre 1987. Décret n°</w:t>
      </w:r>
      <w:r>
        <w:t> </w:t>
      </w:r>
      <w:r w:rsidRPr="007C3B3B">
        <w:t>1577-87.</w:t>
      </w:r>
    </w:p>
  </w:footnote>
  <w:footnote w:id="134">
    <w:p w14:paraId="3B17B033" w14:textId="77777777" w:rsidR="00737624" w:rsidRDefault="00737624" w:rsidP="00737624">
      <w:pPr>
        <w:pStyle w:val="Notedebasdepage"/>
      </w:pPr>
      <w:r>
        <w:rPr>
          <w:rStyle w:val="Appelnotedebasdep"/>
        </w:rPr>
        <w:footnoteRef/>
      </w:r>
      <w:r>
        <w:t xml:space="preserve"> </w:t>
      </w:r>
      <w:r>
        <w:tab/>
      </w:r>
      <w:r w:rsidRPr="007C3B3B">
        <w:rPr>
          <w:i/>
          <w:iCs/>
        </w:rPr>
        <w:t>Rapport annuel du ministère des Affaires culturelles, 1980-1981,</w:t>
      </w:r>
      <w:r w:rsidRPr="007C3B3B">
        <w:t xml:space="preserve"> p. 20. Le comité réunissait Michel Champagne, Michel Martin, André Marchand, Guy Paradis, Claude Thibault et Lyse Picher.</w:t>
      </w:r>
    </w:p>
  </w:footnote>
  <w:footnote w:id="135">
    <w:p w14:paraId="16CF6228" w14:textId="77777777" w:rsidR="00737624" w:rsidRDefault="00737624" w:rsidP="00737624">
      <w:pPr>
        <w:pStyle w:val="Notedebasdepage"/>
      </w:pPr>
      <w:r>
        <w:rPr>
          <w:rStyle w:val="Appelnotedebasdep"/>
        </w:rPr>
        <w:footnoteRef/>
      </w:r>
      <w:r>
        <w:t xml:space="preserve"> </w:t>
      </w:r>
      <w:r>
        <w:tab/>
      </w:r>
      <w:r w:rsidRPr="007C3B3B">
        <w:rPr>
          <w:i/>
          <w:iCs/>
        </w:rPr>
        <w:t>Plan de développement du Musée du Québec,</w:t>
      </w:r>
      <w:r w:rsidRPr="007C3B3B">
        <w:t xml:space="preserve"> Québec [d</w:t>
      </w:r>
      <w:r w:rsidRPr="007C3B3B">
        <w:t>é</w:t>
      </w:r>
      <w:r w:rsidRPr="007C3B3B">
        <w:t>cembre 1980], 118 p. Voir p</w:t>
      </w:r>
      <w:r>
        <w:t>p</w:t>
      </w:r>
      <w:r w:rsidRPr="007C3B3B">
        <w:t>. 37-38. Ce rapport, dont on avait perdu la trace, n’a été retro</w:t>
      </w:r>
      <w:r w:rsidRPr="007C3B3B">
        <w:t>u</w:t>
      </w:r>
      <w:r w:rsidRPr="007C3B3B">
        <w:t>vé qu’en novembre 1987 aux archives du M</w:t>
      </w:r>
      <w:r w:rsidRPr="007C3B3B">
        <w:t>u</w:t>
      </w:r>
      <w:r w:rsidRPr="007C3B3B">
        <w:t>sée !</w:t>
      </w:r>
    </w:p>
  </w:footnote>
  <w:footnote w:id="136">
    <w:p w14:paraId="2CF552E7" w14:textId="77777777" w:rsidR="00737624" w:rsidRDefault="00737624" w:rsidP="00737624">
      <w:pPr>
        <w:pStyle w:val="Notedebasdepage"/>
      </w:pPr>
      <w:r>
        <w:rPr>
          <w:rStyle w:val="Appelnotedebasdep"/>
        </w:rPr>
        <w:footnoteRef/>
      </w:r>
      <w:r>
        <w:t xml:space="preserve"> </w:t>
      </w:r>
      <w:r>
        <w:tab/>
      </w:r>
      <w:r w:rsidRPr="007C3B3B">
        <w:rPr>
          <w:i/>
          <w:iCs/>
        </w:rPr>
        <w:t>Québec ce mois-ci,</w:t>
      </w:r>
      <w:r w:rsidRPr="007C3B3B">
        <w:t xml:space="preserve"> janvier-février 1986, p</w:t>
      </w:r>
      <w:r>
        <w:t>p</w:t>
      </w:r>
      <w:r w:rsidRPr="007C3B3B">
        <w:t xml:space="preserve">. 30-31 ; </w:t>
      </w:r>
      <w:r w:rsidRPr="007C3B3B">
        <w:rPr>
          <w:i/>
          <w:iCs/>
        </w:rPr>
        <w:t>Journal de Québec,</w:t>
      </w:r>
      <w:r w:rsidRPr="007C3B3B">
        <w:t xml:space="preserve"> 8 septembre 1985, p. 8.</w:t>
      </w:r>
    </w:p>
  </w:footnote>
  <w:footnote w:id="137">
    <w:p w14:paraId="5A7A2E80"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3 mai 1986, p. A</w:t>
      </w:r>
      <w:r>
        <w:t>-</w:t>
      </w:r>
      <w:r w:rsidRPr="007C3B3B">
        <w:t>l et C-2 ; 24 septembre 1986, p. B-6.</w:t>
      </w:r>
    </w:p>
  </w:footnote>
  <w:footnote w:id="138">
    <w:p w14:paraId="1C56C263" w14:textId="77777777" w:rsidR="00737624" w:rsidRDefault="00737624" w:rsidP="00737624">
      <w:pPr>
        <w:pStyle w:val="Notedebasdepage"/>
      </w:pPr>
      <w:r>
        <w:rPr>
          <w:rStyle w:val="Appelnotedebasdep"/>
        </w:rPr>
        <w:footnoteRef/>
      </w:r>
      <w:r>
        <w:t xml:space="preserve"> </w:t>
      </w:r>
      <w:r>
        <w:tab/>
      </w:r>
      <w:r w:rsidRPr="007C3B3B">
        <w:t xml:space="preserve">Musée du Québec, </w:t>
      </w:r>
      <w:r w:rsidRPr="007C3B3B">
        <w:rPr>
          <w:i/>
          <w:iCs/>
        </w:rPr>
        <w:t>L’art de l’architecte : trois siècles de de</w:t>
      </w:r>
      <w:r w:rsidRPr="007C3B3B">
        <w:rPr>
          <w:i/>
          <w:iCs/>
        </w:rPr>
        <w:t>s</w:t>
      </w:r>
      <w:r w:rsidRPr="007C3B3B">
        <w:rPr>
          <w:i/>
          <w:iCs/>
        </w:rPr>
        <w:t xml:space="preserve">sin d’architecture à Québec, </w:t>
      </w:r>
      <w:r w:rsidRPr="007C3B3B">
        <w:t>par Luc Noppen, Marc Grignon et coll</w:t>
      </w:r>
      <w:r w:rsidRPr="007C3B3B">
        <w:t>a</w:t>
      </w:r>
      <w:r w:rsidRPr="007C3B3B">
        <w:t>borateur</w:t>
      </w:r>
      <w:r>
        <w:t>s, Québec, Musée du Québec/Uni</w:t>
      </w:r>
      <w:r w:rsidRPr="007C3B3B">
        <w:t xml:space="preserve">versité Laval, 1983, 293 p., ill. ; Musée du Québec, </w:t>
      </w:r>
      <w:r w:rsidRPr="007C3B3B">
        <w:rPr>
          <w:i/>
          <w:iCs/>
        </w:rPr>
        <w:t>Le Grand Héritage. L’Église catholique et la société du Québec,</w:t>
      </w:r>
      <w:r w:rsidRPr="007C3B3B">
        <w:t xml:space="preserve"> par Jean Simard et co</w:t>
      </w:r>
      <w:r w:rsidRPr="007C3B3B">
        <w:t>l</w:t>
      </w:r>
      <w:r w:rsidRPr="007C3B3B">
        <w:t>laborateurs, Québec, Musée du Québec, 1984,</w:t>
      </w:r>
      <w:r>
        <w:t xml:space="preserve"> </w:t>
      </w:r>
      <w:r w:rsidRPr="007C3B3B">
        <w:t xml:space="preserve">209 p. Musée du Québec. </w:t>
      </w:r>
      <w:r w:rsidRPr="007C3B3B">
        <w:rPr>
          <w:i/>
          <w:iCs/>
        </w:rPr>
        <w:t>Le trésor du Grand Si</w:t>
      </w:r>
      <w:r w:rsidRPr="007C3B3B">
        <w:rPr>
          <w:i/>
          <w:iCs/>
        </w:rPr>
        <w:t>è</w:t>
      </w:r>
      <w:r w:rsidRPr="007C3B3B">
        <w:rPr>
          <w:i/>
          <w:iCs/>
        </w:rPr>
        <w:t>cle : l’art et l'architecture du XVIII</w:t>
      </w:r>
      <w:r w:rsidRPr="007C3B3B">
        <w:rPr>
          <w:i/>
          <w:iCs/>
          <w:vertAlign w:val="superscript"/>
        </w:rPr>
        <w:t>e</w:t>
      </w:r>
      <w:r w:rsidRPr="007C3B3B">
        <w:rPr>
          <w:i/>
          <w:iCs/>
        </w:rPr>
        <w:t xml:space="preserve"> siècle à Québec,</w:t>
      </w:r>
      <w:r w:rsidRPr="007C3B3B">
        <w:t xml:space="preserve"> par Luc Noppen, René Villeneuve et Denis Castonguay, Québec, Musée du Qu</w:t>
      </w:r>
      <w:r w:rsidRPr="007C3B3B">
        <w:t>é</w:t>
      </w:r>
      <w:r w:rsidRPr="007C3B3B">
        <w:t>bec, 1984, 182 p., ill.</w:t>
      </w:r>
    </w:p>
  </w:footnote>
  <w:footnote w:id="139">
    <w:p w14:paraId="476C1A4B" w14:textId="77777777" w:rsidR="00737624" w:rsidRDefault="00737624" w:rsidP="00737624">
      <w:pPr>
        <w:pStyle w:val="Notedebasdepage"/>
      </w:pPr>
      <w:r>
        <w:rPr>
          <w:rStyle w:val="Appelnotedebasdep"/>
        </w:rPr>
        <w:footnoteRef/>
      </w:r>
      <w:r>
        <w:t xml:space="preserve"> </w:t>
      </w:r>
      <w:r>
        <w:tab/>
      </w:r>
      <w:r w:rsidRPr="007C3B3B">
        <w:rPr>
          <w:i/>
          <w:iCs/>
        </w:rPr>
        <w:t>Rapports annuels du ministère des Affaires culturelles, 1979-1980 à 1983-1984 ; Rapport annuel du Musée, 1984-1985,</w:t>
      </w:r>
      <w:r w:rsidRPr="007C3B3B">
        <w:t xml:space="preserve"> p. 19 ; </w:t>
      </w:r>
      <w:r w:rsidRPr="007C3B3B">
        <w:rPr>
          <w:i/>
          <w:iCs/>
        </w:rPr>
        <w:t>Rapport annuel du M</w:t>
      </w:r>
      <w:r w:rsidRPr="007C3B3B">
        <w:rPr>
          <w:i/>
          <w:iCs/>
        </w:rPr>
        <w:t>u</w:t>
      </w:r>
      <w:r w:rsidRPr="007C3B3B">
        <w:rPr>
          <w:i/>
          <w:iCs/>
        </w:rPr>
        <w:t xml:space="preserve">sée, 1989-1990, </w:t>
      </w:r>
      <w:r w:rsidRPr="007C3B3B">
        <w:t>p. 10.</w:t>
      </w:r>
    </w:p>
  </w:footnote>
  <w:footnote w:id="140">
    <w:p w14:paraId="19399048" w14:textId="77777777" w:rsidR="00737624" w:rsidRDefault="00737624" w:rsidP="00737624">
      <w:pPr>
        <w:pStyle w:val="Notedebasdepage"/>
      </w:pPr>
      <w:r>
        <w:rPr>
          <w:rStyle w:val="Appelnotedebasdep"/>
        </w:rPr>
        <w:footnoteRef/>
      </w:r>
      <w:r>
        <w:t xml:space="preserve"> </w:t>
      </w:r>
      <w:r>
        <w:tab/>
      </w:r>
      <w:r w:rsidRPr="007C3B3B">
        <w:t xml:space="preserve">Marie-Charlotte de Koninck, </w:t>
      </w:r>
      <w:r w:rsidRPr="007C3B3B">
        <w:rPr>
          <w:i/>
          <w:iCs/>
        </w:rPr>
        <w:t>Le programme « Conférences et causeries », son orientation</w:t>
      </w:r>
      <w:r w:rsidRPr="007C3B3B">
        <w:t xml:space="preserve"> [Québec, Musée du Québec], Services éducatifs, novembre 1978, p. 3.</w:t>
      </w:r>
    </w:p>
  </w:footnote>
  <w:footnote w:id="141">
    <w:p w14:paraId="5060D640" w14:textId="77777777" w:rsidR="00737624" w:rsidRDefault="00737624" w:rsidP="00737624">
      <w:pPr>
        <w:pStyle w:val="Notedebasdepage"/>
      </w:pPr>
      <w:r>
        <w:rPr>
          <w:rStyle w:val="Appelnotedebasdep"/>
        </w:rPr>
        <w:footnoteRef/>
      </w:r>
      <w:r>
        <w:t xml:space="preserve"> </w:t>
      </w:r>
      <w:r>
        <w:tab/>
      </w:r>
      <w:r w:rsidRPr="007C3B3B">
        <w:t xml:space="preserve">« Évolution du budget du Musée du Québec de 1975 à 1985 », </w:t>
      </w:r>
      <w:r w:rsidRPr="007C3B3B">
        <w:rPr>
          <w:i/>
          <w:iCs/>
        </w:rPr>
        <w:t>Les axes de développement du Musée du Québec. Cahier bleu. Tome I.</w:t>
      </w:r>
      <w:r w:rsidRPr="007C3B3B">
        <w:t xml:space="preserve"> Québec, Musée du Québec, direction de la Planification et du Développement, mai 1987, section « Administration », 5 p.</w:t>
      </w:r>
    </w:p>
  </w:footnote>
  <w:footnote w:id="142">
    <w:p w14:paraId="2E0822A7" w14:textId="77777777" w:rsidR="00737624" w:rsidRDefault="00737624" w:rsidP="00737624">
      <w:pPr>
        <w:pStyle w:val="Notedebasdepage"/>
      </w:pPr>
      <w:r>
        <w:rPr>
          <w:rStyle w:val="Appelnotedebasdep"/>
        </w:rPr>
        <w:footnoteRef/>
      </w:r>
      <w:r>
        <w:t xml:space="preserve"> </w:t>
      </w:r>
      <w:r>
        <w:tab/>
      </w:r>
      <w:r w:rsidRPr="007C3B3B">
        <w:t xml:space="preserve">Guy Mercier, </w:t>
      </w:r>
      <w:r w:rsidRPr="007C3B3B">
        <w:rPr>
          <w:i/>
          <w:iCs/>
        </w:rPr>
        <w:t>Les bénévoles au Musée du Québec : un plan d’action,</w:t>
      </w:r>
      <w:r w:rsidRPr="007C3B3B">
        <w:t xml:space="preserve"> Qu</w:t>
      </w:r>
      <w:r w:rsidRPr="007C3B3B">
        <w:t>é</w:t>
      </w:r>
      <w:r w:rsidRPr="007C3B3B">
        <w:t>bec, Musée du Québec, Services éducatifs, juillet 1981, 14 p. et annexes.</w:t>
      </w:r>
    </w:p>
  </w:footnote>
  <w:footnote w:id="143">
    <w:p w14:paraId="09262C80" w14:textId="77777777" w:rsidR="00737624" w:rsidRDefault="00737624" w:rsidP="00737624">
      <w:pPr>
        <w:pStyle w:val="Notedebasdepage"/>
      </w:pPr>
      <w:r>
        <w:rPr>
          <w:rStyle w:val="Appelnotedebasdep"/>
        </w:rPr>
        <w:footnoteRef/>
      </w:r>
      <w:r>
        <w:t xml:space="preserve"> </w:t>
      </w:r>
      <w:r>
        <w:tab/>
      </w:r>
      <w:r w:rsidRPr="007C3B3B">
        <w:t xml:space="preserve">Entrevue avec Louise Turmel, 18 mars 1988 ; </w:t>
      </w:r>
      <w:r w:rsidRPr="007C3B3B">
        <w:rPr>
          <w:i/>
          <w:iCs/>
        </w:rPr>
        <w:t>Cahier bleu, tome I, op. cit.,</w:t>
      </w:r>
      <w:r w:rsidRPr="007C3B3B">
        <w:t xml:space="preserve"> section « Éducation », p</w:t>
      </w:r>
      <w:r>
        <w:t>p</w:t>
      </w:r>
      <w:r w:rsidRPr="007C3B3B">
        <w:t>. 8-10.</w:t>
      </w:r>
    </w:p>
  </w:footnote>
  <w:footnote w:id="144">
    <w:p w14:paraId="1885D716" w14:textId="77777777" w:rsidR="00737624" w:rsidRDefault="00737624" w:rsidP="00737624">
      <w:pPr>
        <w:pStyle w:val="Notedebasdepage"/>
      </w:pPr>
      <w:r>
        <w:rPr>
          <w:rStyle w:val="Appelnotedebasdep"/>
        </w:rPr>
        <w:footnoteRef/>
      </w:r>
      <w:r>
        <w:t xml:space="preserve"> </w:t>
      </w:r>
      <w:r>
        <w:tab/>
      </w:r>
      <w:r w:rsidRPr="007C3B3B">
        <w:rPr>
          <w:i/>
          <w:iCs/>
        </w:rPr>
        <w:t>Rapport Picher,</w:t>
      </w:r>
      <w:r w:rsidRPr="007C3B3B">
        <w:t xml:space="preserve"> 1962, </w:t>
      </w:r>
      <w:r w:rsidRPr="007C3B3B">
        <w:rPr>
          <w:i/>
          <w:iCs/>
        </w:rPr>
        <w:t xml:space="preserve">op. cit. ; Rapport annuel du ministère des Affaires culturelles, </w:t>
      </w:r>
      <w:r w:rsidRPr="007C3B3B">
        <w:t>1963, p. 83.</w:t>
      </w:r>
    </w:p>
  </w:footnote>
  <w:footnote w:id="145">
    <w:p w14:paraId="61991D63" w14:textId="77777777" w:rsidR="00737624" w:rsidRDefault="00737624" w:rsidP="00737624">
      <w:pPr>
        <w:pStyle w:val="Notedebasdepage"/>
      </w:pPr>
      <w:r>
        <w:rPr>
          <w:rStyle w:val="Appelnotedebasdep"/>
        </w:rPr>
        <w:footnoteRef/>
      </w:r>
      <w:r>
        <w:t xml:space="preserve"> </w:t>
      </w:r>
      <w:r>
        <w:tab/>
      </w:r>
      <w:r w:rsidRPr="007C3B3B">
        <w:rPr>
          <w:i/>
          <w:iCs/>
        </w:rPr>
        <w:t>L’Action,</w:t>
      </w:r>
      <w:r w:rsidRPr="007C3B3B">
        <w:t xml:space="preserve"> 3 mars 1964 (déclaration de Lapalme) ; </w:t>
      </w:r>
      <w:r w:rsidRPr="007C3B3B">
        <w:rPr>
          <w:i/>
          <w:iCs/>
        </w:rPr>
        <w:t>Rapport annuel du d</w:t>
      </w:r>
      <w:r w:rsidRPr="007C3B3B">
        <w:rPr>
          <w:i/>
          <w:iCs/>
        </w:rPr>
        <w:t>i</w:t>
      </w:r>
      <w:r w:rsidRPr="007C3B3B">
        <w:rPr>
          <w:i/>
          <w:iCs/>
        </w:rPr>
        <w:t>recteur du Musée, 1966-1967</w:t>
      </w:r>
      <w:r w:rsidRPr="007C3B3B">
        <w:t>.</w:t>
      </w:r>
    </w:p>
  </w:footnote>
  <w:footnote w:id="146">
    <w:p w14:paraId="4A095A39" w14:textId="77777777" w:rsidR="00737624" w:rsidRDefault="00737624" w:rsidP="00737624">
      <w:pPr>
        <w:pStyle w:val="Notedebasdepage"/>
      </w:pPr>
      <w:r>
        <w:rPr>
          <w:rStyle w:val="Appelnotedebasdep"/>
        </w:rPr>
        <w:footnoteRef/>
      </w:r>
      <w:r>
        <w:t xml:space="preserve"> </w:t>
      </w:r>
      <w:r>
        <w:tab/>
      </w:r>
      <w:r w:rsidRPr="007C3B3B">
        <w:t>Les Amis du Musée du Québec Inc., Lettres patentes, 2 se</w:t>
      </w:r>
      <w:r w:rsidRPr="007C3B3B">
        <w:t>p</w:t>
      </w:r>
      <w:r w:rsidRPr="007C3B3B">
        <w:t xml:space="preserve">tembre 1982, p. 3. Voir aussi </w:t>
      </w:r>
      <w:r w:rsidRPr="007C3B3B">
        <w:rPr>
          <w:i/>
          <w:iCs/>
        </w:rPr>
        <w:t xml:space="preserve">Plan de développement du Musée du Québec </w:t>
      </w:r>
      <w:r w:rsidRPr="00FA5299">
        <w:rPr>
          <w:iCs/>
        </w:rPr>
        <w:t>(</w:t>
      </w:r>
      <w:r w:rsidRPr="007C3B3B">
        <w:t>rapport Lyse P</w:t>
      </w:r>
      <w:r w:rsidRPr="007C3B3B">
        <w:t>i</w:t>
      </w:r>
      <w:r w:rsidRPr="007C3B3B">
        <w:t>cher), décembre 1980, p</w:t>
      </w:r>
      <w:r>
        <w:t>p</w:t>
      </w:r>
      <w:r w:rsidRPr="007C3B3B">
        <w:t>. 44, 64-65.</w:t>
      </w:r>
    </w:p>
  </w:footnote>
  <w:footnote w:id="147">
    <w:p w14:paraId="63D70ED4" w14:textId="77777777" w:rsidR="00737624" w:rsidRDefault="00737624" w:rsidP="00737624">
      <w:pPr>
        <w:pStyle w:val="Notedebasdepage"/>
      </w:pPr>
      <w:r>
        <w:rPr>
          <w:rStyle w:val="Appelnotedebasdep"/>
        </w:rPr>
        <w:footnoteRef/>
      </w:r>
      <w:r>
        <w:t xml:space="preserve"> </w:t>
      </w:r>
      <w:r>
        <w:tab/>
      </w:r>
      <w:r w:rsidRPr="007C3B3B">
        <w:rPr>
          <w:i/>
          <w:iCs/>
        </w:rPr>
        <w:t>Cahier bleu, tome II, op. cit.,</w:t>
      </w:r>
      <w:r w:rsidRPr="007C3B3B">
        <w:t xml:space="preserve"> section « La Société des Amis du Musée ».</w:t>
      </w:r>
    </w:p>
  </w:footnote>
  <w:footnote w:id="148">
    <w:p w14:paraId="4C60B7DA" w14:textId="77777777" w:rsidR="00737624" w:rsidRDefault="00737624" w:rsidP="00737624">
      <w:pPr>
        <w:pStyle w:val="Notedebasdepage"/>
      </w:pPr>
      <w:r>
        <w:rPr>
          <w:rStyle w:val="Appelnotedebasdep"/>
        </w:rPr>
        <w:footnoteRef/>
      </w:r>
      <w:r>
        <w:t xml:space="preserve"> </w:t>
      </w:r>
      <w:r>
        <w:tab/>
      </w:r>
      <w:r w:rsidRPr="007C3B3B">
        <w:rPr>
          <w:i/>
          <w:iCs/>
        </w:rPr>
        <w:t>La Presse,</w:t>
      </w:r>
      <w:r w:rsidRPr="007C3B3B">
        <w:t xml:space="preserve"> 28 janvier 1987, p. A-12.</w:t>
      </w:r>
    </w:p>
  </w:footnote>
  <w:footnote w:id="149">
    <w:p w14:paraId="357A020F" w14:textId="77777777" w:rsidR="00737624" w:rsidRDefault="00737624" w:rsidP="00737624">
      <w:pPr>
        <w:pStyle w:val="Notedebasdepage"/>
      </w:pPr>
      <w:r>
        <w:rPr>
          <w:rStyle w:val="Appelnotedebasdep"/>
        </w:rPr>
        <w:footnoteRef/>
      </w:r>
      <w:r>
        <w:t xml:space="preserve"> </w:t>
      </w:r>
      <w:r>
        <w:tab/>
      </w:r>
      <w:r w:rsidRPr="007C3B3B">
        <w:rPr>
          <w:i/>
          <w:iCs/>
        </w:rPr>
        <w:t xml:space="preserve">La Presse, </w:t>
      </w:r>
      <w:r w:rsidRPr="00FA5299">
        <w:rPr>
          <w:iCs/>
        </w:rPr>
        <w:t>17</w:t>
      </w:r>
      <w:r>
        <w:t xml:space="preserve"> décembre 1986, p. G</w:t>
      </w:r>
      <w:r w:rsidRPr="007C3B3B">
        <w:t>3 ; Communiqué du Musée du Québec, 10 juin 1987. Le budget total de l’exposition totalisait 1</w:t>
      </w:r>
      <w:r>
        <w:t> </w:t>
      </w:r>
      <w:r w:rsidRPr="007C3B3B">
        <w:t>260</w:t>
      </w:r>
      <w:r>
        <w:t> </w:t>
      </w:r>
      <w:r w:rsidRPr="007C3B3B">
        <w:t>553</w:t>
      </w:r>
      <w:r>
        <w:t> </w:t>
      </w:r>
      <w:r w:rsidRPr="007C3B3B">
        <w:t>$ de reve</w:t>
      </w:r>
      <w:r>
        <w:t>nus et 1 110 000 $</w:t>
      </w:r>
      <w:r w:rsidRPr="007C3B3B">
        <w:t xml:space="preserve"> de dépenses, soit un surplus de 110</w:t>
      </w:r>
      <w:r>
        <w:t> </w:t>
      </w:r>
      <w:r w:rsidRPr="007C3B3B">
        <w:t>000</w:t>
      </w:r>
      <w:r>
        <w:t> </w:t>
      </w:r>
      <w:r w:rsidRPr="007C3B3B">
        <w:t>$.</w:t>
      </w:r>
    </w:p>
  </w:footnote>
  <w:footnote w:id="150">
    <w:p w14:paraId="24ADC774" w14:textId="77777777" w:rsidR="00737624" w:rsidRDefault="00737624" w:rsidP="00737624">
      <w:pPr>
        <w:pStyle w:val="Notedebasdepage"/>
      </w:pPr>
      <w:r>
        <w:rPr>
          <w:rStyle w:val="Appelnotedebasdep"/>
        </w:rPr>
        <w:footnoteRef/>
      </w:r>
      <w:r>
        <w:t xml:space="preserve"> </w:t>
      </w:r>
      <w:r>
        <w:tab/>
      </w:r>
      <w:r w:rsidRPr="007C3B3B">
        <w:t xml:space="preserve">Angèle Dagenais, « Les musées à Père des blockbusters », </w:t>
      </w:r>
      <w:r w:rsidRPr="007C3B3B">
        <w:rPr>
          <w:i/>
          <w:iCs/>
        </w:rPr>
        <w:t>Le Devoir,</w:t>
      </w:r>
      <w:r>
        <w:t xml:space="preserve"> 17 ja</w:t>
      </w:r>
      <w:r>
        <w:t>n</w:t>
      </w:r>
      <w:r>
        <w:t>vier 1987, p. B-</w:t>
      </w:r>
      <w:r w:rsidRPr="007C3B3B">
        <w:t>l.</w:t>
      </w:r>
    </w:p>
  </w:footnote>
  <w:footnote w:id="151">
    <w:p w14:paraId="39C963FD" w14:textId="77777777" w:rsidR="00737624" w:rsidRDefault="00737624" w:rsidP="00737624">
      <w:pPr>
        <w:pStyle w:val="Notedebasdepage"/>
      </w:pPr>
      <w:r>
        <w:rPr>
          <w:rStyle w:val="Appelnotedebasdep"/>
        </w:rPr>
        <w:footnoteRef/>
      </w:r>
      <w:r>
        <w:t xml:space="preserve"> </w:t>
      </w:r>
      <w:r>
        <w:tab/>
      </w:r>
      <w:r w:rsidRPr="007C3B3B">
        <w:rPr>
          <w:i/>
          <w:iCs/>
        </w:rPr>
        <w:t>Le Devoir,</w:t>
      </w:r>
      <w:r w:rsidRPr="007C3B3B">
        <w:t xml:space="preserve"> 16 juin 1987, p. 9.</w:t>
      </w:r>
    </w:p>
  </w:footnote>
  <w:footnote w:id="152">
    <w:p w14:paraId="7E0DB93F" w14:textId="77777777" w:rsidR="00737624" w:rsidRDefault="00737624" w:rsidP="00737624">
      <w:pPr>
        <w:pStyle w:val="Notedebasdepage"/>
      </w:pPr>
      <w:r>
        <w:rPr>
          <w:rStyle w:val="Appelnotedebasdep"/>
        </w:rPr>
        <w:footnoteRef/>
      </w:r>
      <w:r>
        <w:t xml:space="preserve"> </w:t>
      </w:r>
      <w:r>
        <w:tab/>
      </w:r>
      <w:r w:rsidRPr="007C3B3B">
        <w:t xml:space="preserve">Guy Giguère, </w:t>
      </w:r>
      <w:r>
        <w:rPr>
          <w:i/>
          <w:iCs/>
        </w:rPr>
        <w:t>Étude sur l’</w:t>
      </w:r>
      <w:r w:rsidRPr="007C3B3B">
        <w:rPr>
          <w:i/>
          <w:iCs/>
        </w:rPr>
        <w:t>attitude et les comportements des visiteurs au Musée du Québec,</w:t>
      </w:r>
      <w:r w:rsidRPr="007C3B3B">
        <w:t xml:space="preserve"> thèse de maîtrise (sciences de l’éducation), Université L</w:t>
      </w:r>
      <w:r w:rsidRPr="007C3B3B">
        <w:t>a</w:t>
      </w:r>
      <w:r w:rsidRPr="007C3B3B">
        <w:t xml:space="preserve">val, 1985, xii, 158 p. ; Musée du Québec, </w:t>
      </w:r>
      <w:r w:rsidRPr="007C3B3B">
        <w:rPr>
          <w:i/>
          <w:iCs/>
        </w:rPr>
        <w:t>Étude de clientèle et stratégie de m</w:t>
      </w:r>
      <w:r w:rsidRPr="007C3B3B">
        <w:rPr>
          <w:i/>
          <w:iCs/>
        </w:rPr>
        <w:t>i</w:t>
      </w:r>
      <w:r w:rsidRPr="007C3B3B">
        <w:rPr>
          <w:i/>
          <w:iCs/>
        </w:rPr>
        <w:t>se en marché,</w:t>
      </w:r>
      <w:r w:rsidRPr="007C3B3B">
        <w:t xml:space="preserve"> s.</w:t>
      </w:r>
      <w:r>
        <w:t>1</w:t>
      </w:r>
      <w:r w:rsidRPr="007C3B3B">
        <w:t>., Urbatiqu</w:t>
      </w:r>
      <w:r>
        <w:t>e</w:t>
      </w:r>
      <w:r w:rsidRPr="007C3B3B">
        <w:t xml:space="preserve"> Inc., avril 1987,</w:t>
      </w:r>
      <w:r>
        <w:t xml:space="preserve"> </w:t>
      </w:r>
      <w:r w:rsidRPr="007C3B3B">
        <w:t>48, 12, 12 p.</w:t>
      </w:r>
    </w:p>
  </w:footnote>
  <w:footnote w:id="153">
    <w:p w14:paraId="6F88AC01" w14:textId="77777777" w:rsidR="00737624" w:rsidRDefault="00737624" w:rsidP="00737624">
      <w:pPr>
        <w:pStyle w:val="Notedebasdepage"/>
      </w:pPr>
      <w:r>
        <w:rPr>
          <w:rStyle w:val="Appelnotedebasdep"/>
        </w:rPr>
        <w:footnoteRef/>
      </w:r>
      <w:r>
        <w:t xml:space="preserve"> </w:t>
      </w:r>
      <w:r>
        <w:tab/>
      </w:r>
      <w:r w:rsidRPr="007C3B3B">
        <w:t xml:space="preserve">Giguère, </w:t>
      </w:r>
      <w:r w:rsidRPr="007C3B3B">
        <w:rPr>
          <w:i/>
          <w:iCs/>
        </w:rPr>
        <w:t>op. cit. ;</w:t>
      </w:r>
      <w:r w:rsidRPr="007C3B3B">
        <w:t xml:space="preserve"> Urbatiqu</w:t>
      </w:r>
      <w:r>
        <w:t>e</w:t>
      </w:r>
      <w:r w:rsidRPr="007C3B3B">
        <w:t xml:space="preserve">, </w:t>
      </w:r>
      <w:r w:rsidRPr="007C3B3B">
        <w:rPr>
          <w:i/>
          <w:iCs/>
        </w:rPr>
        <w:t>op. cit.,</w:t>
      </w:r>
      <w:r w:rsidRPr="007C3B3B">
        <w:t xml:space="preserve"> p. 21.</w:t>
      </w:r>
    </w:p>
  </w:footnote>
  <w:footnote w:id="154">
    <w:p w14:paraId="693BA7F5" w14:textId="77777777" w:rsidR="00737624" w:rsidRDefault="00737624" w:rsidP="00737624">
      <w:pPr>
        <w:pStyle w:val="Notedebasdepage"/>
      </w:pPr>
      <w:r>
        <w:rPr>
          <w:rStyle w:val="Appelnotedebasdep"/>
        </w:rPr>
        <w:footnoteRef/>
      </w:r>
      <w:r>
        <w:t xml:space="preserve"> </w:t>
      </w:r>
      <w:r>
        <w:tab/>
      </w:r>
      <w:r w:rsidRPr="007C3B3B">
        <w:t>Terrence Heath, « La planification au service de la collectiv</w:t>
      </w:r>
      <w:r w:rsidRPr="007C3B3B">
        <w:t>i</w:t>
      </w:r>
      <w:r w:rsidRPr="007C3B3B">
        <w:t xml:space="preserve">té », dans Barry Lord et Gail Dexter Lord dir., </w:t>
      </w:r>
      <w:r w:rsidRPr="007C3B3B">
        <w:rPr>
          <w:i/>
          <w:iCs/>
        </w:rPr>
        <w:t>La planification des Musées,</w:t>
      </w:r>
      <w:r w:rsidRPr="007C3B3B">
        <w:t xml:space="preserve"> Ottawa, Musées nationaux du Canada, 1983, p. 13-19 ; Royal Ontario Muséum, Ma</w:t>
      </w:r>
      <w:r w:rsidRPr="007C3B3B">
        <w:t>n</w:t>
      </w:r>
      <w:r w:rsidRPr="007C3B3B">
        <w:t>king Di</w:t>
      </w:r>
      <w:r w:rsidRPr="007C3B3B">
        <w:t>s</w:t>
      </w:r>
      <w:r w:rsidRPr="007C3B3B">
        <w:t>covery, vol. II : évaluations. The basis for planning, Toronto, 1979, p. 29.</w:t>
      </w:r>
    </w:p>
  </w:footnote>
  <w:footnote w:id="155">
    <w:p w14:paraId="30A75D1D" w14:textId="77777777" w:rsidR="00737624" w:rsidRDefault="00737624" w:rsidP="00737624">
      <w:pPr>
        <w:pStyle w:val="Notedebasdepage"/>
      </w:pPr>
      <w:r>
        <w:rPr>
          <w:rStyle w:val="Appelnotedebasdep"/>
        </w:rPr>
        <w:footnoteRef/>
      </w:r>
      <w:r>
        <w:t xml:space="preserve"> </w:t>
      </w:r>
      <w:r>
        <w:tab/>
      </w:r>
      <w:r w:rsidRPr="007C3B3B">
        <w:t xml:space="preserve">Giguère, </w:t>
      </w:r>
      <w:r w:rsidRPr="007C3B3B">
        <w:rPr>
          <w:i/>
          <w:iCs/>
        </w:rPr>
        <w:t>op. cit.,</w:t>
      </w:r>
      <w:r w:rsidRPr="007C3B3B">
        <w:t xml:space="preserve"> p. 32 et 58 ; Urbatiqu</w:t>
      </w:r>
      <w:r>
        <w:t>e</w:t>
      </w:r>
      <w:r w:rsidRPr="007C3B3B">
        <w:t xml:space="preserve">, </w:t>
      </w:r>
      <w:r w:rsidRPr="007C3B3B">
        <w:rPr>
          <w:i/>
          <w:iCs/>
        </w:rPr>
        <w:t>op. cit.,</w:t>
      </w:r>
      <w:r w:rsidRPr="007C3B3B">
        <w:t xml:space="preserve"> p. 35.</w:t>
      </w:r>
    </w:p>
  </w:footnote>
  <w:footnote w:id="156">
    <w:p w14:paraId="1FABE5B9" w14:textId="77777777" w:rsidR="00737624" w:rsidRDefault="00737624" w:rsidP="00737624">
      <w:pPr>
        <w:pStyle w:val="Notedebasdepage"/>
      </w:pPr>
      <w:r>
        <w:rPr>
          <w:rStyle w:val="Appelnotedebasdep"/>
        </w:rPr>
        <w:footnoteRef/>
      </w:r>
      <w:r>
        <w:t xml:space="preserve"> </w:t>
      </w:r>
      <w:r>
        <w:tab/>
      </w:r>
      <w:r w:rsidRPr="007C3B3B">
        <w:t xml:space="preserve">Pierre Bourdieu et A. Darbel, </w:t>
      </w:r>
      <w:r w:rsidRPr="007C3B3B">
        <w:rPr>
          <w:i/>
          <w:iCs/>
        </w:rPr>
        <w:t>L’Amour de l’art. Les musées et leur public,</w:t>
      </w:r>
      <w:r w:rsidRPr="007C3B3B">
        <w:t xml:space="preserve"> Paris, Editions de Minuit, 1966, 216 p.</w:t>
      </w:r>
    </w:p>
  </w:footnote>
  <w:footnote w:id="157">
    <w:p w14:paraId="2098A8ED" w14:textId="77777777" w:rsidR="00737624" w:rsidRDefault="00737624" w:rsidP="00737624">
      <w:pPr>
        <w:pStyle w:val="Notedebasdepage"/>
      </w:pPr>
      <w:r>
        <w:rPr>
          <w:rStyle w:val="Appelnotedebasdep"/>
        </w:rPr>
        <w:footnoteRef/>
      </w:r>
      <w:r>
        <w:t xml:space="preserve"> </w:t>
      </w:r>
      <w:r>
        <w:tab/>
      </w:r>
      <w:r w:rsidRPr="007C3B3B">
        <w:t xml:space="preserve">Brian Dixon, Alice Courtney et Robert H. Bailey, </w:t>
      </w:r>
      <w:r w:rsidRPr="007C3B3B">
        <w:rPr>
          <w:i/>
          <w:iCs/>
        </w:rPr>
        <w:t>Le Musée et le public can</w:t>
      </w:r>
      <w:r w:rsidRPr="007C3B3B">
        <w:rPr>
          <w:i/>
          <w:iCs/>
        </w:rPr>
        <w:t>a</w:t>
      </w:r>
      <w:r w:rsidRPr="007C3B3B">
        <w:rPr>
          <w:i/>
          <w:iCs/>
        </w:rPr>
        <w:t xml:space="preserve">dien, </w:t>
      </w:r>
      <w:r w:rsidRPr="007C3B3B">
        <w:t xml:space="preserve">Ottawa, Secrétariat d’État/Éditions Culturcan, 1974, 381 p. ; p. 20. </w:t>
      </w:r>
      <w:r>
        <w:t>À</w:t>
      </w:r>
      <w:r w:rsidRPr="007C3B3B">
        <w:t xml:space="preserve"> noter que pour l’enquête du Royal Ontario M</w:t>
      </w:r>
      <w:r w:rsidRPr="007C3B3B">
        <w:t>u</w:t>
      </w:r>
      <w:r w:rsidRPr="007C3B3B">
        <w:t>séum la proportion de pe</w:t>
      </w:r>
      <w:r w:rsidRPr="007C3B3B">
        <w:t>r</w:t>
      </w:r>
      <w:r w:rsidRPr="007C3B3B">
        <w:t xml:space="preserve">sonnes âgées parmi les visiteurs n’est que de 4,5%, </w:t>
      </w:r>
      <w:r w:rsidRPr="007C3B3B">
        <w:rPr>
          <w:i/>
          <w:iCs/>
        </w:rPr>
        <w:t>op. cit,</w:t>
      </w:r>
      <w:r w:rsidRPr="007C3B3B">
        <w:t xml:space="preserve"> p. 22 ; Guy Gigu</w:t>
      </w:r>
      <w:r w:rsidRPr="007C3B3B">
        <w:t>è</w:t>
      </w:r>
      <w:r w:rsidRPr="007C3B3B">
        <w:t xml:space="preserve">re, </w:t>
      </w:r>
      <w:r w:rsidRPr="007C3B3B">
        <w:rPr>
          <w:i/>
          <w:iCs/>
        </w:rPr>
        <w:t>Ét</w:t>
      </w:r>
      <w:r w:rsidRPr="007C3B3B">
        <w:rPr>
          <w:i/>
          <w:iCs/>
        </w:rPr>
        <w:t>u</w:t>
      </w:r>
      <w:r w:rsidRPr="007C3B3B">
        <w:rPr>
          <w:i/>
          <w:iCs/>
        </w:rPr>
        <w:t>de socio-économique et comportementale des visiteurs de la Maison Chev</w:t>
      </w:r>
      <w:r w:rsidRPr="007C3B3B">
        <w:rPr>
          <w:i/>
          <w:iCs/>
        </w:rPr>
        <w:t>a</w:t>
      </w:r>
      <w:r w:rsidRPr="007C3B3B">
        <w:rPr>
          <w:i/>
          <w:iCs/>
        </w:rPr>
        <w:t>lier,</w:t>
      </w:r>
      <w:r w:rsidRPr="007C3B3B">
        <w:t xml:space="preserve"> Québec, Musée de la civilisation, janvier 1987, 114 p., p. 18. </w:t>
      </w:r>
      <w:r>
        <w:t>À</w:t>
      </w:r>
      <w:r w:rsidRPr="007C3B3B">
        <w:t xml:space="preserve"> la Maison Chevalier, les personnes âgées de plus de 65 ans ne représentent que 5% du total ; François Colbert et Jacques M. Boisvert, </w:t>
      </w:r>
      <w:r w:rsidRPr="007C3B3B">
        <w:rPr>
          <w:i/>
          <w:iCs/>
        </w:rPr>
        <w:t>Étude de certaines d</w:t>
      </w:r>
      <w:r w:rsidRPr="007C3B3B">
        <w:rPr>
          <w:i/>
          <w:iCs/>
        </w:rPr>
        <w:t>i</w:t>
      </w:r>
      <w:r w:rsidRPr="007C3B3B">
        <w:rPr>
          <w:i/>
          <w:iCs/>
        </w:rPr>
        <w:t>me</w:t>
      </w:r>
      <w:r w:rsidRPr="007C3B3B">
        <w:rPr>
          <w:i/>
          <w:iCs/>
        </w:rPr>
        <w:t>n</w:t>
      </w:r>
      <w:r w:rsidRPr="007C3B3B">
        <w:rPr>
          <w:i/>
          <w:iCs/>
        </w:rPr>
        <w:t>sions économiques des activités à caractère culturel</w:t>
      </w:r>
      <w:r w:rsidRPr="007C3B3B">
        <w:t xml:space="preserve"> (l’Orchestre sy</w:t>
      </w:r>
      <w:r w:rsidRPr="007C3B3B">
        <w:t>m</w:t>
      </w:r>
      <w:r w:rsidRPr="007C3B3B">
        <w:t>phonique de Québec, le Musée des beaux-arts de Montréal et le Festival de jazz de Mo</w:t>
      </w:r>
      <w:r w:rsidRPr="007C3B3B">
        <w:t>n</w:t>
      </w:r>
      <w:r w:rsidRPr="007C3B3B">
        <w:t>tréal), Montréal, Ville de Montréal (CIDEM-Tourisme) et mini</w:t>
      </w:r>
      <w:r w:rsidRPr="007C3B3B">
        <w:t>s</w:t>
      </w:r>
      <w:r w:rsidRPr="007C3B3B">
        <w:t>tère des Affa</w:t>
      </w:r>
      <w:r w:rsidRPr="007C3B3B">
        <w:t>i</w:t>
      </w:r>
      <w:r w:rsidRPr="007C3B3B">
        <w:t>res culturelles, mai 1985, 94 p., p. 21. Par ailleurs, on peut pe</w:t>
      </w:r>
      <w:r w:rsidRPr="007C3B3B">
        <w:t>n</w:t>
      </w:r>
      <w:r w:rsidRPr="007C3B3B">
        <w:t>ser que le pou</w:t>
      </w:r>
      <w:r w:rsidRPr="007C3B3B">
        <w:t>r</w:t>
      </w:r>
      <w:r w:rsidRPr="007C3B3B">
        <w:t>centage relativement élevé des visiteurs ayant une scolarité de niveau secondaire dans les quatre e</w:t>
      </w:r>
      <w:r w:rsidRPr="007C3B3B">
        <w:t>n</w:t>
      </w:r>
      <w:r w:rsidRPr="007C3B3B">
        <w:t>quêtes présentées dans le tableau 2 soit surtout lié à des visites organ</w:t>
      </w:r>
      <w:r w:rsidRPr="007C3B3B">
        <w:t>i</w:t>
      </w:r>
      <w:r w:rsidRPr="007C3B3B">
        <w:t>sées d’écoliers.</w:t>
      </w:r>
    </w:p>
  </w:footnote>
  <w:footnote w:id="158">
    <w:p w14:paraId="1B9540DA" w14:textId="77777777" w:rsidR="00737624" w:rsidRDefault="00737624" w:rsidP="00737624">
      <w:pPr>
        <w:pStyle w:val="Notedebasdepage"/>
      </w:pPr>
      <w:r>
        <w:rPr>
          <w:rStyle w:val="Appelnotedebasdep"/>
        </w:rPr>
        <w:footnoteRef/>
      </w:r>
      <w:r>
        <w:t xml:space="preserve"> </w:t>
      </w:r>
      <w:r>
        <w:tab/>
      </w:r>
      <w:r w:rsidRPr="007C3B3B">
        <w:t xml:space="preserve">Giguère, </w:t>
      </w:r>
      <w:r w:rsidRPr="007C3B3B">
        <w:rPr>
          <w:i/>
          <w:iCs/>
        </w:rPr>
        <w:t>op. cit.,</w:t>
      </w:r>
      <w:r w:rsidRPr="007C3B3B">
        <w:t xml:space="preserve"> p</w:t>
      </w:r>
      <w:r>
        <w:t>p</w:t>
      </w:r>
      <w:r w:rsidRPr="007C3B3B">
        <w:t>. 59 et 61 ; Urbatiqu</w:t>
      </w:r>
      <w:r>
        <w:t>e</w:t>
      </w:r>
      <w:r w:rsidRPr="007C3B3B">
        <w:t xml:space="preserve">, </w:t>
      </w:r>
      <w:r w:rsidRPr="007C3B3B">
        <w:rPr>
          <w:i/>
          <w:iCs/>
        </w:rPr>
        <w:t>op. cit.,</w:t>
      </w:r>
      <w:r w:rsidRPr="007C3B3B">
        <w:t xml:space="preserve"> p. 36. À noter que pour Urbatique le collégial correspond à la catégorie 13-15 ans et le niveau unive</w:t>
      </w:r>
      <w:r w:rsidRPr="007C3B3B">
        <w:t>r</w:t>
      </w:r>
      <w:r w:rsidRPr="007C3B3B">
        <w:t xml:space="preserve">sitaire commence à 16 ans au lieu de 15 ans dans l’enquête Giguère. Brian Dixon et al., </w:t>
      </w:r>
      <w:r w:rsidRPr="007C3B3B">
        <w:rPr>
          <w:i/>
          <w:iCs/>
        </w:rPr>
        <w:t xml:space="preserve">op. cit., </w:t>
      </w:r>
      <w:r w:rsidRPr="007C3B3B">
        <w:t>p. 333. Royal O</w:t>
      </w:r>
      <w:r w:rsidRPr="007C3B3B">
        <w:t>n</w:t>
      </w:r>
      <w:r w:rsidRPr="007C3B3B">
        <w:t xml:space="preserve">tario Muséum, </w:t>
      </w:r>
      <w:r w:rsidRPr="007C3B3B">
        <w:rPr>
          <w:i/>
          <w:iCs/>
        </w:rPr>
        <w:t>op. cit.,</w:t>
      </w:r>
      <w:r w:rsidRPr="007C3B3B">
        <w:t xml:space="preserve"> p. 24. </w:t>
      </w:r>
      <w:r>
        <w:t>À</w:t>
      </w:r>
      <w:r w:rsidRPr="007C3B3B">
        <w:t xml:space="preserve"> noter que dans le « Canadiana Bui</w:t>
      </w:r>
      <w:r w:rsidRPr="007C3B3B">
        <w:t>l</w:t>
      </w:r>
      <w:r w:rsidRPr="007C3B3B">
        <w:t>ding » du Royal Ontario Muséum qui est moins populaire que le reste du Musée, le pourcentage de visiteurs détenant une fo</w:t>
      </w:r>
      <w:r w:rsidRPr="007C3B3B">
        <w:t>r</w:t>
      </w:r>
      <w:r w:rsidRPr="007C3B3B">
        <w:t>mation de niveau universitaire passe de 37% à 51%, soit un pourcentage vo</w:t>
      </w:r>
      <w:r w:rsidRPr="007C3B3B">
        <w:t>i</w:t>
      </w:r>
      <w:r w:rsidRPr="007C3B3B">
        <w:t xml:space="preserve">sin de celui du Musée du Québec (57%) : </w:t>
      </w:r>
      <w:r w:rsidRPr="007C3B3B">
        <w:rPr>
          <w:i/>
          <w:iCs/>
        </w:rPr>
        <w:t>op. cit.,</w:t>
      </w:r>
      <w:r w:rsidRPr="007C3B3B">
        <w:t xml:space="preserve"> p. 74.</w:t>
      </w:r>
    </w:p>
  </w:footnote>
  <w:footnote w:id="159">
    <w:p w14:paraId="47E599E0"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w:t>
      </w:r>
      <w:r>
        <w:t>p</w:t>
      </w:r>
      <w:r w:rsidRPr="007C3B3B">
        <w:t>. 25-26.</w:t>
      </w:r>
    </w:p>
  </w:footnote>
  <w:footnote w:id="160">
    <w:p w14:paraId="4E4D066F" w14:textId="77777777" w:rsidR="00737624" w:rsidRDefault="00737624" w:rsidP="00737624">
      <w:pPr>
        <w:pStyle w:val="Notedebasdepage"/>
      </w:pPr>
      <w:r>
        <w:rPr>
          <w:rStyle w:val="Appelnotedebasdep"/>
        </w:rPr>
        <w:footnoteRef/>
      </w:r>
      <w:r>
        <w:t xml:space="preserve"> </w:t>
      </w:r>
      <w:r>
        <w:tab/>
      </w:r>
      <w:r w:rsidRPr="007C3B3B">
        <w:t xml:space="preserve">G. Giguère (1984), </w:t>
      </w:r>
      <w:r w:rsidRPr="007C3B3B">
        <w:rPr>
          <w:i/>
          <w:iCs/>
        </w:rPr>
        <w:t>op. cit.,</w:t>
      </w:r>
      <w:r w:rsidRPr="007C3B3B">
        <w:t xml:space="preserve"> p. 69.</w:t>
      </w:r>
    </w:p>
  </w:footnote>
  <w:footnote w:id="161">
    <w:p w14:paraId="7BFCA4EA" w14:textId="77777777" w:rsidR="00737624" w:rsidRDefault="00737624" w:rsidP="00737624">
      <w:pPr>
        <w:pStyle w:val="Notedebasdepage"/>
      </w:pPr>
      <w:r>
        <w:rPr>
          <w:rStyle w:val="Appelnotedebasdep"/>
        </w:rPr>
        <w:footnoteRef/>
      </w:r>
      <w:r>
        <w:t xml:space="preserve"> </w:t>
      </w:r>
      <w:r>
        <w:tab/>
      </w:r>
      <w:r w:rsidRPr="007C3B3B">
        <w:t xml:space="preserve">G. Giguère (1987), </w:t>
      </w:r>
      <w:r w:rsidRPr="007C3B3B">
        <w:rPr>
          <w:i/>
          <w:iCs/>
        </w:rPr>
        <w:t>op. cit.,</w:t>
      </w:r>
      <w:r w:rsidRPr="007C3B3B">
        <w:t xml:space="preserve"> p. 20-21.</w:t>
      </w:r>
    </w:p>
  </w:footnote>
  <w:footnote w:id="162">
    <w:p w14:paraId="264FA7FC" w14:textId="77777777" w:rsidR="00737624" w:rsidRDefault="00737624" w:rsidP="00737624">
      <w:pPr>
        <w:pStyle w:val="Notedebasdepage"/>
      </w:pPr>
      <w:r>
        <w:rPr>
          <w:rStyle w:val="Appelnotedebasdep"/>
        </w:rPr>
        <w:footnoteRef/>
      </w:r>
      <w:r>
        <w:t xml:space="preserve"> </w:t>
      </w:r>
      <w:r>
        <w:tab/>
      </w:r>
      <w:r w:rsidRPr="007C3B3B">
        <w:t xml:space="preserve">Giguère, </w:t>
      </w:r>
      <w:r w:rsidRPr="007C3B3B">
        <w:rPr>
          <w:i/>
          <w:iCs/>
        </w:rPr>
        <w:t>op. cit.,</w:t>
      </w:r>
      <w:r w:rsidRPr="007C3B3B">
        <w:t xml:space="preserve"> p. 62 ; Urbatiqu</w:t>
      </w:r>
      <w:r>
        <w:t>e</w:t>
      </w:r>
      <w:r w:rsidRPr="007C3B3B">
        <w:t xml:space="preserve">, </w:t>
      </w:r>
      <w:r w:rsidRPr="007C3B3B">
        <w:rPr>
          <w:i/>
          <w:iCs/>
        </w:rPr>
        <w:t>op. cit.,</w:t>
      </w:r>
      <w:r w:rsidRPr="007C3B3B">
        <w:t xml:space="preserve"> p</w:t>
      </w:r>
      <w:r>
        <w:t>p</w:t>
      </w:r>
      <w:r w:rsidRPr="007C3B3B">
        <w:t>. 36-37.</w:t>
      </w:r>
    </w:p>
  </w:footnote>
  <w:footnote w:id="163">
    <w:p w14:paraId="58EC3581" w14:textId="77777777" w:rsidR="00737624" w:rsidRDefault="00737624" w:rsidP="00737624">
      <w:pPr>
        <w:pStyle w:val="Notedebasdepage"/>
      </w:pPr>
      <w:r>
        <w:rPr>
          <w:rStyle w:val="Appelnotedebasdep"/>
        </w:rPr>
        <w:footnoteRef/>
      </w:r>
      <w:r>
        <w:t xml:space="preserve"> </w:t>
      </w:r>
      <w:r>
        <w:tab/>
      </w:r>
      <w:r w:rsidRPr="007C3B3B">
        <w:t xml:space="preserve">Giguère, </w:t>
      </w:r>
      <w:r w:rsidRPr="007C3B3B">
        <w:rPr>
          <w:i/>
          <w:iCs/>
        </w:rPr>
        <w:t>op. cit.,</w:t>
      </w:r>
      <w:r w:rsidRPr="007C3B3B">
        <w:t xml:space="preserve"> p. 75 ; Urbatiqu</w:t>
      </w:r>
      <w:r>
        <w:t>e</w:t>
      </w:r>
      <w:r w:rsidRPr="007C3B3B">
        <w:t xml:space="preserve">, </w:t>
      </w:r>
      <w:r w:rsidRPr="007C3B3B">
        <w:rPr>
          <w:i/>
          <w:iCs/>
        </w:rPr>
        <w:t>op. cit.,</w:t>
      </w:r>
      <w:r w:rsidRPr="007C3B3B">
        <w:t xml:space="preserve"> p. 31.</w:t>
      </w:r>
    </w:p>
  </w:footnote>
  <w:footnote w:id="164">
    <w:p w14:paraId="78CD7039" w14:textId="77777777" w:rsidR="00737624" w:rsidRDefault="00737624" w:rsidP="00737624">
      <w:pPr>
        <w:pStyle w:val="Notedebasdepage"/>
      </w:pPr>
      <w:r>
        <w:rPr>
          <w:rStyle w:val="Appelnotedebasdep"/>
        </w:rPr>
        <w:footnoteRef/>
      </w:r>
      <w:r>
        <w:t xml:space="preserve"> </w:t>
      </w:r>
      <w:r>
        <w:tab/>
      </w:r>
      <w:r w:rsidRPr="007C3B3B">
        <w:t xml:space="preserve">Giguère, </w:t>
      </w:r>
      <w:r w:rsidRPr="007C3B3B">
        <w:rPr>
          <w:i/>
          <w:iCs/>
        </w:rPr>
        <w:t>op. cit.,</w:t>
      </w:r>
      <w:r w:rsidRPr="007C3B3B">
        <w:t xml:space="preserve"> p. 75-77 ; Urbatiqu</w:t>
      </w:r>
      <w:r>
        <w:t>e</w:t>
      </w:r>
      <w:r w:rsidRPr="007C3B3B">
        <w:t xml:space="preserve">, </w:t>
      </w:r>
      <w:r w:rsidRPr="007C3B3B">
        <w:rPr>
          <w:i/>
          <w:iCs/>
        </w:rPr>
        <w:t>op. cit.,</w:t>
      </w:r>
      <w:r w:rsidRPr="007C3B3B">
        <w:t xml:space="preserve"> p. 28. Dans l’enquête réalisée pour le Royal Ontario Muséum, 34% des répondants ont déclaré n’avoir auc</w:t>
      </w:r>
      <w:r w:rsidRPr="007C3B3B">
        <w:t>u</w:t>
      </w:r>
      <w:r w:rsidRPr="007C3B3B">
        <w:t>ne raison particulière de visiter le M</w:t>
      </w:r>
      <w:r w:rsidRPr="007C3B3B">
        <w:t>u</w:t>
      </w:r>
      <w:r w:rsidRPr="007C3B3B">
        <w:t xml:space="preserve">sée, comparativement à 45% pour l’enquête Giguère, </w:t>
      </w:r>
      <w:r w:rsidRPr="007C3B3B">
        <w:rPr>
          <w:i/>
          <w:iCs/>
        </w:rPr>
        <w:t>op. cit.,</w:t>
      </w:r>
      <w:r w:rsidRPr="007C3B3B">
        <w:t xml:space="preserve"> p. 43.</w:t>
      </w:r>
    </w:p>
  </w:footnote>
  <w:footnote w:id="165">
    <w:p w14:paraId="7C573D27" w14:textId="77777777" w:rsidR="00737624" w:rsidRDefault="00737624" w:rsidP="00737624">
      <w:pPr>
        <w:pStyle w:val="Notedebasdepage"/>
      </w:pPr>
      <w:r>
        <w:rPr>
          <w:rStyle w:val="Appelnotedebasdep"/>
        </w:rPr>
        <w:footnoteRef/>
      </w:r>
      <w:r>
        <w:t xml:space="preserve"> </w:t>
      </w:r>
      <w:r>
        <w:tab/>
      </w:r>
      <w:r w:rsidRPr="007C3B3B">
        <w:t xml:space="preserve">G. Giguère, </w:t>
      </w:r>
      <w:r w:rsidRPr="007C3B3B">
        <w:rPr>
          <w:i/>
          <w:iCs/>
        </w:rPr>
        <w:t>op. cit.,</w:t>
      </w:r>
      <w:r w:rsidRPr="007C3B3B">
        <w:t xml:space="preserve"> p</w:t>
      </w:r>
      <w:r>
        <w:t>p</w:t>
      </w:r>
      <w:r w:rsidRPr="007C3B3B">
        <w:t>. 72, 80, 83-84, 90.</w:t>
      </w:r>
    </w:p>
  </w:footnote>
  <w:footnote w:id="166">
    <w:p w14:paraId="39D20A83"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 88.</w:t>
      </w:r>
    </w:p>
  </w:footnote>
  <w:footnote w:id="167">
    <w:p w14:paraId="49EA1B7B"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 115.</w:t>
      </w:r>
    </w:p>
  </w:footnote>
  <w:footnote w:id="168">
    <w:p w14:paraId="352D19FF" w14:textId="77777777" w:rsidR="00737624" w:rsidRDefault="00737624" w:rsidP="00737624">
      <w:pPr>
        <w:pStyle w:val="Notedebasdepage"/>
      </w:pPr>
      <w:r>
        <w:rPr>
          <w:rStyle w:val="Appelnotedebasdep"/>
        </w:rPr>
        <w:footnoteRef/>
      </w:r>
      <w:r>
        <w:t xml:space="preserve"> </w:t>
      </w:r>
      <w:r>
        <w:tab/>
      </w:r>
      <w:r w:rsidRPr="007C3B3B">
        <w:t xml:space="preserve">Voir </w:t>
      </w:r>
      <w:r w:rsidRPr="007C3B3B">
        <w:rPr>
          <w:i/>
          <w:iCs/>
        </w:rPr>
        <w:t>Les musées du Québec,</w:t>
      </w:r>
      <w:r w:rsidRPr="007C3B3B">
        <w:t xml:space="preserve"> Québec, ministère des Affaires culturelles, 1987 ; Guy Boulizon, </w:t>
      </w:r>
      <w:r w:rsidRPr="007C3B3B">
        <w:rPr>
          <w:i/>
          <w:iCs/>
        </w:rPr>
        <w:t>Les musées du Québec,</w:t>
      </w:r>
      <w:r w:rsidRPr="007C3B3B">
        <w:t xml:space="preserve"> Montréal, Fides, 1976, 2 tomes, 205, 205 p., ill.</w:t>
      </w:r>
    </w:p>
  </w:footnote>
  <w:footnote w:id="169">
    <w:p w14:paraId="1E4B1D16" w14:textId="77777777" w:rsidR="00737624" w:rsidRDefault="00737624" w:rsidP="00737624">
      <w:pPr>
        <w:pStyle w:val="Notedebasdepage"/>
      </w:pPr>
      <w:r>
        <w:rPr>
          <w:rStyle w:val="Appelnotedebasdep"/>
        </w:rPr>
        <w:footnoteRef/>
      </w:r>
      <w:r>
        <w:t xml:space="preserve"> </w:t>
      </w:r>
      <w:r>
        <w:tab/>
      </w:r>
      <w:r w:rsidRPr="007C3B3B">
        <w:t>Marie-Charlotte De Koninck, « Les musées privés : hier pr</w:t>
      </w:r>
      <w:r w:rsidRPr="007C3B3B">
        <w:t>i</w:t>
      </w:r>
      <w:r w:rsidRPr="007C3B3B">
        <w:t xml:space="preserve">vés, aujourd’hui hybrides. Prévoyons l’avenir », </w:t>
      </w:r>
      <w:r w:rsidRPr="007C3B3B">
        <w:rPr>
          <w:i/>
          <w:iCs/>
        </w:rPr>
        <w:t>Loisir et Société,</w:t>
      </w:r>
      <w:r w:rsidRPr="007C3B3B">
        <w:t xml:space="preserve"> 10, 1 (printemps 1987) : 82-99.</w:t>
      </w:r>
    </w:p>
  </w:footnote>
  <w:footnote w:id="170">
    <w:p w14:paraId="42A7997A" w14:textId="77777777" w:rsidR="00737624" w:rsidRDefault="00737624" w:rsidP="00737624">
      <w:pPr>
        <w:pStyle w:val="Notedebasdepage"/>
      </w:pPr>
      <w:r>
        <w:rPr>
          <w:rStyle w:val="Appelnotedebasdep"/>
        </w:rPr>
        <w:footnoteRef/>
      </w:r>
      <w:r>
        <w:t xml:space="preserve"> </w:t>
      </w:r>
      <w:r>
        <w:tab/>
      </w:r>
      <w:r w:rsidRPr="007C3B3B">
        <w:t xml:space="preserve">Jean-Marie Fallu, « La pratique ethnologique dans les musées en région », </w:t>
      </w:r>
      <w:r w:rsidRPr="007C3B3B">
        <w:rPr>
          <w:i/>
          <w:iCs/>
        </w:rPr>
        <w:t xml:space="preserve">Musées, </w:t>
      </w:r>
      <w:r w:rsidRPr="007C3B3B">
        <w:t>10, 1 (printemps 1987) : 27-28.</w:t>
      </w:r>
    </w:p>
  </w:footnote>
  <w:footnote w:id="171">
    <w:p w14:paraId="32B7B7E9" w14:textId="77777777" w:rsidR="00737624" w:rsidRDefault="00737624" w:rsidP="00737624">
      <w:pPr>
        <w:pStyle w:val="Notedebasdepage"/>
      </w:pPr>
      <w:r>
        <w:rPr>
          <w:rStyle w:val="Appelnotedebasdep"/>
        </w:rPr>
        <w:footnoteRef/>
      </w:r>
      <w:r>
        <w:t xml:space="preserve"> </w:t>
      </w:r>
      <w:r>
        <w:tab/>
      </w:r>
      <w:r w:rsidRPr="007C3B3B">
        <w:t xml:space="preserve">Voir à ce sujet </w:t>
      </w:r>
      <w:r w:rsidRPr="007C3B3B">
        <w:rPr>
          <w:i/>
          <w:iCs/>
        </w:rPr>
        <w:t xml:space="preserve">Une politique nationale des musées pour les années quatre-vingt, </w:t>
      </w:r>
      <w:r w:rsidRPr="007C3B3B">
        <w:t>Ottawa, Musées nationaux du Canada, février 1981, 51 p., bilingue.</w:t>
      </w:r>
    </w:p>
  </w:footnote>
  <w:footnote w:id="172">
    <w:p w14:paraId="4D173046" w14:textId="77777777" w:rsidR="00737624" w:rsidRDefault="00737624" w:rsidP="00737624">
      <w:pPr>
        <w:pStyle w:val="Notedebasdepage"/>
      </w:pPr>
      <w:r>
        <w:rPr>
          <w:rStyle w:val="Appelnotedebasdep"/>
        </w:rPr>
        <w:footnoteRef/>
      </w:r>
      <w:r>
        <w:t xml:space="preserve"> </w:t>
      </w:r>
      <w:r>
        <w:tab/>
      </w:r>
      <w:r w:rsidRPr="007C3B3B">
        <w:rPr>
          <w:i/>
          <w:iCs/>
        </w:rPr>
        <w:t>Rapport et recommandation du Groupe de travail chargé d’examiner la pol</w:t>
      </w:r>
      <w:r w:rsidRPr="007C3B3B">
        <w:rPr>
          <w:i/>
          <w:iCs/>
        </w:rPr>
        <w:t>i</w:t>
      </w:r>
      <w:r w:rsidRPr="007C3B3B">
        <w:rPr>
          <w:i/>
          <w:iCs/>
        </w:rPr>
        <w:t>tique muséologique fédérale,</w:t>
      </w:r>
      <w:r w:rsidRPr="007C3B3B">
        <w:t xml:space="preserve"> Ottawa, ministère des Communications, 1986. 83 p. ; Matthew Fraser, « Mus</w:t>
      </w:r>
      <w:r>
        <w:t>e</w:t>
      </w:r>
      <w:r w:rsidRPr="007C3B3B">
        <w:t xml:space="preserve">um Quality », </w:t>
      </w:r>
      <w:r w:rsidRPr="007C3B3B">
        <w:rPr>
          <w:i/>
          <w:iCs/>
        </w:rPr>
        <w:t>The Globe and Mail,</w:t>
      </w:r>
      <w:r w:rsidRPr="007C3B3B">
        <w:t xml:space="preserve"> 31 janvier 1987, p. C l ; pour un panorama de la muséologie canadienne, voir Léo D</w:t>
      </w:r>
      <w:r w:rsidRPr="007C3B3B">
        <w:t>o</w:t>
      </w:r>
      <w:r w:rsidRPr="007C3B3B">
        <w:t xml:space="preserve">rais, « Musées nationaux du Canada : une politique concrète », </w:t>
      </w:r>
      <w:r w:rsidRPr="007C3B3B">
        <w:rPr>
          <w:i/>
          <w:iCs/>
        </w:rPr>
        <w:t>Loisir et Soci</w:t>
      </w:r>
      <w:r w:rsidRPr="007C3B3B">
        <w:rPr>
          <w:i/>
          <w:iCs/>
        </w:rPr>
        <w:t>é</w:t>
      </w:r>
      <w:r w:rsidRPr="007C3B3B">
        <w:rPr>
          <w:i/>
          <w:iCs/>
        </w:rPr>
        <w:t>té,</w:t>
      </w:r>
      <w:r w:rsidRPr="007C3B3B">
        <w:t xml:space="preserve"> 10, 1 (printemps 1987) : 69-82.</w:t>
      </w:r>
    </w:p>
  </w:footnote>
  <w:footnote w:id="173">
    <w:p w14:paraId="0DA3C3FA" w14:textId="77777777" w:rsidR="00737624" w:rsidRDefault="00737624" w:rsidP="00737624">
      <w:pPr>
        <w:pStyle w:val="Notedebasdepage"/>
      </w:pPr>
      <w:r>
        <w:rPr>
          <w:rStyle w:val="Appelnotedebasdep"/>
        </w:rPr>
        <w:footnoteRef/>
      </w:r>
      <w:r>
        <w:t xml:space="preserve"> </w:t>
      </w:r>
      <w:r>
        <w:tab/>
      </w:r>
      <w:r w:rsidRPr="007C3B3B">
        <w:rPr>
          <w:i/>
          <w:iCs/>
        </w:rPr>
        <w:t>Musée et muséologie au Québec. Nouvelles perspectives,</w:t>
      </w:r>
      <w:r w:rsidRPr="007C3B3B">
        <w:t xml:space="preserve"> Québec, ministère des Affaires culturelles, 1979, 184 p. ; p. 7.</w:t>
      </w:r>
    </w:p>
  </w:footnote>
  <w:footnote w:id="174">
    <w:p w14:paraId="5EA1F96D" w14:textId="77777777" w:rsidR="00737624" w:rsidRDefault="00737624" w:rsidP="00737624">
      <w:pPr>
        <w:pStyle w:val="Notedebasdepage"/>
      </w:pPr>
      <w:r>
        <w:rPr>
          <w:rStyle w:val="Appelnotedebasdep"/>
        </w:rPr>
        <w:footnoteRef/>
      </w:r>
      <w:r>
        <w:t xml:space="preserve"> </w:t>
      </w:r>
      <w:r>
        <w:tab/>
      </w:r>
      <w:r w:rsidRPr="007C3B3B">
        <w:rPr>
          <w:i/>
          <w:iCs/>
        </w:rPr>
        <w:t>Réflexions et propositions sur l'avenir de la muséologie au Québec,</w:t>
      </w:r>
      <w:r w:rsidRPr="007C3B3B">
        <w:t xml:space="preserve"> Montréal, Société des musées québécois, mai 1980, 73 p., p. 5.</w:t>
      </w:r>
    </w:p>
  </w:footnote>
  <w:footnote w:id="175">
    <w:p w14:paraId="06EABFDD" w14:textId="77777777" w:rsidR="00737624" w:rsidRDefault="00737624" w:rsidP="00737624">
      <w:pPr>
        <w:pStyle w:val="Notedebasdepage"/>
      </w:pPr>
      <w:r>
        <w:rPr>
          <w:rStyle w:val="Appelnotedebasdep"/>
        </w:rPr>
        <w:footnoteRef/>
      </w:r>
      <w:r>
        <w:t xml:space="preserve"> </w:t>
      </w:r>
      <w:r>
        <w:tab/>
      </w:r>
      <w:r w:rsidRPr="007C3B3B">
        <w:t>Pour plus de détails sur l’évolution de la politique muséolog</w:t>
      </w:r>
      <w:r w:rsidRPr="007C3B3B">
        <w:t>i</w:t>
      </w:r>
      <w:r w:rsidRPr="007C3B3B">
        <w:t xml:space="preserve">que au ministère des Affaires culturelles voir </w:t>
      </w:r>
      <w:r w:rsidRPr="007C3B3B">
        <w:rPr>
          <w:i/>
          <w:iCs/>
        </w:rPr>
        <w:t xml:space="preserve">Le ministère des Affaires culturelles et les musées depuis 10 ans </w:t>
      </w:r>
      <w:r w:rsidRPr="007C3B3B">
        <w:t>[Québec, ministère des Affa</w:t>
      </w:r>
      <w:r w:rsidRPr="007C3B3B">
        <w:t>i</w:t>
      </w:r>
      <w:r w:rsidRPr="007C3B3B">
        <w:t>res culturelles], février 1984, p</w:t>
      </w:r>
      <w:r>
        <w:t>p</w:t>
      </w:r>
      <w:r w:rsidRPr="007C3B3B">
        <w:t>. 28-37.</w:t>
      </w:r>
    </w:p>
  </w:footnote>
  <w:footnote w:id="176">
    <w:p w14:paraId="76CF3F06" w14:textId="77777777" w:rsidR="00737624" w:rsidRDefault="00737624" w:rsidP="00737624">
      <w:pPr>
        <w:pStyle w:val="Notedebasdepage"/>
      </w:pPr>
      <w:r>
        <w:rPr>
          <w:rStyle w:val="Appelnotedebasdep"/>
        </w:rPr>
        <w:footnoteRef/>
      </w:r>
      <w:r>
        <w:t xml:space="preserve"> </w:t>
      </w:r>
      <w:r>
        <w:tab/>
      </w:r>
      <w:r w:rsidRPr="007C3B3B">
        <w:t xml:space="preserve">Nicole Lemay, dans </w:t>
      </w:r>
      <w:r w:rsidRPr="007C3B3B">
        <w:rPr>
          <w:i/>
          <w:iCs/>
        </w:rPr>
        <w:t>Musées,</w:t>
      </w:r>
      <w:r w:rsidRPr="007C3B3B">
        <w:t xml:space="preserve"> 7, 4, hiver 1984, p. 7.</w:t>
      </w:r>
    </w:p>
  </w:footnote>
  <w:footnote w:id="177">
    <w:p w14:paraId="07B1BCCC" w14:textId="77777777" w:rsidR="00737624" w:rsidRDefault="00737624" w:rsidP="00737624">
      <w:pPr>
        <w:pStyle w:val="Notedebasdepage"/>
      </w:pPr>
      <w:r>
        <w:rPr>
          <w:rStyle w:val="Appelnotedebasdep"/>
        </w:rPr>
        <w:footnoteRef/>
      </w:r>
      <w:r>
        <w:t xml:space="preserve"> </w:t>
      </w:r>
      <w:r>
        <w:tab/>
      </w:r>
      <w:r w:rsidRPr="007C3B3B">
        <w:rPr>
          <w:i/>
          <w:iCs/>
        </w:rPr>
        <w:t>La rançon du progrès,</w:t>
      </w:r>
      <w:r w:rsidRPr="007C3B3B">
        <w:t xml:space="preserve"> Montréal, Société des musées québ</w:t>
      </w:r>
      <w:r w:rsidRPr="007C3B3B">
        <w:t>é</w:t>
      </w:r>
      <w:r w:rsidRPr="007C3B3B">
        <w:t xml:space="preserve">cois, 1984 ; voir aussi </w:t>
      </w:r>
      <w:r w:rsidRPr="007C3B3B">
        <w:rPr>
          <w:i/>
          <w:iCs/>
        </w:rPr>
        <w:t>Le Devoir,</w:t>
      </w:r>
      <w:r w:rsidRPr="007C3B3B">
        <w:t xml:space="preserve"> 26 mai 1984, p. 33.</w:t>
      </w:r>
    </w:p>
  </w:footnote>
  <w:footnote w:id="178">
    <w:p w14:paraId="48A49C13" w14:textId="77777777" w:rsidR="00737624" w:rsidRDefault="00737624" w:rsidP="00737624">
      <w:pPr>
        <w:pStyle w:val="Notedebasdepage"/>
      </w:pPr>
      <w:r>
        <w:rPr>
          <w:rStyle w:val="Appelnotedebasdep"/>
        </w:rPr>
        <w:footnoteRef/>
      </w:r>
      <w:r>
        <w:t xml:space="preserve"> </w:t>
      </w:r>
      <w:r>
        <w:tab/>
      </w:r>
      <w:r w:rsidRPr="007C3B3B">
        <w:t xml:space="preserve">Martin Segger, </w:t>
      </w:r>
      <w:r w:rsidRPr="007C3B3B">
        <w:rPr>
          <w:i/>
          <w:iCs/>
        </w:rPr>
        <w:t>Report on training opportunities for mus</w:t>
      </w:r>
      <w:r>
        <w:rPr>
          <w:i/>
          <w:iCs/>
        </w:rPr>
        <w:t>e</w:t>
      </w:r>
      <w:r w:rsidRPr="007C3B3B">
        <w:rPr>
          <w:i/>
          <w:iCs/>
        </w:rPr>
        <w:t>ums workers in C</w:t>
      </w:r>
      <w:r w:rsidRPr="007C3B3B">
        <w:rPr>
          <w:i/>
          <w:iCs/>
        </w:rPr>
        <w:t>a</w:t>
      </w:r>
      <w:r w:rsidRPr="007C3B3B">
        <w:rPr>
          <w:i/>
          <w:iCs/>
        </w:rPr>
        <w:t xml:space="preserve">nada, </w:t>
      </w:r>
      <w:r w:rsidRPr="007C3B3B">
        <w:t>Ottawa, National Mus</w:t>
      </w:r>
      <w:r>
        <w:t>e</w:t>
      </w:r>
      <w:r w:rsidRPr="007C3B3B">
        <w:t>ums of Canada, septembre 1976, 60 p., p</w:t>
      </w:r>
      <w:r>
        <w:t>p</w:t>
      </w:r>
      <w:r w:rsidRPr="007C3B3B">
        <w:t xml:space="preserve">. 10-12. Voir aussi Lynne Teather, </w:t>
      </w:r>
      <w:r w:rsidRPr="007C3B3B">
        <w:rPr>
          <w:i/>
          <w:iCs/>
        </w:rPr>
        <w:t>Professional dire</w:t>
      </w:r>
      <w:r w:rsidRPr="007C3B3B">
        <w:rPr>
          <w:i/>
          <w:iCs/>
        </w:rPr>
        <w:t>c</w:t>
      </w:r>
      <w:r w:rsidRPr="007C3B3B">
        <w:rPr>
          <w:i/>
          <w:iCs/>
        </w:rPr>
        <w:t>tions for muséum work in Canada : An analysis of mus</w:t>
      </w:r>
      <w:r>
        <w:rPr>
          <w:i/>
          <w:iCs/>
        </w:rPr>
        <w:t>e</w:t>
      </w:r>
      <w:r w:rsidRPr="007C3B3B">
        <w:rPr>
          <w:i/>
          <w:iCs/>
        </w:rPr>
        <w:t>um jobs and mus</w:t>
      </w:r>
      <w:r>
        <w:rPr>
          <w:i/>
          <w:iCs/>
        </w:rPr>
        <w:t>e</w:t>
      </w:r>
      <w:r w:rsidRPr="007C3B3B">
        <w:rPr>
          <w:i/>
          <w:iCs/>
        </w:rPr>
        <w:t>um studies training curricula.</w:t>
      </w:r>
      <w:r w:rsidRPr="007C3B3B">
        <w:t xml:space="preserve"> Ottawa, Canadian Muséums Ass</w:t>
      </w:r>
      <w:r w:rsidRPr="007C3B3B">
        <w:t>o</w:t>
      </w:r>
      <w:r w:rsidRPr="007C3B3B">
        <w:t>ciation, 1978,</w:t>
      </w:r>
      <w:r>
        <w:t xml:space="preserve"> </w:t>
      </w:r>
      <w:r w:rsidRPr="007C3B3B">
        <w:t>411 p.</w:t>
      </w:r>
    </w:p>
  </w:footnote>
  <w:footnote w:id="179">
    <w:p w14:paraId="6E04670E" w14:textId="77777777" w:rsidR="00737624" w:rsidRDefault="00737624" w:rsidP="00737624">
      <w:pPr>
        <w:pStyle w:val="Notedebasdepage"/>
      </w:pPr>
      <w:r>
        <w:rPr>
          <w:rStyle w:val="Appelnotedebasdep"/>
        </w:rPr>
        <w:footnoteRef/>
      </w:r>
      <w:r>
        <w:t xml:space="preserve"> </w:t>
      </w:r>
      <w:r>
        <w:tab/>
      </w:r>
      <w:r w:rsidRPr="007C3B3B">
        <w:t xml:space="preserve">Marie-Odile Jentel, </w:t>
      </w:r>
      <w:r w:rsidRPr="007C3B3B">
        <w:rPr>
          <w:i/>
          <w:iCs/>
        </w:rPr>
        <w:t>Rapport sur la formation muséologique au Québec,</w:t>
      </w:r>
      <w:r w:rsidRPr="007C3B3B">
        <w:t xml:space="preserve"> Qu</w:t>
      </w:r>
      <w:r w:rsidRPr="007C3B3B">
        <w:t>é</w:t>
      </w:r>
      <w:r w:rsidRPr="007C3B3B">
        <w:t>bec, Ministère des Affaires culturelles, direction des Musées privés et centres d’exposition, 1978,</w:t>
      </w:r>
      <w:r>
        <w:t xml:space="preserve"> </w:t>
      </w:r>
      <w:r w:rsidRPr="007C3B3B">
        <w:t>229 p.</w:t>
      </w:r>
    </w:p>
  </w:footnote>
  <w:footnote w:id="180">
    <w:p w14:paraId="39F28257" w14:textId="77777777" w:rsidR="00737624" w:rsidRDefault="00737624" w:rsidP="00737624">
      <w:pPr>
        <w:pStyle w:val="Notedebasdepage"/>
      </w:pPr>
      <w:r>
        <w:rPr>
          <w:rStyle w:val="Appelnotedebasdep"/>
        </w:rPr>
        <w:footnoteRef/>
      </w:r>
      <w:r>
        <w:t xml:space="preserve"> </w:t>
      </w:r>
      <w:r>
        <w:tab/>
      </w:r>
      <w:r w:rsidRPr="007C3B3B">
        <w:t xml:space="preserve">Jean Trudel, </w:t>
      </w:r>
      <w:r w:rsidRPr="007C3B3B">
        <w:rPr>
          <w:i/>
          <w:iCs/>
        </w:rPr>
        <w:t>Formation et perfectionnement en muséologie,</w:t>
      </w:r>
      <w:r w:rsidRPr="007C3B3B">
        <w:t xml:space="preserve"> Montréal, Société des musées québécois, juillet 1983, </w:t>
      </w:r>
      <w:r>
        <w:t>p</w:t>
      </w:r>
      <w:r w:rsidRPr="007C3B3B">
        <w:t>p. 22-24.</w:t>
      </w:r>
    </w:p>
  </w:footnote>
  <w:footnote w:id="181">
    <w:p w14:paraId="277F1FFE"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130 p. ; recommandations, p</w:t>
      </w:r>
      <w:r>
        <w:t>p</w:t>
      </w:r>
      <w:r w:rsidRPr="007C3B3B">
        <w:t>. 10-16.</w:t>
      </w:r>
    </w:p>
  </w:footnote>
  <w:footnote w:id="182">
    <w:p w14:paraId="52FB2BB0" w14:textId="77777777" w:rsidR="00737624" w:rsidRDefault="00737624" w:rsidP="00737624">
      <w:pPr>
        <w:pStyle w:val="Notedebasdepage"/>
      </w:pPr>
      <w:r>
        <w:rPr>
          <w:rStyle w:val="Appelnotedebasdep"/>
        </w:rPr>
        <w:footnoteRef/>
      </w:r>
      <w:r>
        <w:t xml:space="preserve"> </w:t>
      </w:r>
      <w:r>
        <w:tab/>
      </w:r>
      <w:r w:rsidRPr="007C3B3B">
        <w:rPr>
          <w:i/>
          <w:iCs/>
        </w:rPr>
        <w:t>Ibid.,</w:t>
      </w:r>
      <w:r w:rsidRPr="007C3B3B">
        <w:t xml:space="preserve"> p. 38 et 49-50 ; Nicole Pichette, communication présentée au symp</w:t>
      </w:r>
      <w:r w:rsidRPr="007C3B3B">
        <w:t>o</w:t>
      </w:r>
      <w:r w:rsidRPr="007C3B3B">
        <w:t xml:space="preserve">sium de l’ICOM sur la formation professionnelle, du 23 au 31 août 1987, 5 p. ; Société des musées québécois, </w:t>
      </w:r>
      <w:r w:rsidRPr="007C3B3B">
        <w:rPr>
          <w:i/>
          <w:iCs/>
        </w:rPr>
        <w:t>Rapport annuel,</w:t>
      </w:r>
      <w:r w:rsidRPr="007C3B3B">
        <w:t xml:space="preserve"> 1984, p. 2.</w:t>
      </w:r>
    </w:p>
  </w:footnote>
  <w:footnote w:id="183">
    <w:p w14:paraId="08C7E5AB" w14:textId="77777777" w:rsidR="00737624" w:rsidRDefault="00737624" w:rsidP="00737624">
      <w:pPr>
        <w:pStyle w:val="Notedebasdepage"/>
      </w:pPr>
      <w:r>
        <w:rPr>
          <w:rStyle w:val="Appelnotedebasdep"/>
        </w:rPr>
        <w:footnoteRef/>
      </w:r>
      <w:r>
        <w:t xml:space="preserve"> </w:t>
      </w:r>
      <w:r>
        <w:tab/>
      </w:r>
      <w:r w:rsidRPr="007C3B3B">
        <w:t>René Rivard, « Musées et centres d’interprétation : un constat de différe</w:t>
      </w:r>
      <w:r w:rsidRPr="007C3B3B">
        <w:t>n</w:t>
      </w:r>
      <w:r w:rsidRPr="007C3B3B">
        <w:t xml:space="preserve">ces », </w:t>
      </w:r>
      <w:r w:rsidRPr="007C3B3B">
        <w:rPr>
          <w:i/>
          <w:iCs/>
        </w:rPr>
        <w:t>Musées,</w:t>
      </w:r>
      <w:r w:rsidRPr="007C3B3B">
        <w:t xml:space="preserve"> 8, 2, été 1985, p</w:t>
      </w:r>
      <w:r>
        <w:t>p</w:t>
      </w:r>
      <w:r w:rsidRPr="007C3B3B">
        <w:t xml:space="preserve">. 7-8 ; « Musée et nouvelle muséologie », numéro spécial de </w:t>
      </w:r>
      <w:r w:rsidRPr="007C3B3B">
        <w:rPr>
          <w:i/>
          <w:iCs/>
        </w:rPr>
        <w:t>Musées,</w:t>
      </w:r>
      <w:r w:rsidRPr="007C3B3B">
        <w:t xml:space="preserve"> 8, printemps 1985, 34 p.</w:t>
      </w:r>
    </w:p>
  </w:footnote>
  <w:footnote w:id="184">
    <w:p w14:paraId="77C285B8"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9 janvier 1988, p. C-4.</w:t>
      </w:r>
    </w:p>
  </w:footnote>
  <w:footnote w:id="185">
    <w:p w14:paraId="7C90D150" w14:textId="77777777" w:rsidR="00737624" w:rsidRDefault="00737624" w:rsidP="00737624">
      <w:pPr>
        <w:pStyle w:val="Notedebasdepage"/>
      </w:pPr>
      <w:r>
        <w:rPr>
          <w:rStyle w:val="Appelnotedebasdep"/>
        </w:rPr>
        <w:footnoteRef/>
      </w:r>
      <w:r>
        <w:t xml:space="preserve"> </w:t>
      </w:r>
      <w:r>
        <w:tab/>
      </w:r>
      <w:r w:rsidRPr="007C3B3B">
        <w:rPr>
          <w:i/>
          <w:iCs/>
        </w:rPr>
        <w:t>Le Soleil,</w:t>
      </w:r>
      <w:r w:rsidRPr="007C3B3B">
        <w:t xml:space="preserve"> 18 mai 1979.</w:t>
      </w:r>
    </w:p>
  </w:footnote>
  <w:footnote w:id="186">
    <w:p w14:paraId="5ABAD270" w14:textId="77777777" w:rsidR="00737624" w:rsidRDefault="00737624" w:rsidP="00737624">
      <w:pPr>
        <w:pStyle w:val="Notedebasdepage"/>
      </w:pPr>
      <w:r>
        <w:rPr>
          <w:rStyle w:val="Appelnotedebasdep"/>
        </w:rPr>
        <w:footnoteRef/>
      </w:r>
      <w:r>
        <w:t xml:space="preserve"> </w:t>
      </w:r>
      <w:r>
        <w:tab/>
      </w:r>
      <w:r w:rsidRPr="007C3B3B">
        <w:t xml:space="preserve">Jacques Dumais, « Le Musée du Québec, enfin ! » (éditorial), </w:t>
      </w:r>
      <w:r w:rsidRPr="007C3B3B">
        <w:rPr>
          <w:i/>
          <w:iCs/>
        </w:rPr>
        <w:t>Le Soleil,</w:t>
      </w:r>
      <w:r w:rsidRPr="007C3B3B">
        <w:t xml:space="preserve"> 9 août 1979.</w:t>
      </w:r>
    </w:p>
  </w:footnote>
  <w:footnote w:id="187">
    <w:p w14:paraId="4C27ED93" w14:textId="77777777" w:rsidR="00737624" w:rsidRDefault="00737624" w:rsidP="00737624">
      <w:pPr>
        <w:pStyle w:val="Notedebasdepage"/>
      </w:pPr>
      <w:r>
        <w:rPr>
          <w:rStyle w:val="Appelnotedebasdep"/>
        </w:rPr>
        <w:footnoteRef/>
      </w:r>
      <w:r>
        <w:t xml:space="preserve"> </w:t>
      </w:r>
      <w:r>
        <w:tab/>
      </w:r>
      <w:r w:rsidRPr="007C3B3B">
        <w:t xml:space="preserve">Graham Fraser, « Vaugeois works at saving the past », </w:t>
      </w:r>
      <w:r w:rsidRPr="007C3B3B">
        <w:rPr>
          <w:i/>
          <w:iCs/>
        </w:rPr>
        <w:t>The Gazette,</w:t>
      </w:r>
      <w:r w:rsidRPr="007C3B3B">
        <w:t xml:space="preserve"> 25 août 1979.</w:t>
      </w:r>
    </w:p>
  </w:footnote>
  <w:footnote w:id="188">
    <w:p w14:paraId="32D206E8" w14:textId="77777777" w:rsidR="00737624" w:rsidRDefault="00737624" w:rsidP="00737624">
      <w:pPr>
        <w:pStyle w:val="Notedebasdepage"/>
      </w:pPr>
      <w:r>
        <w:rPr>
          <w:rStyle w:val="Appelnotedebasdep"/>
        </w:rPr>
        <w:footnoteRef/>
      </w:r>
      <w:r>
        <w:t xml:space="preserve"> </w:t>
      </w:r>
      <w:r>
        <w:tab/>
      </w:r>
      <w:r w:rsidRPr="007C3B3B">
        <w:t>Jacques Dumais, « À chacun son Musée du Québec » (édit</w:t>
      </w:r>
      <w:r w:rsidRPr="007C3B3B">
        <w:t>o</w:t>
      </w:r>
      <w:r w:rsidRPr="007C3B3B">
        <w:t xml:space="preserve">rial), </w:t>
      </w:r>
      <w:r w:rsidRPr="007C3B3B">
        <w:rPr>
          <w:i/>
          <w:iCs/>
        </w:rPr>
        <w:t xml:space="preserve">Le Soleil, </w:t>
      </w:r>
      <w:r w:rsidRPr="007C3B3B">
        <w:t>30 novembre 1979, p. A 6.</w:t>
      </w:r>
    </w:p>
  </w:footnote>
  <w:footnote w:id="189">
    <w:p w14:paraId="3E5FB857" w14:textId="77777777" w:rsidR="00737624" w:rsidRDefault="00737624" w:rsidP="00737624">
      <w:pPr>
        <w:pStyle w:val="Notedebasdepage"/>
      </w:pPr>
      <w:r>
        <w:rPr>
          <w:rStyle w:val="Appelnotedebasdep"/>
        </w:rPr>
        <w:footnoteRef/>
      </w:r>
      <w:r>
        <w:t xml:space="preserve"> </w:t>
      </w:r>
      <w:r>
        <w:tab/>
      </w:r>
      <w:r w:rsidRPr="007C3B3B">
        <w:rPr>
          <w:i/>
          <w:iCs/>
        </w:rPr>
        <w:t>Le Devoir,</w:t>
      </w:r>
      <w:r w:rsidRPr="007C3B3B">
        <w:t xml:space="preserve"> 4 novembre 1986, p. 1 ;</w:t>
      </w:r>
      <w:r w:rsidRPr="007C3B3B">
        <w:rPr>
          <w:i/>
          <w:iCs/>
        </w:rPr>
        <w:t xml:space="preserve"> La Presse,</w:t>
      </w:r>
      <w:r>
        <w:t xml:space="preserve"> 22 octobre 1986, p. C-</w:t>
      </w:r>
      <w:r w:rsidRPr="007C3B3B">
        <w:t xml:space="preserve">l ; Le </w:t>
      </w:r>
      <w:r w:rsidRPr="007C3B3B">
        <w:rPr>
          <w:i/>
          <w:iCs/>
        </w:rPr>
        <w:t xml:space="preserve">Soleil, </w:t>
      </w:r>
      <w:r w:rsidRPr="007C3B3B">
        <w:t xml:space="preserve">20 octobre 1986, p. A-3 ; voir aussi </w:t>
      </w:r>
      <w:r w:rsidRPr="007C3B3B">
        <w:rPr>
          <w:i/>
          <w:iCs/>
        </w:rPr>
        <w:t>The G</w:t>
      </w:r>
      <w:r w:rsidRPr="007C3B3B">
        <w:rPr>
          <w:i/>
          <w:iCs/>
        </w:rPr>
        <w:t>a</w:t>
      </w:r>
      <w:r w:rsidRPr="007C3B3B">
        <w:rPr>
          <w:i/>
          <w:iCs/>
        </w:rPr>
        <w:t>zette,</w:t>
      </w:r>
      <w:r w:rsidRPr="007C3B3B">
        <w:t xml:space="preserve"> 21 octobre 1986, p. E-6.</w:t>
      </w:r>
    </w:p>
  </w:footnote>
  <w:footnote w:id="190">
    <w:p w14:paraId="792FB513" w14:textId="77777777" w:rsidR="00737624" w:rsidRDefault="00737624" w:rsidP="00737624">
      <w:pPr>
        <w:pStyle w:val="Notedebasdepage"/>
      </w:pPr>
      <w:r>
        <w:rPr>
          <w:rStyle w:val="Appelnotedebasdep"/>
        </w:rPr>
        <w:footnoteRef/>
      </w:r>
      <w:r>
        <w:t xml:space="preserve"> </w:t>
      </w:r>
      <w:r>
        <w:tab/>
      </w:r>
      <w:r w:rsidRPr="007C3B3B">
        <w:t xml:space="preserve">Vincent Cliché, « Bloc-notes. Coup de maître », </w:t>
      </w:r>
      <w:r w:rsidRPr="007C3B3B">
        <w:rPr>
          <w:i/>
          <w:iCs/>
        </w:rPr>
        <w:t>Le Soleil,</w:t>
      </w:r>
      <w:r w:rsidRPr="007C3B3B">
        <w:t xml:space="preserve"> 21 octobre 1986, p. B-4 ; </w:t>
      </w:r>
      <w:r w:rsidRPr="007C3B3B">
        <w:rPr>
          <w:i/>
          <w:iCs/>
        </w:rPr>
        <w:t>La Presse,</w:t>
      </w:r>
      <w:r w:rsidRPr="007C3B3B">
        <w:t xml:space="preserve"> 19 novembre 1986, p. C</w:t>
      </w:r>
      <w:r>
        <w:t>-</w:t>
      </w:r>
      <w:r w:rsidRPr="007C3B3B">
        <w:t xml:space="preserve"> l.</w:t>
      </w:r>
    </w:p>
  </w:footnote>
  <w:footnote w:id="191">
    <w:p w14:paraId="36428114" w14:textId="77777777" w:rsidR="00737624" w:rsidRDefault="00737624" w:rsidP="00737624">
      <w:pPr>
        <w:pStyle w:val="Notedebasdepage"/>
      </w:pPr>
      <w:r>
        <w:rPr>
          <w:rStyle w:val="Appelnotedebasdep"/>
        </w:rPr>
        <w:footnoteRef/>
      </w:r>
      <w:r>
        <w:t xml:space="preserve"> </w:t>
      </w:r>
      <w:r>
        <w:tab/>
      </w:r>
      <w:r w:rsidRPr="007C3B3B">
        <w:t>Voir à ce sujet Louise Trottier, « Les études de marché dans quelques établi</w:t>
      </w:r>
      <w:r w:rsidRPr="007C3B3B">
        <w:t>s</w:t>
      </w:r>
      <w:r w:rsidRPr="007C3B3B">
        <w:t>sements muséo</w:t>
      </w:r>
      <w:r>
        <w:t>l</w:t>
      </w:r>
      <w:r w:rsidRPr="007C3B3B">
        <w:t xml:space="preserve">ogiques du Canada », </w:t>
      </w:r>
      <w:r w:rsidRPr="007C3B3B">
        <w:rPr>
          <w:i/>
          <w:iCs/>
        </w:rPr>
        <w:t>Loisir et Soci</w:t>
      </w:r>
      <w:r w:rsidRPr="007C3B3B">
        <w:rPr>
          <w:i/>
          <w:iCs/>
        </w:rPr>
        <w:t>é</w:t>
      </w:r>
      <w:r w:rsidRPr="007C3B3B">
        <w:rPr>
          <w:i/>
          <w:iCs/>
        </w:rPr>
        <w:t>té,</w:t>
      </w:r>
      <w:r w:rsidRPr="007C3B3B">
        <w:t xml:space="preserve"> 10, 1 (printemps 1987) : 103-117.</w:t>
      </w:r>
    </w:p>
  </w:footnote>
  <w:footnote w:id="192">
    <w:p w14:paraId="305EBAC0" w14:textId="77777777" w:rsidR="00737624" w:rsidRDefault="00737624">
      <w:pPr>
        <w:pStyle w:val="Notedebasdepage"/>
      </w:pPr>
      <w:r>
        <w:rPr>
          <w:rStyle w:val="Appelnotedebasdep"/>
        </w:rPr>
        <w:t>*</w:t>
      </w:r>
      <w:r>
        <w:t xml:space="preserve"> </w:t>
      </w:r>
      <w:r>
        <w:tab/>
        <w:t>À</w:t>
      </w:r>
      <w:r w:rsidRPr="007C3B3B">
        <w:t xml:space="preserve"> partir de Guy Viau, le poste de conservateur est changé en celui de directeur du Musée.</w:t>
      </w:r>
    </w:p>
  </w:footnote>
  <w:footnote w:id="193">
    <w:p w14:paraId="3D2F3376" w14:textId="77777777" w:rsidR="00737624" w:rsidRDefault="00737624">
      <w:pPr>
        <w:pStyle w:val="Notedebasdepage"/>
      </w:pPr>
      <w:r>
        <w:rPr>
          <w:rStyle w:val="Appelnotedebasdep"/>
        </w:rPr>
        <w:t>*</w:t>
      </w:r>
      <w:r>
        <w:t xml:space="preserve"> </w:t>
      </w:r>
      <w:r>
        <w:tab/>
      </w:r>
      <w:r w:rsidRPr="007C3B3B">
        <w:t>Fonction abolie en 1981.</w:t>
      </w:r>
    </w:p>
  </w:footnote>
  <w:footnote w:id="194">
    <w:p w14:paraId="56D61C4B" w14:textId="77777777" w:rsidR="00737624" w:rsidRDefault="00737624">
      <w:pPr>
        <w:pStyle w:val="Notedebasdepage"/>
      </w:pPr>
      <w:r>
        <w:rPr>
          <w:rStyle w:val="Appelnotedebasdep"/>
        </w:rPr>
        <w:t>*</w:t>
      </w:r>
      <w:r>
        <w:t xml:space="preserve"> </w:t>
      </w:r>
      <w:r>
        <w:tab/>
      </w:r>
      <w:r w:rsidRPr="007C3B3B">
        <w:t>Ce poste et ce service sont intégrés aux Services éducatifs en se</w:t>
      </w:r>
      <w:r w:rsidRPr="007C3B3B">
        <w:t>p</w:t>
      </w:r>
      <w:r w:rsidRPr="007C3B3B">
        <w:t>tembre 1978. Le poste réapparaît en 1982 pour être de nouveau su</w:t>
      </w:r>
      <w:r w:rsidRPr="007C3B3B">
        <w:t>p</w:t>
      </w:r>
      <w:r w:rsidRPr="007C3B3B">
        <w:t>primé par la suite.</w:t>
      </w:r>
    </w:p>
  </w:footnote>
  <w:footnote w:id="195">
    <w:p w14:paraId="6F084EB2" w14:textId="77777777" w:rsidR="00737624" w:rsidRDefault="00737624">
      <w:pPr>
        <w:pStyle w:val="Notedebasdepage"/>
      </w:pPr>
      <w:r>
        <w:rPr>
          <w:rStyle w:val="Appelnotedebasdep"/>
        </w:rPr>
        <w:t>*</w:t>
      </w:r>
      <w:r>
        <w:t xml:space="preserve"> </w:t>
      </w:r>
      <w:r>
        <w:tab/>
      </w:r>
      <w:r w:rsidRPr="007C3B3B">
        <w:t>Ce service inclut les expositions itinérantes à partir de septembre 1978 et les communications, à partir de 1982. En janvier 1990, la d</w:t>
      </w:r>
      <w:r w:rsidRPr="007C3B3B">
        <w:t>i</w:t>
      </w:r>
      <w:r w:rsidRPr="007C3B3B">
        <w:t>rection de l’Éducation et des Communications est scindée en deux directions distinctes : la direction des Communications et la direction de l’Éducation et de l’Animation culture</w:t>
      </w:r>
      <w:r w:rsidRPr="007C3B3B">
        <w:t>l</w:t>
      </w:r>
      <w:r w:rsidRPr="007C3B3B">
        <w:t>le.</w:t>
      </w:r>
    </w:p>
  </w:footnote>
  <w:footnote w:id="196">
    <w:p w14:paraId="2CC0009F" w14:textId="77777777" w:rsidR="00737624" w:rsidRDefault="00737624">
      <w:pPr>
        <w:pStyle w:val="Notedebasdepage"/>
      </w:pPr>
      <w:r>
        <w:rPr>
          <w:rStyle w:val="Appelnotedebasdep"/>
        </w:rPr>
        <w:t>**</w:t>
      </w:r>
      <w:r>
        <w:t xml:space="preserve"> </w:t>
      </w:r>
      <w:r>
        <w:tab/>
      </w:r>
      <w:r w:rsidRPr="007C3B3B">
        <w:t>Ce poste est transformé en celui de conservateur au développ</w:t>
      </w:r>
      <w:r w:rsidRPr="007C3B3B">
        <w:t>e</w:t>
      </w:r>
      <w:r w:rsidRPr="007C3B3B">
        <w:t>ment en 1988.</w:t>
      </w:r>
    </w:p>
  </w:footnote>
  <w:footnote w:id="197">
    <w:p w14:paraId="5CE49446" w14:textId="77777777" w:rsidR="00737624" w:rsidRDefault="00737624">
      <w:pPr>
        <w:pStyle w:val="Notedebasdepage"/>
      </w:pPr>
      <w:r>
        <w:rPr>
          <w:rStyle w:val="Appelnotedebasdep"/>
        </w:rPr>
        <w:t>*</w:t>
      </w:r>
      <w:r>
        <w:t xml:space="preserve"> </w:t>
      </w:r>
      <w:r>
        <w:tab/>
      </w:r>
      <w:r w:rsidRPr="007C3B3B">
        <w:t>Suite à la loi de 1983 créant une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CA7D" w14:textId="77777777" w:rsidR="00737624" w:rsidRDefault="00737624" w:rsidP="0073762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Fernand Harvey, Le Musée du Québec. Son public et son milieu. (1991)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99</w:t>
    </w:r>
    <w:r>
      <w:rPr>
        <w:rStyle w:val="Numrodepage"/>
        <w:rFonts w:ascii="Times New Roman" w:hAnsi="Times New Roman"/>
      </w:rPr>
      <w:fldChar w:fldCharType="end"/>
    </w:r>
  </w:p>
  <w:p w14:paraId="40E4F082" w14:textId="77777777" w:rsidR="00737624" w:rsidRDefault="00737624">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6EB"/>
    <w:multiLevelType w:val="multilevel"/>
    <w:tmpl w:val="43B60ACE"/>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85662"/>
    <w:multiLevelType w:val="multilevel"/>
    <w:tmpl w:val="62E6A10A"/>
    <w:lvl w:ilvl="0">
      <w:start w:val="1"/>
      <w:numFmt w:val="lowerLetter"/>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42CF8"/>
    <w:multiLevelType w:val="multilevel"/>
    <w:tmpl w:val="E3B8B52E"/>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A1046A"/>
    <w:multiLevelType w:val="multilevel"/>
    <w:tmpl w:val="1D105C16"/>
    <w:lvl w:ilvl="0">
      <w:start w:val="4"/>
      <w:numFmt w:val="upperRoman"/>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5498C"/>
    <w:multiLevelType w:val="multilevel"/>
    <w:tmpl w:val="73CE1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985970"/>
    <w:multiLevelType w:val="multilevel"/>
    <w:tmpl w:val="A936FD3A"/>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756362"/>
    <w:multiLevelType w:val="multilevel"/>
    <w:tmpl w:val="E1B8E962"/>
    <w:lvl w:ilvl="0">
      <w:start w:val="139"/>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1F38BD"/>
    <w:multiLevelType w:val="multilevel"/>
    <w:tmpl w:val="B35EB55C"/>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B0DFA"/>
    <w:multiLevelType w:val="multilevel"/>
    <w:tmpl w:val="C3900BAA"/>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255CE6"/>
    <w:multiLevelType w:val="multilevel"/>
    <w:tmpl w:val="79D2D268"/>
    <w:lvl w:ilvl="0">
      <w:start w:val="105"/>
      <w:numFmt w:val="decimal"/>
      <w:lvlText w:val="%1"/>
      <w:lvlJc w:val="left"/>
      <w:rPr>
        <w:rFonts w:ascii="Courier New" w:eastAsia="Courier New" w:hAnsi="Courier New" w:cs="AppleMyungjo"/>
        <w:b/>
        <w:bCs/>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0D692F"/>
    <w:multiLevelType w:val="multilevel"/>
    <w:tmpl w:val="FD7E62B6"/>
    <w:lvl w:ilvl="0">
      <w:start w:val="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4A5B80"/>
    <w:multiLevelType w:val="multilevel"/>
    <w:tmpl w:val="EF7AB5D4"/>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15200C"/>
    <w:multiLevelType w:val="multilevel"/>
    <w:tmpl w:val="6986C570"/>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BC66E9"/>
    <w:multiLevelType w:val="multilevel"/>
    <w:tmpl w:val="9196C7A6"/>
    <w:lvl w:ilvl="0">
      <w:start w:val="19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2C1C67"/>
    <w:multiLevelType w:val="multilevel"/>
    <w:tmpl w:val="AC48CFA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6F09CC"/>
    <w:multiLevelType w:val="multilevel"/>
    <w:tmpl w:val="1F0A495C"/>
    <w:lvl w:ilvl="0">
      <w:start w:val="130"/>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2152E6"/>
    <w:multiLevelType w:val="multilevel"/>
    <w:tmpl w:val="F3046BCA"/>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02B9B"/>
    <w:multiLevelType w:val="multilevel"/>
    <w:tmpl w:val="43B4CEF4"/>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F75F55"/>
    <w:multiLevelType w:val="multilevel"/>
    <w:tmpl w:val="F22ADB60"/>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85624"/>
    <w:multiLevelType w:val="multilevel"/>
    <w:tmpl w:val="6D7EF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865EF"/>
    <w:multiLevelType w:val="multilevel"/>
    <w:tmpl w:val="C1404F34"/>
    <w:lvl w:ilvl="0">
      <w:start w:val="1"/>
      <w:numFmt w:val="lowerLetter"/>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303AF0"/>
    <w:multiLevelType w:val="multilevel"/>
    <w:tmpl w:val="A46E87F4"/>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985571"/>
    <w:multiLevelType w:val="multilevel"/>
    <w:tmpl w:val="5030A40A"/>
    <w:lvl w:ilvl="0">
      <w:start w:val="19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C505F5"/>
    <w:multiLevelType w:val="multilevel"/>
    <w:tmpl w:val="5F5EFF9A"/>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4C3FCB"/>
    <w:multiLevelType w:val="multilevel"/>
    <w:tmpl w:val="06F07824"/>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9575B7"/>
    <w:multiLevelType w:val="multilevel"/>
    <w:tmpl w:val="7B804C84"/>
    <w:lvl w:ilvl="0">
      <w:start w:val="1"/>
      <w:numFmt w:val="upperLetter"/>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5E1267"/>
    <w:multiLevelType w:val="multilevel"/>
    <w:tmpl w:val="482C5446"/>
    <w:lvl w:ilvl="0">
      <w:start w:val="2"/>
      <w:numFmt w:val="upperRoman"/>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B6C52"/>
    <w:multiLevelType w:val="multilevel"/>
    <w:tmpl w:val="AB7A1A7A"/>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F2685B"/>
    <w:multiLevelType w:val="multilevel"/>
    <w:tmpl w:val="7974D6F8"/>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CB446A"/>
    <w:multiLevelType w:val="multilevel"/>
    <w:tmpl w:val="BB0C3B38"/>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B41BA8"/>
    <w:multiLevelType w:val="multilevel"/>
    <w:tmpl w:val="7B32C78E"/>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356423"/>
    <w:multiLevelType w:val="multilevel"/>
    <w:tmpl w:val="D2D48BDC"/>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0F2765"/>
    <w:multiLevelType w:val="multilevel"/>
    <w:tmpl w:val="2B7A3660"/>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687623"/>
    <w:multiLevelType w:val="multilevel"/>
    <w:tmpl w:val="EBBAEAC8"/>
    <w:lvl w:ilvl="0">
      <w:start w:val="1"/>
      <w:numFmt w:val="bullet"/>
      <w:lvlText w:val="-"/>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F20195"/>
    <w:multiLevelType w:val="multilevel"/>
    <w:tmpl w:val="A92A6316"/>
    <w:lvl w:ilvl="0">
      <w:start w:val="3"/>
      <w:numFmt w:val="upperRoman"/>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DC6E53"/>
    <w:multiLevelType w:val="hybridMultilevel"/>
    <w:tmpl w:val="26B2E104"/>
    <w:lvl w:ilvl="0" w:tplc="A1A021B2">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BD967CF"/>
    <w:multiLevelType w:val="multilevel"/>
    <w:tmpl w:val="5BA2D8E2"/>
    <w:lvl w:ilvl="0">
      <w:start w:val="1"/>
      <w:numFmt w:val="upperLetter"/>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D03EA9"/>
    <w:multiLevelType w:val="multilevel"/>
    <w:tmpl w:val="4CB6336E"/>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206857"/>
    <w:multiLevelType w:val="multilevel"/>
    <w:tmpl w:val="3F82B5CA"/>
    <w:lvl w:ilvl="0">
      <w:start w:val="4"/>
      <w:numFmt w:val="upperLetter"/>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A2608A"/>
    <w:multiLevelType w:val="multilevel"/>
    <w:tmpl w:val="C3067768"/>
    <w:lvl w:ilvl="0">
      <w:start w:val="4"/>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4822F4"/>
    <w:multiLevelType w:val="multilevel"/>
    <w:tmpl w:val="357C303E"/>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3F1518"/>
    <w:multiLevelType w:val="multilevel"/>
    <w:tmpl w:val="D2FED184"/>
    <w:lvl w:ilvl="0">
      <w:start w:val="1"/>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4F161D"/>
    <w:multiLevelType w:val="multilevel"/>
    <w:tmpl w:val="12D016D0"/>
    <w:lvl w:ilvl="0">
      <w:start w:val="124"/>
      <w:numFmt w:val="decimal"/>
      <w:lvlText w:val="%1"/>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421A56"/>
    <w:multiLevelType w:val="multilevel"/>
    <w:tmpl w:val="07188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2C3A91"/>
    <w:multiLevelType w:val="multilevel"/>
    <w:tmpl w:val="08748C6A"/>
    <w:lvl w:ilvl="0">
      <w:start w:val="1"/>
      <w:numFmt w:val="bullet"/>
      <w:lvlText w:val="-"/>
      <w:lvlJc w:val="left"/>
      <w:rPr>
        <w:rFonts w:ascii="Courier New" w:eastAsia="Courier New" w:hAnsi="Courier New" w:cs="AppleMyungjo"/>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8801580">
    <w:abstractNumId w:val="35"/>
  </w:num>
  <w:num w:numId="2" w16cid:durableId="756707464">
    <w:abstractNumId w:val="31"/>
  </w:num>
  <w:num w:numId="3" w16cid:durableId="1629969714">
    <w:abstractNumId w:val="40"/>
  </w:num>
  <w:num w:numId="4" w16cid:durableId="248581227">
    <w:abstractNumId w:val="7"/>
  </w:num>
  <w:num w:numId="5" w16cid:durableId="94323874">
    <w:abstractNumId w:val="1"/>
  </w:num>
  <w:num w:numId="6" w16cid:durableId="1200045551">
    <w:abstractNumId w:val="28"/>
  </w:num>
  <w:num w:numId="7" w16cid:durableId="1087574318">
    <w:abstractNumId w:val="29"/>
  </w:num>
  <w:num w:numId="8" w16cid:durableId="1399790012">
    <w:abstractNumId w:val="16"/>
  </w:num>
  <w:num w:numId="9" w16cid:durableId="1699550190">
    <w:abstractNumId w:val="26"/>
  </w:num>
  <w:num w:numId="10" w16cid:durableId="1371809055">
    <w:abstractNumId w:val="23"/>
  </w:num>
  <w:num w:numId="11" w16cid:durableId="1398162114">
    <w:abstractNumId w:val="20"/>
  </w:num>
  <w:num w:numId="12" w16cid:durableId="1623883251">
    <w:abstractNumId w:val="2"/>
  </w:num>
  <w:num w:numId="13" w16cid:durableId="897131002">
    <w:abstractNumId w:val="11"/>
  </w:num>
  <w:num w:numId="14" w16cid:durableId="614675946">
    <w:abstractNumId w:val="8"/>
  </w:num>
  <w:num w:numId="15" w16cid:durableId="221454373">
    <w:abstractNumId w:val="44"/>
  </w:num>
  <w:num w:numId="16" w16cid:durableId="1644848455">
    <w:abstractNumId w:val="18"/>
  </w:num>
  <w:num w:numId="17" w16cid:durableId="264702055">
    <w:abstractNumId w:val="30"/>
  </w:num>
  <w:num w:numId="18" w16cid:durableId="206645399">
    <w:abstractNumId w:val="9"/>
  </w:num>
  <w:num w:numId="19" w16cid:durableId="1584487457">
    <w:abstractNumId w:val="25"/>
  </w:num>
  <w:num w:numId="20" w16cid:durableId="733165777">
    <w:abstractNumId w:val="38"/>
  </w:num>
  <w:num w:numId="21" w16cid:durableId="2017419467">
    <w:abstractNumId w:val="33"/>
  </w:num>
  <w:num w:numId="22" w16cid:durableId="260185209">
    <w:abstractNumId w:val="34"/>
  </w:num>
  <w:num w:numId="23" w16cid:durableId="210192655">
    <w:abstractNumId w:val="36"/>
  </w:num>
  <w:num w:numId="24" w16cid:durableId="326178918">
    <w:abstractNumId w:val="0"/>
  </w:num>
  <w:num w:numId="25" w16cid:durableId="654996730">
    <w:abstractNumId w:val="39"/>
  </w:num>
  <w:num w:numId="26" w16cid:durableId="1659382935">
    <w:abstractNumId w:val="12"/>
  </w:num>
  <w:num w:numId="27" w16cid:durableId="1457286193">
    <w:abstractNumId w:val="41"/>
  </w:num>
  <w:num w:numId="28" w16cid:durableId="1575166588">
    <w:abstractNumId w:val="17"/>
  </w:num>
  <w:num w:numId="29" w16cid:durableId="600651779">
    <w:abstractNumId w:val="42"/>
  </w:num>
  <w:num w:numId="30" w16cid:durableId="2126805837">
    <w:abstractNumId w:val="32"/>
  </w:num>
  <w:num w:numId="31" w16cid:durableId="6639573">
    <w:abstractNumId w:val="15"/>
  </w:num>
  <w:num w:numId="32" w16cid:durableId="1425806344">
    <w:abstractNumId w:val="37"/>
  </w:num>
  <w:num w:numId="33" w16cid:durableId="879786794">
    <w:abstractNumId w:val="24"/>
  </w:num>
  <w:num w:numId="34" w16cid:durableId="1202745565">
    <w:abstractNumId w:val="27"/>
  </w:num>
  <w:num w:numId="35" w16cid:durableId="680132845">
    <w:abstractNumId w:val="6"/>
  </w:num>
  <w:num w:numId="36" w16cid:durableId="835462814">
    <w:abstractNumId w:val="3"/>
  </w:num>
  <w:num w:numId="37" w16cid:durableId="914629632">
    <w:abstractNumId w:val="5"/>
  </w:num>
  <w:num w:numId="38" w16cid:durableId="1130628142">
    <w:abstractNumId w:val="19"/>
  </w:num>
  <w:num w:numId="39" w16cid:durableId="2102602242">
    <w:abstractNumId w:val="13"/>
  </w:num>
  <w:num w:numId="40" w16cid:durableId="1074543271">
    <w:abstractNumId w:val="43"/>
  </w:num>
  <w:num w:numId="41" w16cid:durableId="1574123039">
    <w:abstractNumId w:val="10"/>
  </w:num>
  <w:num w:numId="42" w16cid:durableId="2094472209">
    <w:abstractNumId w:val="21"/>
  </w:num>
  <w:num w:numId="43" w16cid:durableId="2019850018">
    <w:abstractNumId w:val="14"/>
  </w:num>
  <w:num w:numId="44" w16cid:durableId="840659656">
    <w:abstractNumId w:val="4"/>
  </w:num>
  <w:num w:numId="45" w16cid:durableId="6926520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B1868"/>
    <w:rsid w:val="00737624"/>
    <w:rsid w:val="00CA0557"/>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1710B13"/>
  <w15:chartTrackingRefBased/>
  <w15:docId w15:val="{E7D3A58D-02D0-7841-80CD-2B17917F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customStyle="1" w:styleId="Grillecouleur-Accent11">
    <w:name w:val="Grille couleur - Accent 11"/>
    <w:basedOn w:val="Normal"/>
    <w:link w:val="Grillecouleur-Accent1Car"/>
    <w:autoRedefine/>
    <w:rsid w:val="00A66B26"/>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F603D"/>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48699D"/>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B45DDB"/>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72401D"/>
    <w:pPr>
      <w:ind w:firstLine="0"/>
      <w:jc w:val="center"/>
    </w:pPr>
    <w:rPr>
      <w:sz w:val="72"/>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35950"/>
    <w:rPr>
      <w:b w:val="0"/>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81F73"/>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x-none" w:eastAsia="x-none"/>
    </w:rPr>
  </w:style>
  <w:style w:type="character" w:customStyle="1" w:styleId="Corpsdutexte2Gras">
    <w:name w:val="Corps du texte (2) + Gras"/>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link w:val="Corpsdutexte80"/>
    <w:rsid w:val="005F6132"/>
    <w:rPr>
      <w:rFonts w:ascii="AppleGothic" w:eastAsia="AppleGothic" w:hAnsi="AppleGothic" w:cs="AppleGothic"/>
      <w:sz w:val="32"/>
      <w:szCs w:val="32"/>
      <w:shd w:val="clear" w:color="auto" w:fill="FFFFFF"/>
    </w:rPr>
  </w:style>
  <w:style w:type="character" w:customStyle="1" w:styleId="En-tte2">
    <w:name w:val="En-tête #2_"/>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link w:val="Corpsdutexte100"/>
    <w:rsid w:val="005F6132"/>
    <w:rPr>
      <w:rFonts w:ascii="Times New Roman" w:eastAsia="Times New Roman" w:hAnsi="Times New Roman"/>
      <w:sz w:val="19"/>
      <w:szCs w:val="19"/>
      <w:shd w:val="clear" w:color="auto" w:fill="FFFFFF"/>
    </w:rPr>
  </w:style>
  <w:style w:type="character" w:customStyle="1" w:styleId="TM4Car">
    <w:name w:val="TM 4 Car"/>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link w:val="Corpsdutexte70"/>
    <w:rsid w:val="005F6132"/>
    <w:rPr>
      <w:rFonts w:ascii="Times New Roman" w:eastAsia="Times New Roman" w:hAnsi="Times New Roman"/>
      <w:shd w:val="clear" w:color="auto" w:fill="FFFFFF"/>
    </w:rPr>
  </w:style>
  <w:style w:type="character" w:customStyle="1" w:styleId="Corpsdutexte17">
    <w:name w:val="Corps du texte (17)_"/>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x-none" w:eastAsia="x-none"/>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sz w:val="32"/>
      <w:szCs w:val="32"/>
      <w:lang w:val="x-none" w:eastAsia="x-none"/>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x-none" w:eastAsia="x-none"/>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x-none" w:eastAsia="x-none"/>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x-none" w:eastAsia="x-none"/>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x-none" w:eastAsia="x-none"/>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x-none" w:eastAsia="x-none"/>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x-none" w:eastAsia="x-none"/>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x-none" w:eastAsia="x-none"/>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i/>
      <w:iCs/>
      <w:sz w:val="14"/>
      <w:szCs w:val="14"/>
      <w:lang w:val="x-none" w:eastAsia="x-none"/>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x-none" w:eastAsia="x-none"/>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x-none" w:eastAsia="x-none"/>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i/>
      <w:iCs/>
      <w:w w:val="200"/>
      <w:sz w:val="22"/>
      <w:szCs w:val="22"/>
      <w:lang w:val="x-none" w:eastAsia="x-none"/>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x-none" w:eastAsia="x-none"/>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x-none" w:eastAsia="x-none"/>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i/>
      <w:iCs/>
      <w:sz w:val="42"/>
      <w:szCs w:val="42"/>
      <w:lang w:val="x-none" w:eastAsia="x-none"/>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x-none" w:eastAsia="x-none"/>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x-none" w:eastAsia="x-none"/>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x-none" w:eastAsia="x-none"/>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sz w:val="36"/>
      <w:szCs w:val="36"/>
      <w:lang w:val="x-none" w:eastAsia="x-none"/>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x-none" w:eastAsia="x-none"/>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x-none" w:eastAsia="x-none"/>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x-none" w:eastAsia="x-none"/>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x-none" w:eastAsia="x-none"/>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spacing w:val="10"/>
      <w:sz w:val="19"/>
      <w:szCs w:val="19"/>
      <w:lang w:val="x-none" w:eastAsia="x-none"/>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x-none" w:eastAsia="x-none"/>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link w:val="Grillecouleur-Accent11"/>
    <w:rsid w:val="00A66B26"/>
    <w:rPr>
      <w:rFonts w:ascii="Times New Roman" w:eastAsia="Times New Roman" w:hAnsi="Times New Roman"/>
      <w:color w:val="000080"/>
      <w:sz w:val="24"/>
      <w:lang w:val="fr-CA" w:eastAsia="en-US"/>
    </w:rPr>
  </w:style>
  <w:style w:type="character" w:customStyle="1" w:styleId="CorpsdetexteCar">
    <w:name w:val="Corps de texte Car"/>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link w:val="Corpsdetexte3"/>
    <w:rsid w:val="005F6132"/>
    <w:rPr>
      <w:rFonts w:ascii="Arial" w:eastAsia="Times New Roman" w:hAnsi="Arial"/>
      <w:lang w:val="fr-CA" w:eastAsia="en-US"/>
    </w:rPr>
  </w:style>
  <w:style w:type="character" w:customStyle="1" w:styleId="En-tteCar">
    <w:name w:val="En-tête Car"/>
    <w:link w:val="En-tte"/>
    <w:uiPriority w:val="99"/>
    <w:rsid w:val="005F6132"/>
    <w:rPr>
      <w:rFonts w:ascii="GillSans" w:eastAsia="Times New Roman" w:hAnsi="GillSans"/>
      <w:lang w:val="fr-CA" w:eastAsia="en-US"/>
    </w:rPr>
  </w:style>
  <w:style w:type="character" w:customStyle="1" w:styleId="NotedebasdepageCar">
    <w:name w:val="Note de bas de page Car"/>
    <w:link w:val="Notedebasdepage"/>
    <w:rsid w:val="00FF603D"/>
    <w:rPr>
      <w:rFonts w:ascii="Times New Roman" w:eastAsia="Times New Roman" w:hAnsi="Times New Roman"/>
      <w:color w:val="000000"/>
      <w:sz w:val="24"/>
      <w:lang w:val="fr-CA" w:eastAsia="en-US"/>
    </w:rPr>
  </w:style>
  <w:style w:type="character" w:customStyle="1" w:styleId="NotedefinCar">
    <w:name w:val="Note de fin Car"/>
    <w:link w:val="Notedefin"/>
    <w:rsid w:val="005F6132"/>
    <w:rPr>
      <w:rFonts w:ascii="Times New Roman" w:eastAsia="Times New Roman" w:hAnsi="Times New Roman"/>
      <w:lang w:eastAsia="en-US"/>
    </w:rPr>
  </w:style>
  <w:style w:type="character" w:customStyle="1" w:styleId="PieddepageCar">
    <w:name w:val="Pied de page Car"/>
    <w:link w:val="Pieddepage"/>
    <w:uiPriority w:val="99"/>
    <w:rsid w:val="005F6132"/>
    <w:rPr>
      <w:rFonts w:ascii="GillSans" w:eastAsia="Times New Roman" w:hAnsi="GillSans"/>
      <w:lang w:val="fr-CA" w:eastAsia="en-US"/>
    </w:rPr>
  </w:style>
  <w:style w:type="character" w:customStyle="1" w:styleId="RetraitcorpsdetexteCar">
    <w:name w:val="Retrait corps de texte Car"/>
    <w:link w:val="Retraitcorpsdetexte"/>
    <w:rsid w:val="005F6132"/>
    <w:rPr>
      <w:rFonts w:ascii="Arial" w:eastAsia="Times New Roman" w:hAnsi="Arial"/>
      <w:sz w:val="28"/>
      <w:lang w:val="fr-CA" w:eastAsia="en-US"/>
    </w:rPr>
  </w:style>
  <w:style w:type="character" w:customStyle="1" w:styleId="Retraitcorpsdetexte2Car">
    <w:name w:val="Retrait corps de texte 2 Car"/>
    <w:link w:val="Retraitcorpsdetexte2"/>
    <w:rsid w:val="005F6132"/>
    <w:rPr>
      <w:rFonts w:ascii="Arial" w:eastAsia="Times New Roman" w:hAnsi="Arial"/>
      <w:sz w:val="28"/>
      <w:lang w:val="fr-CA" w:eastAsia="en-US"/>
    </w:rPr>
  </w:style>
  <w:style w:type="character" w:customStyle="1" w:styleId="Retraitcorpsdetexte3Car">
    <w:name w:val="Retrait corps de texte 3 Car"/>
    <w:link w:val="Retraitcorpsdetexte3"/>
    <w:rsid w:val="005F6132"/>
    <w:rPr>
      <w:rFonts w:ascii="Arial" w:eastAsia="Times New Roman" w:hAnsi="Arial"/>
      <w:sz w:val="28"/>
      <w:lang w:val="fr-CA" w:eastAsia="en-US"/>
    </w:rPr>
  </w:style>
  <w:style w:type="character" w:customStyle="1" w:styleId="TitreCar">
    <w:name w:val="Titre Car"/>
    <w:link w:val="Titre"/>
    <w:rsid w:val="005F6132"/>
    <w:rPr>
      <w:rFonts w:ascii="Times New Roman" w:eastAsia="Times New Roman" w:hAnsi="Times New Roman"/>
      <w:b/>
      <w:sz w:val="48"/>
      <w:lang w:val="fr-CA" w:eastAsia="en-US"/>
    </w:rPr>
  </w:style>
  <w:style w:type="character" w:customStyle="1" w:styleId="Titre1Car">
    <w:name w:val="Titre 1 Car"/>
    <w:link w:val="Titre1"/>
    <w:rsid w:val="005F6132"/>
    <w:rPr>
      <w:rFonts w:eastAsia="Times New Roman"/>
      <w:noProof/>
      <w:lang w:val="fr-CA" w:eastAsia="en-US" w:bidi="ar-SA"/>
    </w:rPr>
  </w:style>
  <w:style w:type="character" w:customStyle="1" w:styleId="Titre2Car">
    <w:name w:val="Titre 2 Car"/>
    <w:link w:val="Titre2"/>
    <w:rsid w:val="005F6132"/>
    <w:rPr>
      <w:rFonts w:eastAsia="Times New Roman"/>
      <w:noProof/>
      <w:lang w:val="fr-CA" w:eastAsia="en-US" w:bidi="ar-SA"/>
    </w:rPr>
  </w:style>
  <w:style w:type="character" w:customStyle="1" w:styleId="Titre3Car">
    <w:name w:val="Titre 3 Car"/>
    <w:link w:val="Titre3"/>
    <w:rsid w:val="005F6132"/>
    <w:rPr>
      <w:rFonts w:eastAsia="Times New Roman"/>
      <w:noProof/>
      <w:lang w:val="fr-CA" w:eastAsia="en-US" w:bidi="ar-SA"/>
    </w:rPr>
  </w:style>
  <w:style w:type="character" w:customStyle="1" w:styleId="Titre4Car">
    <w:name w:val="Titre 4 Car"/>
    <w:link w:val="Titre4"/>
    <w:rsid w:val="005F6132"/>
    <w:rPr>
      <w:rFonts w:eastAsia="Times New Roman"/>
      <w:noProof/>
      <w:lang w:val="fr-CA" w:eastAsia="en-US" w:bidi="ar-SA"/>
    </w:rPr>
  </w:style>
  <w:style w:type="character" w:customStyle="1" w:styleId="Titre5Car">
    <w:name w:val="Titre 5 Car"/>
    <w:link w:val="Titre5"/>
    <w:rsid w:val="005F6132"/>
    <w:rPr>
      <w:rFonts w:eastAsia="Times New Roman"/>
      <w:noProof/>
      <w:lang w:val="fr-CA" w:eastAsia="en-US" w:bidi="ar-SA"/>
    </w:rPr>
  </w:style>
  <w:style w:type="character" w:customStyle="1" w:styleId="Titre6Car">
    <w:name w:val="Titre 6 Car"/>
    <w:link w:val="Titre6"/>
    <w:rsid w:val="005F6132"/>
    <w:rPr>
      <w:rFonts w:eastAsia="Times New Roman"/>
      <w:noProof/>
      <w:lang w:val="fr-CA" w:eastAsia="en-US" w:bidi="ar-SA"/>
    </w:rPr>
  </w:style>
  <w:style w:type="character" w:customStyle="1" w:styleId="Titre7Car">
    <w:name w:val="Titre 7 Car"/>
    <w:link w:val="Titre7"/>
    <w:rsid w:val="005F6132"/>
    <w:rPr>
      <w:rFonts w:eastAsia="Times New Roman"/>
      <w:noProof/>
      <w:lang w:val="fr-CA" w:eastAsia="en-US" w:bidi="ar-SA"/>
    </w:rPr>
  </w:style>
  <w:style w:type="character" w:customStyle="1" w:styleId="Titre8Car">
    <w:name w:val="Titre 8 Car"/>
    <w:link w:val="Titre8"/>
    <w:rsid w:val="005F6132"/>
    <w:rPr>
      <w:rFonts w:eastAsia="Times New Roman"/>
      <w:noProof/>
      <w:lang w:val="fr-CA" w:eastAsia="en-US" w:bidi="ar-SA"/>
    </w:rPr>
  </w:style>
  <w:style w:type="character" w:customStyle="1" w:styleId="Titre9Car">
    <w:name w:val="Titre 9 Car"/>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x-none" w:eastAsia="x-none"/>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x-none" w:eastAsia="x-none"/>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x-none" w:eastAsia="x-none"/>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x-none" w:eastAsia="x-none"/>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x-none" w:eastAsia="x-none"/>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x-none" w:eastAsia="x-none"/>
    </w:rPr>
  </w:style>
  <w:style w:type="paragraph" w:customStyle="1" w:styleId="figtitre">
    <w:name w:val="fig titre"/>
    <w:basedOn w:val="Normal"/>
    <w:autoRedefine/>
    <w:rsid w:val="00477372"/>
    <w:pPr>
      <w:spacing w:before="120" w:after="120"/>
      <w:ind w:firstLine="0"/>
      <w:jc w:val="center"/>
    </w:pPr>
    <w:rPr>
      <w:rFonts w:eastAsia="Courier New"/>
      <w:b/>
      <w:color w:val="000090"/>
      <w:sz w:val="24"/>
      <w:lang w:eastAsia="fr-FR" w:bidi="fr-FR"/>
    </w:rPr>
  </w:style>
  <w:style w:type="character" w:customStyle="1" w:styleId="Corpsdutexte48pt">
    <w:name w:val="Corps du texte (4) + 8 pt"/>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x-none" w:eastAsia="x-none"/>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x-none" w:eastAsia="x-none"/>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x-none" w:eastAsia="x-none"/>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x-none" w:eastAsia="x-none"/>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x-none" w:eastAsia="x-none"/>
    </w:rPr>
  </w:style>
  <w:style w:type="character" w:customStyle="1" w:styleId="En-tte119ptItaliquechelle100">
    <w:name w:val="En-tête #1 + 19 pt;Italique;Échelle 100%"/>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x-none" w:eastAsia="x-none"/>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x-none" w:eastAsia="x-none"/>
    </w:rPr>
  </w:style>
  <w:style w:type="character" w:customStyle="1" w:styleId="Corpsdutexte517ptNonItaliqueEspacement0pt">
    <w:name w:val="Corps du texte (5) + 17 pt;Non Italique;Espacement 0 pt"/>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x-none" w:eastAsia="x-none"/>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x-none" w:eastAsia="x-none"/>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x-none" w:eastAsia="x-none"/>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x-none" w:eastAsia="x-none"/>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x-none" w:eastAsia="x-none"/>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x-none" w:eastAsia="x-none"/>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x-none" w:eastAsia="x-none"/>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Titlest20">
    <w:name w:val="Title_st 2"/>
    <w:basedOn w:val="Titlest"/>
    <w:autoRedefine/>
    <w:rsid w:val="00907BD6"/>
    <w:rPr>
      <w:sz w:val="48"/>
    </w:rPr>
  </w:style>
  <w:style w:type="character" w:customStyle="1" w:styleId="Corpsdutexte211ptItalique">
    <w:name w:val="Corps du texte (2) + 11 pt;Italique"/>
    <w:rsid w:val="008524E2"/>
    <w:rPr>
      <w:rFonts w:ascii="Courier New" w:eastAsia="Courier New" w:hAnsi="Courier New" w:cs="Courier New"/>
      <w:b w:val="0"/>
      <w:bCs w:val="0"/>
      <w:i/>
      <w:iCs/>
      <w:smallCaps w:val="0"/>
      <w:strike w:val="0"/>
      <w:color w:val="000000"/>
      <w:spacing w:val="0"/>
      <w:w w:val="100"/>
      <w:position w:val="0"/>
      <w:sz w:val="22"/>
      <w:szCs w:val="22"/>
      <w:u w:val="none"/>
      <w:lang w:val="fr-FR" w:eastAsia="fr-FR" w:bidi="fr-FR"/>
    </w:rPr>
  </w:style>
  <w:style w:type="paragraph" w:customStyle="1" w:styleId="aa">
    <w:name w:val="aa"/>
    <w:basedOn w:val="Normal"/>
    <w:autoRedefine/>
    <w:rsid w:val="009B1185"/>
    <w:pPr>
      <w:spacing w:before="120" w:after="120"/>
      <w:jc w:val="both"/>
    </w:pPr>
    <w:rPr>
      <w:b/>
      <w:i/>
      <w:color w:val="FF0000"/>
      <w:sz w:val="32"/>
    </w:rPr>
  </w:style>
  <w:style w:type="character" w:customStyle="1" w:styleId="Corpsdutexte411ptNonGras">
    <w:name w:val="Corps du texte (4) + 11 pt;Non Gras"/>
    <w:rsid w:val="009B1185"/>
    <w:rPr>
      <w:rFonts w:ascii="Arial" w:eastAsia="Arial" w:hAnsi="Arial" w:cs="Arial"/>
      <w:b/>
      <w:bCs/>
      <w:i w:val="0"/>
      <w:iCs w:val="0"/>
      <w:smallCaps w:val="0"/>
      <w:strike w:val="0"/>
      <w:color w:val="FFFFFF"/>
      <w:spacing w:val="0"/>
      <w:w w:val="100"/>
      <w:position w:val="0"/>
      <w:sz w:val="22"/>
      <w:szCs w:val="22"/>
      <w:u w:val="none"/>
      <w:lang w:val="fr-FR" w:eastAsia="fr-FR" w:bidi="fr-FR"/>
    </w:rPr>
  </w:style>
  <w:style w:type="paragraph" w:customStyle="1" w:styleId="b">
    <w:name w:val="b"/>
    <w:basedOn w:val="Normal"/>
    <w:autoRedefine/>
    <w:rsid w:val="007271D5"/>
    <w:pPr>
      <w:spacing w:before="120" w:after="120"/>
      <w:ind w:left="720" w:firstLine="0"/>
    </w:pPr>
    <w:rPr>
      <w:i/>
      <w:color w:val="0000FF"/>
    </w:rPr>
  </w:style>
  <w:style w:type="paragraph" w:customStyle="1" w:styleId="bb">
    <w:name w:val="bb"/>
    <w:basedOn w:val="Normal"/>
    <w:rsid w:val="009B1185"/>
    <w:pPr>
      <w:spacing w:before="120" w:after="120"/>
      <w:ind w:left="540"/>
    </w:pPr>
    <w:rPr>
      <w:i/>
      <w:color w:val="0000FF"/>
    </w:rPr>
  </w:style>
  <w:style w:type="character" w:customStyle="1" w:styleId="Corpsdutexte1011ptGras">
    <w:name w:val="Corps du texte (10) + 11 pt;Gras"/>
    <w:rsid w:val="009B1185"/>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11Arial10pt">
    <w:name w:val="Corps du texte (11) + Arial;10 pt"/>
    <w:rsid w:val="009B1185"/>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paragraph" w:customStyle="1" w:styleId="dd">
    <w:name w:val="dd"/>
    <w:basedOn w:val="Normal"/>
    <w:autoRedefine/>
    <w:rsid w:val="009B1185"/>
    <w:pPr>
      <w:spacing w:before="120" w:after="120"/>
      <w:ind w:left="1080"/>
    </w:pPr>
    <w:rPr>
      <w:i/>
      <w:color w:val="008000"/>
    </w:rPr>
  </w:style>
  <w:style w:type="character" w:customStyle="1" w:styleId="Corpsdutexte12105ptGrasItalique">
    <w:name w:val="Corps du texte (12) + 10.5 pt;Gras;Italique"/>
    <w:rsid w:val="009B1185"/>
    <w:rPr>
      <w:rFonts w:ascii="Courier New" w:eastAsia="Courier New" w:hAnsi="Courier New" w:cs="Courier New"/>
      <w:b/>
      <w:bCs/>
      <w:i/>
      <w:iCs/>
      <w:smallCaps w:val="0"/>
      <w:strike w:val="0"/>
      <w:color w:val="000000"/>
      <w:spacing w:val="0"/>
      <w:w w:val="100"/>
      <w:position w:val="0"/>
      <w:sz w:val="21"/>
      <w:szCs w:val="21"/>
      <w:u w:val="none"/>
      <w:lang w:val="fr-FR" w:eastAsia="fr-FR" w:bidi="fr-FR"/>
    </w:rPr>
  </w:style>
  <w:style w:type="character" w:customStyle="1" w:styleId="En-tte32">
    <w:name w:val="En-tête #3 (2)_"/>
    <w:link w:val="En-tte320"/>
    <w:rsid w:val="009B1185"/>
    <w:rPr>
      <w:sz w:val="8"/>
      <w:szCs w:val="8"/>
      <w:shd w:val="clear" w:color="auto" w:fill="FFFFFF"/>
    </w:rPr>
  </w:style>
  <w:style w:type="character" w:customStyle="1" w:styleId="En-tte32Arial10pt">
    <w:name w:val="En-tête #3 (2) + Arial;10 pt"/>
    <w:rsid w:val="009B1185"/>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paragraph" w:customStyle="1" w:styleId="figlgende">
    <w:name w:val="fig légende"/>
    <w:basedOn w:val="Normal0"/>
    <w:autoRedefine/>
    <w:rsid w:val="00A32E15"/>
    <w:pPr>
      <w:ind w:firstLine="0"/>
    </w:pPr>
    <w:rPr>
      <w:color w:val="000090"/>
      <w:sz w:val="24"/>
      <w:szCs w:val="16"/>
      <w:lang w:eastAsia="fr-FR"/>
    </w:rPr>
  </w:style>
  <w:style w:type="paragraph" w:customStyle="1" w:styleId="figst">
    <w:name w:val="fig st"/>
    <w:basedOn w:val="Normal"/>
    <w:autoRedefine/>
    <w:rsid w:val="00477372"/>
    <w:pPr>
      <w:spacing w:before="120" w:after="120"/>
      <w:ind w:firstLine="0"/>
      <w:jc w:val="center"/>
    </w:pPr>
    <w:rPr>
      <w:rFonts w:eastAsia="Courier New" w:cs="Arial"/>
      <w:color w:val="000090"/>
      <w:sz w:val="24"/>
      <w:szCs w:val="16"/>
      <w:lang w:eastAsia="fr-FR" w:bidi="fr-FR"/>
    </w:rPr>
  </w:style>
  <w:style w:type="character" w:customStyle="1" w:styleId="Corpsdutexte211ptGras">
    <w:name w:val="Corps du texte (2) + 11 pt;Gras"/>
    <w:rsid w:val="009B1185"/>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En-tte33">
    <w:name w:val="En-tête #3 (3)_"/>
    <w:link w:val="En-tte330"/>
    <w:rsid w:val="009B1185"/>
    <w:rPr>
      <w:sz w:val="8"/>
      <w:szCs w:val="8"/>
      <w:shd w:val="clear" w:color="auto" w:fill="FFFFFF"/>
    </w:rPr>
  </w:style>
  <w:style w:type="character" w:customStyle="1" w:styleId="En-tte33105ptGras">
    <w:name w:val="En-tête #3 (3) + 10.5 pt;Gras"/>
    <w:rsid w:val="009B1185"/>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En-tteoupieddepageGras">
    <w:name w:val="En-tête ou pied de page + Gras"/>
    <w:rsid w:val="009B1185"/>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style>
  <w:style w:type="character" w:customStyle="1" w:styleId="En-tte34">
    <w:name w:val="En-tête #3 (4)_"/>
    <w:link w:val="En-tte340"/>
    <w:rsid w:val="009B1185"/>
    <w:rPr>
      <w:b/>
      <w:bCs/>
      <w:sz w:val="21"/>
      <w:szCs w:val="21"/>
      <w:shd w:val="clear" w:color="auto" w:fill="FFFFFF"/>
    </w:rPr>
  </w:style>
  <w:style w:type="character" w:customStyle="1" w:styleId="En-tte344ptNonGras">
    <w:name w:val="En-tête #3 (4) + 4 pt;Non Gras"/>
    <w:rsid w:val="009B118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En-tte35">
    <w:name w:val="En-tête #3 (5)_"/>
    <w:link w:val="En-tte350"/>
    <w:rsid w:val="009B1185"/>
    <w:rPr>
      <w:b/>
      <w:bCs/>
      <w:sz w:val="22"/>
      <w:szCs w:val="22"/>
      <w:shd w:val="clear" w:color="auto" w:fill="FFFFFF"/>
    </w:rPr>
  </w:style>
  <w:style w:type="character" w:customStyle="1" w:styleId="En-tte36">
    <w:name w:val="En-tête #3 (6)_"/>
    <w:link w:val="En-tte360"/>
    <w:rsid w:val="009B1185"/>
    <w:rPr>
      <w:rFonts w:ascii="Times New Roman" w:eastAsia="Times New Roman" w:hAnsi="Times New Roman"/>
      <w:b/>
      <w:bCs/>
      <w:spacing w:val="10"/>
      <w:shd w:val="clear" w:color="auto" w:fill="FFFFFF"/>
    </w:rPr>
  </w:style>
  <w:style w:type="character" w:customStyle="1" w:styleId="Corpsdutexte184ptNonGras">
    <w:name w:val="Corps du texte (18) + 4 pt;Non Gras"/>
    <w:rsid w:val="009B1185"/>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37">
    <w:name w:val="En-tête #3 (7)_"/>
    <w:link w:val="En-tte370"/>
    <w:rsid w:val="009B1185"/>
    <w:rPr>
      <w:rFonts w:ascii="Arial" w:eastAsia="Arial" w:hAnsi="Arial" w:cs="Arial"/>
      <w:spacing w:val="20"/>
      <w:sz w:val="19"/>
      <w:szCs w:val="19"/>
      <w:shd w:val="clear" w:color="auto" w:fill="FFFFFF"/>
    </w:rPr>
  </w:style>
  <w:style w:type="character" w:customStyle="1" w:styleId="Corpsdutexte2AppleGothic6ptPetitesmajuscules">
    <w:name w:val="Corps du texte (2) + AppleGothic;6 pt;Petites majuscules"/>
    <w:rsid w:val="009B1185"/>
    <w:rPr>
      <w:rFonts w:ascii="AppleGothic" w:eastAsia="AppleGothic" w:hAnsi="AppleGothic" w:cs="AppleGothic"/>
      <w:b w:val="0"/>
      <w:bCs w:val="0"/>
      <w:i w:val="0"/>
      <w:iCs w:val="0"/>
      <w:smallCaps/>
      <w:strike w:val="0"/>
      <w:color w:val="000000"/>
      <w:spacing w:val="0"/>
      <w:w w:val="100"/>
      <w:position w:val="0"/>
      <w:sz w:val="12"/>
      <w:szCs w:val="12"/>
      <w:u w:val="single"/>
      <w:lang w:val="fr-FR" w:eastAsia="fr-FR" w:bidi="fr-FR"/>
    </w:rPr>
  </w:style>
  <w:style w:type="character" w:customStyle="1" w:styleId="Corpsdutexte2AppleGothic6pt">
    <w:name w:val="Corps du texte (2) + AppleGothic;6 pt"/>
    <w:rsid w:val="009B1185"/>
    <w:rPr>
      <w:rFonts w:ascii="AppleGothic" w:eastAsia="AppleGothic" w:hAnsi="AppleGothic" w:cs="AppleGothic"/>
      <w:b w:val="0"/>
      <w:bCs w:val="0"/>
      <w:i w:val="0"/>
      <w:iCs w:val="0"/>
      <w:smallCaps w:val="0"/>
      <w:strike w:val="0"/>
      <w:color w:val="000000"/>
      <w:spacing w:val="0"/>
      <w:w w:val="100"/>
      <w:position w:val="0"/>
      <w:sz w:val="12"/>
      <w:szCs w:val="12"/>
      <w:u w:val="single"/>
      <w:lang w:val="fr-FR" w:eastAsia="fr-FR" w:bidi="fr-FR"/>
    </w:rPr>
  </w:style>
  <w:style w:type="character" w:customStyle="1" w:styleId="En-tte35Espacement0pt">
    <w:name w:val="En-tête #3 (5) + Espacement 0 pt"/>
    <w:rsid w:val="009B1185"/>
    <w:rPr>
      <w:rFonts w:ascii="Courier New" w:eastAsia="Courier New" w:hAnsi="Courier New" w:cs="Courier New"/>
      <w:b/>
      <w:bCs/>
      <w:i w:val="0"/>
      <w:iCs w:val="0"/>
      <w:smallCaps w:val="0"/>
      <w:strike w:val="0"/>
      <w:color w:val="000000"/>
      <w:spacing w:val="-10"/>
      <w:w w:val="100"/>
      <w:position w:val="0"/>
      <w:sz w:val="22"/>
      <w:szCs w:val="22"/>
      <w:u w:val="none"/>
      <w:lang w:val="fr-FR" w:eastAsia="fr-FR" w:bidi="fr-FR"/>
    </w:rPr>
  </w:style>
  <w:style w:type="character" w:customStyle="1" w:styleId="Tabledesmatires">
    <w:name w:val="Table des matières_"/>
    <w:link w:val="Tabledesmatires0"/>
    <w:rsid w:val="009B1185"/>
    <w:rPr>
      <w:shd w:val="clear" w:color="auto" w:fill="FFFFFF"/>
    </w:rPr>
  </w:style>
  <w:style w:type="character" w:customStyle="1" w:styleId="En-tte42">
    <w:name w:val="En-tête #4 (2)_"/>
    <w:rsid w:val="009B1185"/>
    <w:rPr>
      <w:b w:val="0"/>
      <w:bCs w:val="0"/>
      <w:i w:val="0"/>
      <w:iCs w:val="0"/>
      <w:smallCaps w:val="0"/>
      <w:strike w:val="0"/>
      <w:sz w:val="20"/>
      <w:szCs w:val="20"/>
      <w:u w:val="none"/>
    </w:rPr>
  </w:style>
  <w:style w:type="character" w:customStyle="1" w:styleId="En-tte420">
    <w:name w:val="En-tête #4 (2)"/>
    <w:rsid w:val="009B1185"/>
    <w:rPr>
      <w:rFonts w:ascii="Courier New" w:eastAsia="Courier New" w:hAnsi="Courier New" w:cs="Courier New"/>
      <w:b w:val="0"/>
      <w:bCs w:val="0"/>
      <w:i w:val="0"/>
      <w:iCs w:val="0"/>
      <w:smallCaps w:val="0"/>
      <w:strike w:val="0"/>
      <w:color w:val="000000"/>
      <w:spacing w:val="0"/>
      <w:w w:val="100"/>
      <w:position w:val="0"/>
      <w:sz w:val="20"/>
      <w:szCs w:val="20"/>
      <w:u w:val="single"/>
      <w:lang w:val="fr-FR" w:eastAsia="fr-FR" w:bidi="fr-FR"/>
    </w:rPr>
  </w:style>
  <w:style w:type="character" w:customStyle="1" w:styleId="Corpsdutexte2Arial65pt">
    <w:name w:val="Corps du texte (2) + Arial;6.5 pt"/>
    <w:rsid w:val="009B118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38">
    <w:name w:val="En-tête #3 (8)_"/>
    <w:link w:val="En-tte380"/>
    <w:rsid w:val="009B1185"/>
    <w:rPr>
      <w:rFonts w:ascii="Arial" w:eastAsia="Arial" w:hAnsi="Arial" w:cs="Arial"/>
      <w:sz w:val="19"/>
      <w:szCs w:val="19"/>
      <w:shd w:val="clear" w:color="auto" w:fill="FFFFFF"/>
    </w:rPr>
  </w:style>
  <w:style w:type="character" w:customStyle="1" w:styleId="En-tte39">
    <w:name w:val="En-tête #3 (9)_"/>
    <w:link w:val="En-tte390"/>
    <w:rsid w:val="009B1185"/>
    <w:rPr>
      <w:b/>
      <w:bCs/>
      <w:sz w:val="21"/>
      <w:szCs w:val="21"/>
      <w:shd w:val="clear" w:color="auto" w:fill="FFFFFF"/>
    </w:rPr>
  </w:style>
  <w:style w:type="paragraph" w:customStyle="1" w:styleId="En-tte320">
    <w:name w:val="En-tête #3 (2)"/>
    <w:basedOn w:val="Normal"/>
    <w:link w:val="En-tte32"/>
    <w:rsid w:val="009B1185"/>
    <w:pPr>
      <w:widowControl w:val="0"/>
      <w:shd w:val="clear" w:color="auto" w:fill="FFFFFF"/>
      <w:spacing w:before="1080" w:line="0" w:lineRule="atLeast"/>
      <w:ind w:hanging="9"/>
      <w:outlineLvl w:val="2"/>
    </w:pPr>
    <w:rPr>
      <w:rFonts w:ascii="Times" w:eastAsia="Times" w:hAnsi="Times"/>
      <w:sz w:val="8"/>
      <w:szCs w:val="8"/>
      <w:lang w:val="x-none" w:eastAsia="x-none"/>
    </w:rPr>
  </w:style>
  <w:style w:type="paragraph" w:customStyle="1" w:styleId="En-tte330">
    <w:name w:val="En-tête #3 (3)"/>
    <w:basedOn w:val="Normal"/>
    <w:link w:val="En-tte33"/>
    <w:rsid w:val="009B1185"/>
    <w:pPr>
      <w:widowControl w:val="0"/>
      <w:shd w:val="clear" w:color="auto" w:fill="FFFFFF"/>
      <w:spacing w:before="420" w:line="0" w:lineRule="atLeast"/>
      <w:jc w:val="center"/>
      <w:outlineLvl w:val="2"/>
    </w:pPr>
    <w:rPr>
      <w:rFonts w:ascii="Times" w:eastAsia="Times" w:hAnsi="Times"/>
      <w:sz w:val="8"/>
      <w:szCs w:val="8"/>
      <w:lang w:val="x-none" w:eastAsia="x-none"/>
    </w:rPr>
  </w:style>
  <w:style w:type="paragraph" w:customStyle="1" w:styleId="En-tte340">
    <w:name w:val="En-tête #3 (4)"/>
    <w:basedOn w:val="Normal"/>
    <w:link w:val="En-tte34"/>
    <w:rsid w:val="009B1185"/>
    <w:pPr>
      <w:widowControl w:val="0"/>
      <w:shd w:val="clear" w:color="auto" w:fill="FFFFFF"/>
      <w:spacing w:before="300" w:line="0" w:lineRule="atLeast"/>
      <w:ind w:hanging="1"/>
      <w:outlineLvl w:val="2"/>
    </w:pPr>
    <w:rPr>
      <w:rFonts w:ascii="Times" w:eastAsia="Times" w:hAnsi="Times"/>
      <w:b/>
      <w:bCs/>
      <w:sz w:val="21"/>
      <w:szCs w:val="21"/>
      <w:lang w:val="x-none" w:eastAsia="x-none"/>
    </w:rPr>
  </w:style>
  <w:style w:type="paragraph" w:customStyle="1" w:styleId="En-tte350">
    <w:name w:val="En-tête #3 (5)"/>
    <w:basedOn w:val="Normal"/>
    <w:link w:val="En-tte35"/>
    <w:rsid w:val="009B1185"/>
    <w:pPr>
      <w:widowControl w:val="0"/>
      <w:shd w:val="clear" w:color="auto" w:fill="FFFFFF"/>
      <w:spacing w:before="300" w:line="0" w:lineRule="atLeast"/>
      <w:ind w:firstLine="5"/>
      <w:outlineLvl w:val="2"/>
    </w:pPr>
    <w:rPr>
      <w:rFonts w:ascii="Times" w:eastAsia="Times" w:hAnsi="Times"/>
      <w:b/>
      <w:bCs/>
      <w:sz w:val="22"/>
      <w:szCs w:val="22"/>
      <w:lang w:val="x-none" w:eastAsia="x-none"/>
    </w:rPr>
  </w:style>
  <w:style w:type="paragraph" w:customStyle="1" w:styleId="En-tte360">
    <w:name w:val="En-tête #3 (6)"/>
    <w:basedOn w:val="Normal"/>
    <w:link w:val="En-tte36"/>
    <w:rsid w:val="009B1185"/>
    <w:pPr>
      <w:widowControl w:val="0"/>
      <w:shd w:val="clear" w:color="auto" w:fill="FFFFFF"/>
      <w:spacing w:before="60" w:line="0" w:lineRule="atLeast"/>
      <w:jc w:val="center"/>
      <w:outlineLvl w:val="2"/>
    </w:pPr>
    <w:rPr>
      <w:b/>
      <w:bCs/>
      <w:spacing w:val="10"/>
      <w:sz w:val="20"/>
      <w:lang w:val="x-none" w:eastAsia="x-none"/>
    </w:rPr>
  </w:style>
  <w:style w:type="paragraph" w:customStyle="1" w:styleId="En-tte370">
    <w:name w:val="En-tête #3 (7)"/>
    <w:basedOn w:val="Normal"/>
    <w:link w:val="En-tte37"/>
    <w:rsid w:val="009B1185"/>
    <w:pPr>
      <w:widowControl w:val="0"/>
      <w:shd w:val="clear" w:color="auto" w:fill="FFFFFF"/>
      <w:spacing w:before="360" w:line="0" w:lineRule="atLeast"/>
      <w:ind w:hanging="1"/>
      <w:outlineLvl w:val="2"/>
    </w:pPr>
    <w:rPr>
      <w:rFonts w:ascii="Arial" w:eastAsia="Arial" w:hAnsi="Arial"/>
      <w:spacing w:val="20"/>
      <w:sz w:val="19"/>
      <w:szCs w:val="19"/>
      <w:lang w:val="x-none" w:eastAsia="x-none"/>
    </w:rPr>
  </w:style>
  <w:style w:type="paragraph" w:customStyle="1" w:styleId="Tabledesmatires0">
    <w:name w:val="Table des matières"/>
    <w:basedOn w:val="Normal"/>
    <w:link w:val="Tabledesmatires"/>
    <w:rsid w:val="009B1185"/>
    <w:pPr>
      <w:widowControl w:val="0"/>
      <w:shd w:val="clear" w:color="auto" w:fill="FFFFFF"/>
      <w:spacing w:before="180" w:line="485" w:lineRule="exact"/>
      <w:ind w:firstLine="65"/>
      <w:jc w:val="both"/>
    </w:pPr>
    <w:rPr>
      <w:rFonts w:ascii="Times" w:eastAsia="Times" w:hAnsi="Times"/>
      <w:sz w:val="20"/>
      <w:lang w:val="x-none" w:eastAsia="x-none"/>
    </w:rPr>
  </w:style>
  <w:style w:type="paragraph" w:customStyle="1" w:styleId="En-tte380">
    <w:name w:val="En-tête #3 (8)"/>
    <w:basedOn w:val="Normal"/>
    <w:link w:val="En-tte38"/>
    <w:rsid w:val="009B1185"/>
    <w:pPr>
      <w:widowControl w:val="0"/>
      <w:shd w:val="clear" w:color="auto" w:fill="FFFFFF"/>
      <w:spacing w:before="540" w:line="0" w:lineRule="atLeast"/>
      <w:ind w:hanging="10"/>
      <w:outlineLvl w:val="2"/>
    </w:pPr>
    <w:rPr>
      <w:rFonts w:ascii="Arial" w:eastAsia="Arial" w:hAnsi="Arial"/>
      <w:sz w:val="19"/>
      <w:szCs w:val="19"/>
      <w:lang w:val="x-none" w:eastAsia="x-none"/>
    </w:rPr>
  </w:style>
  <w:style w:type="paragraph" w:customStyle="1" w:styleId="En-tte390">
    <w:name w:val="En-tête #3 (9)"/>
    <w:basedOn w:val="Normal"/>
    <w:link w:val="En-tte39"/>
    <w:rsid w:val="009B1185"/>
    <w:pPr>
      <w:widowControl w:val="0"/>
      <w:shd w:val="clear" w:color="auto" w:fill="FFFFFF"/>
      <w:spacing w:before="300" w:line="0" w:lineRule="atLeast"/>
      <w:ind w:firstLine="6"/>
      <w:outlineLvl w:val="2"/>
    </w:pPr>
    <w:rPr>
      <w:rFonts w:ascii="Times" w:eastAsia="Times" w:hAnsi="Times"/>
      <w:b/>
      <w:bCs/>
      <w:sz w:val="21"/>
      <w:szCs w:val="21"/>
      <w:lang w:val="x-none" w:eastAsia="x-none"/>
    </w:rPr>
  </w:style>
  <w:style w:type="character" w:styleId="lev">
    <w:name w:val="Strong"/>
    <w:uiPriority w:val="22"/>
    <w:qFormat/>
    <w:rsid w:val="009B1185"/>
    <w:rPr>
      <w:b/>
    </w:rPr>
  </w:style>
  <w:style w:type="character" w:customStyle="1" w:styleId="En-tte23">
    <w:name w:val="En-tête #2 (3)_"/>
    <w:link w:val="En-tte230"/>
    <w:rsid w:val="007C1139"/>
    <w:rPr>
      <w:b/>
      <w:bCs/>
      <w:shd w:val="clear" w:color="auto" w:fill="FFFFFF"/>
    </w:rPr>
  </w:style>
  <w:style w:type="character" w:customStyle="1" w:styleId="En-tte1105ptGrasEspacement0pt">
    <w:name w:val="En-tête #1 + 10.5 pt;Gras;Espacement 0 pt"/>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64ptNonGras">
    <w:name w:val="Corps du texte (6)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oupieddepage11ptGras">
    <w:name w:val="En-tête ou pied de page + 11 pt;Gras"/>
    <w:rsid w:val="007C1139"/>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212ptNonGras">
    <w:name w:val="Corps du texte (2) + 12 pt;Non Gras"/>
    <w:rsid w:val="007C1139"/>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character" w:customStyle="1" w:styleId="Corpsdutexte810ptNonGras">
    <w:name w:val="Corps du texte (8) + 10 pt;Non Gras"/>
    <w:rsid w:val="007C1139"/>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style>
  <w:style w:type="character" w:customStyle="1" w:styleId="Corpsdutexte114ptNonGras">
    <w:name w:val="Corps du texte (11)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144ptNonGras">
    <w:name w:val="Corps du texte (14)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154ptNonGras">
    <w:name w:val="Corps du texte (15)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22">
    <w:name w:val="En-tête #2 (2)_"/>
    <w:link w:val="En-tte220"/>
    <w:rsid w:val="007C1139"/>
    <w:rPr>
      <w:sz w:val="21"/>
      <w:szCs w:val="21"/>
      <w:shd w:val="clear" w:color="auto" w:fill="FFFFFF"/>
    </w:rPr>
  </w:style>
  <w:style w:type="character" w:customStyle="1" w:styleId="Corpsdutexte1911ptGras">
    <w:name w:val="Corps du texte (19) + 11 pt;Gras"/>
    <w:rsid w:val="007C1139"/>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21105ptGras">
    <w:name w:val="Corps du texte (21) + 10.5 pt;Gras"/>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224ptNonGras">
    <w:name w:val="Corps du texte (22)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2AppleMyungjo7ptNonGrasItalique">
    <w:name w:val="Corps du texte (2) + AppleMyungjo;7 pt;Non Gras;Italique"/>
    <w:rsid w:val="007C1139"/>
    <w:rPr>
      <w:rFonts w:ascii="AppleMyungjo" w:eastAsia="AppleMyungjo" w:hAnsi="AppleMyungjo" w:cs="AppleMyungjo"/>
      <w:b/>
      <w:bCs/>
      <w:i/>
      <w:iCs/>
      <w:smallCaps w:val="0"/>
      <w:strike w:val="0"/>
      <w:color w:val="000000"/>
      <w:spacing w:val="0"/>
      <w:w w:val="100"/>
      <w:position w:val="0"/>
      <w:sz w:val="14"/>
      <w:szCs w:val="14"/>
      <w:u w:val="none"/>
      <w:lang w:val="fr-FR" w:eastAsia="fr-FR" w:bidi="fr-FR"/>
    </w:rPr>
  </w:style>
  <w:style w:type="character" w:customStyle="1" w:styleId="Corpsdutexte2ItaliqueEspacement-2pt">
    <w:name w:val="Corps du texte (2) + Italique;Espacement -2 pt"/>
    <w:rsid w:val="007C1139"/>
    <w:rPr>
      <w:rFonts w:ascii="Courier New" w:eastAsia="Courier New" w:hAnsi="Courier New" w:cs="Courier New"/>
      <w:b/>
      <w:bCs/>
      <w:i/>
      <w:iCs/>
      <w:smallCaps w:val="0"/>
      <w:strike w:val="0"/>
      <w:color w:val="000000"/>
      <w:spacing w:val="-40"/>
      <w:w w:val="100"/>
      <w:position w:val="0"/>
      <w:sz w:val="20"/>
      <w:szCs w:val="20"/>
      <w:u w:val="none"/>
      <w:lang w:val="fr-FR" w:eastAsia="fr-FR" w:bidi="fr-FR"/>
    </w:rPr>
  </w:style>
  <w:style w:type="character" w:customStyle="1" w:styleId="Corpsdutexte2TimesNewRoman6ptNonGras">
    <w:name w:val="Corps du texte (2) + Times New Roman;6 pt;Non Gras"/>
    <w:rsid w:val="007C1139"/>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Corpsdutexte2TimesNewRoman6ptNonGrasPetitesmajuscules">
    <w:name w:val="Corps du texte (2) + Times New Roman;6 pt;Non Gras;Petites majuscules"/>
    <w:rsid w:val="007C1139"/>
    <w:rPr>
      <w:rFonts w:ascii="Times New Roman" w:eastAsia="Times New Roman" w:hAnsi="Times New Roman" w:cs="Times New Roman"/>
      <w:b/>
      <w:bCs/>
      <w:i w:val="0"/>
      <w:iCs w:val="0"/>
      <w:smallCaps/>
      <w:strike w:val="0"/>
      <w:color w:val="000000"/>
      <w:spacing w:val="0"/>
      <w:w w:val="100"/>
      <w:position w:val="0"/>
      <w:sz w:val="12"/>
      <w:szCs w:val="12"/>
      <w:u w:val="none"/>
      <w:lang w:val="fr-FR" w:eastAsia="fr-FR" w:bidi="fr-FR"/>
    </w:rPr>
  </w:style>
  <w:style w:type="character" w:customStyle="1" w:styleId="Tabledesmatires11ptNonGras">
    <w:name w:val="Table des matières + 11 pt;Non Gras"/>
    <w:rsid w:val="007C1139"/>
    <w:rPr>
      <w:rFonts w:ascii="Courier New" w:eastAsia="Courier New" w:hAnsi="Courier New" w:cs="Courier New"/>
      <w:b w:val="0"/>
      <w:bCs w:val="0"/>
      <w:i w:val="0"/>
      <w:iCs w:val="0"/>
      <w:smallCaps w:val="0"/>
      <w:strike w:val="0"/>
      <w:color w:val="000000"/>
      <w:spacing w:val="0"/>
      <w:w w:val="100"/>
      <w:position w:val="0"/>
      <w:sz w:val="22"/>
      <w:szCs w:val="22"/>
      <w:u w:val="single"/>
      <w:lang w:val="fr-FR" w:eastAsia="fr-FR" w:bidi="fr-FR"/>
    </w:rPr>
  </w:style>
  <w:style w:type="character" w:customStyle="1" w:styleId="Tabledesmatires11ptNonGrasPetitesmajuscules">
    <w:name w:val="Table des matières + 11 pt;Non Gras;Petites majuscules"/>
    <w:rsid w:val="007C1139"/>
    <w:rPr>
      <w:rFonts w:ascii="Courier New" w:eastAsia="Courier New" w:hAnsi="Courier New" w:cs="Courier New"/>
      <w:b w:val="0"/>
      <w:bCs w:val="0"/>
      <w:i w:val="0"/>
      <w:iCs w:val="0"/>
      <w:smallCaps/>
      <w:strike w:val="0"/>
      <w:color w:val="000000"/>
      <w:spacing w:val="0"/>
      <w:w w:val="100"/>
      <w:position w:val="0"/>
      <w:sz w:val="22"/>
      <w:szCs w:val="22"/>
      <w:u w:val="single"/>
      <w:lang w:val="fr-FR" w:eastAsia="fr-FR" w:bidi="fr-FR"/>
    </w:rPr>
  </w:style>
  <w:style w:type="character" w:customStyle="1" w:styleId="Tabledesmatires95pt">
    <w:name w:val="Table des matières + 9.5 pt"/>
    <w:rsid w:val="007C1139"/>
    <w:rPr>
      <w:rFonts w:ascii="Courier New" w:eastAsia="Courier New" w:hAnsi="Courier New" w:cs="Courier New"/>
      <w:b/>
      <w:bCs/>
      <w:i w:val="0"/>
      <w:iCs w:val="0"/>
      <w:smallCaps w:val="0"/>
      <w:strike w:val="0"/>
      <w:color w:val="000000"/>
      <w:spacing w:val="0"/>
      <w:w w:val="100"/>
      <w:position w:val="0"/>
      <w:sz w:val="19"/>
      <w:szCs w:val="19"/>
      <w:u w:val="none"/>
      <w:lang w:val="fr-FR" w:eastAsia="fr-FR" w:bidi="fr-FR"/>
    </w:rPr>
  </w:style>
  <w:style w:type="character" w:customStyle="1" w:styleId="TabledesmatiresEspacement-1pt">
    <w:name w:val="Table des matières + Espacement -1 pt"/>
    <w:rsid w:val="007C1139"/>
    <w:rPr>
      <w:rFonts w:ascii="Courier New" w:eastAsia="Courier New" w:hAnsi="Courier New" w:cs="Courier New"/>
      <w:b/>
      <w:bCs/>
      <w:i w:val="0"/>
      <w:iCs w:val="0"/>
      <w:smallCaps w:val="0"/>
      <w:strike w:val="0"/>
      <w:color w:val="000000"/>
      <w:spacing w:val="-30"/>
      <w:w w:val="100"/>
      <w:position w:val="0"/>
      <w:sz w:val="20"/>
      <w:szCs w:val="20"/>
      <w:u w:val="none"/>
      <w:lang w:val="fr-FR" w:eastAsia="fr-FR" w:bidi="fr-FR"/>
    </w:rPr>
  </w:style>
  <w:style w:type="character" w:customStyle="1" w:styleId="Tabledesmatires105pt">
    <w:name w:val="Table des matières + 10.5 pt"/>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Tabledesmatires105ptNonGras">
    <w:name w:val="Table des matières + 10.5 pt;Non Gras"/>
    <w:rsid w:val="007C1139"/>
    <w:rPr>
      <w:rFonts w:ascii="Courier New" w:eastAsia="Courier New" w:hAnsi="Courier New" w:cs="Courier New"/>
      <w:b w:val="0"/>
      <w:bCs w:val="0"/>
      <w:i w:val="0"/>
      <w:iCs w:val="0"/>
      <w:smallCaps w:val="0"/>
      <w:strike w:val="0"/>
      <w:color w:val="000000"/>
      <w:spacing w:val="0"/>
      <w:w w:val="100"/>
      <w:position w:val="0"/>
      <w:sz w:val="21"/>
      <w:szCs w:val="21"/>
      <w:u w:val="none"/>
      <w:lang w:val="uz-Cyrl-UZ"/>
    </w:rPr>
  </w:style>
  <w:style w:type="character" w:customStyle="1" w:styleId="Tabledesmatires115ptNonGras">
    <w:name w:val="Table des matières + 11.5 pt;Non Gras"/>
    <w:rsid w:val="007C1139"/>
    <w:rPr>
      <w:rFonts w:ascii="Courier New" w:eastAsia="Courier New" w:hAnsi="Courier New" w:cs="Courier New"/>
      <w:b w:val="0"/>
      <w:bCs w:val="0"/>
      <w:i w:val="0"/>
      <w:iCs w:val="0"/>
      <w:smallCaps w:val="0"/>
      <w:strike w:val="0"/>
      <w:color w:val="000000"/>
      <w:spacing w:val="0"/>
      <w:w w:val="100"/>
      <w:position w:val="0"/>
      <w:sz w:val="23"/>
      <w:szCs w:val="23"/>
      <w:u w:val="none"/>
      <w:lang w:val="fr-FR" w:eastAsia="fr-FR" w:bidi="fr-FR"/>
    </w:rPr>
  </w:style>
  <w:style w:type="paragraph" w:customStyle="1" w:styleId="En-tte230">
    <w:name w:val="En-tête #2 (3)"/>
    <w:basedOn w:val="Normal"/>
    <w:link w:val="En-tte23"/>
    <w:rsid w:val="007C1139"/>
    <w:pPr>
      <w:widowControl w:val="0"/>
      <w:shd w:val="clear" w:color="auto" w:fill="FFFFFF"/>
      <w:spacing w:after="180" w:line="245" w:lineRule="exact"/>
      <w:ind w:hanging="2"/>
      <w:outlineLvl w:val="1"/>
    </w:pPr>
    <w:rPr>
      <w:rFonts w:ascii="Times" w:eastAsia="Times" w:hAnsi="Times"/>
      <w:b/>
      <w:bCs/>
      <w:sz w:val="20"/>
      <w:lang w:val="x-none" w:eastAsia="x-none"/>
    </w:rPr>
  </w:style>
  <w:style w:type="paragraph" w:customStyle="1" w:styleId="En-tte220">
    <w:name w:val="En-tête #2 (2)"/>
    <w:basedOn w:val="Normal"/>
    <w:link w:val="En-tte22"/>
    <w:rsid w:val="007C1139"/>
    <w:pPr>
      <w:widowControl w:val="0"/>
      <w:shd w:val="clear" w:color="auto" w:fill="FFFFFF"/>
      <w:spacing w:before="420" w:line="0" w:lineRule="atLeast"/>
      <w:ind w:hanging="5"/>
      <w:outlineLvl w:val="1"/>
    </w:pPr>
    <w:rPr>
      <w:rFonts w:ascii="Times" w:eastAsia="Times" w:hAnsi="Times"/>
      <w:sz w:val="21"/>
      <w:szCs w:val="21"/>
      <w:lang w:val="x-none" w:eastAsia="x-none"/>
    </w:rPr>
  </w:style>
  <w:style w:type="character" w:customStyle="1" w:styleId="Corpsdutexte6Arial65ptItalique">
    <w:name w:val="Corps du texte (6) + Arial;6.5 pt;Italique"/>
    <w:rsid w:val="00A60D05"/>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84ptNonGras">
    <w:name w:val="Corps du texte (8) + 4 pt;Non Gras"/>
    <w:rsid w:val="00A60D05"/>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211ptItaliqueEspacement-1pt">
    <w:name w:val="Corps du texte (2) + 11 pt;Italique;Espacement -1 pt"/>
    <w:rsid w:val="00A60D05"/>
    <w:rPr>
      <w:rFonts w:ascii="Courier New" w:eastAsia="Courier New" w:hAnsi="Courier New" w:cs="Courier New"/>
      <w:b w:val="0"/>
      <w:bCs w:val="0"/>
      <w:i/>
      <w:iCs/>
      <w:smallCaps w:val="0"/>
      <w:strike w:val="0"/>
      <w:color w:val="000000"/>
      <w:spacing w:val="-30"/>
      <w:w w:val="100"/>
      <w:position w:val="0"/>
      <w:sz w:val="22"/>
      <w:szCs w:val="22"/>
      <w:u w:val="none"/>
      <w:lang w:val="fr-FR" w:eastAsia="fr-FR" w:bidi="fr-FR"/>
    </w:rPr>
  </w:style>
  <w:style w:type="character" w:customStyle="1" w:styleId="En-tteoupieddepage9pt">
    <w:name w:val="En-tête ou pied de page + 9 pt"/>
    <w:rsid w:val="00A60D05"/>
    <w:rPr>
      <w:rFonts w:ascii="Courier New" w:eastAsia="Courier New" w:hAnsi="Courier New" w:cs="Courier New"/>
      <w:b/>
      <w:bCs/>
      <w:i w:val="0"/>
      <w:iCs w:val="0"/>
      <w:smallCaps w:val="0"/>
      <w:strike w:val="0"/>
      <w:color w:val="000000"/>
      <w:spacing w:val="0"/>
      <w:w w:val="100"/>
      <w:position w:val="0"/>
      <w:sz w:val="18"/>
      <w:szCs w:val="18"/>
      <w:u w:val="single"/>
      <w:lang w:val="fr-FR" w:eastAsia="fr-FR" w:bidi="fr-FR"/>
    </w:rPr>
  </w:style>
  <w:style w:type="character" w:customStyle="1" w:styleId="Corpsdutexte17CourierNew4pt">
    <w:name w:val="Corps du texte (17) + Courier New;4 pt"/>
    <w:rsid w:val="00A60D0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18105ptGrasEspacement0pt">
    <w:name w:val="Corps du texte (18) + 10.5 pt;Gras;Espacement 0 pt"/>
    <w:rsid w:val="00A60D05"/>
    <w:rPr>
      <w:rFonts w:ascii="Courier New" w:eastAsia="Courier New" w:hAnsi="Courier New" w:cs="Courier New"/>
      <w:b/>
      <w:bCs/>
      <w:i w:val="0"/>
      <w:iCs w:val="0"/>
      <w:smallCaps w:val="0"/>
      <w:strike w:val="0"/>
      <w:color w:val="000000"/>
      <w:spacing w:val="-10"/>
      <w:w w:val="100"/>
      <w:position w:val="0"/>
      <w:sz w:val="21"/>
      <w:szCs w:val="21"/>
      <w:u w:val="none"/>
      <w:lang w:val="fr-FR" w:eastAsia="fr-FR" w:bidi="fr-FR"/>
    </w:rPr>
  </w:style>
  <w:style w:type="character" w:customStyle="1" w:styleId="Corpsdutexte19CourierNew4pt">
    <w:name w:val="Corps du texte (19) + Courier New;4 pt"/>
    <w:rsid w:val="00A60D0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23AppleMyungjo10ptNonGrasExact">
    <w:name w:val="Corps du texte (23) + AppleMyungjo;10 pt;Non Gras Exact"/>
    <w:rsid w:val="00A60D05"/>
    <w:rPr>
      <w:rFonts w:ascii="AppleMyungjo" w:eastAsia="AppleMyungjo" w:hAnsi="AppleMyungjo" w:cs="AppleMyungjo"/>
      <w:b/>
      <w:bCs/>
      <w:i w:val="0"/>
      <w:iCs w:val="0"/>
      <w:smallCaps w:val="0"/>
      <w:strike w:val="0"/>
      <w:color w:val="000000"/>
      <w:spacing w:val="0"/>
      <w:w w:val="100"/>
      <w:position w:val="0"/>
      <w:sz w:val="20"/>
      <w:szCs w:val="20"/>
      <w:u w:val="none"/>
      <w:lang w:val="fr-FR" w:eastAsia="fr-FR" w:bidi="fr-FR"/>
    </w:rPr>
  </w:style>
  <w:style w:type="character" w:customStyle="1" w:styleId="Corpsdutexte2AppleMyungjo7pt">
    <w:name w:val="Corps du texte (2) + AppleMyungjo;7 pt"/>
    <w:rsid w:val="00A60D05"/>
    <w:rPr>
      <w:rFonts w:ascii="AppleMyungjo" w:eastAsia="AppleMyungjo" w:hAnsi="AppleMyungjo" w:cs="AppleMyungjo"/>
      <w:b w:val="0"/>
      <w:bCs w:val="0"/>
      <w:i w:val="0"/>
      <w:iCs w:val="0"/>
      <w:smallCaps w:val="0"/>
      <w:strike w:val="0"/>
      <w:color w:val="000000"/>
      <w:spacing w:val="0"/>
      <w:w w:val="100"/>
      <w:position w:val="0"/>
      <w:sz w:val="14"/>
      <w:szCs w:val="14"/>
      <w:u w:val="none"/>
      <w:lang w:val="fr-FR" w:eastAsia="fr-FR" w:bidi="fr-FR"/>
    </w:rPr>
  </w:style>
  <w:style w:type="character" w:customStyle="1" w:styleId="Corpsdutexte2AppleMyungjo6ptEspacement0ptchelle150">
    <w:name w:val="Corps du texte (2) + AppleMyungjo;6 pt;Espacement 0 pt;Échelle 150%"/>
    <w:rsid w:val="00A60D05"/>
    <w:rPr>
      <w:rFonts w:ascii="AppleMyungjo" w:eastAsia="AppleMyungjo" w:hAnsi="AppleMyungjo" w:cs="AppleMyungjo"/>
      <w:b/>
      <w:bCs/>
      <w:i w:val="0"/>
      <w:iCs w:val="0"/>
      <w:smallCaps w:val="0"/>
      <w:strike w:val="0"/>
      <w:color w:val="000000"/>
      <w:spacing w:val="-10"/>
      <w:w w:val="150"/>
      <w:position w:val="0"/>
      <w:sz w:val="12"/>
      <w:szCs w:val="12"/>
      <w:u w:val="none"/>
      <w:lang w:val="fr-FR" w:eastAsia="fr-FR" w:bidi="fr-FR"/>
    </w:rPr>
  </w:style>
  <w:style w:type="character" w:customStyle="1" w:styleId="Corpsdutexte211ptItaliqueEspacement-1ptExact">
    <w:name w:val="Corps du texte (2) + 11 pt;Italique;Espacement -1 pt Exact"/>
    <w:rsid w:val="00A60D05"/>
    <w:rPr>
      <w:rFonts w:ascii="Courier New" w:eastAsia="Courier New" w:hAnsi="Courier New" w:cs="Courier New"/>
      <w:b w:val="0"/>
      <w:bCs w:val="0"/>
      <w:i/>
      <w:iCs/>
      <w:smallCaps w:val="0"/>
      <w:strike w:val="0"/>
      <w:color w:val="000000"/>
      <w:spacing w:val="-30"/>
      <w:w w:val="100"/>
      <w:position w:val="0"/>
      <w:sz w:val="22"/>
      <w:szCs w:val="22"/>
      <w:u w:val="none"/>
      <w:lang w:val="fr-FR" w:eastAsia="fr-FR" w:bidi="fr-FR"/>
    </w:rPr>
  </w:style>
  <w:style w:type="character" w:customStyle="1" w:styleId="Corpsdutexte35105ptGrasEspacement0pt">
    <w:name w:val="Corps du texte (35) + 10.5 pt;Gras;Espacement 0 pt"/>
    <w:rsid w:val="00A60D05"/>
    <w:rPr>
      <w:rFonts w:ascii="Courier New" w:eastAsia="Courier New" w:hAnsi="Courier New" w:cs="Courier New"/>
      <w:b/>
      <w:bCs/>
      <w:i w:val="0"/>
      <w:iCs w:val="0"/>
      <w:smallCaps w:val="0"/>
      <w:strike w:val="0"/>
      <w:color w:val="000000"/>
      <w:spacing w:val="-10"/>
      <w:w w:val="100"/>
      <w:position w:val="0"/>
      <w:sz w:val="21"/>
      <w:szCs w:val="21"/>
      <w:u w:val="none"/>
      <w:lang w:val="fr-FR" w:eastAsia="fr-FR" w:bidi="fr-FR"/>
    </w:rPr>
  </w:style>
  <w:style w:type="character" w:customStyle="1" w:styleId="Corpsdutexte211ptItaliqueEspacement3ptExact">
    <w:name w:val="Corps du texte (2) + 11 pt;Italique;Espacement 3 pt Exact"/>
    <w:rsid w:val="006A4FE7"/>
    <w:rPr>
      <w:b w:val="0"/>
      <w:bCs w:val="0"/>
      <w:i/>
      <w:iCs/>
      <w:smallCaps w:val="0"/>
      <w:strike w:val="0"/>
      <w:spacing w:val="60"/>
      <w:sz w:val="22"/>
      <w:szCs w:val="22"/>
      <w:u w:val="none"/>
    </w:rPr>
  </w:style>
  <w:style w:type="character" w:customStyle="1" w:styleId="Corpsdutexte211ptItaliqueEspacement3pt">
    <w:name w:val="Corps du texte (2) + 11 pt;Italique;Espacement 3 pt"/>
    <w:rsid w:val="006A4FE7"/>
    <w:rPr>
      <w:rFonts w:ascii="Courier New" w:eastAsia="Courier New" w:hAnsi="Courier New" w:cs="Courier New"/>
      <w:b w:val="0"/>
      <w:bCs w:val="0"/>
      <w:i/>
      <w:iCs/>
      <w:smallCaps w:val="0"/>
      <w:strike w:val="0"/>
      <w:color w:val="000000"/>
      <w:spacing w:val="60"/>
      <w:w w:val="100"/>
      <w:position w:val="0"/>
      <w:sz w:val="22"/>
      <w:szCs w:val="22"/>
      <w:u w:val="none"/>
      <w:lang w:val="fr-FR" w:eastAsia="fr-FR" w:bidi="fr-FR"/>
    </w:rPr>
  </w:style>
  <w:style w:type="character" w:customStyle="1" w:styleId="Corpsdutexte2105ptGras">
    <w:name w:val="Corps du texte (2) + 10.5 pt;Gras"/>
    <w:rsid w:val="006A4FE7"/>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En-tteoupieddepage4ptNonGras">
    <w:name w:val="En-tête ou pied de page + 4 pt;Non Gras"/>
    <w:rsid w:val="006A4FE7"/>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10GrasItalique">
    <w:name w:val="Corps du texte (10) + Gras;Italique"/>
    <w:rsid w:val="006A4FE7"/>
    <w:rPr>
      <w:rFonts w:ascii="Courier New" w:eastAsia="Courier New" w:hAnsi="Courier New" w:cs="Courier New"/>
      <w:b/>
      <w:bCs/>
      <w:i/>
      <w:iCs/>
      <w:smallCaps w:val="0"/>
      <w:strike w:val="0"/>
      <w:color w:val="000000"/>
      <w:spacing w:val="0"/>
      <w:w w:val="100"/>
      <w:position w:val="0"/>
      <w:sz w:val="20"/>
      <w:szCs w:val="20"/>
      <w:u w:val="none"/>
      <w:lang w:val="fr-FR" w:eastAsia="fr-FR" w:bidi="fr-FR"/>
    </w:rPr>
  </w:style>
  <w:style w:type="character" w:customStyle="1" w:styleId="Corpsdutexte10105ptGras">
    <w:name w:val="Corps du texte (10) + 10.5 pt;Gras"/>
    <w:rsid w:val="006A4FE7"/>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34ptEspacement0pt">
    <w:name w:val="Corps du texte (3) + 4 pt;Espacement 0 pt"/>
    <w:rsid w:val="006A4FE7"/>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paragraph" w:customStyle="1" w:styleId="citationliste">
    <w:name w:val="citation liste"/>
    <w:basedOn w:val="Normal"/>
    <w:autoRedefine/>
    <w:rsid w:val="003520C4"/>
    <w:pPr>
      <w:spacing w:before="120" w:after="120"/>
      <w:ind w:left="720" w:hanging="360"/>
      <w:jc w:val="both"/>
    </w:pPr>
    <w:rPr>
      <w:rFonts w:eastAsia="Courier New"/>
      <w:color w:val="000090"/>
      <w:sz w:val="24"/>
      <w:lang w:eastAsia="fr-FR" w:bidi="fr-FR"/>
    </w:rPr>
  </w:style>
  <w:style w:type="paragraph" w:customStyle="1" w:styleId="TableauGrille21">
    <w:name w:val="Tableau Grille 21"/>
    <w:basedOn w:val="Normal"/>
    <w:rsid w:val="00AB0BC2"/>
    <w:pPr>
      <w:ind w:left="360" w:hanging="360"/>
    </w:pPr>
    <w:rPr>
      <w:sz w:val="20"/>
    </w:rPr>
  </w:style>
  <w:style w:type="paragraph" w:styleId="Grillemoyenne2-Accent2">
    <w:name w:val="Medium Grid 2 Accent 2"/>
    <w:basedOn w:val="Normal"/>
    <w:link w:val="Grillemoyenne2-Accent2Car"/>
    <w:autoRedefine/>
    <w:rsid w:val="00AB0BC2"/>
    <w:pPr>
      <w:spacing w:before="120" w:after="120" w:line="320" w:lineRule="exact"/>
      <w:ind w:left="720"/>
      <w:jc w:val="both"/>
    </w:pPr>
    <w:rPr>
      <w:color w:val="000080"/>
    </w:rPr>
  </w:style>
  <w:style w:type="character" w:customStyle="1" w:styleId="Grillemoyenne2-Accent2Car">
    <w:name w:val="Grille moyenne 2 - Accent 2 Car"/>
    <w:link w:val="Grillemoyenne2-Accent2"/>
    <w:rsid w:val="00AB0BC2"/>
    <w:rPr>
      <w:rFonts w:ascii="Times New Roman" w:eastAsia="Times New Roman" w:hAnsi="Times New Roman"/>
      <w:color w:val="000080"/>
      <w:sz w:val="28"/>
      <w:lang w:val="fr-CA" w:eastAsia="en-US"/>
    </w:rPr>
  </w:style>
  <w:style w:type="paragraph" w:customStyle="1" w:styleId="Citation0simple">
    <w:name w:val="Citation 0 simple"/>
    <w:basedOn w:val="Citation0"/>
    <w:rsid w:val="00AB0BC2"/>
    <w:rPr>
      <w:lang w:eastAsia="fr-FR" w:bidi="fr-FR"/>
    </w:rPr>
  </w:style>
  <w:style w:type="paragraph" w:customStyle="1" w:styleId="d">
    <w:name w:val="d"/>
    <w:basedOn w:val="Normal"/>
    <w:autoRedefine/>
    <w:rsid w:val="00AB0BC2"/>
    <w:pPr>
      <w:spacing w:before="120" w:after="120"/>
      <w:ind w:left="1440"/>
    </w:pPr>
    <w:rPr>
      <w:i/>
      <w:color w:val="008000"/>
      <w:szCs w:val="14"/>
      <w:u w:val="single"/>
    </w:rPr>
  </w:style>
  <w:style w:type="paragraph" w:customStyle="1" w:styleId="figtitrest">
    <w:name w:val="fig titre st"/>
    <w:basedOn w:val="fig"/>
    <w:autoRedefine/>
    <w:rsid w:val="00AB0BC2"/>
    <w:rPr>
      <w:color w:val="0000FF"/>
      <w:sz w:val="24"/>
    </w:rPr>
  </w:style>
  <w:style w:type="paragraph" w:customStyle="1" w:styleId="Titreniveau2bis">
    <w:name w:val="Titre niveau 2 bis"/>
    <w:basedOn w:val="Titreniveau2"/>
    <w:rsid w:val="00AB0BC2"/>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Guillaume.Savard@mnbaq.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Daoud.Najm@mnbaq.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ernand.harvey@gmail.com"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jpeg"/><Relationship Id="rId10" Type="http://schemas.openxmlformats.org/officeDocument/2006/relationships/image" Target="media/image2.png"/><Relationship Id="rId19" Type="http://schemas.openxmlformats.org/officeDocument/2006/relationships/hyperlink" Target="https://www.mnbaq.org/" TargetMode="Externa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image" Target="media/image7.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31788</Words>
  <Characters>173885</Characters>
  <Application>Microsoft Office Word</Application>
  <DocSecurity>0</DocSecurity>
  <Lines>3864</Lines>
  <Paragraphs>979</Paragraphs>
  <ScaleCrop>false</ScaleCrop>
  <HeadingPairs>
    <vt:vector size="2" baseType="variant">
      <vt:variant>
        <vt:lpstr>Title</vt:lpstr>
      </vt:variant>
      <vt:variant>
        <vt:i4>1</vt:i4>
      </vt:variant>
    </vt:vector>
  </HeadingPairs>
  <TitlesOfParts>
    <vt:vector size="1" baseType="lpstr">
      <vt:lpstr>Le Musée du Québec. Son public et son milieu</vt:lpstr>
    </vt:vector>
  </TitlesOfParts>
  <Manager>par Jean-Marie Tremblay, bénévole, 2025</Manager>
  <Company>Les Classiques des sciences sociales</Company>
  <LinksUpToDate>false</LinksUpToDate>
  <CharactersWithSpaces>204694</CharactersWithSpaces>
  <SharedDoc>false</SharedDoc>
  <HyperlinkBase/>
  <HLinks>
    <vt:vector size="444" baseType="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4653071</vt:i4>
      </vt:variant>
      <vt:variant>
        <vt:i4>123</vt:i4>
      </vt:variant>
      <vt:variant>
        <vt:i4>0</vt:i4>
      </vt:variant>
      <vt:variant>
        <vt:i4>5</vt:i4>
      </vt:variant>
      <vt:variant>
        <vt:lpwstr/>
      </vt:variant>
      <vt:variant>
        <vt:lpwstr>Musee_du_Qc_appendices_2</vt:lpwstr>
      </vt:variant>
      <vt:variant>
        <vt:i4>4456463</vt:i4>
      </vt:variant>
      <vt:variant>
        <vt:i4>120</vt:i4>
      </vt:variant>
      <vt:variant>
        <vt:i4>0</vt:i4>
      </vt:variant>
      <vt:variant>
        <vt:i4>5</vt:i4>
      </vt:variant>
      <vt:variant>
        <vt:lpwstr/>
      </vt:variant>
      <vt:variant>
        <vt:lpwstr>Musee_du_Qc_appendices_1</vt:lpwstr>
      </vt:variant>
      <vt:variant>
        <vt:i4>7667792</vt:i4>
      </vt:variant>
      <vt:variant>
        <vt:i4>117</vt:i4>
      </vt:variant>
      <vt:variant>
        <vt:i4>0</vt:i4>
      </vt:variant>
      <vt:variant>
        <vt:i4>5</vt:i4>
      </vt:variant>
      <vt:variant>
        <vt:lpwstr/>
      </vt:variant>
      <vt:variant>
        <vt:lpwstr>Musee_du_Qc_appendices</vt:lpwstr>
      </vt:variant>
      <vt:variant>
        <vt:i4>6946910</vt:i4>
      </vt:variant>
      <vt:variant>
        <vt:i4>114</vt:i4>
      </vt:variant>
      <vt:variant>
        <vt:i4>0</vt:i4>
      </vt:variant>
      <vt:variant>
        <vt:i4>5</vt:i4>
      </vt:variant>
      <vt:variant>
        <vt:lpwstr/>
      </vt:variant>
      <vt:variant>
        <vt:lpwstr>Musee_du_Qc_conclusion</vt:lpwstr>
      </vt:variant>
      <vt:variant>
        <vt:i4>917537</vt:i4>
      </vt:variant>
      <vt:variant>
        <vt:i4>111</vt:i4>
      </vt:variant>
      <vt:variant>
        <vt:i4>0</vt:i4>
      </vt:variant>
      <vt:variant>
        <vt:i4>5</vt:i4>
      </vt:variant>
      <vt:variant>
        <vt:lpwstr/>
      </vt:variant>
      <vt:variant>
        <vt:lpwstr>Musee_du_Qc_chap_4_6</vt:lpwstr>
      </vt:variant>
      <vt:variant>
        <vt:i4>852001</vt:i4>
      </vt:variant>
      <vt:variant>
        <vt:i4>108</vt:i4>
      </vt:variant>
      <vt:variant>
        <vt:i4>0</vt:i4>
      </vt:variant>
      <vt:variant>
        <vt:i4>5</vt:i4>
      </vt:variant>
      <vt:variant>
        <vt:lpwstr/>
      </vt:variant>
      <vt:variant>
        <vt:lpwstr>Musee_du_Qc_chap_4_5</vt:lpwstr>
      </vt:variant>
      <vt:variant>
        <vt:i4>786465</vt:i4>
      </vt:variant>
      <vt:variant>
        <vt:i4>105</vt:i4>
      </vt:variant>
      <vt:variant>
        <vt:i4>0</vt:i4>
      </vt:variant>
      <vt:variant>
        <vt:i4>5</vt:i4>
      </vt:variant>
      <vt:variant>
        <vt:lpwstr/>
      </vt:variant>
      <vt:variant>
        <vt:lpwstr>Musee_du_Qc_chap_4_4</vt:lpwstr>
      </vt:variant>
      <vt:variant>
        <vt:i4>720929</vt:i4>
      </vt:variant>
      <vt:variant>
        <vt:i4>102</vt:i4>
      </vt:variant>
      <vt:variant>
        <vt:i4>0</vt:i4>
      </vt:variant>
      <vt:variant>
        <vt:i4>5</vt:i4>
      </vt:variant>
      <vt:variant>
        <vt:lpwstr/>
      </vt:variant>
      <vt:variant>
        <vt:lpwstr>Musee_du_Qc_chap_4_3</vt:lpwstr>
      </vt:variant>
      <vt:variant>
        <vt:i4>655393</vt:i4>
      </vt:variant>
      <vt:variant>
        <vt:i4>99</vt:i4>
      </vt:variant>
      <vt:variant>
        <vt:i4>0</vt:i4>
      </vt:variant>
      <vt:variant>
        <vt:i4>5</vt:i4>
      </vt:variant>
      <vt:variant>
        <vt:lpwstr/>
      </vt:variant>
      <vt:variant>
        <vt:lpwstr>Musee_du_Qc_chap_4_2</vt:lpwstr>
      </vt:variant>
      <vt:variant>
        <vt:i4>589857</vt:i4>
      </vt:variant>
      <vt:variant>
        <vt:i4>96</vt:i4>
      </vt:variant>
      <vt:variant>
        <vt:i4>0</vt:i4>
      </vt:variant>
      <vt:variant>
        <vt:i4>5</vt:i4>
      </vt:variant>
      <vt:variant>
        <vt:lpwstr/>
      </vt:variant>
      <vt:variant>
        <vt:lpwstr>Musee_du_Qc_chap_4_1</vt:lpwstr>
      </vt:variant>
      <vt:variant>
        <vt:i4>3670142</vt:i4>
      </vt:variant>
      <vt:variant>
        <vt:i4>93</vt:i4>
      </vt:variant>
      <vt:variant>
        <vt:i4>0</vt:i4>
      </vt:variant>
      <vt:variant>
        <vt:i4>5</vt:i4>
      </vt:variant>
      <vt:variant>
        <vt:lpwstr/>
      </vt:variant>
      <vt:variant>
        <vt:lpwstr>Musee_du_Qc_chap_4</vt:lpwstr>
      </vt:variant>
      <vt:variant>
        <vt:i4>524321</vt:i4>
      </vt:variant>
      <vt:variant>
        <vt:i4>90</vt:i4>
      </vt:variant>
      <vt:variant>
        <vt:i4>0</vt:i4>
      </vt:variant>
      <vt:variant>
        <vt:i4>5</vt:i4>
      </vt:variant>
      <vt:variant>
        <vt:lpwstr/>
      </vt:variant>
      <vt:variant>
        <vt:lpwstr>Musee_du_Qc_chap_3_7</vt:lpwstr>
      </vt:variant>
      <vt:variant>
        <vt:i4>589857</vt:i4>
      </vt:variant>
      <vt:variant>
        <vt:i4>87</vt:i4>
      </vt:variant>
      <vt:variant>
        <vt:i4>0</vt:i4>
      </vt:variant>
      <vt:variant>
        <vt:i4>5</vt:i4>
      </vt:variant>
      <vt:variant>
        <vt:lpwstr/>
      </vt:variant>
      <vt:variant>
        <vt:lpwstr>Musee_du_Qc_chap_3_6</vt:lpwstr>
      </vt:variant>
      <vt:variant>
        <vt:i4>655393</vt:i4>
      </vt:variant>
      <vt:variant>
        <vt:i4>84</vt:i4>
      </vt:variant>
      <vt:variant>
        <vt:i4>0</vt:i4>
      </vt:variant>
      <vt:variant>
        <vt:i4>5</vt:i4>
      </vt:variant>
      <vt:variant>
        <vt:lpwstr/>
      </vt:variant>
      <vt:variant>
        <vt:lpwstr>Musee_du_Qc_chap_3_5</vt:lpwstr>
      </vt:variant>
      <vt:variant>
        <vt:i4>720929</vt:i4>
      </vt:variant>
      <vt:variant>
        <vt:i4>81</vt:i4>
      </vt:variant>
      <vt:variant>
        <vt:i4>0</vt:i4>
      </vt:variant>
      <vt:variant>
        <vt:i4>5</vt:i4>
      </vt:variant>
      <vt:variant>
        <vt:lpwstr/>
      </vt:variant>
      <vt:variant>
        <vt:lpwstr>Musee_du_Qc_chap_3_4</vt:lpwstr>
      </vt:variant>
      <vt:variant>
        <vt:i4>786465</vt:i4>
      </vt:variant>
      <vt:variant>
        <vt:i4>78</vt:i4>
      </vt:variant>
      <vt:variant>
        <vt:i4>0</vt:i4>
      </vt:variant>
      <vt:variant>
        <vt:i4>5</vt:i4>
      </vt:variant>
      <vt:variant>
        <vt:lpwstr/>
      </vt:variant>
      <vt:variant>
        <vt:lpwstr>Musee_du_Qc_chap_3_3</vt:lpwstr>
      </vt:variant>
      <vt:variant>
        <vt:i4>852001</vt:i4>
      </vt:variant>
      <vt:variant>
        <vt:i4>75</vt:i4>
      </vt:variant>
      <vt:variant>
        <vt:i4>0</vt:i4>
      </vt:variant>
      <vt:variant>
        <vt:i4>5</vt:i4>
      </vt:variant>
      <vt:variant>
        <vt:lpwstr/>
      </vt:variant>
      <vt:variant>
        <vt:lpwstr>Musee_du_Qc_chap_3_2</vt:lpwstr>
      </vt:variant>
      <vt:variant>
        <vt:i4>917537</vt:i4>
      </vt:variant>
      <vt:variant>
        <vt:i4>72</vt:i4>
      </vt:variant>
      <vt:variant>
        <vt:i4>0</vt:i4>
      </vt:variant>
      <vt:variant>
        <vt:i4>5</vt:i4>
      </vt:variant>
      <vt:variant>
        <vt:lpwstr/>
      </vt:variant>
      <vt:variant>
        <vt:lpwstr>Musee_du_Qc_chap_3_1</vt:lpwstr>
      </vt:variant>
      <vt:variant>
        <vt:i4>4128894</vt:i4>
      </vt:variant>
      <vt:variant>
        <vt:i4>69</vt:i4>
      </vt:variant>
      <vt:variant>
        <vt:i4>0</vt:i4>
      </vt:variant>
      <vt:variant>
        <vt:i4>5</vt:i4>
      </vt:variant>
      <vt:variant>
        <vt:lpwstr/>
      </vt:variant>
      <vt:variant>
        <vt:lpwstr>Musee_du_Qc_chap_3</vt:lpwstr>
      </vt:variant>
      <vt:variant>
        <vt:i4>458785</vt:i4>
      </vt:variant>
      <vt:variant>
        <vt:i4>66</vt:i4>
      </vt:variant>
      <vt:variant>
        <vt:i4>0</vt:i4>
      </vt:variant>
      <vt:variant>
        <vt:i4>5</vt:i4>
      </vt:variant>
      <vt:variant>
        <vt:lpwstr/>
      </vt:variant>
      <vt:variant>
        <vt:lpwstr>Musee_du_Qc_chap_2_9</vt:lpwstr>
      </vt:variant>
      <vt:variant>
        <vt:i4>393249</vt:i4>
      </vt:variant>
      <vt:variant>
        <vt:i4>63</vt:i4>
      </vt:variant>
      <vt:variant>
        <vt:i4>0</vt:i4>
      </vt:variant>
      <vt:variant>
        <vt:i4>5</vt:i4>
      </vt:variant>
      <vt:variant>
        <vt:lpwstr/>
      </vt:variant>
      <vt:variant>
        <vt:lpwstr>Musee_du_Qc_chap_2_8</vt:lpwstr>
      </vt:variant>
      <vt:variant>
        <vt:i4>589857</vt:i4>
      </vt:variant>
      <vt:variant>
        <vt:i4>60</vt:i4>
      </vt:variant>
      <vt:variant>
        <vt:i4>0</vt:i4>
      </vt:variant>
      <vt:variant>
        <vt:i4>5</vt:i4>
      </vt:variant>
      <vt:variant>
        <vt:lpwstr/>
      </vt:variant>
      <vt:variant>
        <vt:lpwstr>Musee_du_Qc_chap_2_7</vt:lpwstr>
      </vt:variant>
      <vt:variant>
        <vt:i4>524321</vt:i4>
      </vt:variant>
      <vt:variant>
        <vt:i4>57</vt:i4>
      </vt:variant>
      <vt:variant>
        <vt:i4>0</vt:i4>
      </vt:variant>
      <vt:variant>
        <vt:i4>5</vt:i4>
      </vt:variant>
      <vt:variant>
        <vt:lpwstr/>
      </vt:variant>
      <vt:variant>
        <vt:lpwstr>Musee_du_Qc_chap_2_6</vt:lpwstr>
      </vt:variant>
      <vt:variant>
        <vt:i4>720929</vt:i4>
      </vt:variant>
      <vt:variant>
        <vt:i4>54</vt:i4>
      </vt:variant>
      <vt:variant>
        <vt:i4>0</vt:i4>
      </vt:variant>
      <vt:variant>
        <vt:i4>5</vt:i4>
      </vt:variant>
      <vt:variant>
        <vt:lpwstr/>
      </vt:variant>
      <vt:variant>
        <vt:lpwstr>Musee_du_Qc_chap_2_5</vt:lpwstr>
      </vt:variant>
      <vt:variant>
        <vt:i4>655393</vt:i4>
      </vt:variant>
      <vt:variant>
        <vt:i4>51</vt:i4>
      </vt:variant>
      <vt:variant>
        <vt:i4>0</vt:i4>
      </vt:variant>
      <vt:variant>
        <vt:i4>5</vt:i4>
      </vt:variant>
      <vt:variant>
        <vt:lpwstr/>
      </vt:variant>
      <vt:variant>
        <vt:lpwstr>Musee_du_Qc_chap_2_4</vt:lpwstr>
      </vt:variant>
      <vt:variant>
        <vt:i4>852001</vt:i4>
      </vt:variant>
      <vt:variant>
        <vt:i4>48</vt:i4>
      </vt:variant>
      <vt:variant>
        <vt:i4>0</vt:i4>
      </vt:variant>
      <vt:variant>
        <vt:i4>5</vt:i4>
      </vt:variant>
      <vt:variant>
        <vt:lpwstr/>
      </vt:variant>
      <vt:variant>
        <vt:lpwstr>Musee_du_Qc_chap_2_3</vt:lpwstr>
      </vt:variant>
      <vt:variant>
        <vt:i4>786465</vt:i4>
      </vt:variant>
      <vt:variant>
        <vt:i4>45</vt:i4>
      </vt:variant>
      <vt:variant>
        <vt:i4>0</vt:i4>
      </vt:variant>
      <vt:variant>
        <vt:i4>5</vt:i4>
      </vt:variant>
      <vt:variant>
        <vt:lpwstr/>
      </vt:variant>
      <vt:variant>
        <vt:lpwstr>Musee_du_Qc_chap_2_2</vt:lpwstr>
      </vt:variant>
      <vt:variant>
        <vt:i4>983073</vt:i4>
      </vt:variant>
      <vt:variant>
        <vt:i4>42</vt:i4>
      </vt:variant>
      <vt:variant>
        <vt:i4>0</vt:i4>
      </vt:variant>
      <vt:variant>
        <vt:i4>5</vt:i4>
      </vt:variant>
      <vt:variant>
        <vt:lpwstr/>
      </vt:variant>
      <vt:variant>
        <vt:lpwstr>Musee_du_Qc_chap_2_1</vt:lpwstr>
      </vt:variant>
      <vt:variant>
        <vt:i4>4063358</vt:i4>
      </vt:variant>
      <vt:variant>
        <vt:i4>39</vt:i4>
      </vt:variant>
      <vt:variant>
        <vt:i4>0</vt:i4>
      </vt:variant>
      <vt:variant>
        <vt:i4>5</vt:i4>
      </vt:variant>
      <vt:variant>
        <vt:lpwstr/>
      </vt:variant>
      <vt:variant>
        <vt:lpwstr>Musee_du_Qc_chap_2</vt:lpwstr>
      </vt:variant>
      <vt:variant>
        <vt:i4>3997822</vt:i4>
      </vt:variant>
      <vt:variant>
        <vt:i4>36</vt:i4>
      </vt:variant>
      <vt:variant>
        <vt:i4>0</vt:i4>
      </vt:variant>
      <vt:variant>
        <vt:i4>5</vt:i4>
      </vt:variant>
      <vt:variant>
        <vt:lpwstr/>
      </vt:variant>
      <vt:variant>
        <vt:lpwstr>Musee_du_Qc_chap_1</vt:lpwstr>
      </vt:variant>
      <vt:variant>
        <vt:i4>524369</vt:i4>
      </vt:variant>
      <vt:variant>
        <vt:i4>33</vt:i4>
      </vt:variant>
      <vt:variant>
        <vt:i4>0</vt:i4>
      </vt:variant>
      <vt:variant>
        <vt:i4>5</vt:i4>
      </vt:variant>
      <vt:variant>
        <vt:lpwstr/>
      </vt:variant>
      <vt:variant>
        <vt:lpwstr>Musee_du_Qc_intro</vt:lpwstr>
      </vt:variant>
      <vt:variant>
        <vt:i4>6488114</vt:i4>
      </vt:variant>
      <vt:variant>
        <vt:i4>30</vt:i4>
      </vt:variant>
      <vt:variant>
        <vt:i4>0</vt:i4>
      </vt:variant>
      <vt:variant>
        <vt:i4>5</vt:i4>
      </vt:variant>
      <vt:variant>
        <vt:lpwstr/>
      </vt:variant>
      <vt:variant>
        <vt:lpwstr>Musee_du_Qc_preface</vt:lpwstr>
      </vt:variant>
      <vt:variant>
        <vt:i4>6553625</vt:i4>
      </vt:variant>
      <vt:variant>
        <vt:i4>27</vt:i4>
      </vt:variant>
      <vt:variant>
        <vt:i4>0</vt:i4>
      </vt:variant>
      <vt:variant>
        <vt:i4>5</vt:i4>
      </vt:variant>
      <vt:variant>
        <vt:lpwstr/>
      </vt:variant>
      <vt:variant>
        <vt:lpwstr>tdm</vt:lpwstr>
      </vt:variant>
      <vt:variant>
        <vt:i4>3407926</vt:i4>
      </vt:variant>
      <vt:variant>
        <vt:i4>24</vt:i4>
      </vt:variant>
      <vt:variant>
        <vt:i4>0</vt:i4>
      </vt:variant>
      <vt:variant>
        <vt:i4>5</vt:i4>
      </vt:variant>
      <vt:variant>
        <vt:lpwstr>https://www.mnbaq.org/</vt:lpwstr>
      </vt:variant>
      <vt:variant>
        <vt:lpwstr/>
      </vt:variant>
      <vt:variant>
        <vt:i4>7602275</vt:i4>
      </vt:variant>
      <vt:variant>
        <vt:i4>21</vt:i4>
      </vt:variant>
      <vt:variant>
        <vt:i4>0</vt:i4>
      </vt:variant>
      <vt:variant>
        <vt:i4>5</vt:i4>
      </vt:variant>
      <vt:variant>
        <vt:lpwstr>mailto:Guillaume.Savard@mnbaq.org</vt:lpwstr>
      </vt:variant>
      <vt:variant>
        <vt:lpwstr/>
      </vt:variant>
      <vt:variant>
        <vt:i4>1703946</vt:i4>
      </vt:variant>
      <vt:variant>
        <vt:i4>18</vt:i4>
      </vt:variant>
      <vt:variant>
        <vt:i4>0</vt:i4>
      </vt:variant>
      <vt:variant>
        <vt:i4>5</vt:i4>
      </vt:variant>
      <vt:variant>
        <vt:lpwstr>mailto:Daoud.Najm@mnbaq.org</vt:lpwstr>
      </vt:variant>
      <vt:variant>
        <vt:lpwstr/>
      </vt:variant>
      <vt:variant>
        <vt:i4>589835</vt:i4>
      </vt:variant>
      <vt:variant>
        <vt:i4>15</vt:i4>
      </vt:variant>
      <vt:variant>
        <vt:i4>0</vt:i4>
      </vt:variant>
      <vt:variant>
        <vt:i4>5</vt:i4>
      </vt:variant>
      <vt:variant>
        <vt:lpwstr>mailto:fernand.harvey@gmail.com</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851986</vt:i4>
      </vt:variant>
      <vt:variant>
        <vt:i4>6165</vt:i4>
      </vt:variant>
      <vt:variant>
        <vt:i4>1030</vt:i4>
      </vt:variant>
      <vt:variant>
        <vt:i4>1</vt:i4>
      </vt:variant>
      <vt:variant>
        <vt:lpwstr>Le_Musee_du_Quebec_L50</vt:lpwstr>
      </vt:variant>
      <vt:variant>
        <vt:lpwstr/>
      </vt:variant>
      <vt:variant>
        <vt:i4>2687081</vt:i4>
      </vt:variant>
      <vt:variant>
        <vt:i4>80764</vt:i4>
      </vt:variant>
      <vt:variant>
        <vt:i4>1032</vt:i4>
      </vt:variant>
      <vt:variant>
        <vt:i4>1</vt:i4>
      </vt:variant>
      <vt:variant>
        <vt:lpwstr>fig_p_33_st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Musée du Québec. Son public et son milieu</dc:title>
  <dc:subject/>
  <dc:creator>par Fernand Harvey, 1991.</dc:creator>
  <cp:keywords>classiques.sc.soc@gmail.com</cp:keywords>
  <dc:description>https://classiques.uqam.ca/</dc:description>
  <cp:lastModifiedBy>jean-marie tremblay</cp:lastModifiedBy>
  <cp:revision>2</cp:revision>
  <cp:lastPrinted>2001-08-26T19:33:00Z</cp:lastPrinted>
  <dcterms:created xsi:type="dcterms:W3CDTF">2025-09-07T12:14:00Z</dcterms:created>
  <dcterms:modified xsi:type="dcterms:W3CDTF">2025-09-07T12:14:00Z</dcterms:modified>
  <cp:category>jean-marie tremblay, sociologue, fondateur, 1993.</cp:category>
</cp:coreProperties>
</file>