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3723B2" w:rsidRPr="00CD58B2" w14:paraId="042A5287" w14:textId="77777777">
        <w:tc>
          <w:tcPr>
            <w:tcW w:w="9160" w:type="dxa"/>
            <w:shd w:val="clear" w:color="auto" w:fill="EEECE1"/>
          </w:tcPr>
          <w:p w14:paraId="2D4B557B" w14:textId="77777777" w:rsidR="003723B2" w:rsidRPr="00CD58B2" w:rsidRDefault="003723B2" w:rsidP="003723B2">
            <w:pPr>
              <w:pStyle w:val="En-tte"/>
              <w:tabs>
                <w:tab w:val="clear" w:pos="4320"/>
                <w:tab w:val="clear" w:pos="8640"/>
              </w:tabs>
              <w:rPr>
                <w:rFonts w:ascii="Times New Roman" w:hAnsi="Times New Roman"/>
                <w:sz w:val="28"/>
              </w:rPr>
            </w:pPr>
          </w:p>
          <w:p w14:paraId="3E1B18D0" w14:textId="77777777" w:rsidR="003723B2" w:rsidRPr="00CD58B2" w:rsidRDefault="003723B2">
            <w:pPr>
              <w:ind w:firstLine="0"/>
              <w:jc w:val="center"/>
              <w:rPr>
                <w:b/>
              </w:rPr>
            </w:pPr>
          </w:p>
          <w:p w14:paraId="3093C831" w14:textId="77777777" w:rsidR="003723B2" w:rsidRPr="00CD58B2" w:rsidRDefault="003723B2">
            <w:pPr>
              <w:ind w:firstLine="0"/>
              <w:jc w:val="center"/>
              <w:rPr>
                <w:b/>
              </w:rPr>
            </w:pPr>
          </w:p>
          <w:p w14:paraId="3073D778" w14:textId="77777777" w:rsidR="003723B2" w:rsidRPr="00CD58B2" w:rsidRDefault="003723B2" w:rsidP="003723B2">
            <w:pPr>
              <w:ind w:firstLine="0"/>
              <w:jc w:val="center"/>
              <w:rPr>
                <w:b/>
                <w:sz w:val="20"/>
              </w:rPr>
            </w:pPr>
          </w:p>
          <w:p w14:paraId="671DDE00" w14:textId="77777777" w:rsidR="003723B2" w:rsidRPr="00CD58B2" w:rsidRDefault="003723B2" w:rsidP="003723B2">
            <w:pPr>
              <w:ind w:firstLine="0"/>
              <w:jc w:val="center"/>
              <w:rPr>
                <w:b/>
                <w:sz w:val="20"/>
              </w:rPr>
            </w:pPr>
          </w:p>
          <w:p w14:paraId="7FDA83CF" w14:textId="77777777" w:rsidR="003723B2" w:rsidRPr="00CD58B2" w:rsidRDefault="003723B2" w:rsidP="003723B2">
            <w:pPr>
              <w:ind w:firstLine="0"/>
              <w:jc w:val="center"/>
              <w:rPr>
                <w:b/>
                <w:sz w:val="36"/>
              </w:rPr>
            </w:pPr>
            <w:r w:rsidRPr="00CD58B2">
              <w:rPr>
                <w:sz w:val="36"/>
              </w:rPr>
              <w:t>Richard FOURNIER</w:t>
            </w:r>
          </w:p>
          <w:p w14:paraId="7CFF85EB" w14:textId="77777777" w:rsidR="003723B2" w:rsidRPr="00CD58B2" w:rsidRDefault="003723B2" w:rsidP="003723B2">
            <w:pPr>
              <w:ind w:firstLine="0"/>
              <w:jc w:val="center"/>
            </w:pPr>
            <w:r w:rsidRPr="00CD58B2">
              <w:t>sociologue, écrivain, journaliste et poète québécois.</w:t>
            </w:r>
          </w:p>
          <w:p w14:paraId="71C193F6" w14:textId="77777777" w:rsidR="003723B2" w:rsidRPr="00CD58B2" w:rsidRDefault="003723B2" w:rsidP="003723B2">
            <w:pPr>
              <w:ind w:firstLine="0"/>
              <w:jc w:val="center"/>
              <w:rPr>
                <w:sz w:val="20"/>
              </w:rPr>
            </w:pPr>
          </w:p>
          <w:p w14:paraId="2A562D7E" w14:textId="77777777" w:rsidR="003723B2" w:rsidRPr="00CD58B2" w:rsidRDefault="003723B2" w:rsidP="003723B2">
            <w:pPr>
              <w:pStyle w:val="Corpsdetexte"/>
              <w:widowControl w:val="0"/>
              <w:spacing w:before="0" w:after="0"/>
              <w:rPr>
                <w:sz w:val="44"/>
              </w:rPr>
            </w:pPr>
            <w:r w:rsidRPr="00CD58B2">
              <w:rPr>
                <w:sz w:val="44"/>
              </w:rPr>
              <w:t>(1985)</w:t>
            </w:r>
          </w:p>
          <w:p w14:paraId="471C0E9E" w14:textId="77777777" w:rsidR="003723B2" w:rsidRPr="00CD58B2" w:rsidRDefault="003723B2" w:rsidP="003723B2">
            <w:pPr>
              <w:pStyle w:val="Corpsdetexte"/>
              <w:widowControl w:val="0"/>
              <w:spacing w:before="0" w:after="0"/>
              <w:rPr>
                <w:color w:val="FF0000"/>
                <w:sz w:val="24"/>
              </w:rPr>
            </w:pPr>
          </w:p>
          <w:p w14:paraId="1A69A70E" w14:textId="77777777" w:rsidR="003723B2" w:rsidRPr="00CD58B2" w:rsidRDefault="003723B2" w:rsidP="003723B2">
            <w:pPr>
              <w:pStyle w:val="Corpsdetexte"/>
              <w:widowControl w:val="0"/>
              <w:spacing w:before="0" w:after="0"/>
              <w:rPr>
                <w:color w:val="FF0000"/>
                <w:sz w:val="24"/>
              </w:rPr>
            </w:pPr>
          </w:p>
          <w:p w14:paraId="623A8DE3" w14:textId="77777777" w:rsidR="003723B2" w:rsidRPr="00CD58B2" w:rsidRDefault="003723B2" w:rsidP="003723B2">
            <w:pPr>
              <w:pStyle w:val="Corpsdetexte"/>
              <w:widowControl w:val="0"/>
              <w:spacing w:before="0" w:after="0"/>
              <w:rPr>
                <w:color w:val="FF0000"/>
                <w:sz w:val="24"/>
              </w:rPr>
            </w:pPr>
          </w:p>
          <w:p w14:paraId="7B623A71" w14:textId="77777777" w:rsidR="003723B2" w:rsidRPr="00CD58B2" w:rsidRDefault="003723B2" w:rsidP="003723B2">
            <w:pPr>
              <w:pStyle w:val="Corpsdetexte"/>
              <w:widowControl w:val="0"/>
              <w:spacing w:before="0" w:after="0"/>
              <w:rPr>
                <w:color w:val="FF0000"/>
                <w:sz w:val="24"/>
              </w:rPr>
            </w:pPr>
          </w:p>
          <w:p w14:paraId="0269005C" w14:textId="77777777" w:rsidR="003723B2" w:rsidRPr="00CD58B2" w:rsidRDefault="003723B2" w:rsidP="003723B2">
            <w:pPr>
              <w:pStyle w:val="Titlest"/>
            </w:pPr>
            <w:r w:rsidRPr="00CD58B2">
              <w:t>Modèle systémique</w:t>
            </w:r>
            <w:r w:rsidRPr="00CD58B2">
              <w:br/>
              <w:t>d’évaluation du projet</w:t>
            </w:r>
            <w:r w:rsidRPr="00CD58B2">
              <w:br/>
              <w:t>d’éducation permanente</w:t>
            </w:r>
          </w:p>
          <w:p w14:paraId="113F6DEA" w14:textId="77777777" w:rsidR="003723B2" w:rsidRPr="00CD58B2" w:rsidRDefault="003723B2" w:rsidP="003723B2">
            <w:pPr>
              <w:widowControl w:val="0"/>
              <w:ind w:firstLine="0"/>
              <w:jc w:val="center"/>
            </w:pPr>
          </w:p>
          <w:p w14:paraId="49686F18" w14:textId="77777777" w:rsidR="003723B2" w:rsidRPr="00CD58B2" w:rsidRDefault="003723B2" w:rsidP="003723B2">
            <w:pPr>
              <w:widowControl w:val="0"/>
              <w:ind w:firstLine="0"/>
              <w:jc w:val="center"/>
            </w:pPr>
          </w:p>
          <w:p w14:paraId="467AC854" w14:textId="77777777" w:rsidR="003723B2" w:rsidRPr="00CD58B2" w:rsidRDefault="003723B2" w:rsidP="003723B2">
            <w:pPr>
              <w:widowControl w:val="0"/>
              <w:ind w:firstLine="0"/>
              <w:jc w:val="center"/>
            </w:pPr>
          </w:p>
          <w:p w14:paraId="6F642BD5" w14:textId="77777777" w:rsidR="003723B2" w:rsidRPr="00CD58B2" w:rsidRDefault="003723B2" w:rsidP="003723B2">
            <w:pPr>
              <w:widowControl w:val="0"/>
              <w:ind w:firstLine="0"/>
              <w:jc w:val="center"/>
              <w:rPr>
                <w:sz w:val="20"/>
              </w:rPr>
            </w:pPr>
          </w:p>
          <w:p w14:paraId="70F28B1A" w14:textId="77777777" w:rsidR="003723B2" w:rsidRPr="00CD58B2" w:rsidRDefault="003723B2">
            <w:pPr>
              <w:widowControl w:val="0"/>
              <w:ind w:firstLine="0"/>
              <w:jc w:val="center"/>
              <w:rPr>
                <w:sz w:val="20"/>
              </w:rPr>
            </w:pPr>
          </w:p>
          <w:p w14:paraId="23CF670C" w14:textId="77777777" w:rsidR="003723B2" w:rsidRPr="00CD58B2" w:rsidRDefault="003723B2">
            <w:pPr>
              <w:ind w:firstLine="0"/>
              <w:jc w:val="center"/>
              <w:rPr>
                <w:sz w:val="20"/>
              </w:rPr>
            </w:pPr>
            <w:r w:rsidRPr="00CD58B2">
              <w:rPr>
                <w:b/>
              </w:rPr>
              <w:t>LES CLASSIQUES DES SCIENCES SOCIALES</w:t>
            </w:r>
            <w:r w:rsidRPr="00CD58B2">
              <w:br/>
              <w:t>CHICOUTIMI, QUÉBEC</w:t>
            </w:r>
            <w:r w:rsidRPr="00CD58B2">
              <w:br/>
            </w:r>
            <w:hyperlink r:id="rId7" w:history="1">
              <w:r w:rsidRPr="00CD58B2">
                <w:rPr>
                  <w:rStyle w:val="Hyperlien"/>
                  <w:lang w:bidi="ar-SA"/>
                </w:rPr>
                <w:t>https://classiques.uqam.ca/</w:t>
              </w:r>
            </w:hyperlink>
            <w:r w:rsidRPr="00CD58B2">
              <w:rPr>
                <w:sz w:val="20"/>
                <w:lang w:bidi="ar-SA"/>
              </w:rPr>
              <w:t xml:space="preserve"> </w:t>
            </w:r>
          </w:p>
          <w:p w14:paraId="66B101E9" w14:textId="77777777" w:rsidR="003723B2" w:rsidRPr="00CD58B2" w:rsidRDefault="003723B2">
            <w:pPr>
              <w:widowControl w:val="0"/>
              <w:ind w:firstLine="0"/>
              <w:jc w:val="both"/>
            </w:pPr>
          </w:p>
          <w:p w14:paraId="2FA33D95" w14:textId="77777777" w:rsidR="003723B2" w:rsidRPr="00CD58B2" w:rsidRDefault="003723B2">
            <w:pPr>
              <w:widowControl w:val="0"/>
              <w:ind w:firstLine="0"/>
              <w:jc w:val="both"/>
            </w:pPr>
          </w:p>
          <w:p w14:paraId="247E5339" w14:textId="77777777" w:rsidR="003723B2" w:rsidRPr="00CD58B2" w:rsidRDefault="003723B2">
            <w:pPr>
              <w:widowControl w:val="0"/>
              <w:ind w:firstLine="0"/>
              <w:jc w:val="both"/>
            </w:pPr>
          </w:p>
          <w:p w14:paraId="1D4B803C" w14:textId="77777777" w:rsidR="003723B2" w:rsidRPr="00CD58B2" w:rsidRDefault="003723B2">
            <w:pPr>
              <w:widowControl w:val="0"/>
              <w:ind w:firstLine="0"/>
              <w:jc w:val="both"/>
            </w:pPr>
          </w:p>
          <w:p w14:paraId="74833F0E" w14:textId="77777777" w:rsidR="003723B2" w:rsidRPr="00CD58B2" w:rsidRDefault="003723B2">
            <w:pPr>
              <w:widowControl w:val="0"/>
              <w:ind w:firstLine="0"/>
              <w:jc w:val="both"/>
            </w:pPr>
          </w:p>
          <w:p w14:paraId="6A17044E" w14:textId="77777777" w:rsidR="003723B2" w:rsidRPr="00CD58B2" w:rsidRDefault="003723B2">
            <w:pPr>
              <w:widowControl w:val="0"/>
              <w:ind w:firstLine="0"/>
              <w:jc w:val="both"/>
            </w:pPr>
          </w:p>
          <w:p w14:paraId="100D06DF" w14:textId="77777777" w:rsidR="003723B2" w:rsidRPr="00CD58B2" w:rsidRDefault="003723B2">
            <w:pPr>
              <w:widowControl w:val="0"/>
              <w:ind w:firstLine="0"/>
              <w:jc w:val="both"/>
            </w:pPr>
          </w:p>
          <w:p w14:paraId="5ECD4704" w14:textId="77777777" w:rsidR="003723B2" w:rsidRPr="00CD58B2" w:rsidRDefault="003723B2">
            <w:pPr>
              <w:ind w:firstLine="0"/>
              <w:jc w:val="both"/>
            </w:pPr>
          </w:p>
        </w:tc>
      </w:tr>
    </w:tbl>
    <w:p w14:paraId="66ACB1FF" w14:textId="77777777" w:rsidR="003723B2" w:rsidRPr="00CD58B2" w:rsidRDefault="003723B2" w:rsidP="003723B2">
      <w:pPr>
        <w:ind w:firstLine="0"/>
        <w:jc w:val="both"/>
      </w:pPr>
      <w:r w:rsidRPr="00CD58B2">
        <w:br w:type="page"/>
      </w:r>
    </w:p>
    <w:p w14:paraId="0A35833E" w14:textId="77777777" w:rsidR="003723B2" w:rsidRPr="00CD58B2" w:rsidRDefault="003723B2" w:rsidP="003723B2">
      <w:pPr>
        <w:ind w:firstLine="0"/>
        <w:jc w:val="both"/>
      </w:pPr>
    </w:p>
    <w:p w14:paraId="41F8A1D0" w14:textId="77777777" w:rsidR="003723B2" w:rsidRPr="00CD58B2" w:rsidRDefault="003723B2" w:rsidP="003723B2">
      <w:pPr>
        <w:ind w:firstLine="0"/>
        <w:jc w:val="both"/>
      </w:pPr>
    </w:p>
    <w:p w14:paraId="7A647C8E" w14:textId="77777777" w:rsidR="003723B2" w:rsidRPr="00CD58B2" w:rsidRDefault="003723B2" w:rsidP="003723B2">
      <w:pPr>
        <w:ind w:firstLine="0"/>
        <w:jc w:val="both"/>
      </w:pPr>
    </w:p>
    <w:p w14:paraId="7C0B452D" w14:textId="77777777" w:rsidR="003723B2" w:rsidRPr="00CD58B2" w:rsidRDefault="005F14FF" w:rsidP="003723B2">
      <w:pPr>
        <w:ind w:firstLine="0"/>
        <w:jc w:val="right"/>
      </w:pPr>
      <w:r w:rsidRPr="00CD58B2">
        <w:rPr>
          <w:noProof/>
        </w:rPr>
        <w:drawing>
          <wp:inline distT="0" distB="0" distL="0" distR="0" wp14:anchorId="638D9414" wp14:editId="49769EE7">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5769B746" w14:textId="77777777" w:rsidR="003723B2" w:rsidRPr="00CD58B2" w:rsidRDefault="003723B2" w:rsidP="003723B2">
      <w:pPr>
        <w:ind w:firstLine="0"/>
        <w:jc w:val="right"/>
      </w:pPr>
      <w:hyperlink r:id="rId9" w:history="1">
        <w:r w:rsidRPr="00CD58B2">
          <w:rPr>
            <w:rStyle w:val="Hyperlien"/>
          </w:rPr>
          <w:t>https://classiques.uqam.ca/</w:t>
        </w:r>
      </w:hyperlink>
      <w:r w:rsidRPr="00CD58B2">
        <w:t xml:space="preserve"> </w:t>
      </w:r>
    </w:p>
    <w:p w14:paraId="0DA8CFE0" w14:textId="77777777" w:rsidR="003723B2" w:rsidRPr="00CD58B2" w:rsidRDefault="003723B2" w:rsidP="003723B2">
      <w:pPr>
        <w:ind w:firstLine="0"/>
        <w:jc w:val="both"/>
      </w:pPr>
    </w:p>
    <w:p w14:paraId="203B76E1" w14:textId="77777777" w:rsidR="003723B2" w:rsidRPr="00CD58B2" w:rsidRDefault="003723B2" w:rsidP="003723B2">
      <w:pPr>
        <w:ind w:firstLine="0"/>
        <w:jc w:val="both"/>
      </w:pPr>
    </w:p>
    <w:p w14:paraId="244C598D" w14:textId="77777777" w:rsidR="003723B2" w:rsidRPr="00CD58B2" w:rsidRDefault="003723B2" w:rsidP="003723B2">
      <w:pPr>
        <w:ind w:firstLine="0"/>
        <w:jc w:val="both"/>
      </w:pPr>
      <w:r w:rsidRPr="00CD58B2">
        <w:rPr>
          <w:i/>
        </w:rPr>
        <w:t>Les Classiques des sciences sociales</w:t>
      </w:r>
      <w:r w:rsidRPr="00CD58B2">
        <w:t xml:space="preserve"> est une bibliothèque numérique en libre accès, fondée au Cégep de Chicoutimi en 1993 et développée en coopération avec l’Université du Québec à Chicoutimi (UQÀC) de 2000 à 2024 et avec l’UQAM à partir du mois de septembre 2024.</w:t>
      </w:r>
    </w:p>
    <w:p w14:paraId="20143876" w14:textId="77777777" w:rsidR="003723B2" w:rsidRPr="00CD58B2" w:rsidRDefault="003723B2" w:rsidP="003723B2">
      <w:pPr>
        <w:ind w:firstLine="0"/>
        <w:jc w:val="both"/>
      </w:pPr>
    </w:p>
    <w:p w14:paraId="42C6D039" w14:textId="77777777" w:rsidR="003723B2" w:rsidRPr="00CD58B2" w:rsidRDefault="003723B2" w:rsidP="003723B2">
      <w:pPr>
        <w:ind w:firstLine="0"/>
        <w:jc w:val="both"/>
      </w:pPr>
    </w:p>
    <w:tbl>
      <w:tblPr>
        <w:tblW w:w="0" w:type="auto"/>
        <w:tblLook w:val="00BF" w:firstRow="1" w:lastRow="0" w:firstColumn="1" w:lastColumn="0" w:noHBand="0" w:noVBand="0"/>
      </w:tblPr>
      <w:tblGrid>
        <w:gridCol w:w="3924"/>
        <w:gridCol w:w="3996"/>
      </w:tblGrid>
      <w:tr w:rsidR="003723B2" w:rsidRPr="00CD58B2" w14:paraId="5F371A86" w14:textId="77777777">
        <w:tc>
          <w:tcPr>
            <w:tcW w:w="4014" w:type="dxa"/>
          </w:tcPr>
          <w:p w14:paraId="602EEDE0" w14:textId="77777777" w:rsidR="003723B2" w:rsidRPr="00CD58B2" w:rsidRDefault="005F14FF" w:rsidP="003723B2">
            <w:pPr>
              <w:spacing w:before="120" w:after="120"/>
              <w:ind w:firstLine="0"/>
              <w:jc w:val="center"/>
            </w:pPr>
            <w:r w:rsidRPr="00CD58B2">
              <w:rPr>
                <w:noProof/>
              </w:rPr>
              <w:drawing>
                <wp:inline distT="0" distB="0" distL="0" distR="0" wp14:anchorId="66BAE360" wp14:editId="2AB1C373">
                  <wp:extent cx="1447800" cy="5842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584200"/>
                          </a:xfrm>
                          <a:prstGeom prst="rect">
                            <a:avLst/>
                          </a:prstGeom>
                          <a:noFill/>
                          <a:ln>
                            <a:noFill/>
                          </a:ln>
                        </pic:spPr>
                      </pic:pic>
                    </a:graphicData>
                  </a:graphic>
                </wp:inline>
              </w:drawing>
            </w:r>
          </w:p>
        </w:tc>
        <w:tc>
          <w:tcPr>
            <w:tcW w:w="4014" w:type="dxa"/>
          </w:tcPr>
          <w:p w14:paraId="03689C0C" w14:textId="77777777" w:rsidR="003723B2" w:rsidRPr="00CD58B2" w:rsidRDefault="005F14FF" w:rsidP="003723B2">
            <w:pPr>
              <w:spacing w:before="120" w:after="120"/>
              <w:ind w:firstLine="0"/>
              <w:jc w:val="center"/>
            </w:pPr>
            <w:r w:rsidRPr="00CD58B2">
              <w:rPr>
                <w:noProof/>
              </w:rPr>
              <w:drawing>
                <wp:inline distT="0" distB="0" distL="0" distR="0" wp14:anchorId="00A3EA00" wp14:editId="2B549F99">
                  <wp:extent cx="2222500" cy="901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3723B2" w:rsidRPr="00CD58B2" w14:paraId="7C05E7F0" w14:textId="77777777">
        <w:tc>
          <w:tcPr>
            <w:tcW w:w="4014" w:type="dxa"/>
          </w:tcPr>
          <w:p w14:paraId="60018049" w14:textId="77777777" w:rsidR="003723B2" w:rsidRPr="00CD58B2" w:rsidRDefault="003723B2" w:rsidP="003723B2">
            <w:pPr>
              <w:spacing w:before="120" w:after="120"/>
              <w:ind w:firstLine="0"/>
              <w:jc w:val="center"/>
              <w:rPr>
                <w:sz w:val="24"/>
              </w:rPr>
            </w:pPr>
            <w:hyperlink r:id="rId12" w:history="1">
              <w:r w:rsidRPr="00CD58B2">
                <w:rPr>
                  <w:rStyle w:val="Hyperlien"/>
                  <w:sz w:val="24"/>
                </w:rPr>
                <w:t>https://classiques.uqam.ca/</w:t>
              </w:r>
            </w:hyperlink>
            <w:r w:rsidRPr="00CD58B2">
              <w:rPr>
                <w:sz w:val="24"/>
              </w:rPr>
              <w:t xml:space="preserve"> </w:t>
            </w:r>
          </w:p>
        </w:tc>
        <w:tc>
          <w:tcPr>
            <w:tcW w:w="4014" w:type="dxa"/>
          </w:tcPr>
          <w:p w14:paraId="34A36928" w14:textId="77777777" w:rsidR="003723B2" w:rsidRPr="00CD58B2" w:rsidRDefault="003723B2" w:rsidP="003723B2">
            <w:pPr>
              <w:spacing w:before="120" w:after="120"/>
              <w:ind w:firstLine="0"/>
              <w:jc w:val="center"/>
              <w:rPr>
                <w:sz w:val="24"/>
              </w:rPr>
            </w:pPr>
            <w:hyperlink r:id="rId13" w:history="1">
              <w:r w:rsidRPr="00CD58B2">
                <w:rPr>
                  <w:rStyle w:val="Hyperlien"/>
                  <w:sz w:val="24"/>
                </w:rPr>
                <w:t>http://classiques.uqac.ca/</w:t>
              </w:r>
            </w:hyperlink>
            <w:r w:rsidRPr="00CD58B2">
              <w:rPr>
                <w:sz w:val="24"/>
              </w:rPr>
              <w:t xml:space="preserve"> </w:t>
            </w:r>
          </w:p>
        </w:tc>
      </w:tr>
    </w:tbl>
    <w:p w14:paraId="099FDC2D" w14:textId="77777777" w:rsidR="003723B2" w:rsidRPr="00CD58B2" w:rsidRDefault="003723B2" w:rsidP="003723B2">
      <w:pPr>
        <w:ind w:firstLine="0"/>
        <w:jc w:val="both"/>
      </w:pPr>
    </w:p>
    <w:p w14:paraId="54CE52BC" w14:textId="77777777" w:rsidR="003723B2" w:rsidRPr="00CD58B2" w:rsidRDefault="003723B2" w:rsidP="003723B2">
      <w:pPr>
        <w:ind w:firstLine="0"/>
        <w:jc w:val="both"/>
      </w:pPr>
      <w:r w:rsidRPr="00CD58B2">
        <w:t>L’UQÀM assure à partir de septembre 2024 la pérennité des Class</w:t>
      </w:r>
      <w:r w:rsidRPr="00CD58B2">
        <w:t>i</w:t>
      </w:r>
      <w:r w:rsidRPr="00CD58B2">
        <w:t>ques des sciences sociales et son développement futur, bien sûr avec les bénévoles des Classiques des sciences sociales.</w:t>
      </w:r>
    </w:p>
    <w:p w14:paraId="0A48CC78" w14:textId="77777777" w:rsidR="003723B2" w:rsidRPr="00CD58B2" w:rsidRDefault="003723B2" w:rsidP="003723B2">
      <w:pPr>
        <w:ind w:firstLine="0"/>
        <w:jc w:val="both"/>
      </w:pPr>
    </w:p>
    <w:p w14:paraId="25D8C6BA" w14:textId="77777777" w:rsidR="003723B2" w:rsidRPr="00CD58B2" w:rsidRDefault="003723B2" w:rsidP="003723B2">
      <w:pPr>
        <w:ind w:firstLine="0"/>
        <w:jc w:val="both"/>
      </w:pPr>
    </w:p>
    <w:p w14:paraId="084C8AB7" w14:textId="77777777" w:rsidR="003723B2" w:rsidRPr="00CD58B2" w:rsidRDefault="003723B2" w:rsidP="003723B2">
      <w:pPr>
        <w:ind w:firstLine="0"/>
        <w:jc w:val="both"/>
      </w:pPr>
      <w:r w:rsidRPr="00CD58B2">
        <w:t>En 2023, Les Classiques des sciences sociales fêtèrent leur 30</w:t>
      </w:r>
      <w:r w:rsidRPr="00CD58B2">
        <w:rPr>
          <w:vertAlign w:val="superscript"/>
        </w:rPr>
        <w:t>e</w:t>
      </w:r>
      <w:r w:rsidRPr="00CD58B2">
        <w:t xml:space="preserve"> ann</w:t>
      </w:r>
      <w:r w:rsidRPr="00CD58B2">
        <w:t>i</w:t>
      </w:r>
      <w:r w:rsidRPr="00CD58B2">
        <w:t>versa</w:t>
      </w:r>
      <w:r w:rsidRPr="00CD58B2">
        <w:t>i</w:t>
      </w:r>
      <w:r w:rsidRPr="00CD58B2">
        <w:t>re de fondation. Une belle initiative citoyenne.</w:t>
      </w:r>
    </w:p>
    <w:p w14:paraId="7B724A58" w14:textId="77777777" w:rsidR="003723B2" w:rsidRPr="00CD58B2" w:rsidRDefault="003723B2" w:rsidP="003723B2">
      <w:pPr>
        <w:ind w:firstLine="0"/>
        <w:jc w:val="both"/>
        <w:rPr>
          <w:szCs w:val="32"/>
        </w:rPr>
      </w:pPr>
      <w:r w:rsidRPr="00CD58B2">
        <w:br w:type="page"/>
      </w:r>
    </w:p>
    <w:p w14:paraId="6A9B1730" w14:textId="77777777" w:rsidR="003723B2" w:rsidRPr="00CD58B2" w:rsidRDefault="003723B2">
      <w:pPr>
        <w:widowControl w:val="0"/>
        <w:autoSpaceDE w:val="0"/>
        <w:autoSpaceDN w:val="0"/>
        <w:adjustRightInd w:val="0"/>
        <w:jc w:val="center"/>
        <w:rPr>
          <w:color w:val="008B00"/>
          <w:sz w:val="40"/>
          <w:szCs w:val="36"/>
        </w:rPr>
      </w:pPr>
      <w:r w:rsidRPr="00CD58B2">
        <w:rPr>
          <w:color w:val="008B00"/>
          <w:sz w:val="40"/>
          <w:szCs w:val="36"/>
        </w:rPr>
        <w:t>Politique d'utilisation</w:t>
      </w:r>
      <w:r w:rsidRPr="00CD58B2">
        <w:rPr>
          <w:color w:val="008B00"/>
          <w:sz w:val="40"/>
          <w:szCs w:val="36"/>
        </w:rPr>
        <w:br/>
        <w:t>de la bibliothèque des Classiques</w:t>
      </w:r>
    </w:p>
    <w:p w14:paraId="5AD58B24" w14:textId="77777777" w:rsidR="003723B2" w:rsidRPr="00CD58B2" w:rsidRDefault="003723B2">
      <w:pPr>
        <w:widowControl w:val="0"/>
        <w:autoSpaceDE w:val="0"/>
        <w:autoSpaceDN w:val="0"/>
        <w:adjustRightInd w:val="0"/>
        <w:rPr>
          <w:szCs w:val="32"/>
        </w:rPr>
      </w:pPr>
    </w:p>
    <w:p w14:paraId="4D47C3D6" w14:textId="77777777" w:rsidR="003723B2" w:rsidRPr="00CD58B2" w:rsidRDefault="003723B2">
      <w:pPr>
        <w:widowControl w:val="0"/>
        <w:autoSpaceDE w:val="0"/>
        <w:autoSpaceDN w:val="0"/>
        <w:adjustRightInd w:val="0"/>
        <w:jc w:val="both"/>
        <w:rPr>
          <w:color w:val="1C1C1C"/>
          <w:szCs w:val="26"/>
        </w:rPr>
      </w:pPr>
    </w:p>
    <w:p w14:paraId="5530C7D3" w14:textId="77777777" w:rsidR="003723B2" w:rsidRPr="00CD58B2" w:rsidRDefault="003723B2">
      <w:pPr>
        <w:widowControl w:val="0"/>
        <w:autoSpaceDE w:val="0"/>
        <w:autoSpaceDN w:val="0"/>
        <w:adjustRightInd w:val="0"/>
        <w:jc w:val="both"/>
        <w:rPr>
          <w:color w:val="1C1C1C"/>
          <w:szCs w:val="26"/>
        </w:rPr>
      </w:pPr>
    </w:p>
    <w:p w14:paraId="4B6ED6BF" w14:textId="77777777" w:rsidR="003723B2" w:rsidRPr="00CD58B2" w:rsidRDefault="003723B2">
      <w:pPr>
        <w:widowControl w:val="0"/>
        <w:autoSpaceDE w:val="0"/>
        <w:autoSpaceDN w:val="0"/>
        <w:adjustRightInd w:val="0"/>
        <w:jc w:val="both"/>
        <w:rPr>
          <w:color w:val="1C1C1C"/>
          <w:szCs w:val="26"/>
        </w:rPr>
      </w:pPr>
      <w:r w:rsidRPr="00CD58B2">
        <w:rPr>
          <w:color w:val="1C1C1C"/>
          <w:szCs w:val="26"/>
        </w:rPr>
        <w:t>Toute reproduction et rediffusion de nos fichiers est interdite, m</w:t>
      </w:r>
      <w:r w:rsidRPr="00CD58B2">
        <w:rPr>
          <w:color w:val="1C1C1C"/>
          <w:szCs w:val="26"/>
        </w:rPr>
        <w:t>ê</w:t>
      </w:r>
      <w:r w:rsidRPr="00CD58B2">
        <w:rPr>
          <w:color w:val="1C1C1C"/>
          <w:szCs w:val="26"/>
        </w:rPr>
        <w:t>me avec la mention de leur provenance, sans l’autorisation formelle, écrite, du fondateur des Classiques des sciences sociales, Jean-Marie Tremblay, sociologue.</w:t>
      </w:r>
    </w:p>
    <w:p w14:paraId="76314935" w14:textId="77777777" w:rsidR="003723B2" w:rsidRPr="00CD58B2" w:rsidRDefault="003723B2">
      <w:pPr>
        <w:widowControl w:val="0"/>
        <w:autoSpaceDE w:val="0"/>
        <w:autoSpaceDN w:val="0"/>
        <w:adjustRightInd w:val="0"/>
        <w:jc w:val="both"/>
        <w:rPr>
          <w:color w:val="1C1C1C"/>
          <w:szCs w:val="26"/>
        </w:rPr>
      </w:pPr>
    </w:p>
    <w:p w14:paraId="5BD25EB4" w14:textId="77777777" w:rsidR="003723B2" w:rsidRPr="00CD58B2" w:rsidRDefault="003723B2" w:rsidP="003723B2">
      <w:pPr>
        <w:widowControl w:val="0"/>
        <w:autoSpaceDE w:val="0"/>
        <w:autoSpaceDN w:val="0"/>
        <w:adjustRightInd w:val="0"/>
        <w:jc w:val="both"/>
        <w:rPr>
          <w:color w:val="1C1C1C"/>
          <w:szCs w:val="26"/>
        </w:rPr>
      </w:pPr>
      <w:r w:rsidRPr="00CD58B2">
        <w:rPr>
          <w:color w:val="1C1C1C"/>
          <w:szCs w:val="26"/>
        </w:rPr>
        <w:t>Les fichiers des Classiques des sciences sociales ne peuvent sans autorisation formelle:</w:t>
      </w:r>
    </w:p>
    <w:p w14:paraId="30880153" w14:textId="77777777" w:rsidR="003723B2" w:rsidRPr="00CD58B2" w:rsidRDefault="003723B2" w:rsidP="003723B2">
      <w:pPr>
        <w:widowControl w:val="0"/>
        <w:autoSpaceDE w:val="0"/>
        <w:autoSpaceDN w:val="0"/>
        <w:adjustRightInd w:val="0"/>
        <w:jc w:val="both"/>
        <w:rPr>
          <w:color w:val="1C1C1C"/>
          <w:szCs w:val="26"/>
        </w:rPr>
      </w:pPr>
    </w:p>
    <w:p w14:paraId="6CA79023" w14:textId="77777777" w:rsidR="003723B2" w:rsidRPr="00CD58B2" w:rsidRDefault="003723B2" w:rsidP="003723B2">
      <w:pPr>
        <w:widowControl w:val="0"/>
        <w:autoSpaceDE w:val="0"/>
        <w:autoSpaceDN w:val="0"/>
        <w:adjustRightInd w:val="0"/>
        <w:jc w:val="both"/>
        <w:rPr>
          <w:color w:val="1C1C1C"/>
          <w:szCs w:val="26"/>
        </w:rPr>
      </w:pPr>
      <w:r w:rsidRPr="00CD58B2">
        <w:rPr>
          <w:color w:val="1C1C1C"/>
          <w:szCs w:val="26"/>
        </w:rPr>
        <w:t>- être hébergés (en fichier ou page web, en totalité ou en partie) sur un serveur autre que celui des Classiques.</w:t>
      </w:r>
    </w:p>
    <w:p w14:paraId="73517763" w14:textId="77777777" w:rsidR="003723B2" w:rsidRPr="00CD58B2" w:rsidRDefault="003723B2" w:rsidP="003723B2">
      <w:pPr>
        <w:widowControl w:val="0"/>
        <w:autoSpaceDE w:val="0"/>
        <w:autoSpaceDN w:val="0"/>
        <w:adjustRightInd w:val="0"/>
        <w:jc w:val="both"/>
        <w:rPr>
          <w:color w:val="1C1C1C"/>
          <w:szCs w:val="26"/>
        </w:rPr>
      </w:pPr>
      <w:r w:rsidRPr="00CD58B2">
        <w:rPr>
          <w:color w:val="1C1C1C"/>
          <w:szCs w:val="26"/>
        </w:rPr>
        <w:t>- servir de base de travail à un autre fichier modifié ensuite par tout autre moyen (couleur, police, mise en page, extraits, support, etc...),</w:t>
      </w:r>
    </w:p>
    <w:p w14:paraId="175E07BB" w14:textId="77777777" w:rsidR="003723B2" w:rsidRPr="00CD58B2" w:rsidRDefault="003723B2" w:rsidP="003723B2">
      <w:pPr>
        <w:widowControl w:val="0"/>
        <w:autoSpaceDE w:val="0"/>
        <w:autoSpaceDN w:val="0"/>
        <w:adjustRightInd w:val="0"/>
        <w:jc w:val="both"/>
        <w:rPr>
          <w:color w:val="1C1C1C"/>
          <w:szCs w:val="26"/>
        </w:rPr>
      </w:pPr>
    </w:p>
    <w:p w14:paraId="0D5B40AB" w14:textId="77777777" w:rsidR="003723B2" w:rsidRPr="00CD58B2" w:rsidRDefault="003723B2">
      <w:pPr>
        <w:widowControl w:val="0"/>
        <w:autoSpaceDE w:val="0"/>
        <w:autoSpaceDN w:val="0"/>
        <w:adjustRightInd w:val="0"/>
        <w:jc w:val="both"/>
        <w:rPr>
          <w:color w:val="1C1C1C"/>
          <w:szCs w:val="26"/>
        </w:rPr>
      </w:pPr>
      <w:r w:rsidRPr="00CD58B2">
        <w:rPr>
          <w:color w:val="1C1C1C"/>
          <w:szCs w:val="26"/>
        </w:rPr>
        <w:t xml:space="preserve">Les fichiers (.html, .doc, .pdf, .rtf, .jpg, .gif) disponibles sur le site Les Classiques des sciences sociales sont la propriété des </w:t>
      </w:r>
      <w:r w:rsidRPr="00CD58B2">
        <w:rPr>
          <w:b/>
          <w:color w:val="1C1C1C"/>
          <w:szCs w:val="26"/>
        </w:rPr>
        <w:t>Classiques des sciences sociales</w:t>
      </w:r>
      <w:r w:rsidRPr="00CD58B2">
        <w:rPr>
          <w:color w:val="1C1C1C"/>
          <w:szCs w:val="26"/>
        </w:rPr>
        <w:t>, un organisme à but non lucratif composé excl</w:t>
      </w:r>
      <w:r w:rsidRPr="00CD58B2">
        <w:rPr>
          <w:color w:val="1C1C1C"/>
          <w:szCs w:val="26"/>
        </w:rPr>
        <w:t>u</w:t>
      </w:r>
      <w:r w:rsidRPr="00CD58B2">
        <w:rPr>
          <w:color w:val="1C1C1C"/>
          <w:szCs w:val="26"/>
        </w:rPr>
        <w:t>sivement de bénévoles.</w:t>
      </w:r>
    </w:p>
    <w:p w14:paraId="00CC8849" w14:textId="77777777" w:rsidR="003723B2" w:rsidRPr="00CD58B2" w:rsidRDefault="003723B2">
      <w:pPr>
        <w:widowControl w:val="0"/>
        <w:autoSpaceDE w:val="0"/>
        <w:autoSpaceDN w:val="0"/>
        <w:adjustRightInd w:val="0"/>
        <w:jc w:val="both"/>
        <w:rPr>
          <w:color w:val="1C1C1C"/>
          <w:szCs w:val="26"/>
        </w:rPr>
      </w:pPr>
    </w:p>
    <w:p w14:paraId="419519C8" w14:textId="77777777" w:rsidR="003723B2" w:rsidRPr="00CD58B2" w:rsidRDefault="003723B2">
      <w:pPr>
        <w:rPr>
          <w:color w:val="1C1C1C"/>
          <w:szCs w:val="26"/>
        </w:rPr>
      </w:pPr>
      <w:r w:rsidRPr="00CD58B2">
        <w:rPr>
          <w:color w:val="1C1C1C"/>
          <w:szCs w:val="26"/>
        </w:rPr>
        <w:t>Ils sont disponibles pour une utilisation intellectuelle et personnelle et, en aucun cas, commerciale. Toute utilisation à des fins commerci</w:t>
      </w:r>
      <w:r w:rsidRPr="00CD58B2">
        <w:rPr>
          <w:color w:val="1C1C1C"/>
          <w:szCs w:val="26"/>
        </w:rPr>
        <w:t>a</w:t>
      </w:r>
      <w:r w:rsidRPr="00CD58B2">
        <w:rPr>
          <w:color w:val="1C1C1C"/>
          <w:szCs w:val="26"/>
        </w:rPr>
        <w:t>les des fichiers sur ce site est strictement interdite et toute rediffusion est également strictement interdite.</w:t>
      </w:r>
    </w:p>
    <w:p w14:paraId="100AEF84" w14:textId="77777777" w:rsidR="003723B2" w:rsidRPr="00CD58B2" w:rsidRDefault="003723B2">
      <w:pPr>
        <w:rPr>
          <w:b/>
          <w:color w:val="1C1C1C"/>
          <w:szCs w:val="26"/>
        </w:rPr>
      </w:pPr>
    </w:p>
    <w:p w14:paraId="0E936270" w14:textId="77777777" w:rsidR="003723B2" w:rsidRPr="00CD58B2" w:rsidRDefault="003723B2">
      <w:pPr>
        <w:rPr>
          <w:b/>
          <w:color w:val="1C1C1C"/>
          <w:szCs w:val="26"/>
        </w:rPr>
      </w:pPr>
      <w:r w:rsidRPr="00CD58B2">
        <w:rPr>
          <w:b/>
          <w:color w:val="1C1C1C"/>
          <w:szCs w:val="26"/>
        </w:rPr>
        <w:t>L'accès à notre travail est libre et gratuit à tous les utilisateurs. C'est notre mission.</w:t>
      </w:r>
    </w:p>
    <w:p w14:paraId="4734211A" w14:textId="77777777" w:rsidR="003723B2" w:rsidRPr="00CD58B2" w:rsidRDefault="003723B2">
      <w:pPr>
        <w:rPr>
          <w:b/>
          <w:color w:val="1C1C1C"/>
          <w:szCs w:val="26"/>
        </w:rPr>
      </w:pPr>
    </w:p>
    <w:p w14:paraId="35E6C80D" w14:textId="77777777" w:rsidR="003723B2" w:rsidRPr="00CD58B2" w:rsidRDefault="003723B2">
      <w:pPr>
        <w:rPr>
          <w:color w:val="1C1C1C"/>
          <w:szCs w:val="26"/>
        </w:rPr>
      </w:pPr>
      <w:r w:rsidRPr="00CD58B2">
        <w:rPr>
          <w:color w:val="1C1C1C"/>
          <w:szCs w:val="26"/>
        </w:rPr>
        <w:t>Jean-Marie Tremblay, sociologue</w:t>
      </w:r>
    </w:p>
    <w:p w14:paraId="719559E2" w14:textId="77777777" w:rsidR="003723B2" w:rsidRPr="00CD58B2" w:rsidRDefault="003723B2">
      <w:pPr>
        <w:rPr>
          <w:color w:val="1C1C1C"/>
          <w:szCs w:val="26"/>
        </w:rPr>
      </w:pPr>
      <w:r w:rsidRPr="00CD58B2">
        <w:rPr>
          <w:color w:val="1C1C1C"/>
          <w:szCs w:val="26"/>
        </w:rPr>
        <w:t>Fondateur et Président-directeur général,</w:t>
      </w:r>
    </w:p>
    <w:p w14:paraId="09A63807" w14:textId="77777777" w:rsidR="003723B2" w:rsidRPr="00CD58B2" w:rsidRDefault="003723B2">
      <w:pPr>
        <w:rPr>
          <w:color w:val="000080"/>
        </w:rPr>
      </w:pPr>
      <w:r w:rsidRPr="00CD58B2">
        <w:rPr>
          <w:color w:val="000080"/>
          <w:szCs w:val="26"/>
        </w:rPr>
        <w:t>LES CLASSIQUES DES SCIENCES SOCIALES.</w:t>
      </w:r>
    </w:p>
    <w:p w14:paraId="48C02103" w14:textId="77777777" w:rsidR="003723B2" w:rsidRPr="00CD58B2" w:rsidRDefault="003723B2" w:rsidP="003723B2">
      <w:pPr>
        <w:ind w:firstLine="0"/>
        <w:jc w:val="both"/>
        <w:rPr>
          <w:sz w:val="24"/>
        </w:rPr>
      </w:pPr>
      <w:r w:rsidRPr="00CD58B2">
        <w:br w:type="page"/>
      </w:r>
      <w:r w:rsidRPr="00CD58B2">
        <w:rPr>
          <w:sz w:val="24"/>
        </w:rPr>
        <w:t>Un document produit en version numérique par Jean-Marie Tremblay, bénévole, professeur associé, Université du Québec à Chicoutimi</w:t>
      </w:r>
    </w:p>
    <w:p w14:paraId="0DBF39F9" w14:textId="77777777" w:rsidR="003723B2" w:rsidRPr="00CD58B2" w:rsidRDefault="003723B2" w:rsidP="003723B2">
      <w:pPr>
        <w:ind w:firstLine="0"/>
        <w:jc w:val="both"/>
        <w:rPr>
          <w:sz w:val="24"/>
        </w:rPr>
      </w:pPr>
      <w:r w:rsidRPr="00CD58B2">
        <w:rPr>
          <w:sz w:val="24"/>
        </w:rPr>
        <w:t xml:space="preserve">Courriel: </w:t>
      </w:r>
      <w:hyperlink r:id="rId14" w:history="1">
        <w:r w:rsidRPr="00CD58B2">
          <w:rPr>
            <w:rStyle w:val="Hyperlien"/>
            <w:sz w:val="24"/>
          </w:rPr>
          <w:t>classiques.sc.soc@gmail.com</w:t>
        </w:r>
      </w:hyperlink>
      <w:r w:rsidRPr="00CD58B2">
        <w:rPr>
          <w:sz w:val="24"/>
        </w:rPr>
        <w:t xml:space="preserve">  </w:t>
      </w:r>
    </w:p>
    <w:p w14:paraId="7C1FBCAD" w14:textId="77777777" w:rsidR="003723B2" w:rsidRPr="00CD58B2" w:rsidRDefault="003723B2" w:rsidP="003723B2">
      <w:pPr>
        <w:ind w:left="20" w:hanging="20"/>
        <w:jc w:val="both"/>
        <w:rPr>
          <w:sz w:val="24"/>
        </w:rPr>
      </w:pPr>
      <w:r w:rsidRPr="00CD58B2">
        <w:rPr>
          <w:sz w:val="24"/>
        </w:rPr>
        <w:t xml:space="preserve">Site web pédagogique : </w:t>
      </w:r>
      <w:hyperlink r:id="rId15" w:history="1">
        <w:r w:rsidRPr="00CD58B2">
          <w:rPr>
            <w:rStyle w:val="Hyperlien"/>
            <w:sz w:val="24"/>
          </w:rPr>
          <w:t>http://jmt-sociologue.uqac.ca/</w:t>
        </w:r>
      </w:hyperlink>
    </w:p>
    <w:p w14:paraId="68963407" w14:textId="77777777" w:rsidR="003723B2" w:rsidRPr="00CD58B2" w:rsidRDefault="003723B2" w:rsidP="003723B2">
      <w:pPr>
        <w:ind w:left="20" w:hanging="20"/>
        <w:jc w:val="both"/>
        <w:rPr>
          <w:sz w:val="24"/>
        </w:rPr>
      </w:pPr>
      <w:r w:rsidRPr="00CD58B2">
        <w:rPr>
          <w:sz w:val="24"/>
        </w:rPr>
        <w:t>à partir du texte de :</w:t>
      </w:r>
    </w:p>
    <w:p w14:paraId="6556E20F" w14:textId="77777777" w:rsidR="003723B2" w:rsidRPr="00CD58B2" w:rsidRDefault="003723B2" w:rsidP="003723B2">
      <w:pPr>
        <w:ind w:firstLine="0"/>
        <w:jc w:val="both"/>
      </w:pPr>
    </w:p>
    <w:p w14:paraId="512B3A68" w14:textId="77777777" w:rsidR="003723B2" w:rsidRPr="00CD58B2" w:rsidRDefault="003723B2" w:rsidP="003723B2">
      <w:pPr>
        <w:ind w:firstLine="0"/>
        <w:jc w:val="both"/>
      </w:pPr>
      <w:r w:rsidRPr="00CD58B2">
        <w:t>Richard FOURNIER</w:t>
      </w:r>
    </w:p>
    <w:p w14:paraId="026C8346" w14:textId="77777777" w:rsidR="003723B2" w:rsidRPr="00CD58B2" w:rsidRDefault="003723B2" w:rsidP="003723B2">
      <w:pPr>
        <w:ind w:firstLine="0"/>
        <w:jc w:val="both"/>
      </w:pPr>
    </w:p>
    <w:p w14:paraId="17F4BF97" w14:textId="77777777" w:rsidR="003723B2" w:rsidRPr="00CD58B2" w:rsidRDefault="003723B2" w:rsidP="003723B2">
      <w:pPr>
        <w:ind w:firstLine="0"/>
        <w:jc w:val="both"/>
        <w:rPr>
          <w:b/>
        </w:rPr>
      </w:pPr>
      <w:r w:rsidRPr="00CD58B2">
        <w:rPr>
          <w:b/>
        </w:rPr>
        <w:t>Modèle systémique d’évaluation du projet d’éducation permane</w:t>
      </w:r>
      <w:r w:rsidRPr="00CD58B2">
        <w:rPr>
          <w:b/>
        </w:rPr>
        <w:t>n</w:t>
      </w:r>
      <w:r w:rsidRPr="00CD58B2">
        <w:rPr>
          <w:b/>
        </w:rPr>
        <w:t>te.</w:t>
      </w:r>
    </w:p>
    <w:p w14:paraId="2366CF50" w14:textId="77777777" w:rsidR="003723B2" w:rsidRPr="00CD58B2" w:rsidRDefault="003723B2" w:rsidP="003723B2">
      <w:pPr>
        <w:ind w:firstLine="0"/>
        <w:jc w:val="both"/>
        <w:rPr>
          <w:sz w:val="24"/>
        </w:rPr>
      </w:pPr>
    </w:p>
    <w:p w14:paraId="3A2BF72C" w14:textId="77777777" w:rsidR="003723B2" w:rsidRPr="00CD58B2" w:rsidRDefault="003723B2" w:rsidP="003723B2">
      <w:pPr>
        <w:ind w:firstLine="0"/>
        <w:jc w:val="both"/>
        <w:rPr>
          <w:sz w:val="24"/>
        </w:rPr>
      </w:pPr>
      <w:r w:rsidRPr="00CD58B2">
        <w:t>Québec : Ministère de l’Éducation, septembre 1985, 42 pp.</w:t>
      </w:r>
    </w:p>
    <w:p w14:paraId="43B614EC" w14:textId="77777777" w:rsidR="003723B2" w:rsidRPr="00CD58B2" w:rsidRDefault="003723B2" w:rsidP="003723B2">
      <w:pPr>
        <w:jc w:val="both"/>
        <w:rPr>
          <w:sz w:val="24"/>
        </w:rPr>
      </w:pPr>
    </w:p>
    <w:p w14:paraId="3B4D7594" w14:textId="77777777" w:rsidR="003723B2" w:rsidRPr="00CD58B2" w:rsidRDefault="003723B2" w:rsidP="003723B2">
      <w:pPr>
        <w:jc w:val="both"/>
        <w:rPr>
          <w:sz w:val="24"/>
        </w:rPr>
      </w:pPr>
    </w:p>
    <w:p w14:paraId="25A4926C" w14:textId="77777777" w:rsidR="003723B2" w:rsidRPr="00CD58B2" w:rsidRDefault="003723B2" w:rsidP="003723B2">
      <w:pPr>
        <w:jc w:val="both"/>
        <w:rPr>
          <w:sz w:val="24"/>
        </w:rPr>
      </w:pPr>
    </w:p>
    <w:p w14:paraId="3592030A" w14:textId="77777777" w:rsidR="003723B2" w:rsidRPr="00CD58B2" w:rsidRDefault="003723B2" w:rsidP="003723B2">
      <w:pPr>
        <w:ind w:left="20"/>
        <w:jc w:val="both"/>
        <w:rPr>
          <w:sz w:val="24"/>
        </w:rPr>
      </w:pPr>
      <w:r w:rsidRPr="00CD58B2">
        <w:rPr>
          <w:sz w:val="24"/>
        </w:rPr>
        <w:t>L’auteur nous a accordé  le 19 octobre 2023 son autorisation de diffuser ce texte en libre accès à tous dans Les Classiques des sciences sociales.</w:t>
      </w:r>
    </w:p>
    <w:p w14:paraId="3D8B6D40" w14:textId="77777777" w:rsidR="003723B2" w:rsidRPr="00CD58B2" w:rsidRDefault="003723B2" w:rsidP="003723B2">
      <w:pPr>
        <w:jc w:val="both"/>
        <w:rPr>
          <w:sz w:val="24"/>
        </w:rPr>
      </w:pPr>
    </w:p>
    <w:p w14:paraId="28EB0931" w14:textId="77777777" w:rsidR="003723B2" w:rsidRPr="00CD58B2" w:rsidRDefault="005F14FF" w:rsidP="003723B2">
      <w:pPr>
        <w:tabs>
          <w:tab w:val="left" w:pos="3150"/>
        </w:tabs>
        <w:ind w:firstLine="0"/>
        <w:rPr>
          <w:sz w:val="24"/>
        </w:rPr>
      </w:pPr>
      <w:r w:rsidRPr="00CD58B2">
        <w:rPr>
          <w:noProof/>
          <w:sz w:val="24"/>
          <w:lang w:eastAsia="fr-FR"/>
        </w:rPr>
        <w:drawing>
          <wp:inline distT="0" distB="0" distL="0" distR="0" wp14:anchorId="687B80C1" wp14:editId="65075F17">
            <wp:extent cx="254000" cy="254000"/>
            <wp:effectExtent l="0" t="0" r="0" b="0"/>
            <wp:docPr id="4"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Boite_aux_lettres_clair"/>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3723B2" w:rsidRPr="00CD58B2">
        <w:rPr>
          <w:sz w:val="24"/>
        </w:rPr>
        <w:t xml:space="preserve"> Courriel : Richard Fournier : </w:t>
      </w:r>
      <w:hyperlink r:id="rId17" w:history="1">
        <w:r w:rsidR="003723B2" w:rsidRPr="00CD58B2">
          <w:rPr>
            <w:rStyle w:val="Hyperlien"/>
            <w:sz w:val="24"/>
          </w:rPr>
          <w:t>ricfourn@videotron.ca</w:t>
        </w:r>
      </w:hyperlink>
      <w:r w:rsidR="003723B2" w:rsidRPr="00CD58B2">
        <w:rPr>
          <w:sz w:val="24"/>
        </w:rPr>
        <w:t xml:space="preserve"> </w:t>
      </w:r>
    </w:p>
    <w:p w14:paraId="5BCC6794" w14:textId="77777777" w:rsidR="003723B2" w:rsidRPr="00CD58B2" w:rsidRDefault="003723B2" w:rsidP="003723B2">
      <w:pPr>
        <w:ind w:right="1800" w:firstLine="0"/>
        <w:jc w:val="both"/>
        <w:rPr>
          <w:sz w:val="24"/>
        </w:rPr>
      </w:pPr>
    </w:p>
    <w:p w14:paraId="4BAE7D3E" w14:textId="77777777" w:rsidR="003723B2" w:rsidRPr="00CD58B2" w:rsidRDefault="003723B2" w:rsidP="003723B2">
      <w:pPr>
        <w:ind w:right="1800" w:firstLine="0"/>
        <w:jc w:val="both"/>
        <w:rPr>
          <w:sz w:val="24"/>
        </w:rPr>
      </w:pPr>
    </w:p>
    <w:p w14:paraId="0007A39F" w14:textId="77777777" w:rsidR="003723B2" w:rsidRPr="00CD58B2" w:rsidRDefault="003723B2">
      <w:pPr>
        <w:ind w:right="1800" w:firstLine="0"/>
        <w:jc w:val="both"/>
        <w:rPr>
          <w:sz w:val="24"/>
        </w:rPr>
      </w:pPr>
      <w:r w:rsidRPr="00CD58B2">
        <w:rPr>
          <w:sz w:val="24"/>
        </w:rPr>
        <w:t>Police de caractères utilisés :</w:t>
      </w:r>
    </w:p>
    <w:p w14:paraId="401CB40C" w14:textId="77777777" w:rsidR="003723B2" w:rsidRPr="00CD58B2" w:rsidRDefault="003723B2" w:rsidP="003723B2">
      <w:pPr>
        <w:ind w:left="360" w:right="360" w:firstLine="0"/>
        <w:jc w:val="both"/>
        <w:rPr>
          <w:sz w:val="24"/>
        </w:rPr>
      </w:pPr>
      <w:r w:rsidRPr="00CD58B2">
        <w:rPr>
          <w:sz w:val="24"/>
        </w:rPr>
        <w:t>Pour le texte: Times New Roman, 14 points.</w:t>
      </w:r>
    </w:p>
    <w:p w14:paraId="28340D6C" w14:textId="77777777" w:rsidR="003723B2" w:rsidRPr="00CD58B2" w:rsidRDefault="003723B2" w:rsidP="003723B2">
      <w:pPr>
        <w:ind w:left="360" w:right="360" w:firstLine="0"/>
        <w:jc w:val="both"/>
        <w:rPr>
          <w:sz w:val="24"/>
        </w:rPr>
      </w:pPr>
      <w:r w:rsidRPr="00CD58B2">
        <w:rPr>
          <w:sz w:val="24"/>
        </w:rPr>
        <w:t>Pour les notes de bas de page : Times New Roman, 12 points.</w:t>
      </w:r>
    </w:p>
    <w:p w14:paraId="6FF3C046" w14:textId="77777777" w:rsidR="003723B2" w:rsidRPr="00CD58B2" w:rsidRDefault="003723B2">
      <w:pPr>
        <w:ind w:left="360" w:right="1800" w:firstLine="0"/>
        <w:jc w:val="both"/>
        <w:rPr>
          <w:sz w:val="24"/>
        </w:rPr>
      </w:pPr>
    </w:p>
    <w:p w14:paraId="752427AD" w14:textId="77777777" w:rsidR="003723B2" w:rsidRPr="00CD58B2" w:rsidRDefault="003723B2">
      <w:pPr>
        <w:ind w:right="360" w:firstLine="0"/>
        <w:jc w:val="both"/>
        <w:rPr>
          <w:sz w:val="24"/>
        </w:rPr>
      </w:pPr>
      <w:r w:rsidRPr="00CD58B2">
        <w:rPr>
          <w:sz w:val="24"/>
        </w:rPr>
        <w:t>Édition électronique réalisée avec le traitement de textes Microsoft Word 2008 pour Macintosh.</w:t>
      </w:r>
    </w:p>
    <w:p w14:paraId="07130792" w14:textId="77777777" w:rsidR="003723B2" w:rsidRPr="00CD58B2" w:rsidRDefault="003723B2">
      <w:pPr>
        <w:ind w:right="1800" w:firstLine="0"/>
        <w:jc w:val="both"/>
        <w:rPr>
          <w:sz w:val="24"/>
        </w:rPr>
      </w:pPr>
    </w:p>
    <w:p w14:paraId="001618ED" w14:textId="77777777" w:rsidR="003723B2" w:rsidRPr="00CD58B2" w:rsidRDefault="003723B2" w:rsidP="003723B2">
      <w:pPr>
        <w:ind w:right="540" w:firstLine="0"/>
        <w:jc w:val="both"/>
        <w:rPr>
          <w:sz w:val="24"/>
        </w:rPr>
      </w:pPr>
      <w:r w:rsidRPr="00CD58B2">
        <w:rPr>
          <w:sz w:val="24"/>
        </w:rPr>
        <w:t>Mise en page sur papier format : LETTRE US, 8.5’’ x 11’’.</w:t>
      </w:r>
    </w:p>
    <w:p w14:paraId="6AC6E801" w14:textId="77777777" w:rsidR="003723B2" w:rsidRPr="00CD58B2" w:rsidRDefault="003723B2">
      <w:pPr>
        <w:ind w:right="1800" w:firstLine="0"/>
        <w:jc w:val="both"/>
        <w:rPr>
          <w:sz w:val="24"/>
        </w:rPr>
      </w:pPr>
    </w:p>
    <w:p w14:paraId="6BBF5923" w14:textId="77777777" w:rsidR="003723B2" w:rsidRPr="00CD58B2" w:rsidRDefault="003723B2" w:rsidP="003723B2">
      <w:pPr>
        <w:ind w:firstLine="0"/>
        <w:jc w:val="both"/>
        <w:rPr>
          <w:sz w:val="24"/>
        </w:rPr>
      </w:pPr>
      <w:r w:rsidRPr="00CD58B2">
        <w:rPr>
          <w:sz w:val="24"/>
        </w:rPr>
        <w:t>Édition numérique réalisée le 10 novembre 2024 à Chicoutimi, Québec.</w:t>
      </w:r>
    </w:p>
    <w:p w14:paraId="26CB750C" w14:textId="77777777" w:rsidR="003723B2" w:rsidRPr="00CD58B2" w:rsidRDefault="003723B2">
      <w:pPr>
        <w:ind w:right="1800" w:firstLine="0"/>
        <w:jc w:val="both"/>
        <w:rPr>
          <w:sz w:val="24"/>
        </w:rPr>
      </w:pPr>
    </w:p>
    <w:p w14:paraId="66562566" w14:textId="77777777" w:rsidR="003723B2" w:rsidRPr="00CD58B2" w:rsidRDefault="005F14FF">
      <w:pPr>
        <w:ind w:right="1800" w:firstLine="0"/>
        <w:jc w:val="both"/>
      </w:pPr>
      <w:r w:rsidRPr="00CD58B2">
        <w:rPr>
          <w:noProof/>
          <w:lang w:eastAsia="fr-FR"/>
        </w:rPr>
        <w:drawing>
          <wp:inline distT="0" distB="0" distL="0" distR="0" wp14:anchorId="66D7D7F6" wp14:editId="0184D3B5">
            <wp:extent cx="1117600" cy="393700"/>
            <wp:effectExtent l="0" t="0" r="0" b="0"/>
            <wp:docPr id="5"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fait_sur_mac"/>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11E5A44E" w14:textId="77777777" w:rsidR="003723B2" w:rsidRPr="00CD58B2" w:rsidRDefault="003723B2" w:rsidP="003723B2">
      <w:pPr>
        <w:ind w:firstLine="0"/>
        <w:jc w:val="center"/>
      </w:pPr>
      <w:r w:rsidRPr="00CD58B2">
        <w:br w:type="page"/>
      </w:r>
    </w:p>
    <w:p w14:paraId="31DD0D8B" w14:textId="77777777" w:rsidR="003723B2" w:rsidRPr="00CD58B2" w:rsidRDefault="003723B2" w:rsidP="003723B2">
      <w:pPr>
        <w:ind w:firstLine="0"/>
        <w:jc w:val="center"/>
        <w:rPr>
          <w:b/>
          <w:sz w:val="36"/>
        </w:rPr>
      </w:pPr>
      <w:r w:rsidRPr="00CD58B2">
        <w:rPr>
          <w:sz w:val="36"/>
        </w:rPr>
        <w:t>Richard FOURNIER</w:t>
      </w:r>
    </w:p>
    <w:p w14:paraId="085D52BC" w14:textId="77777777" w:rsidR="003723B2" w:rsidRPr="00CD58B2" w:rsidRDefault="003723B2" w:rsidP="003723B2">
      <w:pPr>
        <w:ind w:firstLine="0"/>
        <w:jc w:val="center"/>
        <w:rPr>
          <w:sz w:val="24"/>
        </w:rPr>
      </w:pPr>
      <w:r w:rsidRPr="00CD58B2">
        <w:rPr>
          <w:sz w:val="24"/>
        </w:rPr>
        <w:t>sociologue, écrivain, journaliste et poète québécois.</w:t>
      </w:r>
    </w:p>
    <w:p w14:paraId="7F3BA37A" w14:textId="77777777" w:rsidR="003723B2" w:rsidRPr="00CD58B2" w:rsidRDefault="003723B2" w:rsidP="003723B2">
      <w:pPr>
        <w:ind w:firstLine="0"/>
        <w:jc w:val="center"/>
      </w:pPr>
    </w:p>
    <w:p w14:paraId="2DFB6D77" w14:textId="77777777" w:rsidR="003723B2" w:rsidRPr="00CD58B2" w:rsidRDefault="003723B2" w:rsidP="003723B2">
      <w:pPr>
        <w:ind w:firstLine="0"/>
        <w:jc w:val="center"/>
        <w:rPr>
          <w:color w:val="000080"/>
          <w:sz w:val="36"/>
        </w:rPr>
      </w:pPr>
      <w:r w:rsidRPr="00CD58B2">
        <w:rPr>
          <w:color w:val="000080"/>
          <w:sz w:val="36"/>
        </w:rPr>
        <w:t>Modèle systémique d’évaluation</w:t>
      </w:r>
      <w:r w:rsidRPr="00CD58B2">
        <w:rPr>
          <w:color w:val="000080"/>
          <w:sz w:val="36"/>
        </w:rPr>
        <w:br/>
        <w:t>du projet d’éducation permanente.</w:t>
      </w:r>
    </w:p>
    <w:p w14:paraId="21A348AC" w14:textId="77777777" w:rsidR="003723B2" w:rsidRPr="00CD58B2" w:rsidRDefault="003723B2" w:rsidP="003723B2">
      <w:pPr>
        <w:ind w:firstLine="0"/>
        <w:jc w:val="center"/>
        <w:rPr>
          <w:color w:val="000080"/>
          <w:sz w:val="36"/>
        </w:rPr>
      </w:pPr>
    </w:p>
    <w:p w14:paraId="1027AB2E" w14:textId="77777777" w:rsidR="003723B2" w:rsidRPr="00CD58B2" w:rsidRDefault="005F14FF" w:rsidP="003723B2">
      <w:pPr>
        <w:ind w:firstLine="0"/>
        <w:jc w:val="center"/>
        <w:rPr>
          <w:color w:val="000080"/>
          <w:sz w:val="36"/>
        </w:rPr>
      </w:pPr>
      <w:r w:rsidRPr="00CD58B2">
        <w:rPr>
          <w:noProof/>
          <w:color w:val="000080"/>
          <w:sz w:val="36"/>
        </w:rPr>
        <w:drawing>
          <wp:inline distT="0" distB="0" distL="0" distR="0" wp14:anchorId="5FBA8A56" wp14:editId="1259FF4E">
            <wp:extent cx="4051300" cy="5334000"/>
            <wp:effectExtent l="12700" t="1270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300" cy="5334000"/>
                    </a:xfrm>
                    <a:prstGeom prst="rect">
                      <a:avLst/>
                    </a:prstGeom>
                    <a:noFill/>
                    <a:ln w="12700" cmpd="sng">
                      <a:solidFill>
                        <a:srgbClr val="000000"/>
                      </a:solidFill>
                      <a:miter lim="800000"/>
                      <a:headEnd/>
                      <a:tailEnd/>
                    </a:ln>
                    <a:effectLst/>
                  </pic:spPr>
                </pic:pic>
              </a:graphicData>
            </a:graphic>
          </wp:inline>
        </w:drawing>
      </w:r>
    </w:p>
    <w:p w14:paraId="5CDEBC21" w14:textId="77777777" w:rsidR="003723B2" w:rsidRPr="00CD58B2" w:rsidRDefault="003723B2" w:rsidP="003723B2">
      <w:pPr>
        <w:ind w:firstLine="0"/>
        <w:jc w:val="center"/>
      </w:pPr>
    </w:p>
    <w:p w14:paraId="67E43592" w14:textId="77777777" w:rsidR="003723B2" w:rsidRPr="00CD58B2" w:rsidRDefault="003723B2" w:rsidP="003723B2">
      <w:pPr>
        <w:ind w:firstLine="0"/>
        <w:jc w:val="center"/>
      </w:pPr>
      <w:r w:rsidRPr="00CD58B2">
        <w:t>Québec : Ministère de l’Éducation, septembre 1985, 42 pp.</w:t>
      </w:r>
    </w:p>
    <w:p w14:paraId="38E81E59" w14:textId="77777777" w:rsidR="003723B2" w:rsidRPr="00CD58B2" w:rsidRDefault="003723B2" w:rsidP="003723B2">
      <w:pPr>
        <w:spacing w:before="120" w:after="120"/>
        <w:ind w:firstLine="0"/>
        <w:jc w:val="both"/>
      </w:pPr>
      <w:r w:rsidRPr="00CD58B2">
        <w:br w:type="page"/>
      </w:r>
    </w:p>
    <w:p w14:paraId="3BE0FCEC" w14:textId="77777777" w:rsidR="003723B2" w:rsidRPr="00CD58B2" w:rsidRDefault="003723B2" w:rsidP="003723B2">
      <w:pPr>
        <w:spacing w:before="120" w:after="120"/>
        <w:ind w:firstLine="0"/>
        <w:jc w:val="both"/>
      </w:pPr>
    </w:p>
    <w:p w14:paraId="4153B33D" w14:textId="77777777" w:rsidR="003723B2" w:rsidRPr="00CD58B2" w:rsidRDefault="003723B2" w:rsidP="003723B2">
      <w:pPr>
        <w:spacing w:before="120" w:after="120"/>
        <w:ind w:firstLine="0"/>
        <w:jc w:val="both"/>
        <w:rPr>
          <w:b/>
        </w:rPr>
      </w:pPr>
      <w:r w:rsidRPr="00CD58B2">
        <w:rPr>
          <w:b/>
        </w:rPr>
        <w:t>DIRECTION GÉNÉRALE DES POLITIQUES</w:t>
      </w:r>
      <w:r w:rsidRPr="00CD58B2">
        <w:rPr>
          <w:b/>
        </w:rPr>
        <w:br/>
        <w:t>ET DES PLANS :</w:t>
      </w:r>
    </w:p>
    <w:p w14:paraId="43100C44" w14:textId="77777777" w:rsidR="003723B2" w:rsidRPr="00CD58B2" w:rsidRDefault="003723B2" w:rsidP="003723B2">
      <w:pPr>
        <w:spacing w:before="120" w:after="120"/>
        <w:ind w:firstLine="0"/>
        <w:jc w:val="both"/>
      </w:pPr>
      <w:r w:rsidRPr="00CD58B2">
        <w:t>Jacques Lamarche, directeur général</w:t>
      </w:r>
    </w:p>
    <w:p w14:paraId="59B37620" w14:textId="77777777" w:rsidR="003723B2" w:rsidRPr="00CD58B2" w:rsidRDefault="003723B2" w:rsidP="003723B2">
      <w:pPr>
        <w:spacing w:before="120" w:after="120"/>
        <w:ind w:firstLine="0"/>
        <w:jc w:val="both"/>
      </w:pPr>
    </w:p>
    <w:p w14:paraId="54C79944" w14:textId="77777777" w:rsidR="003723B2" w:rsidRPr="00CD58B2" w:rsidRDefault="003723B2" w:rsidP="003723B2">
      <w:pPr>
        <w:spacing w:before="120" w:after="120"/>
        <w:ind w:firstLine="0"/>
        <w:jc w:val="both"/>
      </w:pPr>
    </w:p>
    <w:p w14:paraId="084FB846" w14:textId="77777777" w:rsidR="003723B2" w:rsidRPr="00CD58B2" w:rsidRDefault="003723B2" w:rsidP="003723B2">
      <w:pPr>
        <w:spacing w:before="120" w:after="120"/>
        <w:ind w:firstLine="0"/>
        <w:jc w:val="both"/>
      </w:pPr>
    </w:p>
    <w:p w14:paraId="755CFE7D" w14:textId="77777777" w:rsidR="003723B2" w:rsidRPr="00CD58B2" w:rsidRDefault="003723B2" w:rsidP="003723B2">
      <w:pPr>
        <w:spacing w:before="120" w:after="120"/>
        <w:ind w:firstLine="0"/>
        <w:jc w:val="both"/>
        <w:rPr>
          <w:b/>
        </w:rPr>
      </w:pPr>
      <w:r w:rsidRPr="00CD58B2">
        <w:rPr>
          <w:b/>
        </w:rPr>
        <w:t>DIRECTION DE L'ÉDUCATION PERMANENTE</w:t>
      </w:r>
    </w:p>
    <w:p w14:paraId="0B9BEFEF" w14:textId="77777777" w:rsidR="003723B2" w:rsidRPr="00CD58B2" w:rsidRDefault="003723B2" w:rsidP="003723B2">
      <w:pPr>
        <w:spacing w:before="120" w:after="120"/>
        <w:ind w:firstLine="0"/>
        <w:jc w:val="both"/>
      </w:pPr>
      <w:r w:rsidRPr="00CD58B2">
        <w:t>Jean Proulx, directeur</w:t>
      </w:r>
    </w:p>
    <w:p w14:paraId="7850544D" w14:textId="77777777" w:rsidR="003723B2" w:rsidRPr="00CD58B2" w:rsidRDefault="003723B2" w:rsidP="003723B2">
      <w:pPr>
        <w:spacing w:before="120" w:after="120"/>
        <w:ind w:firstLine="0"/>
        <w:jc w:val="both"/>
      </w:pPr>
    </w:p>
    <w:p w14:paraId="3CBEFBD1" w14:textId="77777777" w:rsidR="003723B2" w:rsidRPr="00CD58B2" w:rsidRDefault="003723B2" w:rsidP="003723B2">
      <w:pPr>
        <w:spacing w:before="120" w:after="120"/>
        <w:ind w:firstLine="0"/>
        <w:jc w:val="both"/>
      </w:pPr>
    </w:p>
    <w:p w14:paraId="05CF65DC" w14:textId="77777777" w:rsidR="003723B2" w:rsidRPr="00CD58B2" w:rsidRDefault="003723B2" w:rsidP="003723B2">
      <w:pPr>
        <w:spacing w:before="120" w:after="120"/>
        <w:ind w:firstLine="0"/>
        <w:jc w:val="both"/>
      </w:pPr>
    </w:p>
    <w:p w14:paraId="00834FBD" w14:textId="77777777" w:rsidR="003723B2" w:rsidRPr="00CD58B2" w:rsidRDefault="003723B2" w:rsidP="003723B2">
      <w:pPr>
        <w:spacing w:before="120" w:after="120"/>
        <w:ind w:firstLine="0"/>
        <w:jc w:val="both"/>
      </w:pPr>
    </w:p>
    <w:p w14:paraId="4896BC95" w14:textId="77777777" w:rsidR="003723B2" w:rsidRPr="00CD58B2" w:rsidRDefault="003723B2" w:rsidP="003723B2">
      <w:pPr>
        <w:spacing w:before="120" w:after="120"/>
        <w:ind w:firstLine="0"/>
        <w:jc w:val="both"/>
      </w:pPr>
    </w:p>
    <w:p w14:paraId="59CD7F70" w14:textId="77777777" w:rsidR="003723B2" w:rsidRPr="00CD58B2" w:rsidRDefault="003723B2" w:rsidP="003723B2">
      <w:pPr>
        <w:spacing w:before="120" w:after="120"/>
        <w:ind w:firstLine="0"/>
        <w:jc w:val="both"/>
      </w:pPr>
    </w:p>
    <w:p w14:paraId="3B9ED2CA" w14:textId="77777777" w:rsidR="003723B2" w:rsidRPr="00CD58B2" w:rsidRDefault="003723B2" w:rsidP="003723B2">
      <w:pPr>
        <w:spacing w:before="120" w:after="120"/>
        <w:ind w:firstLine="0"/>
        <w:jc w:val="both"/>
      </w:pPr>
    </w:p>
    <w:p w14:paraId="570966D3" w14:textId="77777777" w:rsidR="003723B2" w:rsidRPr="00CD58B2" w:rsidRDefault="003723B2" w:rsidP="003723B2">
      <w:pPr>
        <w:spacing w:before="120" w:after="120"/>
        <w:ind w:firstLine="0"/>
        <w:jc w:val="both"/>
      </w:pPr>
    </w:p>
    <w:p w14:paraId="1EBA8585" w14:textId="77777777" w:rsidR="003723B2" w:rsidRPr="00CD58B2" w:rsidRDefault="003723B2" w:rsidP="003723B2">
      <w:pPr>
        <w:spacing w:before="120" w:after="120"/>
        <w:ind w:firstLine="0"/>
        <w:jc w:val="both"/>
      </w:pPr>
    </w:p>
    <w:p w14:paraId="74A10320" w14:textId="77777777" w:rsidR="003723B2" w:rsidRPr="00CD58B2" w:rsidRDefault="003723B2" w:rsidP="003723B2">
      <w:pPr>
        <w:spacing w:before="120" w:after="120"/>
        <w:ind w:firstLine="0"/>
        <w:jc w:val="both"/>
        <w:rPr>
          <w:b/>
        </w:rPr>
      </w:pPr>
      <w:r w:rsidRPr="00CD58B2">
        <w:rPr>
          <w:b/>
        </w:rPr>
        <w:t>Dactylographie :</w:t>
      </w:r>
    </w:p>
    <w:p w14:paraId="6001CB39" w14:textId="77777777" w:rsidR="003723B2" w:rsidRPr="00CD58B2" w:rsidRDefault="003723B2" w:rsidP="003723B2">
      <w:pPr>
        <w:spacing w:before="120" w:after="120"/>
        <w:ind w:firstLine="0"/>
        <w:jc w:val="both"/>
      </w:pPr>
      <w:r w:rsidRPr="00CD58B2">
        <w:t>Carmelle Beaulieu</w:t>
      </w:r>
    </w:p>
    <w:p w14:paraId="3FDE396D" w14:textId="77777777" w:rsidR="003723B2" w:rsidRPr="00CD58B2" w:rsidRDefault="003723B2" w:rsidP="003723B2">
      <w:pPr>
        <w:spacing w:before="120" w:after="120"/>
        <w:ind w:firstLine="0"/>
        <w:jc w:val="both"/>
      </w:pPr>
    </w:p>
    <w:p w14:paraId="4B4DDDC5" w14:textId="77777777" w:rsidR="003723B2" w:rsidRPr="00CD58B2" w:rsidRDefault="003723B2" w:rsidP="003723B2">
      <w:pPr>
        <w:spacing w:before="120" w:after="120"/>
        <w:ind w:firstLine="0"/>
        <w:jc w:val="both"/>
      </w:pPr>
    </w:p>
    <w:p w14:paraId="054199E0" w14:textId="77777777" w:rsidR="003723B2" w:rsidRPr="00CD58B2" w:rsidRDefault="003723B2" w:rsidP="003723B2">
      <w:pPr>
        <w:spacing w:before="120" w:after="120"/>
        <w:ind w:firstLine="0"/>
        <w:jc w:val="both"/>
      </w:pPr>
    </w:p>
    <w:p w14:paraId="40B8C88B" w14:textId="77777777" w:rsidR="003723B2" w:rsidRPr="00CD58B2" w:rsidRDefault="003723B2" w:rsidP="003723B2">
      <w:pPr>
        <w:spacing w:before="120" w:after="120"/>
        <w:ind w:firstLine="0"/>
        <w:jc w:val="both"/>
      </w:pPr>
      <w:r w:rsidRPr="00CD58B2">
        <w:t>ISBN : 2-550-08496-9</w:t>
      </w:r>
    </w:p>
    <w:p w14:paraId="0BF24FBF" w14:textId="77777777" w:rsidR="003723B2" w:rsidRPr="00CD58B2" w:rsidRDefault="003723B2" w:rsidP="003723B2">
      <w:pPr>
        <w:spacing w:before="120" w:after="120"/>
        <w:ind w:firstLine="0"/>
        <w:jc w:val="both"/>
      </w:pPr>
      <w:r w:rsidRPr="00CD58B2">
        <w:t>Dépôt légal : troisième trimestre 1985</w:t>
      </w:r>
    </w:p>
    <w:p w14:paraId="69E9FE4B" w14:textId="77777777" w:rsidR="003723B2" w:rsidRPr="00CD58B2" w:rsidRDefault="003723B2" w:rsidP="003723B2">
      <w:pPr>
        <w:spacing w:before="120" w:after="120"/>
        <w:ind w:firstLine="0"/>
        <w:jc w:val="both"/>
      </w:pPr>
      <w:r w:rsidRPr="00CD58B2">
        <w:t>BIBLIOTHÈQUE NATIONALE DU QUÉBEC</w:t>
      </w:r>
    </w:p>
    <w:p w14:paraId="50CD6E05" w14:textId="77777777" w:rsidR="003723B2" w:rsidRPr="00CD58B2" w:rsidRDefault="003723B2" w:rsidP="003723B2">
      <w:pPr>
        <w:jc w:val="both"/>
      </w:pPr>
      <w:r w:rsidRPr="00CD58B2">
        <w:br w:type="page"/>
      </w:r>
    </w:p>
    <w:p w14:paraId="7402896F" w14:textId="77777777" w:rsidR="003723B2" w:rsidRPr="00CD58B2" w:rsidRDefault="003723B2" w:rsidP="003723B2">
      <w:pPr>
        <w:jc w:val="both"/>
      </w:pPr>
    </w:p>
    <w:p w14:paraId="205F5C70" w14:textId="77777777" w:rsidR="003723B2" w:rsidRPr="00CD58B2" w:rsidRDefault="003723B2" w:rsidP="003723B2">
      <w:pPr>
        <w:spacing w:after="120"/>
        <w:ind w:firstLine="0"/>
        <w:jc w:val="center"/>
        <w:rPr>
          <w:sz w:val="24"/>
        </w:rPr>
      </w:pPr>
      <w:r w:rsidRPr="00CD58B2">
        <w:rPr>
          <w:b/>
          <w:sz w:val="24"/>
        </w:rPr>
        <w:t>Modèle systémique d’évaluation</w:t>
      </w:r>
      <w:r w:rsidRPr="00CD58B2">
        <w:rPr>
          <w:b/>
          <w:sz w:val="24"/>
        </w:rPr>
        <w:br/>
        <w:t>du projet d’éducation permanente.</w:t>
      </w:r>
    </w:p>
    <w:p w14:paraId="056A0AEF" w14:textId="77777777" w:rsidR="003723B2" w:rsidRPr="00CD58B2" w:rsidRDefault="003723B2" w:rsidP="003723B2">
      <w:pPr>
        <w:pStyle w:val="planchest"/>
      </w:pPr>
      <w:bookmarkStart w:id="0" w:name="tdm"/>
      <w:r w:rsidRPr="00CD58B2">
        <w:t>Table des matières</w:t>
      </w:r>
      <w:bookmarkEnd w:id="0"/>
    </w:p>
    <w:p w14:paraId="503228EC" w14:textId="77777777" w:rsidR="003723B2" w:rsidRPr="00CD58B2" w:rsidRDefault="003723B2" w:rsidP="003723B2">
      <w:pPr>
        <w:ind w:firstLine="0"/>
      </w:pPr>
    </w:p>
    <w:p w14:paraId="2F58C51F" w14:textId="77777777" w:rsidR="003723B2" w:rsidRPr="00F55EF7" w:rsidRDefault="003723B2" w:rsidP="003723B2">
      <w:pPr>
        <w:spacing w:before="60" w:after="60"/>
        <w:ind w:left="540" w:hanging="540"/>
        <w:rPr>
          <w:sz w:val="24"/>
        </w:rPr>
      </w:pPr>
    </w:p>
    <w:p w14:paraId="7B8EF280" w14:textId="77777777" w:rsidR="003723B2" w:rsidRPr="00F55EF7" w:rsidRDefault="003723B2" w:rsidP="003723B2">
      <w:pPr>
        <w:spacing w:before="60" w:after="60"/>
        <w:ind w:firstLine="0"/>
        <w:jc w:val="both"/>
        <w:rPr>
          <w:sz w:val="24"/>
        </w:rPr>
      </w:pPr>
      <w:hyperlink w:anchor="Modele_systemique_intro" w:history="1">
        <w:r w:rsidRPr="00F55EF7">
          <w:rPr>
            <w:rStyle w:val="Hyperlien"/>
            <w:sz w:val="24"/>
          </w:rPr>
          <w:t>Introduction</w:t>
        </w:r>
      </w:hyperlink>
      <w:r w:rsidRPr="00F55EF7">
        <w:rPr>
          <w:sz w:val="24"/>
        </w:rPr>
        <w:t xml:space="preserve"> [1]</w:t>
      </w:r>
    </w:p>
    <w:p w14:paraId="35FA1A34" w14:textId="77777777" w:rsidR="003723B2" w:rsidRPr="00F55EF7" w:rsidRDefault="003723B2" w:rsidP="003723B2">
      <w:pPr>
        <w:spacing w:before="60" w:after="60"/>
        <w:ind w:left="540" w:hanging="540"/>
        <w:jc w:val="both"/>
        <w:rPr>
          <w:sz w:val="24"/>
        </w:rPr>
      </w:pPr>
    </w:p>
    <w:p w14:paraId="56CC008D" w14:textId="77777777" w:rsidR="003723B2" w:rsidRPr="00F55EF7" w:rsidRDefault="003723B2" w:rsidP="003723B2">
      <w:pPr>
        <w:spacing w:before="60" w:after="60"/>
        <w:ind w:left="540" w:hanging="540"/>
        <w:jc w:val="both"/>
        <w:rPr>
          <w:sz w:val="24"/>
        </w:rPr>
      </w:pPr>
      <w:r w:rsidRPr="00F55EF7">
        <w:rPr>
          <w:sz w:val="24"/>
        </w:rPr>
        <w:t>I.</w:t>
      </w:r>
      <w:r w:rsidRPr="00F55EF7">
        <w:rPr>
          <w:sz w:val="24"/>
        </w:rPr>
        <w:tab/>
      </w:r>
      <w:hyperlink w:anchor="Modele_systemique_1" w:history="1">
        <w:r w:rsidRPr="00F55EF7">
          <w:rPr>
            <w:rStyle w:val="Hyperlien"/>
            <w:sz w:val="24"/>
          </w:rPr>
          <w:t>État de la situation d'évaluation</w:t>
        </w:r>
      </w:hyperlink>
      <w:r w:rsidRPr="00F55EF7">
        <w:rPr>
          <w:sz w:val="24"/>
        </w:rPr>
        <w:t xml:space="preserve"> [3]</w:t>
      </w:r>
    </w:p>
    <w:p w14:paraId="6B3DFBE2" w14:textId="77777777" w:rsidR="003723B2" w:rsidRPr="00F55EF7" w:rsidRDefault="003723B2" w:rsidP="003723B2">
      <w:pPr>
        <w:spacing w:before="60" w:after="60"/>
        <w:ind w:left="540" w:hanging="547"/>
        <w:jc w:val="both"/>
        <w:rPr>
          <w:sz w:val="24"/>
        </w:rPr>
      </w:pPr>
    </w:p>
    <w:p w14:paraId="43F50510" w14:textId="77777777" w:rsidR="003723B2" w:rsidRPr="00F55EF7" w:rsidRDefault="003723B2" w:rsidP="003723B2">
      <w:pPr>
        <w:spacing w:before="60" w:after="60"/>
        <w:ind w:left="1080" w:hanging="547"/>
        <w:jc w:val="both"/>
        <w:rPr>
          <w:sz w:val="24"/>
        </w:rPr>
      </w:pPr>
      <w:r w:rsidRPr="00F55EF7">
        <w:rPr>
          <w:sz w:val="24"/>
        </w:rPr>
        <w:t>1.1.</w:t>
      </w:r>
      <w:r w:rsidRPr="00F55EF7">
        <w:rPr>
          <w:sz w:val="24"/>
        </w:rPr>
        <w:tab/>
      </w:r>
      <w:hyperlink w:anchor="Modele_systemique_1_1" w:history="1">
        <w:r w:rsidRPr="00F55EF7">
          <w:rPr>
            <w:rStyle w:val="Hyperlien"/>
            <w:sz w:val="24"/>
          </w:rPr>
          <w:t>Niveaux d’action</w:t>
        </w:r>
      </w:hyperlink>
      <w:r w:rsidRPr="00F55EF7">
        <w:rPr>
          <w:sz w:val="24"/>
        </w:rPr>
        <w:t xml:space="preserve"> [4]</w:t>
      </w:r>
    </w:p>
    <w:p w14:paraId="29D0094F" w14:textId="77777777" w:rsidR="003723B2" w:rsidRPr="00F55EF7" w:rsidRDefault="003723B2" w:rsidP="003723B2">
      <w:pPr>
        <w:spacing w:before="60" w:after="60"/>
        <w:ind w:left="1080" w:hanging="547"/>
        <w:jc w:val="both"/>
        <w:rPr>
          <w:sz w:val="24"/>
        </w:rPr>
      </w:pPr>
      <w:r w:rsidRPr="00F55EF7">
        <w:rPr>
          <w:sz w:val="24"/>
        </w:rPr>
        <w:t>1.2.</w:t>
      </w:r>
      <w:r w:rsidRPr="00F55EF7">
        <w:rPr>
          <w:sz w:val="24"/>
        </w:rPr>
        <w:tab/>
      </w:r>
      <w:hyperlink w:anchor="Modele_systemique_1_2" w:history="1">
        <w:r w:rsidRPr="00F55EF7">
          <w:rPr>
            <w:rStyle w:val="Hyperlien"/>
            <w:sz w:val="24"/>
          </w:rPr>
          <w:t>Modalités de la recherche</w:t>
        </w:r>
      </w:hyperlink>
      <w:r w:rsidRPr="00F55EF7">
        <w:rPr>
          <w:sz w:val="24"/>
        </w:rPr>
        <w:t xml:space="preserve"> [5]</w:t>
      </w:r>
    </w:p>
    <w:p w14:paraId="2D01F504" w14:textId="77777777" w:rsidR="003723B2" w:rsidRPr="00F55EF7" w:rsidRDefault="003723B2" w:rsidP="003723B2">
      <w:pPr>
        <w:spacing w:before="60" w:after="60"/>
        <w:ind w:left="1080" w:hanging="547"/>
        <w:jc w:val="both"/>
        <w:rPr>
          <w:sz w:val="24"/>
        </w:rPr>
      </w:pPr>
      <w:r w:rsidRPr="00F55EF7">
        <w:rPr>
          <w:sz w:val="24"/>
        </w:rPr>
        <w:t>1.3.</w:t>
      </w:r>
      <w:r w:rsidRPr="00F55EF7">
        <w:rPr>
          <w:sz w:val="24"/>
        </w:rPr>
        <w:tab/>
      </w:r>
      <w:hyperlink w:anchor="Modele_systemique_1_3" w:history="1">
        <w:r w:rsidRPr="00F55EF7">
          <w:rPr>
            <w:rStyle w:val="Hyperlien"/>
            <w:sz w:val="24"/>
          </w:rPr>
          <w:t>Notion d’intégration</w:t>
        </w:r>
      </w:hyperlink>
      <w:r w:rsidRPr="00F55EF7">
        <w:rPr>
          <w:sz w:val="24"/>
        </w:rPr>
        <w:t xml:space="preserve"> [7]</w:t>
      </w:r>
    </w:p>
    <w:p w14:paraId="3F2161B6" w14:textId="77777777" w:rsidR="003723B2" w:rsidRPr="00F55EF7" w:rsidRDefault="003723B2" w:rsidP="003723B2">
      <w:pPr>
        <w:spacing w:before="60" w:after="60"/>
        <w:ind w:left="1080" w:hanging="547"/>
        <w:jc w:val="both"/>
        <w:rPr>
          <w:sz w:val="24"/>
        </w:rPr>
      </w:pPr>
      <w:r w:rsidRPr="00F55EF7">
        <w:rPr>
          <w:sz w:val="24"/>
        </w:rPr>
        <w:t>1.4.</w:t>
      </w:r>
      <w:r w:rsidRPr="00F55EF7">
        <w:rPr>
          <w:sz w:val="24"/>
        </w:rPr>
        <w:tab/>
      </w:r>
      <w:hyperlink w:anchor="Modele_systemique_1_4" w:history="1">
        <w:r w:rsidRPr="00F55EF7">
          <w:rPr>
            <w:rStyle w:val="Hyperlien"/>
            <w:sz w:val="24"/>
          </w:rPr>
          <w:t>Notion de modèle</w:t>
        </w:r>
      </w:hyperlink>
      <w:r w:rsidRPr="00F55EF7">
        <w:rPr>
          <w:sz w:val="24"/>
        </w:rPr>
        <w:t xml:space="preserve"> [8]</w:t>
      </w:r>
    </w:p>
    <w:p w14:paraId="7EAE52FD" w14:textId="77777777" w:rsidR="003723B2" w:rsidRPr="00F55EF7" w:rsidRDefault="003723B2" w:rsidP="003723B2">
      <w:pPr>
        <w:spacing w:before="60" w:after="60"/>
        <w:ind w:left="1080" w:hanging="547"/>
        <w:jc w:val="both"/>
        <w:rPr>
          <w:sz w:val="24"/>
        </w:rPr>
      </w:pPr>
      <w:r w:rsidRPr="00F55EF7">
        <w:rPr>
          <w:sz w:val="24"/>
        </w:rPr>
        <w:t>1.5.</w:t>
      </w:r>
      <w:r w:rsidRPr="00F55EF7">
        <w:rPr>
          <w:sz w:val="24"/>
        </w:rPr>
        <w:tab/>
      </w:r>
      <w:hyperlink w:anchor="Modele_systemique_1_5" w:history="1">
        <w:r w:rsidRPr="00F55EF7">
          <w:rPr>
            <w:rStyle w:val="Hyperlien"/>
            <w:sz w:val="24"/>
          </w:rPr>
          <w:t>Opérations de recherche</w:t>
        </w:r>
      </w:hyperlink>
      <w:r w:rsidRPr="00F55EF7">
        <w:rPr>
          <w:sz w:val="24"/>
        </w:rPr>
        <w:t xml:space="preserve"> [10]</w:t>
      </w:r>
    </w:p>
    <w:p w14:paraId="00B2A5E1" w14:textId="77777777" w:rsidR="003723B2" w:rsidRPr="00F55EF7" w:rsidRDefault="003723B2" w:rsidP="003723B2">
      <w:pPr>
        <w:spacing w:before="60" w:after="60"/>
        <w:ind w:left="1080" w:hanging="547"/>
        <w:jc w:val="both"/>
        <w:rPr>
          <w:sz w:val="24"/>
        </w:rPr>
      </w:pPr>
      <w:r w:rsidRPr="00F55EF7">
        <w:rPr>
          <w:sz w:val="24"/>
        </w:rPr>
        <w:t>1.6.</w:t>
      </w:r>
      <w:r w:rsidRPr="00F55EF7">
        <w:rPr>
          <w:sz w:val="24"/>
        </w:rPr>
        <w:tab/>
      </w:r>
      <w:hyperlink w:anchor="Modele_systemique_1_6" w:history="1">
        <w:r w:rsidRPr="00F55EF7">
          <w:rPr>
            <w:rStyle w:val="Hyperlien"/>
            <w:sz w:val="24"/>
          </w:rPr>
          <w:t>Utilité et vérité</w:t>
        </w:r>
      </w:hyperlink>
      <w:r w:rsidRPr="00F55EF7">
        <w:rPr>
          <w:sz w:val="24"/>
        </w:rPr>
        <w:t xml:space="preserve"> [11]</w:t>
      </w:r>
    </w:p>
    <w:p w14:paraId="609266DA" w14:textId="77777777" w:rsidR="003723B2" w:rsidRPr="00F55EF7" w:rsidRDefault="003723B2" w:rsidP="003723B2">
      <w:pPr>
        <w:spacing w:before="60" w:after="60"/>
        <w:ind w:left="1080" w:hanging="547"/>
        <w:jc w:val="both"/>
        <w:rPr>
          <w:sz w:val="24"/>
        </w:rPr>
      </w:pPr>
      <w:r w:rsidRPr="00F55EF7">
        <w:rPr>
          <w:sz w:val="24"/>
        </w:rPr>
        <w:t>1.7.</w:t>
      </w:r>
      <w:r w:rsidRPr="00F55EF7">
        <w:rPr>
          <w:sz w:val="24"/>
        </w:rPr>
        <w:tab/>
      </w:r>
      <w:hyperlink w:anchor="Modele_systemique_1_7" w:history="1">
        <w:r w:rsidRPr="00F55EF7">
          <w:rPr>
            <w:rStyle w:val="Hyperlien"/>
            <w:sz w:val="24"/>
          </w:rPr>
          <w:t>Matière ou champs de recherche</w:t>
        </w:r>
      </w:hyperlink>
      <w:r w:rsidRPr="00F55EF7">
        <w:rPr>
          <w:sz w:val="24"/>
        </w:rPr>
        <w:t xml:space="preserve"> [12]</w:t>
      </w:r>
    </w:p>
    <w:p w14:paraId="6B80A949" w14:textId="77777777" w:rsidR="003723B2" w:rsidRPr="00F55EF7" w:rsidRDefault="003723B2" w:rsidP="003723B2">
      <w:pPr>
        <w:spacing w:before="60" w:after="60"/>
        <w:ind w:left="540" w:hanging="547"/>
        <w:jc w:val="both"/>
        <w:rPr>
          <w:sz w:val="24"/>
        </w:rPr>
      </w:pPr>
    </w:p>
    <w:p w14:paraId="41EB56FF" w14:textId="77777777" w:rsidR="003723B2" w:rsidRPr="00F55EF7" w:rsidRDefault="003723B2" w:rsidP="003723B2">
      <w:pPr>
        <w:spacing w:before="60" w:after="60"/>
        <w:ind w:left="540" w:hanging="540"/>
        <w:jc w:val="both"/>
        <w:rPr>
          <w:sz w:val="24"/>
        </w:rPr>
      </w:pPr>
      <w:r w:rsidRPr="00F55EF7">
        <w:rPr>
          <w:sz w:val="24"/>
        </w:rPr>
        <w:t>II.</w:t>
      </w:r>
      <w:r w:rsidRPr="00F55EF7">
        <w:rPr>
          <w:sz w:val="24"/>
        </w:rPr>
        <w:tab/>
      </w:r>
      <w:hyperlink w:anchor="Modele_systemique_2" w:history="1">
        <w:r w:rsidRPr="00F55EF7">
          <w:rPr>
            <w:rStyle w:val="Hyperlien"/>
            <w:sz w:val="24"/>
          </w:rPr>
          <w:t>Modèle systémique d'évaluation du projet d'éducation permanente</w:t>
        </w:r>
      </w:hyperlink>
      <w:r w:rsidRPr="00F55EF7">
        <w:rPr>
          <w:sz w:val="24"/>
        </w:rPr>
        <w:t xml:space="preserve"> [14]</w:t>
      </w:r>
    </w:p>
    <w:p w14:paraId="7C7549AD" w14:textId="77777777" w:rsidR="003723B2" w:rsidRPr="00F55EF7" w:rsidRDefault="003723B2" w:rsidP="003723B2">
      <w:pPr>
        <w:spacing w:before="60" w:after="60"/>
        <w:ind w:left="1080" w:hanging="540"/>
        <w:jc w:val="both"/>
        <w:rPr>
          <w:sz w:val="24"/>
        </w:rPr>
      </w:pPr>
      <w:hyperlink w:anchor="Modele_systemique_2_1" w:history="1">
        <w:r w:rsidRPr="00F55EF7">
          <w:rPr>
            <w:rStyle w:val="Hyperlien"/>
            <w:sz w:val="24"/>
          </w:rPr>
          <w:t>Emploi du modèle</w:t>
        </w:r>
      </w:hyperlink>
      <w:r w:rsidRPr="00F55EF7">
        <w:rPr>
          <w:sz w:val="24"/>
        </w:rPr>
        <w:t xml:space="preserve"> [20]</w:t>
      </w:r>
    </w:p>
    <w:p w14:paraId="3A987845" w14:textId="77777777" w:rsidR="003723B2" w:rsidRPr="00F55EF7" w:rsidRDefault="003723B2" w:rsidP="003723B2">
      <w:pPr>
        <w:spacing w:before="60" w:after="60"/>
        <w:ind w:firstLine="0"/>
        <w:jc w:val="both"/>
        <w:rPr>
          <w:sz w:val="24"/>
        </w:rPr>
      </w:pPr>
    </w:p>
    <w:p w14:paraId="064AC3D0" w14:textId="77777777" w:rsidR="003723B2" w:rsidRPr="00F55EF7" w:rsidRDefault="003723B2" w:rsidP="003723B2">
      <w:pPr>
        <w:spacing w:before="60" w:after="60"/>
        <w:ind w:firstLine="0"/>
        <w:jc w:val="both"/>
        <w:rPr>
          <w:sz w:val="24"/>
        </w:rPr>
      </w:pPr>
      <w:hyperlink w:anchor="Modele_systemique_conclusion" w:history="1">
        <w:r w:rsidRPr="00F55EF7">
          <w:rPr>
            <w:rStyle w:val="Hyperlien"/>
            <w:sz w:val="24"/>
          </w:rPr>
          <w:t>Conclusion</w:t>
        </w:r>
      </w:hyperlink>
      <w:r w:rsidRPr="00F55EF7">
        <w:rPr>
          <w:sz w:val="24"/>
        </w:rPr>
        <w:t xml:space="preserve"> [23]</w:t>
      </w:r>
    </w:p>
    <w:p w14:paraId="7D46C6BE" w14:textId="77777777" w:rsidR="003723B2" w:rsidRPr="00F55EF7" w:rsidRDefault="003723B2" w:rsidP="003723B2">
      <w:pPr>
        <w:spacing w:before="60" w:after="60"/>
        <w:ind w:firstLine="0"/>
        <w:jc w:val="both"/>
        <w:rPr>
          <w:sz w:val="24"/>
        </w:rPr>
      </w:pPr>
      <w:hyperlink w:anchor="Modele_systemique_annexe" w:history="1">
        <w:r w:rsidRPr="00F55EF7">
          <w:rPr>
            <w:rStyle w:val="Hyperlien"/>
            <w:sz w:val="24"/>
          </w:rPr>
          <w:t>Annexes</w:t>
        </w:r>
      </w:hyperlink>
      <w:r w:rsidRPr="00F55EF7">
        <w:rPr>
          <w:sz w:val="24"/>
        </w:rPr>
        <w:t xml:space="preserve"> [25]</w:t>
      </w:r>
    </w:p>
    <w:p w14:paraId="1F437278" w14:textId="77777777" w:rsidR="003723B2" w:rsidRPr="00F55EF7" w:rsidRDefault="003723B2" w:rsidP="003723B2">
      <w:pPr>
        <w:pStyle w:val="p"/>
        <w:spacing w:before="60" w:after="60"/>
        <w:rPr>
          <w:sz w:val="24"/>
        </w:rPr>
      </w:pPr>
    </w:p>
    <w:p w14:paraId="798B1A6A" w14:textId="77777777" w:rsidR="003723B2" w:rsidRPr="00F55EF7" w:rsidRDefault="003723B2" w:rsidP="003723B2">
      <w:pPr>
        <w:pStyle w:val="p"/>
        <w:spacing w:before="60" w:after="60"/>
        <w:ind w:left="1440" w:hanging="1440"/>
        <w:rPr>
          <w:sz w:val="24"/>
        </w:rPr>
      </w:pPr>
      <w:r w:rsidRPr="00F55EF7">
        <w:rPr>
          <w:sz w:val="24"/>
        </w:rPr>
        <w:t>Annexe A.</w:t>
      </w:r>
      <w:r w:rsidRPr="00F55EF7">
        <w:rPr>
          <w:sz w:val="24"/>
        </w:rPr>
        <w:tab/>
      </w:r>
      <w:hyperlink w:anchor="Modele_systemique_annexe_A" w:history="1">
        <w:r w:rsidRPr="00F55EF7">
          <w:rPr>
            <w:rStyle w:val="Hyperlien"/>
            <w:sz w:val="24"/>
          </w:rPr>
          <w:t>Matrice du changement à l'intérieur du système d'enseignement comme indicateur dans la recherche d'impact</w:t>
        </w:r>
      </w:hyperlink>
      <w:r w:rsidRPr="00F55EF7">
        <w:rPr>
          <w:sz w:val="24"/>
        </w:rPr>
        <w:t xml:space="preserve"> [27]</w:t>
      </w:r>
    </w:p>
    <w:p w14:paraId="688156E2" w14:textId="77777777" w:rsidR="003723B2" w:rsidRPr="00F55EF7" w:rsidRDefault="003723B2" w:rsidP="003723B2">
      <w:pPr>
        <w:pStyle w:val="p"/>
        <w:spacing w:before="60" w:after="60"/>
        <w:ind w:left="1440" w:hanging="1440"/>
        <w:rPr>
          <w:sz w:val="24"/>
        </w:rPr>
      </w:pPr>
      <w:r w:rsidRPr="00F55EF7">
        <w:rPr>
          <w:sz w:val="24"/>
        </w:rPr>
        <w:t>Annexe B.</w:t>
      </w:r>
      <w:r w:rsidRPr="00F55EF7">
        <w:rPr>
          <w:sz w:val="24"/>
        </w:rPr>
        <w:tab/>
      </w:r>
      <w:hyperlink w:anchor="Modele_systemique_annexe_B" w:history="1">
        <w:r w:rsidRPr="00F55EF7">
          <w:rPr>
            <w:rStyle w:val="Hyperlien"/>
            <w:sz w:val="24"/>
          </w:rPr>
          <w:t>Description des variables intermédiaires</w:t>
        </w:r>
      </w:hyperlink>
      <w:r w:rsidRPr="00F55EF7">
        <w:rPr>
          <w:sz w:val="24"/>
        </w:rPr>
        <w:t xml:space="preserve"> [29]</w:t>
      </w:r>
    </w:p>
    <w:p w14:paraId="44EEF80A" w14:textId="77777777" w:rsidR="003723B2" w:rsidRPr="00F55EF7" w:rsidRDefault="003723B2" w:rsidP="003723B2">
      <w:pPr>
        <w:pStyle w:val="p"/>
        <w:spacing w:before="60" w:after="60"/>
        <w:ind w:left="1440" w:hanging="1440"/>
        <w:rPr>
          <w:sz w:val="24"/>
        </w:rPr>
      </w:pPr>
      <w:r w:rsidRPr="00F55EF7">
        <w:rPr>
          <w:sz w:val="24"/>
        </w:rPr>
        <w:t>Annexe C.</w:t>
      </w:r>
      <w:r w:rsidRPr="00F55EF7">
        <w:rPr>
          <w:sz w:val="24"/>
        </w:rPr>
        <w:tab/>
      </w:r>
      <w:hyperlink w:anchor="Modele_systemique_annexe_C" w:history="1">
        <w:r w:rsidRPr="00F55EF7">
          <w:rPr>
            <w:rStyle w:val="Hyperlien"/>
            <w:sz w:val="24"/>
          </w:rPr>
          <w:t>Schéma d’entrevue</w:t>
        </w:r>
      </w:hyperlink>
      <w:r w:rsidRPr="00F55EF7">
        <w:rPr>
          <w:sz w:val="24"/>
        </w:rPr>
        <w:t xml:space="preserve"> [33]</w:t>
      </w:r>
    </w:p>
    <w:p w14:paraId="1EAE6C9B" w14:textId="77777777" w:rsidR="003723B2" w:rsidRPr="00F55EF7" w:rsidRDefault="003723B2" w:rsidP="003723B2">
      <w:pPr>
        <w:pStyle w:val="p"/>
        <w:spacing w:before="60" w:after="60"/>
        <w:ind w:left="1440" w:hanging="1440"/>
        <w:rPr>
          <w:sz w:val="24"/>
        </w:rPr>
      </w:pPr>
      <w:r w:rsidRPr="00F55EF7">
        <w:rPr>
          <w:sz w:val="24"/>
        </w:rPr>
        <w:t>Annexe D.</w:t>
      </w:r>
      <w:r w:rsidRPr="00F55EF7">
        <w:rPr>
          <w:sz w:val="24"/>
        </w:rPr>
        <w:tab/>
      </w:r>
      <w:hyperlink w:anchor="Modele_systemique_annexe_D" w:history="1">
        <w:r w:rsidRPr="00F55EF7">
          <w:rPr>
            <w:rStyle w:val="Hyperlien"/>
            <w:sz w:val="24"/>
          </w:rPr>
          <w:t xml:space="preserve">Représentation du modèle </w:t>
        </w:r>
        <w:r w:rsidRPr="00F55EF7">
          <w:rPr>
            <w:rStyle w:val="Hyperlien"/>
            <w:caps/>
            <w:sz w:val="24"/>
          </w:rPr>
          <w:t>anovep</w:t>
        </w:r>
        <w:r w:rsidRPr="00F55EF7">
          <w:rPr>
            <w:rStyle w:val="Hyperlien"/>
            <w:sz w:val="24"/>
          </w:rPr>
          <w:t xml:space="preserve"> en système à boucle et en temps réel</w:t>
        </w:r>
      </w:hyperlink>
      <w:r w:rsidRPr="00F55EF7">
        <w:rPr>
          <w:sz w:val="24"/>
        </w:rPr>
        <w:t xml:space="preserve"> [37]</w:t>
      </w:r>
    </w:p>
    <w:p w14:paraId="24892909" w14:textId="77777777" w:rsidR="003723B2" w:rsidRPr="00F55EF7" w:rsidRDefault="003723B2" w:rsidP="003723B2">
      <w:pPr>
        <w:pStyle w:val="p"/>
        <w:spacing w:before="60" w:after="60"/>
        <w:rPr>
          <w:sz w:val="24"/>
        </w:rPr>
      </w:pPr>
    </w:p>
    <w:p w14:paraId="3CF816FC" w14:textId="77777777" w:rsidR="003723B2" w:rsidRPr="00F55EF7" w:rsidRDefault="003723B2" w:rsidP="003723B2">
      <w:pPr>
        <w:spacing w:before="60" w:after="60"/>
        <w:ind w:firstLine="0"/>
        <w:jc w:val="both"/>
        <w:rPr>
          <w:sz w:val="24"/>
        </w:rPr>
      </w:pPr>
      <w:hyperlink w:anchor="Modele_systemique_biblio" w:history="1">
        <w:r w:rsidRPr="00F55EF7">
          <w:rPr>
            <w:rStyle w:val="Hyperlien"/>
            <w:sz w:val="24"/>
          </w:rPr>
          <w:t>Bibliographie</w:t>
        </w:r>
      </w:hyperlink>
      <w:r w:rsidRPr="00F55EF7">
        <w:rPr>
          <w:sz w:val="24"/>
        </w:rPr>
        <w:t xml:space="preserve"> [39]</w:t>
      </w:r>
    </w:p>
    <w:p w14:paraId="14969DC9" w14:textId="77777777" w:rsidR="003723B2" w:rsidRPr="00CD58B2" w:rsidRDefault="003723B2" w:rsidP="003723B2">
      <w:pPr>
        <w:pStyle w:val="p"/>
      </w:pPr>
      <w:r w:rsidRPr="00CD58B2">
        <w:br w:type="page"/>
      </w:r>
    </w:p>
    <w:p w14:paraId="712FF27F" w14:textId="77777777" w:rsidR="003723B2" w:rsidRPr="00CD58B2" w:rsidRDefault="003723B2" w:rsidP="003723B2">
      <w:pPr>
        <w:ind w:firstLine="0"/>
        <w:jc w:val="both"/>
      </w:pPr>
    </w:p>
    <w:p w14:paraId="5776E11B" w14:textId="77777777" w:rsidR="003723B2" w:rsidRPr="00CD58B2" w:rsidRDefault="003723B2" w:rsidP="003723B2">
      <w:pPr>
        <w:jc w:val="both"/>
      </w:pPr>
    </w:p>
    <w:p w14:paraId="06A6A31A" w14:textId="77777777" w:rsidR="003723B2" w:rsidRPr="00CD58B2" w:rsidRDefault="003723B2" w:rsidP="003723B2">
      <w:pPr>
        <w:jc w:val="both"/>
      </w:pPr>
    </w:p>
    <w:p w14:paraId="41CBCB33" w14:textId="77777777" w:rsidR="003723B2" w:rsidRPr="00CD58B2" w:rsidRDefault="003723B2" w:rsidP="003723B2">
      <w:pPr>
        <w:jc w:val="both"/>
      </w:pPr>
    </w:p>
    <w:p w14:paraId="423F4A8E" w14:textId="77777777" w:rsidR="003723B2" w:rsidRPr="00CD58B2" w:rsidRDefault="003723B2" w:rsidP="003723B2">
      <w:pPr>
        <w:pStyle w:val="NormalWeb"/>
        <w:spacing w:before="2" w:after="2"/>
        <w:jc w:val="both"/>
        <w:rPr>
          <w:rFonts w:ascii="Times New Roman" w:hAnsi="Times New Roman"/>
          <w:sz w:val="28"/>
          <w:lang w:val="fr-CA"/>
        </w:rPr>
      </w:pPr>
      <w:r w:rsidRPr="00CD58B2">
        <w:rPr>
          <w:rFonts w:ascii="Times New Roman" w:hAnsi="Times New Roman"/>
          <w:b/>
          <w:sz w:val="28"/>
          <w:szCs w:val="19"/>
          <w:lang w:val="fr-CA"/>
        </w:rPr>
        <w:t>Note pour la version numérique</w:t>
      </w:r>
      <w:r w:rsidRPr="00CD58B2">
        <w:rPr>
          <w:rFonts w:ascii="Times New Roman" w:hAnsi="Times New Roman"/>
          <w:sz w:val="28"/>
          <w:szCs w:val="19"/>
          <w:lang w:val="fr-CA"/>
        </w:rPr>
        <w:t xml:space="preserve"> : </w:t>
      </w:r>
      <w:r w:rsidRPr="00CD58B2">
        <w:rPr>
          <w:rFonts w:ascii="Times New Roman" w:hAnsi="Times New Roman"/>
          <w:sz w:val="28"/>
          <w:lang w:val="fr-CA"/>
        </w:rPr>
        <w:t>La numérotation entre crochets [] correspond à la pagination, en début de page, de l'édition d'origine numérisée. JMT.</w:t>
      </w:r>
    </w:p>
    <w:p w14:paraId="111BFA10" w14:textId="77777777" w:rsidR="003723B2" w:rsidRPr="00CD58B2" w:rsidRDefault="003723B2" w:rsidP="003723B2">
      <w:pPr>
        <w:pStyle w:val="NormalWeb"/>
        <w:spacing w:before="2" w:after="2"/>
        <w:jc w:val="both"/>
        <w:rPr>
          <w:rFonts w:ascii="Times New Roman" w:hAnsi="Times New Roman"/>
          <w:sz w:val="28"/>
          <w:lang w:val="fr-CA"/>
        </w:rPr>
      </w:pPr>
    </w:p>
    <w:p w14:paraId="7954EE6F" w14:textId="77777777" w:rsidR="003723B2" w:rsidRPr="00CD58B2" w:rsidRDefault="003723B2" w:rsidP="003723B2">
      <w:pPr>
        <w:pStyle w:val="NormalWeb"/>
        <w:spacing w:before="2" w:after="2"/>
        <w:rPr>
          <w:rFonts w:ascii="Times New Roman" w:hAnsi="Times New Roman"/>
          <w:sz w:val="28"/>
          <w:lang w:val="fr-CA"/>
        </w:rPr>
      </w:pPr>
      <w:r w:rsidRPr="00CD58B2">
        <w:rPr>
          <w:rFonts w:ascii="Times New Roman" w:hAnsi="Times New Roman"/>
          <w:sz w:val="28"/>
          <w:lang w:val="fr-CA"/>
        </w:rPr>
        <w:t>Par exemple, [1] correspond au début de la page 1 de l’édition papier numérisée.</w:t>
      </w:r>
    </w:p>
    <w:p w14:paraId="4A4C021F" w14:textId="77777777" w:rsidR="003723B2" w:rsidRPr="00CD58B2" w:rsidRDefault="003723B2" w:rsidP="003723B2">
      <w:pPr>
        <w:jc w:val="both"/>
        <w:rPr>
          <w:szCs w:val="19"/>
        </w:rPr>
      </w:pPr>
    </w:p>
    <w:p w14:paraId="60FA4B62" w14:textId="77777777" w:rsidR="003723B2" w:rsidRPr="00CD58B2" w:rsidRDefault="003723B2" w:rsidP="003723B2">
      <w:pPr>
        <w:jc w:val="both"/>
        <w:rPr>
          <w:szCs w:val="19"/>
        </w:rPr>
      </w:pPr>
    </w:p>
    <w:p w14:paraId="7D2ACC8F" w14:textId="77777777" w:rsidR="003723B2" w:rsidRPr="00CD58B2" w:rsidRDefault="003723B2" w:rsidP="003723B2">
      <w:pPr>
        <w:pStyle w:val="p"/>
      </w:pPr>
      <w:r w:rsidRPr="00CD58B2">
        <w:br w:type="page"/>
        <w:t>[1]</w:t>
      </w:r>
    </w:p>
    <w:p w14:paraId="6DF6819B" w14:textId="77777777" w:rsidR="003723B2" w:rsidRPr="00CD58B2" w:rsidRDefault="003723B2" w:rsidP="003723B2">
      <w:pPr>
        <w:pStyle w:val="p"/>
      </w:pPr>
    </w:p>
    <w:p w14:paraId="24D71AA9" w14:textId="77777777" w:rsidR="003723B2" w:rsidRPr="00CD58B2" w:rsidRDefault="003723B2" w:rsidP="003723B2">
      <w:pPr>
        <w:pStyle w:val="p"/>
      </w:pPr>
    </w:p>
    <w:p w14:paraId="6B2688E7" w14:textId="77777777" w:rsidR="003723B2" w:rsidRPr="00CD58B2" w:rsidRDefault="003723B2" w:rsidP="003723B2">
      <w:pPr>
        <w:pStyle w:val="planche"/>
      </w:pPr>
      <w:bookmarkStart w:id="1" w:name="Modele_systemique_intro"/>
      <w:r w:rsidRPr="00CD58B2">
        <w:t>INTRODUCTION</w:t>
      </w:r>
    </w:p>
    <w:bookmarkEnd w:id="1"/>
    <w:p w14:paraId="405EF902" w14:textId="77777777" w:rsidR="003723B2" w:rsidRPr="00CD58B2" w:rsidRDefault="003723B2" w:rsidP="003723B2">
      <w:pPr>
        <w:spacing w:before="120" w:after="120"/>
        <w:jc w:val="both"/>
      </w:pPr>
    </w:p>
    <w:p w14:paraId="16839B92" w14:textId="77777777" w:rsidR="003723B2" w:rsidRPr="00CD58B2" w:rsidRDefault="003723B2" w:rsidP="003723B2">
      <w:pPr>
        <w:spacing w:before="120" w:after="120"/>
        <w:jc w:val="both"/>
      </w:pPr>
    </w:p>
    <w:p w14:paraId="51F3DB59" w14:textId="77777777" w:rsidR="003723B2" w:rsidRPr="00CD58B2" w:rsidRDefault="003723B2" w:rsidP="003723B2">
      <w:pPr>
        <w:ind w:right="90" w:firstLine="0"/>
        <w:jc w:val="both"/>
        <w:rPr>
          <w:sz w:val="20"/>
        </w:rPr>
      </w:pPr>
      <w:hyperlink w:anchor="tdm" w:history="1">
        <w:r w:rsidRPr="00CD58B2">
          <w:rPr>
            <w:rStyle w:val="Hyperlien"/>
            <w:sz w:val="20"/>
          </w:rPr>
          <w:t>Retour à la table des matières</w:t>
        </w:r>
      </w:hyperlink>
    </w:p>
    <w:p w14:paraId="1332BEB9" w14:textId="77777777" w:rsidR="003723B2" w:rsidRPr="00CD58B2" w:rsidRDefault="003723B2" w:rsidP="003723B2">
      <w:pPr>
        <w:spacing w:before="120" w:after="120"/>
        <w:jc w:val="both"/>
      </w:pPr>
      <w:r w:rsidRPr="00CD58B2">
        <w:t>Le présent document fait connaître le cadre de référence que s'est donné la Direction de l'éducation permanente, conformément â son plan d'action 1984-1985, pour évaluer la pénétration du projet d'éd</w:t>
      </w:r>
      <w:r w:rsidRPr="00CD58B2">
        <w:t>u</w:t>
      </w:r>
      <w:r w:rsidRPr="00CD58B2">
        <w:t>cation permanente dans le système d'enseignement.</w:t>
      </w:r>
    </w:p>
    <w:p w14:paraId="1CCB8D6F" w14:textId="77777777" w:rsidR="003723B2" w:rsidRPr="00CD58B2" w:rsidRDefault="003723B2" w:rsidP="003723B2">
      <w:pPr>
        <w:spacing w:before="120" w:after="120"/>
        <w:jc w:val="both"/>
      </w:pPr>
      <w:r w:rsidRPr="00CD58B2">
        <w:t>L'approche est celle de l'analyse de système</w:t>
      </w:r>
      <w:r>
        <w:t> </w:t>
      </w:r>
      <w:r>
        <w:rPr>
          <w:rStyle w:val="Appelnotedebasdep"/>
        </w:rPr>
        <w:footnoteReference w:id="1"/>
      </w:r>
      <w:r w:rsidRPr="00CD58B2">
        <w:t>. Pour permettre de supposer un modèle d'impact, i.e. l'existence d'objectifs explicites sur lesquels il y a consensus et une description détaillée de la façon de les atteindre</w:t>
      </w:r>
      <w:r>
        <w:t> </w:t>
      </w:r>
      <w:r>
        <w:rPr>
          <w:rStyle w:val="Appelnotedebasdep"/>
        </w:rPr>
        <w:footnoteReference w:id="2"/>
      </w:r>
      <w:r w:rsidRPr="00CD58B2">
        <w:rPr>
          <w:i/>
          <w:iCs/>
        </w:rPr>
        <w:t xml:space="preserve">, </w:t>
      </w:r>
      <w:r w:rsidRPr="00CD58B2">
        <w:t>le modèle d'analyse retenu est adapté du modèle d'évalu</w:t>
      </w:r>
      <w:r w:rsidRPr="00CD58B2">
        <w:t>a</w:t>
      </w:r>
      <w:r w:rsidRPr="00CD58B2">
        <w:t>tion par objectifs de Sherwood et Levinson</w:t>
      </w:r>
      <w:r>
        <w:t> </w:t>
      </w:r>
      <w:r>
        <w:rPr>
          <w:rStyle w:val="Appelnotedebasdep"/>
        </w:rPr>
        <w:footnoteReference w:id="3"/>
      </w:r>
      <w:r w:rsidRPr="00CD58B2">
        <w:t>.</w:t>
      </w:r>
    </w:p>
    <w:p w14:paraId="47FDA714" w14:textId="77777777" w:rsidR="003723B2" w:rsidRPr="00CD58B2" w:rsidRDefault="003723B2" w:rsidP="003723B2">
      <w:pPr>
        <w:spacing w:before="120" w:after="120"/>
        <w:jc w:val="both"/>
      </w:pPr>
      <w:r w:rsidRPr="00CD58B2">
        <w:t>[2]</w:t>
      </w:r>
    </w:p>
    <w:p w14:paraId="68FF763E" w14:textId="77777777" w:rsidR="003723B2" w:rsidRPr="00CD58B2" w:rsidRDefault="003723B2" w:rsidP="003723B2">
      <w:pPr>
        <w:spacing w:before="120" w:after="120"/>
        <w:jc w:val="both"/>
      </w:pPr>
      <w:r w:rsidRPr="00CD58B2">
        <w:t>Les objectifs consensuels, premier élément du modèle d'impact, sont alors fournis par l'utopie directrice de l'éducation permanente te</w:t>
      </w:r>
      <w:r w:rsidRPr="00CD58B2">
        <w:t>l</w:t>
      </w:r>
      <w:r w:rsidRPr="00CD58B2">
        <w:t>le que l'expriment deux sources : l'Énoncé gouvernemental en éduc</w:t>
      </w:r>
      <w:r w:rsidRPr="00CD58B2">
        <w:t>a</w:t>
      </w:r>
      <w:r w:rsidRPr="00CD58B2">
        <w:t xml:space="preserve">tion des adultes intitulé </w:t>
      </w:r>
      <w:r w:rsidRPr="00CD58B2">
        <w:rPr>
          <w:u w:val="single"/>
        </w:rPr>
        <w:t>Un projet d'éducation permanente</w:t>
      </w:r>
      <w:r w:rsidRPr="00CD58B2">
        <w:t xml:space="preserve"> de janvier 1984 et le document intitulé </w:t>
      </w:r>
      <w:r w:rsidRPr="00CD58B2">
        <w:rPr>
          <w:u w:val="single"/>
        </w:rPr>
        <w:t>l'Éducation permanente</w:t>
      </w:r>
      <w:r w:rsidRPr="00CD58B2">
        <w:t>, à paraître en janvier 1986. L'autre élément du modèle d'impact, soit la façon d'a</w:t>
      </w:r>
      <w:r w:rsidRPr="00CD58B2">
        <w:t>t</w:t>
      </w:r>
      <w:r w:rsidRPr="00CD58B2">
        <w:t xml:space="preserve">teindre les objectifs, est aussi pris principalement d'après le </w:t>
      </w:r>
      <w:r w:rsidRPr="00CD58B2">
        <w:rPr>
          <w:u w:val="single"/>
        </w:rPr>
        <w:t>Cahier du suivi de l'énoncé de politique</w:t>
      </w:r>
      <w:r w:rsidRPr="00CD58B2">
        <w:t xml:space="preserve"> du Secrétariat à l'éducation des adultes, version de novembre 1984.</w:t>
      </w:r>
    </w:p>
    <w:p w14:paraId="2B680968" w14:textId="77777777" w:rsidR="003723B2" w:rsidRPr="00CD58B2" w:rsidRDefault="003723B2" w:rsidP="003723B2">
      <w:pPr>
        <w:spacing w:before="120" w:after="120"/>
        <w:jc w:val="both"/>
      </w:pPr>
      <w:r w:rsidRPr="00CD58B2">
        <w:t xml:space="preserve">Le mandat reçu est d'évaluer la pénétration du projet d'éducation permanente dans le système d'enseignement. Il est défini de la façon suivante dans le Plan de travail 1984-1985, à </w:t>
      </w:r>
      <w:r w:rsidRPr="00CD58B2">
        <w:rPr>
          <w:u w:val="single"/>
        </w:rPr>
        <w:t>l'Opération 3 </w:t>
      </w:r>
      <w:r w:rsidRPr="00CD58B2">
        <w:t>: "l'étude de certains aspects du système scolaire dans l'optique de l'éducation permanente" afin de dégager autant "les discordances que les proxim</w:t>
      </w:r>
      <w:r w:rsidRPr="00CD58B2">
        <w:t>i</w:t>
      </w:r>
      <w:r w:rsidRPr="00CD58B2">
        <w:t xml:space="preserve">tés entre les divers aspects du système scolaire et le projet d'éducation permanente". Dans une formulation antérieure, le document parlait d'évaluer l'intégration des divers éléments du système d'enseignement au projet d'éducation permanente. C'est la même formulation qu'on retrouve en tête du </w:t>
      </w:r>
      <w:r w:rsidRPr="00CD58B2">
        <w:rPr>
          <w:u w:val="single"/>
        </w:rPr>
        <w:t>Plan de travail 1984-1985</w:t>
      </w:r>
      <w:r w:rsidRPr="00CD58B2">
        <w:t>, au titre de la fonction évaluation de la Direction de l'éducation permanente, "fonction axée sur l'insertion effective de l'ensemble du système éducatif (politiques, règlements, dispositifs, pratiques) dans les visées de l'éducation pe</w:t>
      </w:r>
      <w:r w:rsidRPr="00CD58B2">
        <w:t>r</w:t>
      </w:r>
      <w:r w:rsidRPr="00CD58B2">
        <w:t>manente".</w:t>
      </w:r>
    </w:p>
    <w:p w14:paraId="513DAF4D" w14:textId="77777777" w:rsidR="003723B2" w:rsidRPr="00CD58B2" w:rsidRDefault="003723B2" w:rsidP="003723B2">
      <w:pPr>
        <w:spacing w:before="120" w:after="120"/>
        <w:jc w:val="both"/>
      </w:pPr>
      <w:r w:rsidRPr="00CD58B2">
        <w:t>Ces trois formules désignent en fin de compte la même chose : par des études, des analyses, des outils ou des recommandations, aider à concrétiser dans les faits, i.e. dans la réalité du système d'enseigne ment, le projet de l'éducation permanente.</w:t>
      </w:r>
    </w:p>
    <w:p w14:paraId="467AF29E" w14:textId="77777777" w:rsidR="003723B2" w:rsidRPr="00CD58B2" w:rsidRDefault="003723B2" w:rsidP="003723B2">
      <w:pPr>
        <w:spacing w:before="120" w:after="120"/>
        <w:jc w:val="both"/>
      </w:pPr>
      <w:r w:rsidRPr="00CD58B2">
        <w:t>[3]</w:t>
      </w:r>
    </w:p>
    <w:p w14:paraId="75BA6279" w14:textId="77777777" w:rsidR="003723B2" w:rsidRPr="00CD58B2" w:rsidRDefault="003723B2" w:rsidP="003723B2">
      <w:pPr>
        <w:spacing w:before="120" w:after="120"/>
        <w:jc w:val="both"/>
      </w:pPr>
      <w:r w:rsidRPr="00CD58B2">
        <w:t>Notre document expose donc, en premier lieu, l'état de la situation d'évaluation où opère le modèle ; une seconde partie le présente, doté de son mode d'emploi, et la conclusion fait le point sur son applic</w:t>
      </w:r>
      <w:r w:rsidRPr="00CD58B2">
        <w:t>a</w:t>
      </w:r>
      <w:r w:rsidRPr="00CD58B2">
        <w:t>tion.</w:t>
      </w:r>
    </w:p>
    <w:p w14:paraId="0A60BC50" w14:textId="77777777" w:rsidR="003723B2" w:rsidRPr="00CD58B2" w:rsidRDefault="003723B2" w:rsidP="003723B2">
      <w:pPr>
        <w:spacing w:before="120" w:after="120"/>
        <w:jc w:val="both"/>
      </w:pPr>
    </w:p>
    <w:p w14:paraId="3C250262" w14:textId="77777777" w:rsidR="003723B2" w:rsidRPr="00CD58B2" w:rsidRDefault="003723B2" w:rsidP="003723B2">
      <w:pPr>
        <w:pStyle w:val="planche"/>
      </w:pPr>
      <w:bookmarkStart w:id="2" w:name="Modele_systemique_1"/>
      <w:r w:rsidRPr="00CD58B2">
        <w:t>I - ÉTAT DE LA SITUATION</w:t>
      </w:r>
      <w:r w:rsidRPr="00CD58B2">
        <w:br/>
        <w:t>D'ÉVALUATION</w:t>
      </w:r>
    </w:p>
    <w:bookmarkEnd w:id="2"/>
    <w:p w14:paraId="72D941B7" w14:textId="77777777" w:rsidR="003723B2" w:rsidRPr="00CD58B2" w:rsidRDefault="003723B2" w:rsidP="003723B2">
      <w:pPr>
        <w:spacing w:before="120" w:after="120"/>
        <w:jc w:val="both"/>
      </w:pPr>
    </w:p>
    <w:p w14:paraId="13BAFAB3" w14:textId="77777777" w:rsidR="003723B2" w:rsidRPr="00CD58B2" w:rsidRDefault="003723B2" w:rsidP="003723B2">
      <w:pPr>
        <w:ind w:right="90" w:firstLine="0"/>
        <w:jc w:val="both"/>
        <w:rPr>
          <w:sz w:val="20"/>
        </w:rPr>
      </w:pPr>
      <w:hyperlink w:anchor="tdm" w:history="1">
        <w:r w:rsidRPr="00CD58B2">
          <w:rPr>
            <w:rStyle w:val="Hyperlien"/>
            <w:sz w:val="20"/>
          </w:rPr>
          <w:t>Retour à la table des matières</w:t>
        </w:r>
      </w:hyperlink>
    </w:p>
    <w:p w14:paraId="07306A31" w14:textId="77777777" w:rsidR="003723B2" w:rsidRPr="00CD58B2" w:rsidRDefault="003723B2" w:rsidP="003723B2">
      <w:pPr>
        <w:spacing w:before="120" w:after="120"/>
        <w:jc w:val="both"/>
      </w:pPr>
      <w:r w:rsidRPr="00CD58B2">
        <w:t>La situation d'évaluation où prend place le modèle comporte pl</w:t>
      </w:r>
      <w:r w:rsidRPr="00CD58B2">
        <w:t>u</w:t>
      </w:r>
      <w:r w:rsidRPr="00CD58B2">
        <w:t>sieurs aspects : 1) des niveaux d'action ; 2) des modalités de reche</w:t>
      </w:r>
      <w:r w:rsidRPr="00CD58B2">
        <w:t>r</w:t>
      </w:r>
      <w:r w:rsidRPr="00CD58B2">
        <w:t>che ; 3) une définition de ce que l'on entend par l'intégration du sy</w:t>
      </w:r>
      <w:r w:rsidRPr="00CD58B2">
        <w:t>s</w:t>
      </w:r>
      <w:r w:rsidRPr="00CD58B2">
        <w:t>tème d'enseignement au projet d'éducation permanente ; 4) la préc</w:t>
      </w:r>
      <w:r w:rsidRPr="00CD58B2">
        <w:t>i</w:t>
      </w:r>
      <w:r w:rsidRPr="00CD58B2">
        <w:t>sion de la nature du modèle d'évaluation ; 5) un choix des opérations à mener ; 6) l'épreuve de ces opérations ; 7) l'exposé de la matière sur laquelle elles portent.</w:t>
      </w:r>
    </w:p>
    <w:p w14:paraId="67668003" w14:textId="77777777" w:rsidR="003723B2" w:rsidRPr="00CD58B2" w:rsidRDefault="003723B2" w:rsidP="003723B2">
      <w:pPr>
        <w:spacing w:before="120" w:after="120"/>
        <w:jc w:val="both"/>
      </w:pPr>
      <w:r w:rsidRPr="00CD58B2">
        <w:t>Nous dirons brièvement un mot de chacun de ces aspects en ga</w:t>
      </w:r>
      <w:r w:rsidRPr="00CD58B2">
        <w:t>r</w:t>
      </w:r>
      <w:r w:rsidRPr="00CD58B2">
        <w:t>dant en tête deux postulats. Le premier est que notre action doit viser à faire participer à l'évaluation de l'implantation de la politique d'éduc</w:t>
      </w:r>
      <w:r w:rsidRPr="00CD58B2">
        <w:t>a</w:t>
      </w:r>
      <w:r w:rsidRPr="00CD58B2">
        <w:t>tion permanente les divers responsables chargés de la réaliser. Le s</w:t>
      </w:r>
      <w:r w:rsidRPr="00CD58B2">
        <w:t>e</w:t>
      </w:r>
      <w:r w:rsidRPr="00CD58B2">
        <w:t>cond est que notre action se doit de respecter la dialectique qui existe en évaluation de programmes entre deux niveaux de réalité ou de pr</w:t>
      </w:r>
      <w:r w:rsidRPr="00CD58B2">
        <w:t>o</w:t>
      </w:r>
      <w:r w:rsidRPr="00CD58B2">
        <w:t>cédures : l'historique au sens large, l'existentiel (tel que l'illustrent les études de processus (</w:t>
      </w:r>
      <w:r w:rsidRPr="00CD58B2">
        <w:rPr>
          <w:i/>
        </w:rPr>
        <w:t>process studies</w:t>
      </w:r>
      <w:r w:rsidRPr="00CD58B2">
        <w:t>), par exemple études de cas, m</w:t>
      </w:r>
      <w:r w:rsidRPr="00CD58B2">
        <w:t>o</w:t>
      </w:r>
      <w:r w:rsidRPr="00CD58B2">
        <w:t>nographies, observation participante, etc.) et l'administratif, le formel, voire l'économétrique (évaluation d'impact par indicateurs, par exe</w:t>
      </w:r>
      <w:r w:rsidRPr="00CD58B2">
        <w:t>m</w:t>
      </w:r>
      <w:r w:rsidRPr="00CD58B2">
        <w:t>ple, par prédicteurs, etc.)</w:t>
      </w:r>
      <w:r>
        <w:t> </w:t>
      </w:r>
      <w:r>
        <w:rPr>
          <w:rStyle w:val="Appelnotedebasdep"/>
        </w:rPr>
        <w:footnoteReference w:id="4"/>
      </w:r>
      <w:r w:rsidRPr="00CD58B2">
        <w:t>.</w:t>
      </w:r>
    </w:p>
    <w:p w14:paraId="6249E55B" w14:textId="77777777" w:rsidR="003723B2" w:rsidRPr="00CD58B2" w:rsidRDefault="003723B2" w:rsidP="003723B2">
      <w:pPr>
        <w:spacing w:before="120" w:after="120"/>
        <w:jc w:val="both"/>
      </w:pPr>
      <w:r w:rsidRPr="00CD58B2">
        <w:t>En respectant cette distinction, nous déterminons le contexte de n</w:t>
      </w:r>
      <w:r w:rsidRPr="00CD58B2">
        <w:t>o</w:t>
      </w:r>
      <w:r w:rsidRPr="00CD58B2">
        <w:t>tre action.</w:t>
      </w:r>
    </w:p>
    <w:p w14:paraId="47F0ADF9" w14:textId="77777777" w:rsidR="003723B2" w:rsidRPr="00CD58B2" w:rsidRDefault="003723B2" w:rsidP="003723B2">
      <w:pPr>
        <w:spacing w:before="120" w:after="120"/>
        <w:jc w:val="both"/>
      </w:pPr>
      <w:r w:rsidRPr="00CD58B2">
        <w:t>[4]</w:t>
      </w:r>
    </w:p>
    <w:p w14:paraId="774F0218" w14:textId="77777777" w:rsidR="003723B2" w:rsidRPr="00CD58B2" w:rsidRDefault="003723B2" w:rsidP="003723B2">
      <w:pPr>
        <w:spacing w:before="120" w:after="120"/>
        <w:jc w:val="both"/>
      </w:pPr>
    </w:p>
    <w:p w14:paraId="2D104E5A" w14:textId="77777777" w:rsidR="003723B2" w:rsidRPr="00CD58B2" w:rsidRDefault="003723B2" w:rsidP="003723B2">
      <w:pPr>
        <w:pStyle w:val="a"/>
      </w:pPr>
      <w:bookmarkStart w:id="3" w:name="Modele_systemique_1_1"/>
      <w:r w:rsidRPr="00CD58B2">
        <w:t>1.1 Niveaux d'action</w:t>
      </w:r>
    </w:p>
    <w:bookmarkEnd w:id="3"/>
    <w:p w14:paraId="659AA171" w14:textId="77777777" w:rsidR="003723B2" w:rsidRPr="00CD58B2" w:rsidRDefault="003723B2" w:rsidP="003723B2">
      <w:pPr>
        <w:spacing w:before="120" w:after="120"/>
        <w:jc w:val="both"/>
      </w:pPr>
    </w:p>
    <w:p w14:paraId="78306894" w14:textId="77777777" w:rsidR="003723B2" w:rsidRPr="00384B20" w:rsidRDefault="003723B2" w:rsidP="003723B2">
      <w:pPr>
        <w:ind w:right="90" w:firstLine="0"/>
        <w:jc w:val="both"/>
        <w:rPr>
          <w:sz w:val="20"/>
        </w:rPr>
      </w:pPr>
      <w:hyperlink w:anchor="tdm" w:history="1">
        <w:r w:rsidRPr="00384B20">
          <w:rPr>
            <w:rStyle w:val="Hyperlien"/>
            <w:sz w:val="20"/>
          </w:rPr>
          <w:t>Retour à la table des matières</w:t>
        </w:r>
      </w:hyperlink>
    </w:p>
    <w:p w14:paraId="7428F19F" w14:textId="77777777" w:rsidR="003723B2" w:rsidRPr="00CD58B2" w:rsidRDefault="003723B2" w:rsidP="003723B2">
      <w:pPr>
        <w:spacing w:before="120" w:after="120"/>
        <w:jc w:val="both"/>
      </w:pPr>
      <w:r>
        <w:t>La recherche évaluati</w:t>
      </w:r>
      <w:r w:rsidRPr="00CD58B2">
        <w:t>ve peut porter sur quatre niveaux d'action</w:t>
      </w:r>
      <w:r>
        <w:t> </w:t>
      </w:r>
      <w:r>
        <w:rPr>
          <w:rStyle w:val="Appelnotedebasdep"/>
        </w:rPr>
        <w:footnoteReference w:id="5"/>
      </w:r>
      <w:r w:rsidRPr="00CD58B2">
        <w:t> :</w:t>
      </w:r>
    </w:p>
    <w:p w14:paraId="61CA4457" w14:textId="77777777" w:rsidR="003723B2" w:rsidRPr="00CD58B2" w:rsidRDefault="003723B2" w:rsidP="003723B2">
      <w:pPr>
        <w:spacing w:before="120" w:after="120"/>
        <w:jc w:val="both"/>
      </w:pPr>
    </w:p>
    <w:p w14:paraId="27ACA6E2" w14:textId="77777777" w:rsidR="003723B2" w:rsidRPr="00CD58B2" w:rsidRDefault="003723B2" w:rsidP="003723B2">
      <w:pPr>
        <w:spacing w:before="120" w:after="120"/>
        <w:ind w:left="720" w:hanging="360"/>
        <w:jc w:val="both"/>
      </w:pPr>
      <w:r w:rsidRPr="00CD58B2">
        <w:t>1.</w:t>
      </w:r>
      <w:r w:rsidRPr="00CD58B2">
        <w:tab/>
      </w:r>
      <w:r w:rsidRPr="00CD58B2">
        <w:rPr>
          <w:u w:val="single"/>
        </w:rPr>
        <w:t>l'intervention sociale</w:t>
      </w:r>
      <w:r w:rsidRPr="00CD58B2">
        <w:t>, sous la forme ici de projets d'expérime</w:t>
      </w:r>
      <w:r w:rsidRPr="00CD58B2">
        <w:t>n</w:t>
      </w:r>
      <w:r w:rsidRPr="00CD58B2">
        <w:t>tation, comme en insertion sociale des jeunes (CLSC de la Ja</w:t>
      </w:r>
      <w:r w:rsidRPr="00CD58B2">
        <w:t>c</w:t>
      </w:r>
      <w:r w:rsidRPr="00CD58B2">
        <w:t>ques-Cartier) ou en Accueil-référence (Matapédia, Chiboug</w:t>
      </w:r>
      <w:r w:rsidRPr="00CD58B2">
        <w:t>a</w:t>
      </w:r>
      <w:r w:rsidRPr="00CD58B2">
        <w:t>mau) ;</w:t>
      </w:r>
    </w:p>
    <w:p w14:paraId="258AE772" w14:textId="77777777" w:rsidR="003723B2" w:rsidRPr="00CD58B2" w:rsidRDefault="003723B2" w:rsidP="003723B2">
      <w:pPr>
        <w:spacing w:before="120" w:after="120"/>
        <w:ind w:left="720" w:hanging="360"/>
        <w:jc w:val="both"/>
      </w:pPr>
      <w:r w:rsidRPr="00CD58B2">
        <w:t>2.</w:t>
      </w:r>
      <w:r w:rsidRPr="00CD58B2">
        <w:tab/>
        <w:t xml:space="preserve">le </w:t>
      </w:r>
      <w:r w:rsidRPr="00CD58B2">
        <w:rPr>
          <w:u w:val="single"/>
        </w:rPr>
        <w:t>programme</w:t>
      </w:r>
      <w:r w:rsidRPr="00CD58B2">
        <w:t>, où un certain nombre d'actions sont intégrées à la poursuite d'un but général (programme de formation en i</w:t>
      </w:r>
      <w:r w:rsidRPr="00CD58B2">
        <w:t>n</w:t>
      </w:r>
      <w:r w:rsidRPr="00CD58B2">
        <w:t>dustrie, de financement des organismes volontaires d'éducation populaire, etc.) ;</w:t>
      </w:r>
    </w:p>
    <w:p w14:paraId="5CDDD4DB" w14:textId="77777777" w:rsidR="003723B2" w:rsidRPr="00CD58B2" w:rsidRDefault="003723B2" w:rsidP="003723B2">
      <w:pPr>
        <w:spacing w:before="120" w:after="120"/>
        <w:ind w:left="720" w:hanging="360"/>
        <w:jc w:val="both"/>
      </w:pPr>
      <w:r w:rsidRPr="00CD58B2">
        <w:t>3.</w:t>
      </w:r>
      <w:r w:rsidRPr="00CD58B2">
        <w:tab/>
        <w:t xml:space="preserve">la </w:t>
      </w:r>
      <w:r w:rsidRPr="00CD58B2">
        <w:rPr>
          <w:u w:val="single"/>
        </w:rPr>
        <w:t>politique</w:t>
      </w:r>
      <w:r w:rsidRPr="00CD58B2">
        <w:t>, où une intention est opérationnalisée en plusieurs programmes (e.g. l'amélioration de la condition féminine) ;</w:t>
      </w:r>
    </w:p>
    <w:p w14:paraId="453BCA99" w14:textId="77777777" w:rsidR="003723B2" w:rsidRPr="00CD58B2" w:rsidRDefault="003723B2" w:rsidP="003723B2">
      <w:pPr>
        <w:spacing w:before="120" w:after="120"/>
        <w:ind w:left="720" w:hanging="360"/>
        <w:jc w:val="both"/>
      </w:pPr>
      <w:r w:rsidRPr="00CD58B2">
        <w:t>4.</w:t>
      </w:r>
      <w:r w:rsidRPr="00CD58B2">
        <w:tab/>
        <w:t xml:space="preserve">la </w:t>
      </w:r>
      <w:r w:rsidRPr="00CD58B2">
        <w:rPr>
          <w:u w:val="single"/>
        </w:rPr>
        <w:t>fraction d'intervention</w:t>
      </w:r>
      <w:r w:rsidRPr="00CD58B2">
        <w:t>, où un objectif seulement d'une inte</w:t>
      </w:r>
      <w:r w:rsidRPr="00CD58B2">
        <w:t>r</w:t>
      </w:r>
      <w:r w:rsidRPr="00CD58B2">
        <w:t>vention est retenu, comme dans l'ouverture des réseaux à l'a</w:t>
      </w:r>
      <w:r w:rsidRPr="00CD58B2">
        <w:t>l</w:t>
      </w:r>
      <w:r w:rsidRPr="00CD58B2">
        <w:t>phabét</w:t>
      </w:r>
      <w:r w:rsidRPr="00CD58B2">
        <w:t>i</w:t>
      </w:r>
      <w:r w:rsidRPr="00CD58B2">
        <w:t>sation des communautés ethniques, par exemple.</w:t>
      </w:r>
    </w:p>
    <w:p w14:paraId="21D81EC9" w14:textId="77777777" w:rsidR="003723B2" w:rsidRPr="00CD58B2" w:rsidRDefault="003723B2" w:rsidP="003723B2">
      <w:pPr>
        <w:spacing w:before="120" w:after="120"/>
        <w:jc w:val="both"/>
      </w:pPr>
    </w:p>
    <w:p w14:paraId="7B21B844" w14:textId="77777777" w:rsidR="003723B2" w:rsidRPr="00CD58B2" w:rsidRDefault="003723B2" w:rsidP="003723B2">
      <w:pPr>
        <w:spacing w:before="120" w:after="120"/>
        <w:jc w:val="both"/>
      </w:pPr>
      <w:r w:rsidRPr="00CD58B2">
        <w:t>Il est clair ici que ces quatre niveaux, définis par le Conseil québ</w:t>
      </w:r>
      <w:r w:rsidRPr="00CD58B2">
        <w:t>é</w:t>
      </w:r>
      <w:r w:rsidRPr="00CD58B2">
        <w:t>cois de la recherche sociale, s'appliquent également à notre action.</w:t>
      </w:r>
    </w:p>
    <w:p w14:paraId="57A71232" w14:textId="77777777" w:rsidR="003723B2" w:rsidRPr="00CD58B2" w:rsidRDefault="003723B2" w:rsidP="003723B2">
      <w:pPr>
        <w:spacing w:before="120" w:after="120"/>
        <w:jc w:val="both"/>
      </w:pPr>
      <w:r w:rsidRPr="00CD58B2">
        <w:t>[5]</w:t>
      </w:r>
    </w:p>
    <w:p w14:paraId="3F71EDFE" w14:textId="77777777" w:rsidR="003723B2" w:rsidRPr="00CD58B2" w:rsidRDefault="003723B2" w:rsidP="003723B2">
      <w:pPr>
        <w:spacing w:before="120" w:after="120"/>
        <w:jc w:val="both"/>
      </w:pPr>
    </w:p>
    <w:p w14:paraId="10C3FD59" w14:textId="77777777" w:rsidR="003723B2" w:rsidRPr="00CD58B2" w:rsidRDefault="003723B2" w:rsidP="003723B2">
      <w:pPr>
        <w:pStyle w:val="a"/>
      </w:pPr>
      <w:bookmarkStart w:id="4" w:name="Modele_systemique_1_2"/>
      <w:r>
        <w:t>1.</w:t>
      </w:r>
      <w:r w:rsidRPr="00CD58B2">
        <w:t>2 Modalités de la recherche</w:t>
      </w:r>
    </w:p>
    <w:bookmarkEnd w:id="4"/>
    <w:p w14:paraId="49DAEB2A" w14:textId="77777777" w:rsidR="003723B2" w:rsidRPr="00CD58B2" w:rsidRDefault="003723B2" w:rsidP="003723B2">
      <w:pPr>
        <w:spacing w:before="120" w:after="120"/>
        <w:jc w:val="both"/>
      </w:pPr>
    </w:p>
    <w:p w14:paraId="6E7C8E0F" w14:textId="77777777" w:rsidR="003723B2" w:rsidRPr="00384B20" w:rsidRDefault="003723B2" w:rsidP="003723B2">
      <w:pPr>
        <w:ind w:right="90" w:firstLine="0"/>
        <w:jc w:val="both"/>
        <w:rPr>
          <w:sz w:val="20"/>
        </w:rPr>
      </w:pPr>
      <w:hyperlink w:anchor="tdm" w:history="1">
        <w:r w:rsidRPr="00384B20">
          <w:rPr>
            <w:rStyle w:val="Hyperlien"/>
            <w:sz w:val="20"/>
          </w:rPr>
          <w:t>Retour à la table des matières</w:t>
        </w:r>
      </w:hyperlink>
    </w:p>
    <w:p w14:paraId="3B62D38E" w14:textId="77777777" w:rsidR="003723B2" w:rsidRPr="00CD58B2" w:rsidRDefault="003723B2" w:rsidP="003723B2">
      <w:pPr>
        <w:spacing w:before="120" w:after="120"/>
        <w:jc w:val="both"/>
      </w:pPr>
      <w:r w:rsidRPr="00CD58B2">
        <w:t>La recherche évaluative est formative lorsqu'elle réintroduit dans l'action, à des fins de recherche ou de gestion, l'information qu'elle produit</w:t>
      </w:r>
      <w:r>
        <w:t> </w:t>
      </w:r>
      <w:r>
        <w:rPr>
          <w:rStyle w:val="Appelnotedebasdep"/>
        </w:rPr>
        <w:footnoteReference w:id="6"/>
      </w:r>
      <w:r w:rsidRPr="00CD58B2">
        <w:t>. Gauthier distingue quatre sortes de recherches formatives</w:t>
      </w:r>
      <w:r>
        <w:t> </w:t>
      </w:r>
      <w:r>
        <w:rPr>
          <w:rStyle w:val="Appelnotedebasdep"/>
        </w:rPr>
        <w:footnoteReference w:id="7"/>
      </w:r>
      <w:r w:rsidRPr="00CD58B2">
        <w:t>, proposition que l'on peut étoffer ainsi :</w:t>
      </w:r>
    </w:p>
    <w:p w14:paraId="595ABD09" w14:textId="77777777" w:rsidR="003723B2" w:rsidRPr="00CD58B2" w:rsidRDefault="003723B2" w:rsidP="003723B2">
      <w:pPr>
        <w:spacing w:before="120" w:after="120"/>
        <w:jc w:val="both"/>
      </w:pPr>
    </w:p>
    <w:p w14:paraId="0912E2EE" w14:textId="77777777" w:rsidR="003723B2" w:rsidRPr="00CD58B2" w:rsidRDefault="003723B2" w:rsidP="003723B2">
      <w:pPr>
        <w:spacing w:before="120" w:after="120"/>
        <w:ind w:left="720" w:hanging="360"/>
        <w:jc w:val="both"/>
      </w:pPr>
      <w:r w:rsidRPr="00CD58B2">
        <w:t>1.</w:t>
      </w:r>
      <w:r w:rsidRPr="00CD58B2">
        <w:tab/>
        <w:t xml:space="preserve">la </w:t>
      </w:r>
      <w:r w:rsidRPr="00CD58B2">
        <w:rPr>
          <w:u w:val="single"/>
        </w:rPr>
        <w:t>recherche organisationnelle</w:t>
      </w:r>
      <w:r w:rsidRPr="00CD58B2">
        <w:t xml:space="preserve"> s'attache aux actions posées, aux activités encourues, essentiellement les actions et activités de contrôle, de planification, de formation des consensus</w:t>
      </w:r>
      <w:r>
        <w:t> </w:t>
      </w:r>
      <w:r>
        <w:rPr>
          <w:rStyle w:val="Appelnotedebasdep"/>
        </w:rPr>
        <w:footnoteReference w:id="8"/>
      </w:r>
      <w:r w:rsidRPr="00CD58B2">
        <w:t>. Exe</w:t>
      </w:r>
      <w:r w:rsidRPr="00CD58B2">
        <w:t>m</w:t>
      </w:r>
      <w:r w:rsidRPr="00CD58B2">
        <w:t>ple : l'étude des mécanismes d'information sur la Loi 3 mis en place dans le système scolaire ;</w:t>
      </w:r>
    </w:p>
    <w:p w14:paraId="34988413" w14:textId="77777777" w:rsidR="003723B2" w:rsidRPr="00CD58B2" w:rsidRDefault="003723B2" w:rsidP="003723B2">
      <w:pPr>
        <w:spacing w:before="120" w:after="120"/>
        <w:ind w:left="720" w:hanging="360"/>
        <w:jc w:val="both"/>
      </w:pPr>
      <w:r w:rsidRPr="00CD58B2">
        <w:t>2.</w:t>
      </w:r>
      <w:r w:rsidRPr="00CD58B2">
        <w:tab/>
        <w:t xml:space="preserve">la </w:t>
      </w:r>
      <w:r w:rsidRPr="00CD58B2">
        <w:rPr>
          <w:u w:val="single"/>
        </w:rPr>
        <w:t>recherche d'impact</w:t>
      </w:r>
      <w:r w:rsidRPr="00CD58B2">
        <w:t xml:space="preserve"> mesure ou vérifie la réussite des opér</w:t>
      </w:r>
      <w:r w:rsidRPr="00CD58B2">
        <w:t>a</w:t>
      </w:r>
      <w:r w:rsidRPr="00CD58B2">
        <w:t>tions par rapport aux objectifs. Elle correspond à la première étape d'un processus de contrôle de suivi (</w:t>
      </w:r>
      <w:r w:rsidRPr="00CD58B2">
        <w:rPr>
          <w:i/>
        </w:rPr>
        <w:t>monitoring</w:t>
      </w:r>
      <w:r w:rsidRPr="00CD58B2">
        <w:t>), le concept impl</w:t>
      </w:r>
      <w:r w:rsidRPr="00CD58B2">
        <w:t>i</w:t>
      </w:r>
      <w:r w:rsidRPr="00CD58B2">
        <w:t>quant tant la mesure de l'impact ou des résultats, intentionnels et non intentionnels, que celle du respect des m</w:t>
      </w:r>
      <w:r w:rsidRPr="00CD58B2">
        <w:t>o</w:t>
      </w:r>
      <w:r w:rsidRPr="00CD58B2">
        <w:t>dalités d'action prévues</w:t>
      </w:r>
      <w:r>
        <w:t> </w:t>
      </w:r>
      <w:r>
        <w:rPr>
          <w:rStyle w:val="Appelnotedebasdep"/>
        </w:rPr>
        <w:footnoteReference w:id="9"/>
      </w:r>
      <w:r w:rsidRPr="00CD58B2">
        <w:t>.</w:t>
      </w:r>
    </w:p>
    <w:p w14:paraId="5A0FAEE8" w14:textId="77777777" w:rsidR="003723B2" w:rsidRPr="00CD58B2" w:rsidRDefault="003723B2" w:rsidP="003723B2">
      <w:pPr>
        <w:pStyle w:val="p"/>
      </w:pPr>
      <w:r w:rsidRPr="00CD58B2">
        <w:t>[6]</w:t>
      </w:r>
    </w:p>
    <w:p w14:paraId="26B5EA9A" w14:textId="77777777" w:rsidR="003723B2" w:rsidRPr="00CD58B2" w:rsidRDefault="003723B2" w:rsidP="003723B2">
      <w:pPr>
        <w:spacing w:before="120" w:after="120"/>
        <w:ind w:left="720" w:hanging="360"/>
        <w:jc w:val="both"/>
      </w:pPr>
      <w:r>
        <w:tab/>
      </w:r>
      <w:r w:rsidRPr="00CD58B2">
        <w:t>Par exemple, une recherche d'impact répond ici aux questions : les activités du système d'enseignement rejoignent-elles les client</w:t>
      </w:r>
      <w:r w:rsidRPr="00CD58B2">
        <w:t>è</w:t>
      </w:r>
      <w:r w:rsidRPr="00CD58B2">
        <w:t>les et se déroulent-elles en conformité avec le projet d'éducation permane</w:t>
      </w:r>
      <w:r w:rsidRPr="00CD58B2">
        <w:t>n</w:t>
      </w:r>
      <w:r w:rsidRPr="00CD58B2">
        <w:t>te ? À ces deux questions correspondent les deux types de destinataires de notre action : les gestionna</w:t>
      </w:r>
      <w:r w:rsidRPr="00CD58B2">
        <w:t>i</w:t>
      </w:r>
      <w:r w:rsidRPr="00CD58B2">
        <w:t>res (quelles méthodes, techniques, ressources employer ?) et les décideurs (le projet doit-il continuer et comment ?) ;</w:t>
      </w:r>
    </w:p>
    <w:p w14:paraId="2BF5D423" w14:textId="77777777" w:rsidR="003723B2" w:rsidRPr="00CD58B2" w:rsidRDefault="003723B2" w:rsidP="003723B2">
      <w:pPr>
        <w:spacing w:before="120" w:after="120"/>
        <w:ind w:left="720" w:hanging="360"/>
        <w:jc w:val="both"/>
      </w:pPr>
      <w:r w:rsidRPr="00CD58B2">
        <w:t>3.</w:t>
      </w:r>
      <w:r w:rsidRPr="00CD58B2">
        <w:tab/>
      </w:r>
      <w:r w:rsidRPr="00CD58B2">
        <w:rPr>
          <w:u w:val="single"/>
        </w:rPr>
        <w:t>la recherche de productivité </w:t>
      </w:r>
      <w:r w:rsidRPr="00CD58B2">
        <w:t>: il s'agit de recherches coût-efficacité, i.e. d'une variante de l'analyse coût-bénéfice</w:t>
      </w:r>
      <w:r>
        <w:t> </w:t>
      </w:r>
      <w:r>
        <w:rPr>
          <w:rStyle w:val="Appelnotedebasdep"/>
        </w:rPr>
        <w:footnoteReference w:id="10"/>
      </w:r>
      <w:r w:rsidRPr="00CD58B2">
        <w:t xml:space="preserve"> où celle-ci sert à chiffrer les résultats psychologiques, physiques ou culturels de stratégies concurrentes de développement ; par exemple, le coût de diverses procédures de formation ou de r</w:t>
      </w:r>
      <w:r w:rsidRPr="00CD58B2">
        <w:t>e</w:t>
      </w:r>
      <w:r w:rsidRPr="00CD58B2">
        <w:t>localisation comparé sur un échantillon de mille bénéficiaires d'un programme de formation qual</w:t>
      </w:r>
      <w:r w:rsidRPr="00CD58B2">
        <w:t>i</w:t>
      </w:r>
      <w:r w:rsidRPr="00CD58B2">
        <w:t>fiante</w:t>
      </w:r>
      <w:r>
        <w:t> </w:t>
      </w:r>
      <w:r>
        <w:rPr>
          <w:rStyle w:val="Appelnotedebasdep"/>
        </w:rPr>
        <w:footnoteReference w:id="11"/>
      </w:r>
      <w:r w:rsidRPr="00CD58B2">
        <w:t>.</w:t>
      </w:r>
    </w:p>
    <w:p w14:paraId="10D8136A" w14:textId="77777777" w:rsidR="003723B2" w:rsidRPr="00CD58B2" w:rsidRDefault="003723B2" w:rsidP="003723B2">
      <w:pPr>
        <w:spacing w:before="120" w:after="120"/>
        <w:ind w:left="720" w:hanging="360"/>
        <w:jc w:val="both"/>
      </w:pPr>
      <w:r>
        <w:tab/>
      </w:r>
      <w:r w:rsidRPr="00CD58B2">
        <w:t>La recherche de productivité est une application "qualitative" de l'analyse coût-bénéfice, i.e. d'une recherche sur l'efficacité de l'alloc</w:t>
      </w:r>
      <w:r w:rsidRPr="00CD58B2">
        <w:t>a</w:t>
      </w:r>
      <w:r w:rsidRPr="00CD58B2">
        <w:t>tion des ressources du point de vue de la société</w:t>
      </w:r>
      <w:r>
        <w:t> </w:t>
      </w:r>
      <w:r>
        <w:rPr>
          <w:rStyle w:val="Appelnotedebasdep"/>
        </w:rPr>
        <w:footnoteReference w:id="12"/>
      </w:r>
      <w:r w:rsidRPr="00CD58B2">
        <w:t> ;</w:t>
      </w:r>
    </w:p>
    <w:p w14:paraId="4C6D9509" w14:textId="77777777" w:rsidR="003723B2" w:rsidRPr="00CD58B2" w:rsidRDefault="003723B2" w:rsidP="003723B2">
      <w:pPr>
        <w:pStyle w:val="p"/>
      </w:pPr>
      <w:r w:rsidRPr="00CD58B2">
        <w:t>[7]</w:t>
      </w:r>
    </w:p>
    <w:p w14:paraId="22FB57B5" w14:textId="77777777" w:rsidR="003723B2" w:rsidRPr="00CD58B2" w:rsidRDefault="003723B2" w:rsidP="003723B2">
      <w:pPr>
        <w:spacing w:before="120" w:after="120"/>
        <w:ind w:left="720" w:hanging="360"/>
        <w:jc w:val="both"/>
      </w:pPr>
      <w:r w:rsidRPr="00CD58B2">
        <w:t>4.</w:t>
      </w:r>
      <w:r w:rsidRPr="00CD58B2">
        <w:tab/>
        <w:t>la recherche totalisante : elle informe sur l'objet des précéde</w:t>
      </w:r>
      <w:r w:rsidRPr="00CD58B2">
        <w:t>n</w:t>
      </w:r>
      <w:r w:rsidRPr="00CD58B2">
        <w:t>tes, soit sur le suivi (</w:t>
      </w:r>
      <w:r w:rsidRPr="00CD58B2">
        <w:rPr>
          <w:i/>
        </w:rPr>
        <w:t>monitoring</w:t>
      </w:r>
      <w:r w:rsidRPr="00CD58B2">
        <w:t>), les résultats (impact), la re</w:t>
      </w:r>
      <w:r w:rsidRPr="00CD58B2">
        <w:t>n</w:t>
      </w:r>
      <w:r w:rsidRPr="00CD58B2">
        <w:t>tabilité (coût-bénéfices) et les solutions de rechange (organis</w:t>
      </w:r>
      <w:r w:rsidRPr="00CD58B2">
        <w:t>a</w:t>
      </w:r>
      <w:r w:rsidRPr="00CD58B2">
        <w:t>tionnelle), en vue de permettre de se prononcer sur la raison d'être d'un programme.</w:t>
      </w:r>
    </w:p>
    <w:p w14:paraId="1F6081A3" w14:textId="77777777" w:rsidR="003723B2" w:rsidRDefault="003723B2" w:rsidP="003723B2">
      <w:pPr>
        <w:spacing w:before="120" w:after="120"/>
        <w:jc w:val="both"/>
      </w:pPr>
    </w:p>
    <w:p w14:paraId="545A1D9C" w14:textId="77777777" w:rsidR="003723B2" w:rsidRPr="00CD58B2" w:rsidRDefault="003723B2" w:rsidP="003723B2">
      <w:pPr>
        <w:spacing w:before="120" w:after="120"/>
        <w:jc w:val="both"/>
      </w:pPr>
      <w:r w:rsidRPr="00CD58B2">
        <w:t>La recherche totalisante est celle qui, à notre sens, récapitule le mieux les aspects fondamentaux de l'évaluation de programmes</w:t>
      </w:r>
      <w:r>
        <w:t> </w:t>
      </w:r>
      <w:r>
        <w:rPr>
          <w:rStyle w:val="Appelnotedebasdep"/>
        </w:rPr>
        <w:footnoteReference w:id="13"/>
      </w:r>
      <w:r w:rsidRPr="00CD58B2">
        <w:t>.</w:t>
      </w:r>
    </w:p>
    <w:p w14:paraId="202EC9E2" w14:textId="77777777" w:rsidR="003723B2" w:rsidRPr="00CD58B2" w:rsidRDefault="003723B2" w:rsidP="003723B2">
      <w:pPr>
        <w:spacing w:before="120" w:after="120"/>
        <w:jc w:val="both"/>
      </w:pPr>
    </w:p>
    <w:p w14:paraId="3E039F45" w14:textId="77777777" w:rsidR="003723B2" w:rsidRPr="00CD58B2" w:rsidRDefault="003723B2" w:rsidP="003723B2">
      <w:pPr>
        <w:pStyle w:val="a"/>
      </w:pPr>
      <w:bookmarkStart w:id="5" w:name="Modele_systemique_1_3"/>
      <w:r>
        <w:t>1.</w:t>
      </w:r>
      <w:r w:rsidRPr="00CD58B2">
        <w:t>3. Notion d'intégration</w:t>
      </w:r>
    </w:p>
    <w:bookmarkEnd w:id="5"/>
    <w:p w14:paraId="2C01EE70" w14:textId="77777777" w:rsidR="003723B2" w:rsidRPr="00CD58B2" w:rsidRDefault="003723B2" w:rsidP="003723B2">
      <w:pPr>
        <w:spacing w:before="120" w:after="120"/>
        <w:jc w:val="both"/>
      </w:pPr>
    </w:p>
    <w:p w14:paraId="61250664" w14:textId="77777777" w:rsidR="003723B2" w:rsidRPr="00384B20" w:rsidRDefault="003723B2" w:rsidP="003723B2">
      <w:pPr>
        <w:ind w:right="90" w:firstLine="0"/>
        <w:jc w:val="both"/>
        <w:rPr>
          <w:sz w:val="20"/>
        </w:rPr>
      </w:pPr>
      <w:hyperlink w:anchor="tdm" w:history="1">
        <w:r w:rsidRPr="00384B20">
          <w:rPr>
            <w:rStyle w:val="Hyperlien"/>
            <w:sz w:val="20"/>
          </w:rPr>
          <w:t>Retour à la table des matières</w:t>
        </w:r>
      </w:hyperlink>
    </w:p>
    <w:p w14:paraId="64732403" w14:textId="77777777" w:rsidR="003723B2" w:rsidRPr="00CD58B2" w:rsidRDefault="003723B2" w:rsidP="003723B2">
      <w:pPr>
        <w:spacing w:before="120" w:after="120"/>
        <w:jc w:val="both"/>
      </w:pPr>
      <w:r w:rsidRPr="00CD58B2">
        <w:t>L'intégration du système d'enseignement au projet d'éducation permanente peut s'entendre en plusieurs sens, tous à retenir ici :</w:t>
      </w:r>
    </w:p>
    <w:p w14:paraId="30396055" w14:textId="77777777" w:rsidR="003723B2" w:rsidRPr="00CD58B2" w:rsidRDefault="003723B2" w:rsidP="003723B2">
      <w:pPr>
        <w:spacing w:before="120" w:after="120"/>
        <w:jc w:val="both"/>
      </w:pPr>
    </w:p>
    <w:p w14:paraId="24315D2B" w14:textId="77777777" w:rsidR="003723B2" w:rsidRPr="00CD58B2" w:rsidRDefault="003723B2" w:rsidP="003723B2">
      <w:pPr>
        <w:spacing w:before="120" w:after="120"/>
        <w:ind w:left="720" w:hanging="360"/>
        <w:jc w:val="both"/>
      </w:pPr>
      <w:r w:rsidRPr="00CD58B2">
        <w:t>1.</w:t>
      </w:r>
      <w:r w:rsidRPr="00CD58B2">
        <w:tab/>
      </w:r>
      <w:r w:rsidRPr="00CD58B2">
        <w:rPr>
          <w:u w:val="single"/>
        </w:rPr>
        <w:t>incorporation</w:t>
      </w:r>
      <w:r w:rsidRPr="00CD58B2">
        <w:t xml:space="preserve">, au sens </w:t>
      </w:r>
      <w:r w:rsidRPr="00CD58B2">
        <w:rPr>
          <w:u w:val="single"/>
        </w:rPr>
        <w:t>sociologique</w:t>
      </w:r>
      <w:r w:rsidRPr="00CD58B2">
        <w:t xml:space="preserve"> de l'intégration des noirs aux États-Unis. Ainsi les rapports entre le système de l'ense</w:t>
      </w:r>
      <w:r w:rsidRPr="00CD58B2">
        <w:t>i</w:t>
      </w:r>
      <w:r w:rsidRPr="00CD58B2">
        <w:t>gnement régulier et celui des adultes ;</w:t>
      </w:r>
    </w:p>
    <w:p w14:paraId="14D00E9E" w14:textId="77777777" w:rsidR="003723B2" w:rsidRPr="00CD58B2" w:rsidRDefault="003723B2" w:rsidP="003723B2">
      <w:pPr>
        <w:spacing w:before="120" w:after="120"/>
        <w:ind w:left="720" w:hanging="360"/>
        <w:jc w:val="both"/>
      </w:pPr>
      <w:r w:rsidRPr="00CD58B2">
        <w:t>2.</w:t>
      </w:r>
      <w:r w:rsidRPr="00CD58B2">
        <w:tab/>
      </w:r>
      <w:r w:rsidRPr="00CD58B2">
        <w:rPr>
          <w:u w:val="single"/>
        </w:rPr>
        <w:t>coordination</w:t>
      </w:r>
      <w:r w:rsidRPr="00CD58B2">
        <w:t xml:space="preserve"> des activités de plusieurs organes nécessaires à un fonctionnement harmonieux (e.g. le rôle des commissions de formation professionnelle). C'est le sens organisationnel, tran</w:t>
      </w:r>
      <w:r w:rsidRPr="00CD58B2">
        <w:t>s</w:t>
      </w:r>
      <w:r w:rsidRPr="00CD58B2">
        <w:t>posé ici de la physiologie par le courant de pensée organiciste ;</w:t>
      </w:r>
    </w:p>
    <w:p w14:paraId="0CCD8EA1" w14:textId="77777777" w:rsidR="003723B2" w:rsidRPr="00CD58B2" w:rsidRDefault="003723B2" w:rsidP="003723B2">
      <w:pPr>
        <w:pStyle w:val="p"/>
      </w:pPr>
      <w:r w:rsidRPr="00CD58B2">
        <w:t>[8]</w:t>
      </w:r>
    </w:p>
    <w:p w14:paraId="44E5780D" w14:textId="77777777" w:rsidR="003723B2" w:rsidRPr="00CD58B2" w:rsidRDefault="003723B2" w:rsidP="003723B2">
      <w:pPr>
        <w:spacing w:before="120" w:after="120"/>
        <w:ind w:left="720" w:hanging="360"/>
        <w:jc w:val="both"/>
      </w:pPr>
      <w:r w:rsidRPr="00CD58B2">
        <w:t>3.</w:t>
      </w:r>
      <w:r w:rsidRPr="00CD58B2">
        <w:tab/>
        <w:t>assimilation de nouveaux éléments cognitifs par un système de croyances (e.g. à travers la formation des formateurs d'adultes se dégagent des façons de faire qui déplacent des croyances a</w:t>
      </w:r>
      <w:r w:rsidRPr="00CD58B2">
        <w:t>c</w:t>
      </w:r>
      <w:r w:rsidRPr="00CD58B2">
        <w:t>quises sur le rôle de l'enseignant). C'est le sens psychologique d'intégration ment</w:t>
      </w:r>
      <w:r w:rsidRPr="00CD58B2">
        <w:t>a</w:t>
      </w:r>
      <w:r w:rsidRPr="00CD58B2">
        <w:t>le</w:t>
      </w:r>
      <w:r>
        <w:t> </w:t>
      </w:r>
      <w:r>
        <w:rPr>
          <w:rStyle w:val="Appelnotedebasdep"/>
        </w:rPr>
        <w:footnoteReference w:id="14"/>
      </w:r>
      <w:r w:rsidRPr="00CD58B2">
        <w:t> ;</w:t>
      </w:r>
    </w:p>
    <w:p w14:paraId="323B6217" w14:textId="77777777" w:rsidR="003723B2" w:rsidRPr="00CD58B2" w:rsidRDefault="003723B2" w:rsidP="003723B2">
      <w:pPr>
        <w:spacing w:before="120" w:after="120"/>
        <w:ind w:left="720" w:hanging="360"/>
        <w:jc w:val="both"/>
      </w:pPr>
      <w:r w:rsidRPr="00CD58B2">
        <w:t>4.</w:t>
      </w:r>
      <w:r w:rsidRPr="00CD58B2">
        <w:tab/>
        <w:t>établissement d'une interdépendance plus étroite entre les pa</w:t>
      </w:r>
      <w:r w:rsidRPr="00CD58B2">
        <w:t>r</w:t>
      </w:r>
      <w:r w:rsidRPr="00CD58B2">
        <w:t>ties d'un être vivant ou d'une société. C'est le sens philosoph</w:t>
      </w:r>
      <w:r w:rsidRPr="00CD58B2">
        <w:t>i</w:t>
      </w:r>
      <w:r w:rsidRPr="00CD58B2">
        <w:t>que et celui de l'utopie du projet d'éducation permanente.</w:t>
      </w:r>
    </w:p>
    <w:p w14:paraId="2B2EDE41" w14:textId="77777777" w:rsidR="003723B2" w:rsidRPr="00CD58B2" w:rsidRDefault="003723B2" w:rsidP="003723B2">
      <w:pPr>
        <w:spacing w:before="120" w:after="120"/>
        <w:jc w:val="both"/>
      </w:pPr>
    </w:p>
    <w:p w14:paraId="40112B8B" w14:textId="77777777" w:rsidR="003723B2" w:rsidRPr="00CD58B2" w:rsidRDefault="003723B2" w:rsidP="003723B2">
      <w:pPr>
        <w:spacing w:before="120" w:after="120"/>
        <w:jc w:val="both"/>
      </w:pPr>
      <w:r w:rsidRPr="00CD58B2">
        <w:t>Les trois sens précédents sont cependant à retenir, comme autant d'entrées pratiques dans ce dernier.</w:t>
      </w:r>
    </w:p>
    <w:p w14:paraId="6DC05BB8" w14:textId="77777777" w:rsidR="003723B2" w:rsidRDefault="003723B2" w:rsidP="003723B2">
      <w:pPr>
        <w:spacing w:before="120" w:after="120"/>
        <w:jc w:val="both"/>
      </w:pPr>
    </w:p>
    <w:p w14:paraId="078B9516" w14:textId="77777777" w:rsidR="003723B2" w:rsidRPr="00CD58B2" w:rsidRDefault="003723B2" w:rsidP="003723B2">
      <w:pPr>
        <w:spacing w:before="120" w:after="120"/>
        <w:jc w:val="both"/>
      </w:pPr>
    </w:p>
    <w:p w14:paraId="10E32E8F" w14:textId="77777777" w:rsidR="003723B2" w:rsidRPr="00CD58B2" w:rsidRDefault="003723B2" w:rsidP="003723B2">
      <w:pPr>
        <w:pStyle w:val="a"/>
      </w:pPr>
      <w:bookmarkStart w:id="6" w:name="Modele_systemique_1_4"/>
      <w:r>
        <w:t>1.</w:t>
      </w:r>
      <w:r w:rsidRPr="00CD58B2">
        <w:t>4. Notion de modèle</w:t>
      </w:r>
    </w:p>
    <w:bookmarkEnd w:id="6"/>
    <w:p w14:paraId="767DD4F3" w14:textId="77777777" w:rsidR="003723B2" w:rsidRPr="00CD58B2" w:rsidRDefault="003723B2" w:rsidP="003723B2">
      <w:pPr>
        <w:spacing w:before="120" w:after="120"/>
        <w:jc w:val="both"/>
      </w:pPr>
    </w:p>
    <w:p w14:paraId="545F6689" w14:textId="77777777" w:rsidR="003723B2" w:rsidRPr="00384B20" w:rsidRDefault="003723B2" w:rsidP="003723B2">
      <w:pPr>
        <w:ind w:right="90" w:firstLine="0"/>
        <w:jc w:val="both"/>
        <w:rPr>
          <w:sz w:val="20"/>
        </w:rPr>
      </w:pPr>
      <w:hyperlink w:anchor="tdm" w:history="1">
        <w:r w:rsidRPr="00384B20">
          <w:rPr>
            <w:rStyle w:val="Hyperlien"/>
            <w:sz w:val="20"/>
          </w:rPr>
          <w:t>Retour à la table des matières</w:t>
        </w:r>
      </w:hyperlink>
    </w:p>
    <w:p w14:paraId="6AED8423" w14:textId="77777777" w:rsidR="003723B2" w:rsidRPr="00CD58B2" w:rsidRDefault="003723B2" w:rsidP="003723B2">
      <w:pPr>
        <w:spacing w:before="120" w:after="120"/>
        <w:jc w:val="both"/>
      </w:pPr>
      <w:r w:rsidRPr="00CD58B2">
        <w:t>Une définition minimale</w:t>
      </w:r>
      <w:r>
        <w:t> </w:t>
      </w:r>
      <w:r>
        <w:rPr>
          <w:rStyle w:val="Appelnotedebasdep"/>
        </w:rPr>
        <w:footnoteReference w:id="15"/>
      </w:r>
      <w:r w:rsidRPr="00CD58B2">
        <w:t xml:space="preserve"> groupe sous le terme de modèle l'e</w:t>
      </w:r>
      <w:r w:rsidRPr="00CD58B2">
        <w:t>n</w:t>
      </w:r>
      <w:r w:rsidRPr="00CD58B2">
        <w:t>semble des éléments pertinents à expliquer le comportement d'un ph</w:t>
      </w:r>
      <w:r w:rsidRPr="00CD58B2">
        <w:t>é</w:t>
      </w:r>
      <w:r w:rsidRPr="00CD58B2">
        <w:t>nomène. On doit ajouter que ce qui différencie le modèle ainsi défini de la notion voisine de problématique est son caractère d'abstraction. Le modèle suppose un choix des variables appropriées et une théorie qui fasse la liaison entre elles</w:t>
      </w:r>
      <w:r>
        <w:t> </w:t>
      </w:r>
      <w:r>
        <w:rPr>
          <w:rStyle w:val="Appelnotedebasdep"/>
        </w:rPr>
        <w:footnoteReference w:id="16"/>
      </w:r>
      <w:r w:rsidRPr="00CD58B2">
        <w:t>.</w:t>
      </w:r>
    </w:p>
    <w:p w14:paraId="34F321E9" w14:textId="77777777" w:rsidR="003723B2" w:rsidRPr="00CD58B2" w:rsidRDefault="003723B2" w:rsidP="003723B2">
      <w:pPr>
        <w:spacing w:before="120" w:after="120"/>
        <w:jc w:val="both"/>
      </w:pPr>
      <w:r w:rsidRPr="00CD58B2">
        <w:t>[9[</w:t>
      </w:r>
    </w:p>
    <w:p w14:paraId="6E68B066" w14:textId="77777777" w:rsidR="003723B2" w:rsidRPr="00CD58B2" w:rsidRDefault="003723B2" w:rsidP="003723B2">
      <w:pPr>
        <w:spacing w:before="120" w:after="120"/>
        <w:jc w:val="both"/>
      </w:pPr>
      <w:r w:rsidRPr="00CD58B2">
        <w:t>Un modèle peut être descriptif, i.e. tributaire de données dont on connaît la construction et, pour autant, contrôlables, tel le choix des paramètres ; ou il est normatif et prédictif, tels la théorie des jeux ou le modèle de l'</w:t>
      </w:r>
      <w:r w:rsidRPr="00CD58B2">
        <w:rPr>
          <w:i/>
        </w:rPr>
        <w:t>homo oeconomicus</w:t>
      </w:r>
      <w:r>
        <w:t> </w:t>
      </w:r>
      <w:r>
        <w:rPr>
          <w:rStyle w:val="Appelnotedebasdep"/>
        </w:rPr>
        <w:footnoteReference w:id="17"/>
      </w:r>
      <w:r w:rsidRPr="00CD58B2">
        <w:t>.</w:t>
      </w:r>
    </w:p>
    <w:p w14:paraId="41442135" w14:textId="77777777" w:rsidR="003723B2" w:rsidRPr="00CD58B2" w:rsidRDefault="003723B2" w:rsidP="003723B2">
      <w:pPr>
        <w:spacing w:before="120" w:after="120"/>
        <w:jc w:val="both"/>
      </w:pPr>
      <w:r w:rsidRPr="00CD58B2">
        <w:t>Nous choisissons ici, pour des raisons évidentes, le modèle de</w:t>
      </w:r>
      <w:r w:rsidRPr="00CD58B2">
        <w:t>s</w:t>
      </w:r>
      <w:r w:rsidRPr="00CD58B2">
        <w:t>criptif, personne n'ayant encore à ce jour réussi à systématiser en pr</w:t>
      </w:r>
      <w:r w:rsidRPr="00CD58B2">
        <w:t>a</w:t>
      </w:r>
      <w:r w:rsidRPr="00CD58B2">
        <w:t>tique le contenu du projet d'éducation permanente. Comme l'observe au reste un auteur : "Il ne serait pas équitable de prétendre juger les modèles normatifs en voyant dans quelle mesure les gens se confo</w:t>
      </w:r>
      <w:r w:rsidRPr="00CD58B2">
        <w:t>r</w:t>
      </w:r>
      <w:r w:rsidRPr="00CD58B2">
        <w:t>ment ou non à ceux-ci, puisque leur objet n'est pas de décrire le co</w:t>
      </w:r>
      <w:r w:rsidRPr="00CD58B2">
        <w:t>m</w:t>
      </w:r>
      <w:r w:rsidRPr="00CD58B2">
        <w:t>portement réel. Il vaut mieux se demander s'ils ne constituent pas une description d'autre chose"</w:t>
      </w:r>
      <w:r>
        <w:t> </w:t>
      </w:r>
      <w:r>
        <w:rPr>
          <w:rStyle w:val="Appelnotedebasdep"/>
        </w:rPr>
        <w:footnoteReference w:id="18"/>
      </w:r>
      <w:r w:rsidRPr="00CD58B2">
        <w:t>.</w:t>
      </w:r>
    </w:p>
    <w:p w14:paraId="6DBAB44F" w14:textId="77777777" w:rsidR="003723B2" w:rsidRPr="00CD58B2" w:rsidRDefault="003723B2" w:rsidP="003723B2">
      <w:pPr>
        <w:spacing w:before="120" w:after="120"/>
        <w:jc w:val="both"/>
      </w:pPr>
      <w:r>
        <w:br w:type="page"/>
      </w:r>
      <w:r w:rsidRPr="00CD58B2">
        <w:t>Le modèle ainsi défini a plusieurs sources de données :</w:t>
      </w:r>
    </w:p>
    <w:p w14:paraId="2EA43489" w14:textId="77777777" w:rsidR="003723B2" w:rsidRPr="00CD58B2" w:rsidRDefault="003723B2" w:rsidP="003723B2">
      <w:pPr>
        <w:spacing w:before="120" w:after="120"/>
        <w:jc w:val="both"/>
      </w:pPr>
    </w:p>
    <w:p w14:paraId="6C802CBB" w14:textId="77777777" w:rsidR="003723B2" w:rsidRPr="00CD58B2" w:rsidRDefault="003723B2" w:rsidP="003723B2">
      <w:pPr>
        <w:spacing w:before="120" w:after="120"/>
        <w:ind w:left="720" w:hanging="360"/>
        <w:jc w:val="both"/>
      </w:pPr>
      <w:r w:rsidRPr="00CD58B2">
        <w:t>1.</w:t>
      </w:r>
      <w:r w:rsidRPr="00CD58B2">
        <w:tab/>
        <w:t>l'observation, participante ou non ;</w:t>
      </w:r>
    </w:p>
    <w:p w14:paraId="0C40EE49" w14:textId="77777777" w:rsidR="003723B2" w:rsidRPr="00CD58B2" w:rsidRDefault="003723B2" w:rsidP="003723B2">
      <w:pPr>
        <w:spacing w:before="120" w:after="120"/>
        <w:ind w:left="720" w:hanging="360"/>
        <w:jc w:val="both"/>
      </w:pPr>
      <w:r w:rsidRPr="00CD58B2">
        <w:t>2.</w:t>
      </w:r>
      <w:r w:rsidRPr="00CD58B2">
        <w:tab/>
        <w:t>les dossiers administratifs, faits de documents écrits ;</w:t>
      </w:r>
    </w:p>
    <w:p w14:paraId="32020CCF" w14:textId="77777777" w:rsidR="003723B2" w:rsidRPr="00CD58B2" w:rsidRDefault="003723B2" w:rsidP="003723B2">
      <w:pPr>
        <w:spacing w:before="120" w:after="120"/>
        <w:ind w:left="720" w:hanging="360"/>
        <w:jc w:val="both"/>
      </w:pPr>
      <w:r w:rsidRPr="00CD58B2">
        <w:t>3.</w:t>
      </w:r>
      <w:r w:rsidRPr="00CD58B2">
        <w:tab/>
        <w:t>l'information de gestion, composée de statistiques obtenues sur des données quantitatives (ressources, clientèles, données s</w:t>
      </w:r>
      <w:r w:rsidRPr="00CD58B2">
        <w:t>o</w:t>
      </w:r>
      <w:r w:rsidRPr="00CD58B2">
        <w:t>cio-économiques, etc.) ou qualitatives (opinions, attitudes, croyances, v</w:t>
      </w:r>
      <w:r w:rsidRPr="00CD58B2">
        <w:t>a</w:t>
      </w:r>
      <w:r w:rsidRPr="00CD58B2">
        <w:t>leurs, idéologies) ;</w:t>
      </w:r>
    </w:p>
    <w:p w14:paraId="13B23413" w14:textId="77777777" w:rsidR="003723B2" w:rsidRPr="00CD58B2" w:rsidRDefault="003723B2" w:rsidP="003723B2">
      <w:pPr>
        <w:pStyle w:val="p"/>
      </w:pPr>
      <w:r w:rsidRPr="00CD58B2">
        <w:t>[10]</w:t>
      </w:r>
    </w:p>
    <w:p w14:paraId="36846C55" w14:textId="77777777" w:rsidR="003723B2" w:rsidRPr="00CD58B2" w:rsidRDefault="003723B2" w:rsidP="003723B2">
      <w:pPr>
        <w:spacing w:before="120" w:after="120"/>
        <w:jc w:val="both"/>
      </w:pPr>
      <w:r w:rsidRPr="00CD58B2">
        <w:t>4.</w:t>
      </w:r>
      <w:r w:rsidRPr="00CD58B2">
        <w:tab/>
        <w:t>l'information organisée venant des usagers</w:t>
      </w:r>
      <w:r>
        <w:t> </w:t>
      </w:r>
      <w:r>
        <w:rPr>
          <w:rStyle w:val="Appelnotedebasdep"/>
        </w:rPr>
        <w:footnoteReference w:id="19"/>
      </w:r>
      <w:r w:rsidRPr="00CD58B2">
        <w:t>.</w:t>
      </w:r>
    </w:p>
    <w:p w14:paraId="113CD1E6" w14:textId="77777777" w:rsidR="003723B2" w:rsidRPr="00CD58B2" w:rsidRDefault="003723B2" w:rsidP="003723B2">
      <w:pPr>
        <w:spacing w:before="120" w:after="120"/>
        <w:jc w:val="both"/>
      </w:pPr>
    </w:p>
    <w:p w14:paraId="654D0FF0" w14:textId="77777777" w:rsidR="003723B2" w:rsidRPr="00CD58B2" w:rsidRDefault="003723B2" w:rsidP="003723B2">
      <w:pPr>
        <w:spacing w:before="120" w:after="120"/>
        <w:jc w:val="both"/>
      </w:pPr>
      <w:r w:rsidRPr="00CD58B2">
        <w:t>L'utilisation en combinaison de ces sources dépend des opérations de recherche.</w:t>
      </w:r>
    </w:p>
    <w:p w14:paraId="58694A8B" w14:textId="77777777" w:rsidR="003723B2" w:rsidRPr="00CD58B2" w:rsidRDefault="003723B2" w:rsidP="003723B2">
      <w:pPr>
        <w:spacing w:before="120" w:after="120"/>
        <w:jc w:val="both"/>
      </w:pPr>
    </w:p>
    <w:p w14:paraId="5A5DA6F6" w14:textId="77777777" w:rsidR="003723B2" w:rsidRPr="00CD58B2" w:rsidRDefault="003723B2" w:rsidP="003723B2">
      <w:pPr>
        <w:pStyle w:val="a"/>
      </w:pPr>
      <w:bookmarkStart w:id="7" w:name="Modele_systemique_1_5"/>
      <w:r>
        <w:t>1.</w:t>
      </w:r>
      <w:r w:rsidRPr="00CD58B2">
        <w:t>5. Opérations de recherche</w:t>
      </w:r>
    </w:p>
    <w:bookmarkEnd w:id="7"/>
    <w:p w14:paraId="55DB1DDB" w14:textId="77777777" w:rsidR="003723B2" w:rsidRPr="00CD58B2" w:rsidRDefault="003723B2" w:rsidP="003723B2">
      <w:pPr>
        <w:spacing w:before="120" w:after="120"/>
        <w:jc w:val="both"/>
      </w:pPr>
    </w:p>
    <w:p w14:paraId="52154960" w14:textId="77777777" w:rsidR="003723B2" w:rsidRPr="00384B20" w:rsidRDefault="003723B2" w:rsidP="003723B2">
      <w:pPr>
        <w:ind w:right="90" w:firstLine="0"/>
        <w:jc w:val="both"/>
        <w:rPr>
          <w:sz w:val="20"/>
        </w:rPr>
      </w:pPr>
      <w:hyperlink w:anchor="tdm" w:history="1">
        <w:r w:rsidRPr="00384B20">
          <w:rPr>
            <w:rStyle w:val="Hyperlien"/>
            <w:sz w:val="20"/>
          </w:rPr>
          <w:t>Retour à la table des matières</w:t>
        </w:r>
      </w:hyperlink>
    </w:p>
    <w:p w14:paraId="15ACDA85" w14:textId="77777777" w:rsidR="003723B2" w:rsidRPr="00CD58B2" w:rsidRDefault="003723B2" w:rsidP="003723B2">
      <w:pPr>
        <w:spacing w:before="120" w:after="120"/>
        <w:jc w:val="both"/>
      </w:pPr>
      <w:r w:rsidRPr="00CD58B2">
        <w:t>On ne peut se contenter ici de l'analyse ponctuelle (one-shot ev</w:t>
      </w:r>
      <w:r w:rsidRPr="00CD58B2">
        <w:t>a</w:t>
      </w:r>
      <w:r w:rsidRPr="00CD58B2">
        <w:t>luation), qui est peu significative en dehors de la situation qui la conditionne : décision difficile à prendre, opportunité d'un contrat de service, crise dans la gestion du projet, etc. D'autre part, les besoins d'évaluer la pénétration du projet ne sont pas, par hypothèse, qu'à long terme.</w:t>
      </w:r>
    </w:p>
    <w:p w14:paraId="2347D059" w14:textId="77777777" w:rsidR="003723B2" w:rsidRPr="00CD58B2" w:rsidRDefault="003723B2" w:rsidP="003723B2">
      <w:pPr>
        <w:spacing w:before="120" w:after="120"/>
        <w:jc w:val="both"/>
      </w:pPr>
      <w:r w:rsidRPr="00CD58B2">
        <w:t>Nous proposons donc de concilier les deux approches, analyse continue et analyse ponctuelle, en tenant compte de l'interaction entre les éléments d'un système. Le schéma est dérivé du modèle ESC de recherche d'impact</w:t>
      </w:r>
      <w:r>
        <w:t> </w:t>
      </w:r>
      <w:r>
        <w:rPr>
          <w:rStyle w:val="Appelnotedebasdep"/>
        </w:rPr>
        <w:footnoteReference w:id="20"/>
      </w:r>
      <w:r w:rsidRPr="00CD58B2">
        <w:t>. Selon cette adaptation, l'interaction entre les acteurs à chaque phase du projet obéit à des stratégies dont les résu</w:t>
      </w:r>
      <w:r w:rsidRPr="00CD58B2">
        <w:t>l</w:t>
      </w:r>
      <w:r w:rsidRPr="00CD58B2">
        <w:t>tats forment des indicateurs de changement à l'intérieur du système. Par exemple, l'introduction de changements dans un système n'est pas n</w:t>
      </w:r>
      <w:r w:rsidRPr="00CD58B2">
        <w:t>é</w:t>
      </w:r>
      <w:r w:rsidRPr="00CD58B2">
        <w:t>cessairement ostensible, vu que les acteurs interprètent événements et actions en fonction de leur situation et de leurs intérêts. On a donc profit, pour repérer le sens du changement,</w:t>
      </w:r>
      <w:r>
        <w:t xml:space="preserve"> </w:t>
      </w:r>
      <w:r w:rsidRPr="00CD58B2">
        <w:t>[11]</w:t>
      </w:r>
      <w:r>
        <w:t xml:space="preserve"> </w:t>
      </w:r>
      <w:r w:rsidRPr="00CD58B2">
        <w:t>à mettre en rapport stratégies et résultats. Ainsi adapté, le schéma a servi de point de d</w:t>
      </w:r>
      <w:r w:rsidRPr="00CD58B2">
        <w:t>é</w:t>
      </w:r>
      <w:r w:rsidRPr="00CD58B2">
        <w:t>part, par exemple, pour confier à un contractuel (P. Galipeau) l'étude d'analyse stratégique dont il est parlé plus loin.</w:t>
      </w:r>
    </w:p>
    <w:p w14:paraId="1510AA5F" w14:textId="77777777" w:rsidR="003723B2" w:rsidRPr="00CD58B2" w:rsidRDefault="003723B2" w:rsidP="003723B2">
      <w:pPr>
        <w:spacing w:before="120" w:after="120"/>
        <w:jc w:val="both"/>
      </w:pPr>
      <w:r w:rsidRPr="00CD58B2">
        <w:t>En se représentant donc par une matrice l'organisation des opér</w:t>
      </w:r>
      <w:r w:rsidRPr="00CD58B2">
        <w:t>a</w:t>
      </w:r>
      <w:r w:rsidRPr="00CD58B2">
        <w:t>tions de recherche et leurs résultats, on obtient horizontalement l'équ</w:t>
      </w:r>
      <w:r w:rsidRPr="00CD58B2">
        <w:t>i</w:t>
      </w:r>
      <w:r w:rsidRPr="00CD58B2">
        <w:t>valent de l'analyse ponctuelle au chapitre des tranches de vie du projet et, verticalement, l’analyse continue au chapitre des stratégies de pl</w:t>
      </w:r>
      <w:r w:rsidRPr="00CD58B2">
        <w:t>a</w:t>
      </w:r>
      <w:r w:rsidRPr="00CD58B2">
        <w:t>nification, d'implantation, d'opération et de rétroaction.</w:t>
      </w:r>
    </w:p>
    <w:p w14:paraId="3B64AF4A" w14:textId="77777777" w:rsidR="003723B2" w:rsidRPr="00CD58B2" w:rsidRDefault="003723B2" w:rsidP="003723B2">
      <w:pPr>
        <w:spacing w:before="120" w:after="120"/>
        <w:jc w:val="both"/>
      </w:pPr>
      <w:r w:rsidRPr="00CD58B2">
        <w:t>C'est la matrice que décrit l'Annexe A.</w:t>
      </w:r>
    </w:p>
    <w:p w14:paraId="20A58D3D" w14:textId="77777777" w:rsidR="003723B2" w:rsidRPr="00CD58B2" w:rsidRDefault="003723B2" w:rsidP="003723B2">
      <w:pPr>
        <w:spacing w:before="120" w:after="120"/>
        <w:jc w:val="both"/>
      </w:pPr>
    </w:p>
    <w:p w14:paraId="0A283175" w14:textId="77777777" w:rsidR="003723B2" w:rsidRPr="00CD58B2" w:rsidRDefault="003723B2" w:rsidP="003723B2">
      <w:pPr>
        <w:pStyle w:val="a"/>
      </w:pPr>
      <w:bookmarkStart w:id="8" w:name="Modele_systemique_1_6"/>
      <w:r w:rsidRPr="00CD58B2">
        <w:t>6. Utilité et vérité</w:t>
      </w:r>
    </w:p>
    <w:bookmarkEnd w:id="8"/>
    <w:p w14:paraId="42FE163E" w14:textId="77777777" w:rsidR="003723B2" w:rsidRPr="00CD58B2" w:rsidRDefault="003723B2" w:rsidP="003723B2">
      <w:pPr>
        <w:spacing w:before="120" w:after="120"/>
        <w:jc w:val="both"/>
      </w:pPr>
    </w:p>
    <w:p w14:paraId="28A81FF7" w14:textId="77777777" w:rsidR="003723B2" w:rsidRPr="00384B20" w:rsidRDefault="003723B2" w:rsidP="003723B2">
      <w:pPr>
        <w:ind w:right="90" w:firstLine="0"/>
        <w:jc w:val="both"/>
        <w:rPr>
          <w:sz w:val="20"/>
        </w:rPr>
      </w:pPr>
      <w:hyperlink w:anchor="tdm" w:history="1">
        <w:r w:rsidRPr="00384B20">
          <w:rPr>
            <w:rStyle w:val="Hyperlien"/>
            <w:sz w:val="20"/>
          </w:rPr>
          <w:t>Retour à la table des matières</w:t>
        </w:r>
      </w:hyperlink>
    </w:p>
    <w:p w14:paraId="54DF1F98" w14:textId="77777777" w:rsidR="003723B2" w:rsidRPr="00CD58B2" w:rsidRDefault="003723B2" w:rsidP="003723B2">
      <w:pPr>
        <w:spacing w:before="120" w:after="120"/>
        <w:jc w:val="both"/>
      </w:pPr>
      <w:r w:rsidRPr="00CD58B2">
        <w:t>On doit s'attendre à ce que les opérations de recherche évaluative se soumettent aux épreuves d'utilité et de vérité de Weiss et Bucuv</w:t>
      </w:r>
      <w:r w:rsidRPr="00CD58B2">
        <w:t>a</w:t>
      </w:r>
      <w:r w:rsidRPr="00CD58B2">
        <w:t>las. Ces derniers ont étudié comment cent cinquante-cinq preneurs de décisions ont réagi à cinquante rapports de recherche, et tiré de cette étude le cadre de référence d'une recherche évaluative efficace</w:t>
      </w:r>
      <w:r>
        <w:t> </w:t>
      </w:r>
      <w:r>
        <w:rPr>
          <w:rStyle w:val="Appelnotedebasdep"/>
        </w:rPr>
        <w:footnoteReference w:id="21"/>
      </w:r>
      <w:r w:rsidRPr="00CD58B2">
        <w:t>.</w:t>
      </w:r>
    </w:p>
    <w:p w14:paraId="0ECBF465" w14:textId="77777777" w:rsidR="003723B2" w:rsidRPr="00CD58B2" w:rsidRDefault="003723B2" w:rsidP="003723B2">
      <w:pPr>
        <w:spacing w:before="120" w:after="120"/>
        <w:jc w:val="both"/>
      </w:pPr>
      <w:r w:rsidRPr="00CD58B2">
        <w:t>L'épreuve de vérité consiste à répondre à deux questions compl</w:t>
      </w:r>
      <w:r w:rsidRPr="00CD58B2">
        <w:t>é</w:t>
      </w:r>
      <w:r w:rsidRPr="00CD58B2">
        <w:t>mentaires : 1) la recherche est-elle de qualité scientifique ; 2) est-elle conforme à l'expérience, aux connaissances et aux valeurs de l'utilis</w:t>
      </w:r>
      <w:r w:rsidRPr="00CD58B2">
        <w:t>a</w:t>
      </w:r>
      <w:r w:rsidRPr="00CD58B2">
        <w:t>teur ? Ces deux questions sont en relation inverse : la qualité scientif</w:t>
      </w:r>
      <w:r w:rsidRPr="00CD58B2">
        <w:t>i</w:t>
      </w:r>
      <w:r w:rsidRPr="00CD58B2">
        <w:t>que de la recherche est plus importante si les résultats vont à 1'encontre des habitudes reçues ou des attentes</w:t>
      </w:r>
      <w:r>
        <w:t> </w:t>
      </w:r>
      <w:r>
        <w:rPr>
          <w:rStyle w:val="Appelnotedebasdep"/>
        </w:rPr>
        <w:footnoteReference w:id="22"/>
      </w:r>
      <w:r w:rsidRPr="00CD58B2">
        <w:t>.</w:t>
      </w:r>
    </w:p>
    <w:p w14:paraId="416B88EE" w14:textId="77777777" w:rsidR="003723B2" w:rsidRPr="00CD58B2" w:rsidRDefault="003723B2" w:rsidP="003723B2">
      <w:pPr>
        <w:spacing w:before="120" w:after="120"/>
        <w:jc w:val="both"/>
      </w:pPr>
      <w:r w:rsidRPr="00CD58B2">
        <w:br w:type="page"/>
        <w:t>[12]</w:t>
      </w:r>
    </w:p>
    <w:p w14:paraId="5570DBD1" w14:textId="77777777" w:rsidR="003723B2" w:rsidRPr="00CD58B2" w:rsidRDefault="003723B2" w:rsidP="003723B2">
      <w:pPr>
        <w:spacing w:before="120" w:after="120"/>
        <w:jc w:val="both"/>
      </w:pPr>
      <w:r w:rsidRPr="00CD58B2">
        <w:t>L'épreuve d'utilité, pour sa part, est différente de la notion de pert</w:t>
      </w:r>
      <w:r w:rsidRPr="00CD58B2">
        <w:t>i</w:t>
      </w:r>
      <w:r w:rsidRPr="00CD58B2">
        <w:t>nence ou de l'adaptation du contenu de la recherche à la sphère de re</w:t>
      </w:r>
      <w:r w:rsidRPr="00CD58B2">
        <w:t>s</w:t>
      </w:r>
      <w:r w:rsidRPr="00CD58B2">
        <w:t>ponsabilité du ou des destinataires. Pour passer l'épreuve d'utilité, une opération de recherche doit répondre à l'une ou l'autre des questions suivantes : 1) indique-t-on dans la recherche des moyens de changer ce qui peut l'être à l'intérieur de la situation étudiée ? 2) la recherche offre-t-elle de nouvelles orientations par rapport au statu quo ?</w:t>
      </w:r>
    </w:p>
    <w:p w14:paraId="65ADB418" w14:textId="77777777" w:rsidR="003723B2" w:rsidRPr="00CD58B2" w:rsidRDefault="003723B2" w:rsidP="003723B2">
      <w:pPr>
        <w:spacing w:before="120" w:after="120"/>
        <w:jc w:val="both"/>
      </w:pPr>
      <w:r w:rsidRPr="00CD58B2">
        <w:t>Ces deux questions sont mutuellement exclusives : la recherche questionne l'état des choses, par exemple la philosophie, les pr</w:t>
      </w:r>
      <w:r w:rsidRPr="00CD58B2">
        <w:t>o</w:t>
      </w:r>
      <w:r w:rsidRPr="00CD58B2">
        <w:t>grammes, les pratiques de l'implantation du projet, ou s'en contente. En ce dernier cas, l'orientation de la recherche vers l'action est plus importante</w:t>
      </w:r>
      <w:r>
        <w:t> </w:t>
      </w:r>
      <w:r>
        <w:rPr>
          <w:rStyle w:val="Appelnotedebasdep"/>
        </w:rPr>
        <w:footnoteReference w:id="23"/>
      </w:r>
      <w:r w:rsidRPr="00CD58B2">
        <w:t>. D'autre part, des résultats qui défient le statu quo ne sont pas utilisés une fois sur quatre</w:t>
      </w:r>
      <w:r>
        <w:t> </w:t>
      </w:r>
      <w:r>
        <w:rPr>
          <w:rStyle w:val="Appelnotedebasdep"/>
        </w:rPr>
        <w:footnoteReference w:id="24"/>
      </w:r>
      <w:r w:rsidRPr="00CD58B2">
        <w:t>.</w:t>
      </w:r>
    </w:p>
    <w:p w14:paraId="53E2EE62" w14:textId="77777777" w:rsidR="003723B2" w:rsidRPr="00CD58B2" w:rsidRDefault="003723B2" w:rsidP="003723B2">
      <w:pPr>
        <w:spacing w:before="120" w:after="120"/>
        <w:jc w:val="both"/>
      </w:pPr>
      <w:r w:rsidRPr="00CD58B2">
        <w:t>Un des sous-produits de cette double épreuve, peut-on noter, est de permettre l'évaluation à mesure des données recueillies et des techn</w:t>
      </w:r>
      <w:r w:rsidRPr="00CD58B2">
        <w:t>i</w:t>
      </w:r>
      <w:r w:rsidRPr="00CD58B2">
        <w:t>ques employées.</w:t>
      </w:r>
    </w:p>
    <w:p w14:paraId="43E0147F" w14:textId="77777777" w:rsidR="003723B2" w:rsidRPr="00CD58B2" w:rsidRDefault="003723B2" w:rsidP="003723B2">
      <w:pPr>
        <w:spacing w:before="120" w:after="120"/>
        <w:jc w:val="both"/>
      </w:pPr>
    </w:p>
    <w:p w14:paraId="067F1F63" w14:textId="77777777" w:rsidR="003723B2" w:rsidRPr="00CD58B2" w:rsidRDefault="003723B2" w:rsidP="003723B2">
      <w:pPr>
        <w:pStyle w:val="a"/>
      </w:pPr>
      <w:bookmarkStart w:id="9" w:name="Modele_systemique_1_7"/>
      <w:r w:rsidRPr="00CD58B2">
        <w:t>7. Matière ou champs de recherche</w:t>
      </w:r>
    </w:p>
    <w:bookmarkEnd w:id="9"/>
    <w:p w14:paraId="55E3C4DF" w14:textId="77777777" w:rsidR="003723B2" w:rsidRPr="00CD58B2" w:rsidRDefault="003723B2" w:rsidP="003723B2">
      <w:pPr>
        <w:spacing w:before="120" w:after="120"/>
        <w:jc w:val="both"/>
      </w:pPr>
    </w:p>
    <w:p w14:paraId="1E0489C9" w14:textId="77777777" w:rsidR="003723B2" w:rsidRPr="00384B20" w:rsidRDefault="003723B2" w:rsidP="003723B2">
      <w:pPr>
        <w:ind w:right="90" w:firstLine="0"/>
        <w:jc w:val="both"/>
        <w:rPr>
          <w:sz w:val="20"/>
        </w:rPr>
      </w:pPr>
      <w:hyperlink w:anchor="tdm" w:history="1">
        <w:r w:rsidRPr="00384B20">
          <w:rPr>
            <w:rStyle w:val="Hyperlien"/>
            <w:sz w:val="20"/>
          </w:rPr>
          <w:t>Retour à la table des matières</w:t>
        </w:r>
      </w:hyperlink>
    </w:p>
    <w:p w14:paraId="2F26B7A4" w14:textId="77777777" w:rsidR="003723B2" w:rsidRPr="00CD58B2" w:rsidRDefault="003723B2" w:rsidP="003723B2">
      <w:pPr>
        <w:spacing w:before="120" w:after="120"/>
        <w:jc w:val="both"/>
      </w:pPr>
      <w:r w:rsidRPr="00CD58B2">
        <w:t>Un premier champ des opérations de recherche évaluative porte ici sur les pratiques institutionnelles, ensemble d'activités et de procédés, un autre sur les idéologies ou l'ensemble des justifications fondant ces pratiques, et un troisième sur les normes ou modèles d'action les a</w:t>
      </w:r>
      <w:r w:rsidRPr="00CD58B2">
        <w:t>p</w:t>
      </w:r>
      <w:r w:rsidRPr="00CD58B2">
        <w:t>puyant.</w:t>
      </w:r>
    </w:p>
    <w:p w14:paraId="7B5FDD53" w14:textId="77777777" w:rsidR="003723B2" w:rsidRPr="00CD58B2" w:rsidRDefault="003723B2" w:rsidP="003723B2">
      <w:pPr>
        <w:spacing w:before="120" w:after="120"/>
        <w:jc w:val="both"/>
      </w:pPr>
      <w:r w:rsidRPr="00CD58B2">
        <w:br w:type="page"/>
        <w:t>[13]</w:t>
      </w:r>
    </w:p>
    <w:p w14:paraId="27BAB5AF" w14:textId="77777777" w:rsidR="003723B2" w:rsidRPr="00CD58B2" w:rsidRDefault="003723B2" w:rsidP="003723B2">
      <w:pPr>
        <w:spacing w:before="120" w:after="120"/>
        <w:jc w:val="both"/>
      </w:pPr>
      <w:r w:rsidRPr="00CD58B2">
        <w:t>En chacun des cas ou champs, nous nous bornons à indiquer ici la liste des variables retenues ; on en trouve une définition descriptive à 1'Annexe B :</w:t>
      </w:r>
    </w:p>
    <w:p w14:paraId="40D8D038" w14:textId="77777777" w:rsidR="003723B2" w:rsidRPr="00CD58B2" w:rsidRDefault="003723B2" w:rsidP="003723B2">
      <w:pPr>
        <w:spacing w:before="120" w:after="120"/>
        <w:jc w:val="both"/>
      </w:pPr>
    </w:p>
    <w:p w14:paraId="58B8BF6C" w14:textId="77777777" w:rsidR="003723B2" w:rsidRPr="00CD58B2" w:rsidRDefault="003723B2" w:rsidP="003723B2">
      <w:pPr>
        <w:ind w:left="900" w:hanging="360"/>
        <w:jc w:val="both"/>
      </w:pPr>
      <w:r w:rsidRPr="00CD58B2">
        <w:t>1.</w:t>
      </w:r>
      <w:r w:rsidRPr="00CD58B2">
        <w:tab/>
        <w:t>la définition des formations dispensées ;</w:t>
      </w:r>
    </w:p>
    <w:p w14:paraId="42946C39" w14:textId="77777777" w:rsidR="003723B2" w:rsidRPr="00CD58B2" w:rsidRDefault="003723B2" w:rsidP="003723B2">
      <w:pPr>
        <w:ind w:left="900" w:hanging="360"/>
        <w:jc w:val="both"/>
      </w:pPr>
      <w:r w:rsidRPr="00CD58B2">
        <w:t>2.</w:t>
      </w:r>
      <w:r w:rsidRPr="00CD58B2">
        <w:tab/>
        <w:t>l'organisation de la formation ;</w:t>
      </w:r>
    </w:p>
    <w:p w14:paraId="5308A651" w14:textId="77777777" w:rsidR="003723B2" w:rsidRPr="00CD58B2" w:rsidRDefault="003723B2" w:rsidP="003723B2">
      <w:pPr>
        <w:ind w:left="900" w:hanging="360"/>
        <w:jc w:val="both"/>
      </w:pPr>
      <w:r w:rsidRPr="00CD58B2">
        <w:t>3.</w:t>
      </w:r>
      <w:r w:rsidRPr="00CD58B2">
        <w:tab/>
        <w:t>les pratiques pédagogiques proprement dites ;</w:t>
      </w:r>
    </w:p>
    <w:p w14:paraId="0DE14294" w14:textId="77777777" w:rsidR="003723B2" w:rsidRPr="00CD58B2" w:rsidRDefault="003723B2" w:rsidP="003723B2">
      <w:pPr>
        <w:ind w:left="900" w:hanging="360"/>
        <w:jc w:val="both"/>
      </w:pPr>
      <w:r w:rsidRPr="00CD58B2">
        <w:t>4.</w:t>
      </w:r>
      <w:r w:rsidRPr="00CD58B2">
        <w:tab/>
        <w:t>les pratiques d'évaluation de la formation ;</w:t>
      </w:r>
    </w:p>
    <w:p w14:paraId="15C3D061" w14:textId="77777777" w:rsidR="003723B2" w:rsidRPr="00CD58B2" w:rsidRDefault="003723B2" w:rsidP="003723B2">
      <w:pPr>
        <w:ind w:left="900" w:hanging="360"/>
        <w:jc w:val="both"/>
      </w:pPr>
      <w:r w:rsidRPr="00CD58B2">
        <w:t>5.</w:t>
      </w:r>
      <w:r w:rsidRPr="00CD58B2">
        <w:tab/>
        <w:t>le système de reconnaissance des acquis ;</w:t>
      </w:r>
    </w:p>
    <w:p w14:paraId="141DDDF3" w14:textId="77777777" w:rsidR="003723B2" w:rsidRPr="00CD58B2" w:rsidRDefault="003723B2" w:rsidP="003723B2">
      <w:pPr>
        <w:ind w:left="900" w:hanging="360"/>
        <w:jc w:val="both"/>
      </w:pPr>
      <w:r w:rsidRPr="00CD58B2">
        <w:t>6.</w:t>
      </w:r>
      <w:r w:rsidRPr="00CD58B2">
        <w:tab/>
        <w:t>l'accessibilité des ressources ;</w:t>
      </w:r>
    </w:p>
    <w:p w14:paraId="58D87C68" w14:textId="77777777" w:rsidR="003723B2" w:rsidRPr="00CD58B2" w:rsidRDefault="003723B2" w:rsidP="003723B2">
      <w:pPr>
        <w:ind w:left="900" w:hanging="360"/>
        <w:jc w:val="both"/>
      </w:pPr>
      <w:r w:rsidRPr="00CD58B2">
        <w:t>7.</w:t>
      </w:r>
      <w:r w:rsidRPr="00CD58B2">
        <w:tab/>
        <w:t>la formation des formateurs ;</w:t>
      </w:r>
    </w:p>
    <w:p w14:paraId="0429866A" w14:textId="77777777" w:rsidR="003723B2" w:rsidRPr="00CD58B2" w:rsidRDefault="003723B2" w:rsidP="003723B2">
      <w:pPr>
        <w:ind w:left="900" w:hanging="360"/>
        <w:jc w:val="both"/>
      </w:pPr>
      <w:r w:rsidRPr="00CD58B2">
        <w:t>8.</w:t>
      </w:r>
      <w:r w:rsidRPr="00CD58B2">
        <w:tab/>
        <w:t>la production de micro-sociétés de participation ;</w:t>
      </w:r>
    </w:p>
    <w:p w14:paraId="481641CF" w14:textId="77777777" w:rsidR="003723B2" w:rsidRPr="00CD58B2" w:rsidRDefault="003723B2" w:rsidP="003723B2">
      <w:pPr>
        <w:ind w:left="900" w:hanging="360"/>
        <w:jc w:val="both"/>
      </w:pPr>
      <w:r w:rsidRPr="00CD58B2">
        <w:t>9.</w:t>
      </w:r>
      <w:r w:rsidRPr="00CD58B2">
        <w:tab/>
        <w:t>la détermination d'appartenances locales et régionales.</w:t>
      </w:r>
    </w:p>
    <w:p w14:paraId="18E78FF9" w14:textId="77777777" w:rsidR="003723B2" w:rsidRPr="00CD58B2" w:rsidRDefault="003723B2" w:rsidP="003723B2">
      <w:pPr>
        <w:spacing w:before="120" w:after="120"/>
        <w:jc w:val="both"/>
      </w:pPr>
    </w:p>
    <w:p w14:paraId="068AFAE8" w14:textId="77777777" w:rsidR="003723B2" w:rsidRPr="00CD58B2" w:rsidRDefault="003723B2" w:rsidP="003723B2">
      <w:pPr>
        <w:spacing w:before="120" w:after="120"/>
        <w:jc w:val="both"/>
      </w:pPr>
      <w:r w:rsidRPr="00CD58B2">
        <w:t xml:space="preserve">Ces variables sont appelées ici </w:t>
      </w:r>
      <w:r w:rsidRPr="00CD58B2">
        <w:rPr>
          <w:b/>
        </w:rPr>
        <w:t>variables intermédiaires</w:t>
      </w:r>
      <w:r w:rsidRPr="00CD58B2">
        <w:t>, parce que c'est sur elles qu'on prétend s'appuyer pour mesurer l'atteinte des objectifs du projet, objectifs qui deviennent les variables dépendantes.</w:t>
      </w:r>
    </w:p>
    <w:p w14:paraId="1CC859A5" w14:textId="77777777" w:rsidR="003723B2" w:rsidRPr="00CD58B2" w:rsidRDefault="003723B2" w:rsidP="003723B2">
      <w:pPr>
        <w:spacing w:before="120" w:after="120"/>
        <w:jc w:val="both"/>
      </w:pPr>
      <w:r w:rsidRPr="00CD58B2">
        <w:t>Ces variables intermédiaires composent la structure organisatio</w:t>
      </w:r>
      <w:r w:rsidRPr="00CD58B2">
        <w:t>n</w:t>
      </w:r>
      <w:r w:rsidRPr="00CD58B2">
        <w:t>nelle du projet. Par là, nous entendons le cadre (design) nécessaire pour intégrer les ressources existantes du projet à la demande coura</w:t>
      </w:r>
      <w:r w:rsidRPr="00CD58B2">
        <w:t>n</w:t>
      </w:r>
      <w:r w:rsidRPr="00CD58B2">
        <w:t>te ; une stratégie est alors un plan d'allocation des ressources à la d</w:t>
      </w:r>
      <w:r w:rsidRPr="00CD58B2">
        <w:t>e</w:t>
      </w:r>
      <w:r w:rsidRPr="00CD58B2">
        <w:t>mande anticipée</w:t>
      </w:r>
      <w:r>
        <w:t> </w:t>
      </w:r>
      <w:r>
        <w:rPr>
          <w:rStyle w:val="Appelnotedebasdep"/>
        </w:rPr>
        <w:footnoteReference w:id="25"/>
      </w:r>
      <w:r w:rsidRPr="00CD58B2">
        <w:t>.</w:t>
      </w:r>
    </w:p>
    <w:p w14:paraId="4D23CDBB" w14:textId="77777777" w:rsidR="003723B2" w:rsidRPr="00CD58B2" w:rsidRDefault="003723B2" w:rsidP="003723B2">
      <w:pPr>
        <w:spacing w:before="120" w:after="120"/>
        <w:jc w:val="both"/>
      </w:pPr>
      <w:r w:rsidRPr="00CD58B2">
        <w:t>Pour chacune de ces variables intermédiaires est donc choisi un ou plusieurs terrains de cueillette de données, tirés soit des situations o</w:t>
      </w:r>
      <w:r w:rsidRPr="00CD58B2">
        <w:t>r</w:t>
      </w:r>
      <w:r w:rsidRPr="00CD58B2">
        <w:t>ganisationnelles existantes ou à créer, soit de leurs produits : pr</w:t>
      </w:r>
      <w:r w:rsidRPr="00CD58B2">
        <w:t>o</w:t>
      </w:r>
      <w:r w:rsidRPr="00CD58B2">
        <w:t>grammes, politiques, directives, outils, personnels, etc.</w:t>
      </w:r>
    </w:p>
    <w:p w14:paraId="71986103" w14:textId="77777777" w:rsidR="003723B2" w:rsidRPr="00CD58B2" w:rsidRDefault="003723B2" w:rsidP="003723B2">
      <w:pPr>
        <w:spacing w:before="120" w:after="120"/>
        <w:jc w:val="both"/>
      </w:pPr>
      <w:r w:rsidRPr="00CD58B2">
        <w:br w:type="page"/>
        <w:t>[14]</w:t>
      </w:r>
    </w:p>
    <w:p w14:paraId="7DCEA75F" w14:textId="77777777" w:rsidR="003723B2" w:rsidRPr="00CD58B2" w:rsidRDefault="003723B2" w:rsidP="003723B2">
      <w:pPr>
        <w:spacing w:before="120" w:after="120"/>
        <w:jc w:val="both"/>
      </w:pPr>
      <w:r w:rsidRPr="00CD58B2">
        <w:t>L'investigation des faits se rapportant à chacune des variables i</w:t>
      </w:r>
      <w:r w:rsidRPr="00CD58B2">
        <w:t>n</w:t>
      </w:r>
      <w:r w:rsidRPr="00CD58B2">
        <w:t>termédiaires se fait alors à l'intérieur de l'un ou l'autre des champs préalablement identifiés : pratiques institutionnelles, idéologies et normes, selon le modèle que nous présentons maintenant.</w:t>
      </w:r>
    </w:p>
    <w:p w14:paraId="7BF7EE4E" w14:textId="77777777" w:rsidR="003723B2" w:rsidRPr="00CD58B2" w:rsidRDefault="003723B2" w:rsidP="003723B2">
      <w:pPr>
        <w:spacing w:before="120" w:after="120"/>
        <w:jc w:val="both"/>
      </w:pPr>
    </w:p>
    <w:p w14:paraId="717E1DD8" w14:textId="77777777" w:rsidR="003723B2" w:rsidRDefault="003723B2" w:rsidP="003723B2">
      <w:pPr>
        <w:pStyle w:val="planche"/>
      </w:pPr>
      <w:bookmarkStart w:id="10" w:name="Modele_systemique_2"/>
      <w:r w:rsidRPr="00CD58B2">
        <w:t xml:space="preserve">II </w:t>
      </w:r>
      <w:r>
        <w:t>- MODÈLE SYSTÉMIQUE</w:t>
      </w:r>
      <w:r>
        <w:br/>
      </w:r>
      <w:r w:rsidRPr="00CD58B2">
        <w:t>D'ÉVALUATION</w:t>
      </w:r>
      <w:r>
        <w:t xml:space="preserve"> </w:t>
      </w:r>
      <w:r w:rsidRPr="00CD58B2">
        <w:t>DU PROJET</w:t>
      </w:r>
    </w:p>
    <w:p w14:paraId="0E4BDCE2" w14:textId="77777777" w:rsidR="003723B2" w:rsidRPr="00CD58B2" w:rsidRDefault="003723B2" w:rsidP="003723B2">
      <w:pPr>
        <w:pStyle w:val="planche"/>
      </w:pPr>
      <w:r w:rsidRPr="00CD58B2">
        <w:t>D'ÉDUCATION PERMANENTE</w:t>
      </w:r>
    </w:p>
    <w:bookmarkEnd w:id="10"/>
    <w:p w14:paraId="0F6595DB" w14:textId="77777777" w:rsidR="003723B2" w:rsidRPr="00CD58B2" w:rsidRDefault="003723B2" w:rsidP="003723B2">
      <w:pPr>
        <w:spacing w:before="120" w:after="120"/>
        <w:jc w:val="both"/>
      </w:pPr>
    </w:p>
    <w:p w14:paraId="4732BE89" w14:textId="77777777" w:rsidR="003723B2" w:rsidRPr="00384B20" w:rsidRDefault="003723B2" w:rsidP="003723B2">
      <w:pPr>
        <w:ind w:right="90" w:firstLine="0"/>
        <w:jc w:val="both"/>
        <w:rPr>
          <w:sz w:val="20"/>
        </w:rPr>
      </w:pPr>
      <w:hyperlink w:anchor="tdm" w:history="1">
        <w:r w:rsidRPr="00384B20">
          <w:rPr>
            <w:rStyle w:val="Hyperlien"/>
            <w:sz w:val="20"/>
          </w:rPr>
          <w:t>Retour à la table des matières</w:t>
        </w:r>
      </w:hyperlink>
    </w:p>
    <w:p w14:paraId="00C46EA8" w14:textId="77777777" w:rsidR="003723B2" w:rsidRPr="00CD58B2" w:rsidRDefault="003723B2" w:rsidP="003723B2">
      <w:pPr>
        <w:spacing w:before="120" w:after="120"/>
        <w:jc w:val="both"/>
      </w:pPr>
      <w:r w:rsidRPr="00CD58B2">
        <w:t>Le modèle obéit à la logique de la boîte noire : un effet à l'entrée produit un effet à la sortie sans que l'on sache selon quelle combina</w:t>
      </w:r>
      <w:r w:rsidRPr="00CD58B2">
        <w:t>i</w:t>
      </w:r>
      <w:r w:rsidRPr="00CD58B2">
        <w:t>son de facteurs à l'intérieur de la boîte.</w:t>
      </w:r>
    </w:p>
    <w:p w14:paraId="0AD5D131" w14:textId="77777777" w:rsidR="003723B2" w:rsidRDefault="005F14FF" w:rsidP="003723B2">
      <w:pPr>
        <w:pStyle w:val="fig"/>
      </w:pPr>
      <w:r>
        <w:rPr>
          <w:noProof/>
        </w:rPr>
        <w:drawing>
          <wp:inline distT="0" distB="0" distL="0" distR="0" wp14:anchorId="21A40E28" wp14:editId="2DBFDE90">
            <wp:extent cx="5105400" cy="15240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5400" cy="1524000"/>
                    </a:xfrm>
                    <a:prstGeom prst="rect">
                      <a:avLst/>
                    </a:prstGeom>
                    <a:noFill/>
                    <a:ln>
                      <a:noFill/>
                    </a:ln>
                  </pic:spPr>
                </pic:pic>
              </a:graphicData>
            </a:graphic>
          </wp:inline>
        </w:drawing>
      </w:r>
    </w:p>
    <w:p w14:paraId="47C6F415" w14:textId="77777777" w:rsidR="003723B2" w:rsidRDefault="003723B2" w:rsidP="003723B2">
      <w:pPr>
        <w:spacing w:before="120" w:after="120"/>
        <w:jc w:val="both"/>
      </w:pPr>
    </w:p>
    <w:p w14:paraId="368EA036" w14:textId="77777777" w:rsidR="003723B2" w:rsidRPr="00CD58B2" w:rsidRDefault="003723B2" w:rsidP="003723B2">
      <w:pPr>
        <w:spacing w:before="120" w:after="120"/>
        <w:jc w:val="both"/>
      </w:pPr>
      <w:r w:rsidRPr="00CD58B2">
        <w:t>Mais le fait qu'on ignore la combinaison des facteurs en jeu permet de poser soit des hypothèses causales sur le fonctionnement du syst</w:t>
      </w:r>
      <w:r w:rsidRPr="00CD58B2">
        <w:t>è</w:t>
      </w:r>
      <w:r w:rsidRPr="00CD58B2">
        <w:t>me, i.e. des hypothèses expliquant, par une relation de cause à effet, des événements qui s'y produisent ; soit des hypothèses d'intervention sur la relation causale en direction d'un effet ou d'un événement dés</w:t>
      </w:r>
      <w:r w:rsidRPr="00CD58B2">
        <w:t>i</w:t>
      </w:r>
      <w:r w:rsidRPr="00CD58B2">
        <w:t>ré ; soit des hypothèses d'action enfin : il faut être prêt à corriger l'i</w:t>
      </w:r>
      <w:r w:rsidRPr="00CD58B2">
        <w:t>n</w:t>
      </w:r>
      <w:r w:rsidRPr="00CD58B2">
        <w:t>tervention sur la réalité, puisque la science représente la nature mais ne la reproduit pas</w:t>
      </w:r>
      <w:r>
        <w:t> </w:t>
      </w:r>
      <w:r>
        <w:rPr>
          <w:rStyle w:val="Appelnotedebasdep"/>
        </w:rPr>
        <w:footnoteReference w:id="26"/>
      </w:r>
      <w:r w:rsidRPr="00CD58B2">
        <w:t>.</w:t>
      </w:r>
    </w:p>
    <w:p w14:paraId="18A4F9DB" w14:textId="77777777" w:rsidR="003723B2" w:rsidRDefault="003723B2" w:rsidP="003723B2">
      <w:pPr>
        <w:spacing w:before="120" w:after="120"/>
        <w:jc w:val="both"/>
      </w:pPr>
    </w:p>
    <w:p w14:paraId="0C120FEB" w14:textId="77777777" w:rsidR="003723B2" w:rsidRPr="00CD58B2" w:rsidRDefault="003723B2" w:rsidP="003723B2">
      <w:pPr>
        <w:spacing w:before="120" w:after="120"/>
        <w:jc w:val="both"/>
      </w:pPr>
      <w:r w:rsidRPr="00CD58B2">
        <w:t>[15]</w:t>
      </w:r>
    </w:p>
    <w:p w14:paraId="2BF9572E" w14:textId="77777777" w:rsidR="003723B2" w:rsidRPr="00CD58B2" w:rsidRDefault="003723B2" w:rsidP="003723B2">
      <w:pPr>
        <w:spacing w:before="120" w:after="120"/>
        <w:jc w:val="both"/>
      </w:pPr>
      <w:r w:rsidRPr="00CD58B2">
        <w:t>À titre d'illustration, une hypothèse causale pourrait être, par exemple, que la qualification professionnelle agit sur la mobilité : une formation qualifiante rend la personne polyvalente.</w:t>
      </w:r>
      <w:r>
        <w:t xml:space="preserve"> </w:t>
      </w:r>
      <w:r w:rsidRPr="00CD58B2">
        <w:t>L'hypothèse d'i</w:t>
      </w:r>
      <w:r w:rsidRPr="00CD58B2">
        <w:t>n</w:t>
      </w:r>
      <w:r w:rsidRPr="00CD58B2">
        <w:t>tervention qui pourrait être faite là-dessus est qu'on y gagne à neutral</w:t>
      </w:r>
      <w:r w:rsidRPr="00CD58B2">
        <w:t>i</w:t>
      </w:r>
      <w:r w:rsidRPr="00CD58B2">
        <w:t>ser l'effet de l'origine socio-économique des personnes admises à un tel programme. L'hypothèse d'action pourrait donc être aussi celle-là ou une autre, par exemple que la localisation géographique de la pe</w:t>
      </w:r>
      <w:r w:rsidRPr="00CD58B2">
        <w:t>r</w:t>
      </w:r>
      <w:r w:rsidRPr="00CD58B2">
        <w:t>sonne empêche d'atteindre le résultat attribuable au jeu des fa</w:t>
      </w:r>
      <w:r w:rsidRPr="00CD58B2">
        <w:t>c</w:t>
      </w:r>
      <w:r w:rsidRPr="00CD58B2">
        <w:t>teurs, etc.</w:t>
      </w:r>
    </w:p>
    <w:p w14:paraId="17924B04" w14:textId="77777777" w:rsidR="003723B2" w:rsidRPr="00CD58B2" w:rsidRDefault="003723B2" w:rsidP="003723B2">
      <w:pPr>
        <w:spacing w:before="120" w:after="120"/>
        <w:jc w:val="both"/>
      </w:pPr>
      <w:r w:rsidRPr="00CD58B2">
        <w:t>En pratique, hypothèse causale et hypothèse d'intervention seront, comme on le voit, tirées d'études empiriques ou de la théorie sociale (sociologie, économique, pédagogie, etc.) ; les hypothèses d'action, comme on le constate aussi, proviendront plutôt du déroulement des événements à l'intérieur du système ou de leur déroulement par ra</w:t>
      </w:r>
      <w:r w:rsidRPr="00CD58B2">
        <w:t>p</w:t>
      </w:r>
      <w:r w:rsidRPr="00CD58B2">
        <w:t>port à son environnement, comme dans l'exemple de l'hypothèse sur le lieu de résidence.</w:t>
      </w:r>
    </w:p>
    <w:p w14:paraId="6254A0FB" w14:textId="77777777" w:rsidR="003723B2" w:rsidRPr="00CD58B2" w:rsidRDefault="003723B2" w:rsidP="003723B2">
      <w:pPr>
        <w:spacing w:before="120" w:after="120"/>
        <w:jc w:val="both"/>
      </w:pPr>
      <w:r w:rsidRPr="00CD58B2">
        <w:t>Mais, les unes comme les autres, hypothèses causales, hypothèses d'intervention et hypothèses d'action ne sont toujours possibles et ut</w:t>
      </w:r>
      <w:r w:rsidRPr="00CD58B2">
        <w:t>i</w:t>
      </w:r>
      <w:r w:rsidRPr="00CD58B2">
        <w:t>les que si existent des objectifs explicites sur lesquels il y a consensus et des façons de les atteindre, i.e. un modèle d'impact.</w:t>
      </w:r>
      <w:r>
        <w:t> </w:t>
      </w:r>
      <w:r>
        <w:rPr>
          <w:rStyle w:val="Appelnotedebasdep"/>
        </w:rPr>
        <w:footnoteReference w:id="27"/>
      </w:r>
      <w:r w:rsidRPr="00CD58B2">
        <w:t xml:space="preserve"> Représenté dans un premier stade à partir de la logique de la boîte noire, le projet d'éducation permanente prend ainsi la forme du sous-système figuré au Tableau</w:t>
      </w:r>
      <w:r>
        <w:t> </w:t>
      </w:r>
      <w:r w:rsidRPr="00CD58B2">
        <w:t>1, page suivante.</w:t>
      </w:r>
    </w:p>
    <w:p w14:paraId="63B0B6CA" w14:textId="77777777" w:rsidR="003723B2" w:rsidRPr="00CD58B2" w:rsidRDefault="003723B2" w:rsidP="003723B2">
      <w:pPr>
        <w:pStyle w:val="p"/>
      </w:pPr>
      <w:r w:rsidRPr="00CD58B2">
        <w:br w:type="page"/>
        <w:t>[16]</w:t>
      </w:r>
    </w:p>
    <w:p w14:paraId="0D615C05" w14:textId="77777777" w:rsidR="003723B2" w:rsidRDefault="003723B2" w:rsidP="003723B2">
      <w:pPr>
        <w:spacing w:before="120" w:after="120"/>
        <w:jc w:val="both"/>
      </w:pPr>
    </w:p>
    <w:p w14:paraId="6B13F039" w14:textId="77777777" w:rsidR="003723B2" w:rsidRPr="00CD58B2" w:rsidRDefault="003723B2" w:rsidP="003723B2">
      <w:pPr>
        <w:spacing w:before="120" w:after="120"/>
        <w:jc w:val="both"/>
      </w:pPr>
    </w:p>
    <w:p w14:paraId="76F3B4B0" w14:textId="77777777" w:rsidR="003723B2" w:rsidRPr="00CD58B2" w:rsidRDefault="003723B2" w:rsidP="003723B2">
      <w:pPr>
        <w:pStyle w:val="figtitre"/>
      </w:pPr>
      <w:r w:rsidRPr="00CD58B2">
        <w:t>Tableau 1</w:t>
      </w:r>
    </w:p>
    <w:p w14:paraId="7E67B90C" w14:textId="77777777" w:rsidR="003723B2" w:rsidRPr="00CD58B2" w:rsidRDefault="003723B2" w:rsidP="003723B2">
      <w:pPr>
        <w:pStyle w:val="figtitrest"/>
      </w:pPr>
      <w:r w:rsidRPr="00CD58B2">
        <w:t>Sous-système du projet d'éducation permanente</w:t>
      </w:r>
    </w:p>
    <w:p w14:paraId="6C32FDF6" w14:textId="77777777" w:rsidR="003723B2" w:rsidRPr="00CD58B2" w:rsidRDefault="005F14FF" w:rsidP="003723B2">
      <w:pPr>
        <w:pStyle w:val="fig"/>
      </w:pPr>
      <w:r>
        <w:rPr>
          <w:noProof/>
        </w:rPr>
        <w:drawing>
          <wp:inline distT="0" distB="0" distL="0" distR="0" wp14:anchorId="34C9FF79" wp14:editId="445A9189">
            <wp:extent cx="5194300" cy="26924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4300" cy="2692400"/>
                    </a:xfrm>
                    <a:prstGeom prst="rect">
                      <a:avLst/>
                    </a:prstGeom>
                    <a:noFill/>
                    <a:ln>
                      <a:noFill/>
                    </a:ln>
                  </pic:spPr>
                </pic:pic>
              </a:graphicData>
            </a:graphic>
          </wp:inline>
        </w:drawing>
      </w:r>
    </w:p>
    <w:p w14:paraId="7B45C943" w14:textId="77777777" w:rsidR="003723B2" w:rsidRPr="00CD58B2" w:rsidRDefault="003723B2" w:rsidP="003723B2">
      <w:pPr>
        <w:spacing w:before="120" w:after="120"/>
        <w:jc w:val="both"/>
      </w:pPr>
    </w:p>
    <w:p w14:paraId="3F471C21" w14:textId="77777777" w:rsidR="003723B2" w:rsidRDefault="003723B2" w:rsidP="003723B2">
      <w:pPr>
        <w:spacing w:before="120" w:after="120"/>
        <w:jc w:val="both"/>
      </w:pPr>
    </w:p>
    <w:p w14:paraId="260F0385" w14:textId="77777777" w:rsidR="003723B2" w:rsidRPr="00CD58B2" w:rsidRDefault="003723B2" w:rsidP="003723B2">
      <w:pPr>
        <w:spacing w:before="120" w:after="120"/>
        <w:jc w:val="both"/>
      </w:pPr>
      <w:r w:rsidRPr="00CD58B2">
        <w:t>[17]</w:t>
      </w:r>
    </w:p>
    <w:p w14:paraId="2906BD84" w14:textId="77777777" w:rsidR="003723B2" w:rsidRPr="00CD58B2" w:rsidRDefault="003723B2" w:rsidP="003723B2">
      <w:pPr>
        <w:spacing w:before="120" w:after="120"/>
        <w:jc w:val="both"/>
      </w:pPr>
      <w:r w:rsidRPr="00CD58B2">
        <w:t xml:space="preserve">Sur ce tableau, la colonne de droite définit les résultats attendus du fonctionnement d'un système. À des fins d'évaluation, ces résultats sont les </w:t>
      </w:r>
      <w:r w:rsidRPr="00CD58B2">
        <w:rPr>
          <w:b/>
        </w:rPr>
        <w:t>variables dépendantes</w:t>
      </w:r>
      <w:r w:rsidRPr="00CD58B2">
        <w:t xml:space="preserve"> ou ce qui est désiré suite à l'action entreprise (OUTCOME). Les deux choses désirées sont ici une mei</w:t>
      </w:r>
      <w:r w:rsidRPr="00CD58B2">
        <w:t>l</w:t>
      </w:r>
      <w:r w:rsidRPr="00CD58B2">
        <w:t>leure coordination des services et la libération du potentiel créateur des individus et des groupes.</w:t>
      </w:r>
    </w:p>
    <w:p w14:paraId="02A12D46" w14:textId="77777777" w:rsidR="003723B2" w:rsidRPr="00CD58B2" w:rsidRDefault="003723B2" w:rsidP="003723B2">
      <w:pPr>
        <w:spacing w:before="120" w:after="120"/>
        <w:jc w:val="both"/>
      </w:pPr>
      <w:r w:rsidRPr="00CD58B2">
        <w:t>Les caractéristiques organisationnelles forment la colonne médi</w:t>
      </w:r>
      <w:r w:rsidRPr="00CD58B2">
        <w:t>a</w:t>
      </w:r>
      <w:r w:rsidRPr="00CD58B2">
        <w:t xml:space="preserve">ne. Ce sont ces caractéristiques qui doivent être changées si on veut obtenir les résultats visés, ou c'est sur elles que l'on doit opérer si on veut les résultats. Ce sont donc les </w:t>
      </w:r>
      <w:r w:rsidRPr="00CD58B2">
        <w:rPr>
          <w:b/>
        </w:rPr>
        <w:t>variables intermédiaires</w:t>
      </w:r>
      <w:r w:rsidRPr="00CD58B2">
        <w:t xml:space="preserve"> par où l'on agit sur les précédentes. Elles désignent ce qui est fait dans le pr</w:t>
      </w:r>
      <w:r w:rsidRPr="00CD58B2">
        <w:t>o</w:t>
      </w:r>
      <w:r w:rsidRPr="00CD58B2">
        <w:t>jet (OUTPUT).</w:t>
      </w:r>
    </w:p>
    <w:p w14:paraId="7C52925E" w14:textId="77777777" w:rsidR="003723B2" w:rsidRPr="00CD58B2" w:rsidRDefault="003723B2" w:rsidP="003723B2">
      <w:pPr>
        <w:spacing w:before="120" w:after="120"/>
        <w:jc w:val="both"/>
      </w:pPr>
      <w:r w:rsidRPr="00CD58B2">
        <w:t xml:space="preserve">La colonne de gauche décrit finalement les ressources investies dans le système ou les </w:t>
      </w:r>
      <w:r w:rsidRPr="00CD58B2">
        <w:rPr>
          <w:b/>
        </w:rPr>
        <w:t>variables du projet</w:t>
      </w:r>
      <w:r w:rsidRPr="00CD58B2">
        <w:t xml:space="preserve"> (INPUT)</w:t>
      </w:r>
      <w:r>
        <w:t> </w:t>
      </w:r>
      <w:r>
        <w:rPr>
          <w:rStyle w:val="Appelnotedebasdep"/>
        </w:rPr>
        <w:footnoteReference w:id="28"/>
      </w:r>
      <w:r w:rsidRPr="00CD58B2">
        <w:t>.</w:t>
      </w:r>
    </w:p>
    <w:p w14:paraId="06C62C58" w14:textId="77777777" w:rsidR="003723B2" w:rsidRPr="00CD58B2" w:rsidRDefault="003723B2" w:rsidP="003723B2">
      <w:pPr>
        <w:spacing w:before="120" w:after="120"/>
        <w:jc w:val="both"/>
      </w:pPr>
      <w:r w:rsidRPr="00CD58B2">
        <w:t>On obtient donc de cette façon une première description du syst</w:t>
      </w:r>
      <w:r w:rsidRPr="00CD58B2">
        <w:t>è</w:t>
      </w:r>
      <w:r w:rsidRPr="00CD58B2">
        <w:t>me de l'éducation permanente. Celle-ci est cependant incomplète à des fins d'évaluation, puisqu'on ne tient pas compte de l'environnement où agit le système que l'on vient de décrire.</w:t>
      </w:r>
    </w:p>
    <w:p w14:paraId="7B9FF0AD" w14:textId="77777777" w:rsidR="003723B2" w:rsidRPr="00CD58B2" w:rsidRDefault="003723B2" w:rsidP="003723B2">
      <w:pPr>
        <w:spacing w:before="120" w:after="120"/>
        <w:jc w:val="both"/>
      </w:pPr>
      <w:r w:rsidRPr="00CD58B2">
        <w:t>Au deuxième stade de la description, celui-ci devient donc à son tour un sous-système dans un ensemble plus vaste, lequel est constitué lorsque l'on fait intervenir l'environnement à l'entrée et à la sortie du système. C'est le Tableau 2, page suivante. On y voit du coup en quoi et comment l'évaluation d'impact est possible.</w:t>
      </w:r>
    </w:p>
    <w:p w14:paraId="41E10C57" w14:textId="77777777" w:rsidR="003723B2" w:rsidRPr="00CD58B2" w:rsidRDefault="003723B2" w:rsidP="003723B2">
      <w:pPr>
        <w:spacing w:before="120" w:after="120"/>
        <w:jc w:val="both"/>
      </w:pPr>
    </w:p>
    <w:p w14:paraId="71A34A3B" w14:textId="77777777" w:rsidR="003723B2" w:rsidRPr="00CD58B2" w:rsidRDefault="003723B2" w:rsidP="003723B2">
      <w:pPr>
        <w:pStyle w:val="p"/>
      </w:pPr>
      <w:r w:rsidRPr="00CD58B2">
        <w:br w:type="page"/>
        <w:t>[18]</w:t>
      </w:r>
    </w:p>
    <w:p w14:paraId="2063B777" w14:textId="77777777" w:rsidR="003723B2" w:rsidRPr="00CD58B2" w:rsidRDefault="003723B2" w:rsidP="003723B2">
      <w:pPr>
        <w:spacing w:before="120" w:after="120"/>
        <w:jc w:val="both"/>
      </w:pPr>
    </w:p>
    <w:p w14:paraId="2C8217CA" w14:textId="77777777" w:rsidR="003723B2" w:rsidRPr="00CD58B2" w:rsidRDefault="003723B2" w:rsidP="003723B2">
      <w:pPr>
        <w:pStyle w:val="figtitre"/>
      </w:pPr>
      <w:r w:rsidRPr="00CD58B2">
        <w:t>Tableau 2</w:t>
      </w:r>
    </w:p>
    <w:p w14:paraId="15D765C5" w14:textId="77777777" w:rsidR="003723B2" w:rsidRPr="00CD58B2" w:rsidRDefault="003723B2" w:rsidP="003723B2">
      <w:pPr>
        <w:pStyle w:val="figtitrest"/>
      </w:pPr>
      <w:r w:rsidRPr="00CD58B2">
        <w:t>Système du projet d'éducation permanente</w:t>
      </w:r>
      <w:r>
        <w:t> </w:t>
      </w:r>
      <w:r>
        <w:rPr>
          <w:rStyle w:val="Appelnotedebasdep"/>
        </w:rPr>
        <w:footnoteReference w:customMarkFollows="1" w:id="29"/>
        <w:t>*</w:t>
      </w:r>
    </w:p>
    <w:p w14:paraId="0367F1B0" w14:textId="77777777" w:rsidR="003723B2" w:rsidRPr="00CD58B2" w:rsidRDefault="005F14FF" w:rsidP="003723B2">
      <w:pPr>
        <w:pStyle w:val="fig"/>
      </w:pPr>
      <w:r>
        <w:rPr>
          <w:noProof/>
        </w:rPr>
        <w:drawing>
          <wp:inline distT="0" distB="0" distL="0" distR="0" wp14:anchorId="618E00AC" wp14:editId="1FBCA067">
            <wp:extent cx="5016500" cy="32512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6500" cy="3251200"/>
                    </a:xfrm>
                    <a:prstGeom prst="rect">
                      <a:avLst/>
                    </a:prstGeom>
                    <a:noFill/>
                    <a:ln>
                      <a:noFill/>
                    </a:ln>
                  </pic:spPr>
                </pic:pic>
              </a:graphicData>
            </a:graphic>
          </wp:inline>
        </w:drawing>
      </w:r>
    </w:p>
    <w:p w14:paraId="45AFAC7A" w14:textId="77777777" w:rsidR="003723B2" w:rsidRDefault="003723B2" w:rsidP="003723B2">
      <w:pPr>
        <w:spacing w:before="120" w:after="120"/>
        <w:jc w:val="both"/>
      </w:pPr>
    </w:p>
    <w:p w14:paraId="7F789F5B" w14:textId="77777777" w:rsidR="003723B2" w:rsidRPr="00CD58B2" w:rsidRDefault="003723B2" w:rsidP="003723B2">
      <w:pPr>
        <w:spacing w:before="120" w:after="120"/>
        <w:jc w:val="both"/>
      </w:pPr>
      <w:r w:rsidRPr="00CD58B2">
        <w:br w:type="page"/>
        <w:t>[19]</w:t>
      </w:r>
    </w:p>
    <w:p w14:paraId="51865A7F" w14:textId="77777777" w:rsidR="003723B2" w:rsidRPr="00CD58B2" w:rsidRDefault="003723B2" w:rsidP="003723B2">
      <w:pPr>
        <w:spacing w:before="120" w:after="120"/>
        <w:jc w:val="both"/>
      </w:pPr>
      <w:r w:rsidRPr="00CD58B2">
        <w:t xml:space="preserve">C'est à ce tableau que nous nous référons pour parler de </w:t>
      </w:r>
      <w:r w:rsidRPr="00CD58B2">
        <w:rPr>
          <w:b/>
        </w:rPr>
        <w:t>modèle systémique d'évaluation du projet d'éducation permanente</w:t>
      </w:r>
      <w:r w:rsidRPr="00CD58B2">
        <w:t>. Sa nouveauté par rapport au précédent tient à la colonne de gauche, où doivent être décrites et connues demandes, offres et contraintes ident</w:t>
      </w:r>
      <w:r w:rsidRPr="00CD58B2">
        <w:t>i</w:t>
      </w:r>
      <w:r w:rsidRPr="00CD58B2">
        <w:t>fiées aux intrants (INCOME), et à la colonne de droite.</w:t>
      </w:r>
    </w:p>
    <w:p w14:paraId="2A4A9E78" w14:textId="77777777" w:rsidR="003723B2" w:rsidRPr="00CD58B2" w:rsidRDefault="003723B2" w:rsidP="003723B2">
      <w:pPr>
        <w:spacing w:before="120" w:after="120"/>
        <w:jc w:val="both"/>
      </w:pPr>
      <w:r w:rsidRPr="00CD58B2">
        <w:t>Celle-ci comporte, au sens strict, les opérations de mesure d'i</w:t>
      </w:r>
      <w:r w:rsidRPr="00CD58B2">
        <w:t>m</w:t>
      </w:r>
      <w:r w:rsidRPr="00CD58B2">
        <w:t>pact. Ces mesures se prennent depuis des clientèles terminales ou i</w:t>
      </w:r>
      <w:r w:rsidRPr="00CD58B2">
        <w:t>n</w:t>
      </w:r>
      <w:r w:rsidRPr="00CD58B2">
        <w:t>termédiaires du projet. Elles répondent aux questions : les services sont-ils mieux exprimés, présents et coordonnés ? la créativité sociale et personnelle a-t-elle augmenté et comment se manifeste-t-elle : de nouvelles formes sont-elles apparues, d'anciennes se sont-elles dév</w:t>
      </w:r>
      <w:r w:rsidRPr="00CD58B2">
        <w:t>e</w:t>
      </w:r>
      <w:r w:rsidRPr="00CD58B2">
        <w:t>loppées, qu'en est-il des monopoles gouvernemental, social ou culturel sur les activités des personnes et des groupes ?</w:t>
      </w:r>
    </w:p>
    <w:p w14:paraId="0BAE1D64" w14:textId="77777777" w:rsidR="003723B2" w:rsidRPr="00CD58B2" w:rsidRDefault="003723B2" w:rsidP="003723B2">
      <w:pPr>
        <w:spacing w:before="120" w:after="120"/>
        <w:jc w:val="both"/>
      </w:pPr>
      <w:r w:rsidRPr="00CD58B2">
        <w:t>On notera donc la teneur idéologique des questions, indiquant le fait que ce que l'on doit évaluer est bien un projet social : la pénétr</w:t>
      </w:r>
      <w:r w:rsidRPr="00CD58B2">
        <w:t>a</w:t>
      </w:r>
      <w:r w:rsidRPr="00CD58B2">
        <w:t>tion dans la société d'une idéologie.</w:t>
      </w:r>
    </w:p>
    <w:p w14:paraId="31AA36DB" w14:textId="77777777" w:rsidR="003723B2" w:rsidRPr="00CD58B2" w:rsidRDefault="003723B2" w:rsidP="003723B2">
      <w:pPr>
        <w:spacing w:before="120" w:after="120"/>
        <w:jc w:val="both"/>
      </w:pPr>
      <w:r w:rsidRPr="00CD58B2">
        <w:t>On le fera à partir d'indicateurs, précis et mesurables, de deux so</w:t>
      </w:r>
      <w:r w:rsidRPr="00CD58B2">
        <w:t>r</w:t>
      </w:r>
      <w:r w:rsidRPr="00CD58B2">
        <w:t>tes, qualitatifs et quantitatifs, permettant de calculer des ratios. Un exemple d'indicateur qualitatif serait d'employer le modèle ANOVEP pour analyser la sensibilité du système aux changements dans la cult</w:t>
      </w:r>
      <w:r w:rsidRPr="00CD58B2">
        <w:t>u</w:t>
      </w:r>
      <w:r w:rsidRPr="00CD58B2">
        <w:t>re vécue</w:t>
      </w:r>
      <w:r>
        <w:t> </w:t>
      </w:r>
      <w:r>
        <w:rPr>
          <w:rStyle w:val="Appelnotedebasdep"/>
        </w:rPr>
        <w:footnoteReference w:id="30"/>
      </w:r>
      <w:r w:rsidRPr="00CD58B2">
        <w:t>. L'illustration d'un indicateur quantitatif serait d'obtenir le rapport entre le taux de divorce et la demande de formation générale, par</w:t>
      </w:r>
      <w:r>
        <w:t xml:space="preserve"> </w:t>
      </w:r>
      <w:r w:rsidRPr="00CD58B2">
        <w:t>[20]</w:t>
      </w:r>
      <w:r>
        <w:t xml:space="preserve"> </w:t>
      </w:r>
      <w:r w:rsidRPr="00CD58B2">
        <w:t>exemple, ou une estimation de ce qui compose les cycles de vie selon les probabilités de transition à l'intérieur du système d'éduc</w:t>
      </w:r>
      <w:r w:rsidRPr="00CD58B2">
        <w:t>a</w:t>
      </w:r>
      <w:r w:rsidRPr="00CD58B2">
        <w:t>tion : ainsi, un changement dans la proportion vie aux études/vie act</w:t>
      </w:r>
      <w:r w:rsidRPr="00CD58B2">
        <w:t>i</w:t>
      </w:r>
      <w:r w:rsidRPr="00CD58B2">
        <w:t>ve re</w:t>
      </w:r>
      <w:r w:rsidRPr="00CD58B2">
        <w:t>n</w:t>
      </w:r>
      <w:r w:rsidRPr="00CD58B2">
        <w:t>seignerait sur un état d'accomplissement du projet</w:t>
      </w:r>
      <w:r>
        <w:t> </w:t>
      </w:r>
      <w:r>
        <w:rPr>
          <w:rStyle w:val="Appelnotedebasdep"/>
        </w:rPr>
        <w:footnoteReference w:id="31"/>
      </w:r>
      <w:r w:rsidRPr="00CD58B2">
        <w:t>.</w:t>
      </w:r>
    </w:p>
    <w:p w14:paraId="6A074BDE" w14:textId="77777777" w:rsidR="003723B2" w:rsidRPr="00CD58B2" w:rsidRDefault="003723B2" w:rsidP="003723B2">
      <w:pPr>
        <w:spacing w:before="120" w:after="120"/>
        <w:jc w:val="both"/>
      </w:pPr>
      <w:r w:rsidRPr="00CD58B2">
        <w:t>Les indicateurs, qualitatifs et quantitatifs, sont donc le moyen de calculer des ratios, dont ceux-ci :</w:t>
      </w:r>
    </w:p>
    <w:p w14:paraId="34F67B76" w14:textId="77777777" w:rsidR="003723B2" w:rsidRPr="00CD58B2" w:rsidRDefault="003723B2" w:rsidP="003723B2">
      <w:pPr>
        <w:spacing w:before="120" w:after="120"/>
        <w:jc w:val="both"/>
      </w:pPr>
      <w:r>
        <w:br w:type="page"/>
      </w:r>
    </w:p>
    <w:tbl>
      <w:tblPr>
        <w:tblW w:w="0" w:type="auto"/>
        <w:tblInd w:w="1548" w:type="dxa"/>
        <w:tblLook w:val="00BF" w:firstRow="1" w:lastRow="0" w:firstColumn="1" w:lastColumn="0" w:noHBand="0" w:noVBand="0"/>
      </w:tblPr>
      <w:tblGrid>
        <w:gridCol w:w="2970"/>
      </w:tblGrid>
      <w:tr w:rsidR="003723B2" w:rsidRPr="00CD58B2" w14:paraId="4D91B148" w14:textId="77777777">
        <w:tc>
          <w:tcPr>
            <w:tcW w:w="2970" w:type="dxa"/>
            <w:tcBorders>
              <w:bottom w:val="single" w:sz="12" w:space="0" w:color="auto"/>
            </w:tcBorders>
          </w:tcPr>
          <w:p w14:paraId="6EEB2259" w14:textId="77777777" w:rsidR="003723B2" w:rsidRPr="00CD58B2" w:rsidRDefault="003723B2" w:rsidP="003723B2">
            <w:pPr>
              <w:spacing w:before="60" w:after="60"/>
              <w:ind w:firstLine="0"/>
              <w:jc w:val="center"/>
              <w:rPr>
                <w:rFonts w:eastAsia="Times" w:hAnsi="Times"/>
              </w:rPr>
            </w:pPr>
            <w:r w:rsidRPr="00CD58B2">
              <w:rPr>
                <w:rFonts w:eastAsia="Times" w:hAnsi="Times"/>
              </w:rPr>
              <w:t>r</w:t>
            </w:r>
            <w:r w:rsidRPr="00CD58B2">
              <w:rPr>
                <w:rFonts w:eastAsia="Times" w:hAnsi="Times"/>
              </w:rPr>
              <w:t>é</w:t>
            </w:r>
            <w:r w:rsidRPr="00CD58B2">
              <w:rPr>
                <w:rFonts w:eastAsia="Times" w:hAnsi="Times"/>
              </w:rPr>
              <w:t>sultats atteints</w:t>
            </w:r>
          </w:p>
        </w:tc>
      </w:tr>
      <w:tr w:rsidR="003723B2" w:rsidRPr="00CD58B2" w14:paraId="7E875037" w14:textId="77777777">
        <w:tc>
          <w:tcPr>
            <w:tcW w:w="2970" w:type="dxa"/>
            <w:tcBorders>
              <w:top w:val="single" w:sz="12" w:space="0" w:color="auto"/>
            </w:tcBorders>
          </w:tcPr>
          <w:p w14:paraId="694B0839" w14:textId="77777777" w:rsidR="003723B2" w:rsidRPr="00CD58B2" w:rsidRDefault="003723B2" w:rsidP="003723B2">
            <w:pPr>
              <w:spacing w:before="60" w:after="60"/>
              <w:ind w:firstLine="0"/>
              <w:jc w:val="center"/>
              <w:rPr>
                <w:rFonts w:eastAsia="Times" w:hAnsi="Times"/>
              </w:rPr>
            </w:pPr>
            <w:r w:rsidRPr="00CD58B2">
              <w:rPr>
                <w:rFonts w:eastAsia="Times" w:hAnsi="Times"/>
              </w:rPr>
              <w:t>r</w:t>
            </w:r>
            <w:r w:rsidRPr="00CD58B2">
              <w:rPr>
                <w:rFonts w:eastAsia="Times" w:hAnsi="Times"/>
              </w:rPr>
              <w:t>é</w:t>
            </w:r>
            <w:r w:rsidRPr="00CD58B2">
              <w:rPr>
                <w:rFonts w:eastAsia="Times" w:hAnsi="Times"/>
              </w:rPr>
              <w:t>sultats pr</w:t>
            </w:r>
            <w:r w:rsidRPr="00CD58B2">
              <w:rPr>
                <w:rFonts w:eastAsia="Times" w:hAnsi="Times"/>
              </w:rPr>
              <w:t>é</w:t>
            </w:r>
            <w:r w:rsidRPr="00CD58B2">
              <w:rPr>
                <w:rFonts w:eastAsia="Times" w:hAnsi="Times"/>
              </w:rPr>
              <w:t>vus</w:t>
            </w:r>
          </w:p>
        </w:tc>
      </w:tr>
    </w:tbl>
    <w:p w14:paraId="281D4232" w14:textId="77777777" w:rsidR="003723B2" w:rsidRPr="00CD58B2" w:rsidRDefault="003723B2" w:rsidP="003723B2">
      <w:pPr>
        <w:spacing w:before="120" w:after="120"/>
        <w:jc w:val="both"/>
      </w:pPr>
    </w:p>
    <w:tbl>
      <w:tblPr>
        <w:tblW w:w="0" w:type="auto"/>
        <w:tblInd w:w="1548" w:type="dxa"/>
        <w:tblLook w:val="00BF" w:firstRow="1" w:lastRow="0" w:firstColumn="1" w:lastColumn="0" w:noHBand="0" w:noVBand="0"/>
      </w:tblPr>
      <w:tblGrid>
        <w:gridCol w:w="2970"/>
      </w:tblGrid>
      <w:tr w:rsidR="003723B2" w:rsidRPr="00CD58B2" w14:paraId="4BA15424" w14:textId="77777777">
        <w:tc>
          <w:tcPr>
            <w:tcW w:w="2970" w:type="dxa"/>
            <w:tcBorders>
              <w:bottom w:val="single" w:sz="12" w:space="0" w:color="auto"/>
            </w:tcBorders>
          </w:tcPr>
          <w:p w14:paraId="05814784" w14:textId="77777777" w:rsidR="003723B2" w:rsidRPr="00CD58B2" w:rsidRDefault="003723B2" w:rsidP="003723B2">
            <w:pPr>
              <w:spacing w:before="60" w:after="60"/>
              <w:ind w:firstLine="0"/>
              <w:jc w:val="center"/>
              <w:rPr>
                <w:rFonts w:eastAsia="Times" w:hAnsi="Times"/>
              </w:rPr>
            </w:pPr>
            <w:r w:rsidRPr="00CD58B2">
              <w:rPr>
                <w:rFonts w:eastAsia="Times" w:hAnsi="Times"/>
              </w:rPr>
              <w:t>activit</w:t>
            </w:r>
            <w:r w:rsidRPr="00CD58B2">
              <w:rPr>
                <w:rFonts w:eastAsia="Times" w:hAnsi="Times"/>
              </w:rPr>
              <w:t>é</w:t>
            </w:r>
            <w:r w:rsidRPr="00CD58B2">
              <w:rPr>
                <w:rFonts w:eastAsia="Times" w:hAnsi="Times"/>
              </w:rPr>
              <w:t>s r</w:t>
            </w:r>
            <w:r w:rsidRPr="00CD58B2">
              <w:rPr>
                <w:rFonts w:eastAsia="Times" w:hAnsi="Times"/>
              </w:rPr>
              <w:t>é</w:t>
            </w:r>
            <w:r w:rsidRPr="00CD58B2">
              <w:rPr>
                <w:rFonts w:eastAsia="Times" w:hAnsi="Times"/>
              </w:rPr>
              <w:t>alis</w:t>
            </w:r>
            <w:r w:rsidRPr="00CD58B2">
              <w:rPr>
                <w:rFonts w:eastAsia="Times" w:hAnsi="Times"/>
              </w:rPr>
              <w:t>é</w:t>
            </w:r>
            <w:r w:rsidRPr="00CD58B2">
              <w:rPr>
                <w:rFonts w:eastAsia="Times" w:hAnsi="Times"/>
              </w:rPr>
              <w:t>es</w:t>
            </w:r>
          </w:p>
        </w:tc>
      </w:tr>
      <w:tr w:rsidR="003723B2" w:rsidRPr="00CD58B2" w14:paraId="4EDBC13B" w14:textId="77777777">
        <w:tc>
          <w:tcPr>
            <w:tcW w:w="2970" w:type="dxa"/>
            <w:tcBorders>
              <w:top w:val="single" w:sz="12" w:space="0" w:color="auto"/>
            </w:tcBorders>
          </w:tcPr>
          <w:p w14:paraId="0725C3F8" w14:textId="77777777" w:rsidR="003723B2" w:rsidRPr="00CD58B2" w:rsidRDefault="003723B2" w:rsidP="003723B2">
            <w:pPr>
              <w:spacing w:before="60" w:after="60"/>
              <w:ind w:firstLine="0"/>
              <w:jc w:val="center"/>
              <w:rPr>
                <w:rFonts w:eastAsia="Times" w:hAnsi="Times"/>
              </w:rPr>
            </w:pPr>
            <w:r w:rsidRPr="00CD58B2">
              <w:rPr>
                <w:rFonts w:eastAsia="Times" w:hAnsi="Times"/>
              </w:rPr>
              <w:t>activit</w:t>
            </w:r>
            <w:r w:rsidRPr="00CD58B2">
              <w:rPr>
                <w:rFonts w:eastAsia="Times" w:hAnsi="Times"/>
              </w:rPr>
              <w:t>é</w:t>
            </w:r>
            <w:r w:rsidRPr="00CD58B2">
              <w:rPr>
                <w:rFonts w:eastAsia="Times" w:hAnsi="Times"/>
              </w:rPr>
              <w:t>s pr</w:t>
            </w:r>
            <w:r w:rsidRPr="00CD58B2">
              <w:rPr>
                <w:rFonts w:eastAsia="Times" w:hAnsi="Times"/>
              </w:rPr>
              <w:t>é</w:t>
            </w:r>
            <w:r w:rsidRPr="00CD58B2">
              <w:rPr>
                <w:rFonts w:eastAsia="Times" w:hAnsi="Times"/>
              </w:rPr>
              <w:t>vues</w:t>
            </w:r>
          </w:p>
        </w:tc>
      </w:tr>
    </w:tbl>
    <w:p w14:paraId="5F90E0DA" w14:textId="77777777" w:rsidR="003723B2" w:rsidRPr="00CD58B2" w:rsidRDefault="003723B2" w:rsidP="003723B2">
      <w:pPr>
        <w:spacing w:before="120" w:after="120"/>
        <w:jc w:val="both"/>
      </w:pPr>
    </w:p>
    <w:tbl>
      <w:tblPr>
        <w:tblW w:w="0" w:type="auto"/>
        <w:tblInd w:w="1548" w:type="dxa"/>
        <w:tblLook w:val="00BF" w:firstRow="1" w:lastRow="0" w:firstColumn="1" w:lastColumn="0" w:noHBand="0" w:noVBand="0"/>
      </w:tblPr>
      <w:tblGrid>
        <w:gridCol w:w="2970"/>
      </w:tblGrid>
      <w:tr w:rsidR="003723B2" w:rsidRPr="00CD58B2" w14:paraId="5F40C4B8" w14:textId="77777777">
        <w:tc>
          <w:tcPr>
            <w:tcW w:w="2970" w:type="dxa"/>
            <w:tcBorders>
              <w:bottom w:val="single" w:sz="12" w:space="0" w:color="auto"/>
            </w:tcBorders>
          </w:tcPr>
          <w:p w14:paraId="540F0507" w14:textId="77777777" w:rsidR="003723B2" w:rsidRPr="00CD58B2" w:rsidRDefault="003723B2" w:rsidP="003723B2">
            <w:pPr>
              <w:spacing w:before="60" w:after="60"/>
              <w:ind w:firstLine="0"/>
              <w:jc w:val="center"/>
              <w:rPr>
                <w:rFonts w:eastAsia="Times" w:hAnsi="Times"/>
              </w:rPr>
            </w:pPr>
            <w:r w:rsidRPr="00CD58B2">
              <w:t xml:space="preserve">ressources utilisées </w:t>
            </w:r>
          </w:p>
        </w:tc>
      </w:tr>
      <w:tr w:rsidR="003723B2" w:rsidRPr="00CD58B2" w14:paraId="501B835B" w14:textId="77777777">
        <w:tc>
          <w:tcPr>
            <w:tcW w:w="2970" w:type="dxa"/>
            <w:tcBorders>
              <w:top w:val="single" w:sz="12" w:space="0" w:color="auto"/>
            </w:tcBorders>
          </w:tcPr>
          <w:p w14:paraId="52C7A541" w14:textId="77777777" w:rsidR="003723B2" w:rsidRPr="00CD58B2" w:rsidRDefault="003723B2" w:rsidP="003723B2">
            <w:pPr>
              <w:spacing w:before="60" w:after="60"/>
              <w:ind w:firstLine="0"/>
              <w:jc w:val="center"/>
              <w:rPr>
                <w:rFonts w:eastAsia="Times" w:hAnsi="Times"/>
              </w:rPr>
            </w:pPr>
            <w:r w:rsidRPr="00CD58B2">
              <w:t>ressources prévues</w:t>
            </w:r>
          </w:p>
        </w:tc>
      </w:tr>
    </w:tbl>
    <w:p w14:paraId="4A8B249B" w14:textId="77777777" w:rsidR="003723B2" w:rsidRPr="00CD58B2" w:rsidRDefault="003723B2" w:rsidP="003723B2">
      <w:pPr>
        <w:spacing w:before="120" w:after="120"/>
        <w:jc w:val="both"/>
      </w:pPr>
    </w:p>
    <w:p w14:paraId="57083363" w14:textId="77777777" w:rsidR="003723B2" w:rsidRPr="00CD58B2" w:rsidRDefault="003723B2" w:rsidP="003723B2">
      <w:pPr>
        <w:spacing w:before="120" w:after="120"/>
        <w:jc w:val="both"/>
      </w:pPr>
      <w:r w:rsidRPr="00CD58B2">
        <w:t>Le premier de ces ratios est le plus important ici, car il répond d</w:t>
      </w:r>
      <w:r w:rsidRPr="00CD58B2">
        <w:t>i</w:t>
      </w:r>
      <w:r w:rsidRPr="00CD58B2">
        <w:t>rectement à la question d'évaluer la pénétration du projet. Les deux autres sont des ratios, non négligeables, d'efficacité.</w:t>
      </w:r>
    </w:p>
    <w:p w14:paraId="70A83813" w14:textId="77777777" w:rsidR="003723B2" w:rsidRPr="00CD58B2" w:rsidRDefault="003723B2" w:rsidP="003723B2">
      <w:pPr>
        <w:spacing w:before="120" w:after="120"/>
        <w:jc w:val="both"/>
      </w:pPr>
    </w:p>
    <w:p w14:paraId="007C2C50" w14:textId="77777777" w:rsidR="003723B2" w:rsidRPr="00CD58B2" w:rsidRDefault="003723B2" w:rsidP="003723B2">
      <w:pPr>
        <w:pStyle w:val="a"/>
      </w:pPr>
      <w:bookmarkStart w:id="11" w:name="Modele_systemique_2_1"/>
      <w:r w:rsidRPr="00CD58B2">
        <w:t>Emploi du modèle</w:t>
      </w:r>
    </w:p>
    <w:bookmarkEnd w:id="11"/>
    <w:p w14:paraId="36BCB2D5" w14:textId="77777777" w:rsidR="003723B2" w:rsidRPr="00CD58B2" w:rsidRDefault="003723B2" w:rsidP="003723B2">
      <w:pPr>
        <w:spacing w:before="120" w:after="120"/>
        <w:jc w:val="both"/>
      </w:pPr>
    </w:p>
    <w:p w14:paraId="002570F2" w14:textId="77777777" w:rsidR="003723B2" w:rsidRPr="00384B20" w:rsidRDefault="003723B2" w:rsidP="003723B2">
      <w:pPr>
        <w:ind w:right="90" w:firstLine="0"/>
        <w:jc w:val="both"/>
        <w:rPr>
          <w:sz w:val="20"/>
        </w:rPr>
      </w:pPr>
      <w:hyperlink w:anchor="tdm" w:history="1">
        <w:r w:rsidRPr="00384B20">
          <w:rPr>
            <w:rStyle w:val="Hyperlien"/>
            <w:sz w:val="20"/>
          </w:rPr>
          <w:t>Retour à la table des matières</w:t>
        </w:r>
      </w:hyperlink>
    </w:p>
    <w:p w14:paraId="376AB182" w14:textId="77777777" w:rsidR="003723B2" w:rsidRPr="00CD58B2" w:rsidRDefault="003723B2" w:rsidP="003723B2">
      <w:pPr>
        <w:spacing w:before="120" w:after="120"/>
        <w:jc w:val="both"/>
      </w:pPr>
      <w:r w:rsidRPr="00CD58B2">
        <w:t>L'évaluation est une action, elle ne consiste pas à produire ou à fa</w:t>
      </w:r>
      <w:r w:rsidRPr="00CD58B2">
        <w:t>i</w:t>
      </w:r>
      <w:r w:rsidRPr="00CD58B2">
        <w:t>re produire un ou plusieurs rapports de recherche. Ceux-ci ont pour fonction d'aider à réaliser cette action. Ils se distribuent donc à toutes les phases du processus de décision, ce qu'indique le calendrier type de l'implantation d'un modèle d'analyse systémique comme celui qu'on vient de présenter.</w:t>
      </w:r>
    </w:p>
    <w:p w14:paraId="1328878C" w14:textId="77777777" w:rsidR="003723B2" w:rsidRPr="00CD58B2" w:rsidRDefault="003723B2" w:rsidP="003723B2">
      <w:pPr>
        <w:spacing w:before="120" w:after="120"/>
        <w:jc w:val="both"/>
      </w:pPr>
    </w:p>
    <w:p w14:paraId="14E4B405" w14:textId="77777777" w:rsidR="003723B2" w:rsidRPr="00CD58B2" w:rsidRDefault="003723B2" w:rsidP="003723B2">
      <w:pPr>
        <w:spacing w:before="120" w:after="120"/>
        <w:jc w:val="both"/>
      </w:pPr>
      <w:r w:rsidRPr="00CD58B2">
        <w:br w:type="page"/>
        <w:t>[21]</w:t>
      </w:r>
    </w:p>
    <w:p w14:paraId="24DAD319" w14:textId="77777777" w:rsidR="003723B2" w:rsidRPr="00CD58B2" w:rsidRDefault="003723B2" w:rsidP="003723B2">
      <w:pPr>
        <w:spacing w:before="120" w:after="120"/>
        <w:jc w:val="both"/>
      </w:pPr>
      <w:r w:rsidRPr="00CD58B2">
        <w:t>Sept opérations composent ce calendrier, toutes nécessaires égal</w:t>
      </w:r>
      <w:r w:rsidRPr="00CD58B2">
        <w:t>e</w:t>
      </w:r>
      <w:r w:rsidRPr="00CD58B2">
        <w:t>ment pour concrétiser le modèle :</w:t>
      </w:r>
    </w:p>
    <w:p w14:paraId="79E13128" w14:textId="77777777" w:rsidR="003723B2" w:rsidRPr="00CD58B2" w:rsidRDefault="003723B2" w:rsidP="003723B2">
      <w:pPr>
        <w:spacing w:before="120" w:after="120"/>
        <w:jc w:val="both"/>
      </w:pPr>
    </w:p>
    <w:p w14:paraId="4F27CBE2" w14:textId="77777777" w:rsidR="003723B2" w:rsidRPr="00CD58B2" w:rsidRDefault="003723B2" w:rsidP="003723B2">
      <w:pPr>
        <w:spacing w:before="60" w:after="60"/>
        <w:ind w:left="720" w:hanging="360"/>
        <w:jc w:val="both"/>
      </w:pPr>
      <w:r w:rsidRPr="00CD58B2">
        <w:t>1.</w:t>
      </w:r>
      <w:r w:rsidRPr="00CD58B2">
        <w:tab/>
        <w:t>décrire et connaître les intrants à l'environnement, les ressou</w:t>
      </w:r>
      <w:r w:rsidRPr="00CD58B2">
        <w:t>r</w:t>
      </w:r>
      <w:r w:rsidRPr="00CD58B2">
        <w:t>ces, la structure organisationnelle ;</w:t>
      </w:r>
    </w:p>
    <w:p w14:paraId="44C57CC9" w14:textId="77777777" w:rsidR="003723B2" w:rsidRPr="00CD58B2" w:rsidRDefault="003723B2" w:rsidP="003723B2">
      <w:pPr>
        <w:spacing w:before="60" w:after="60"/>
        <w:ind w:left="720" w:hanging="360"/>
        <w:jc w:val="both"/>
      </w:pPr>
      <w:r w:rsidRPr="00CD58B2">
        <w:t>2.</w:t>
      </w:r>
      <w:r w:rsidRPr="00CD58B2">
        <w:tab/>
        <w:t>choisir les variables intermédiaires stratégiques, construire et valider les indicateurs ;</w:t>
      </w:r>
    </w:p>
    <w:p w14:paraId="67510322" w14:textId="77777777" w:rsidR="003723B2" w:rsidRPr="00CD58B2" w:rsidRDefault="003723B2" w:rsidP="003723B2">
      <w:pPr>
        <w:spacing w:before="60" w:after="60"/>
        <w:ind w:left="720" w:hanging="360"/>
        <w:jc w:val="both"/>
      </w:pPr>
      <w:r w:rsidRPr="00CD58B2">
        <w:t>3.</w:t>
      </w:r>
      <w:r w:rsidRPr="00CD58B2">
        <w:tab/>
        <w:t>documenter et choisir les hypothèses à privilégier ;</w:t>
      </w:r>
    </w:p>
    <w:p w14:paraId="29F22092" w14:textId="77777777" w:rsidR="003723B2" w:rsidRPr="00CD58B2" w:rsidRDefault="003723B2" w:rsidP="003723B2">
      <w:pPr>
        <w:spacing w:before="60" w:after="60"/>
        <w:ind w:left="720" w:hanging="360"/>
        <w:jc w:val="both"/>
      </w:pPr>
      <w:r w:rsidRPr="00CD58B2">
        <w:t>4.</w:t>
      </w:r>
      <w:r w:rsidRPr="00CD58B2">
        <w:tab/>
        <w:t>mesurer l'impact sur les variables dépendantes ;</w:t>
      </w:r>
    </w:p>
    <w:p w14:paraId="48D8461F" w14:textId="77777777" w:rsidR="003723B2" w:rsidRPr="00CD58B2" w:rsidRDefault="003723B2" w:rsidP="003723B2">
      <w:pPr>
        <w:spacing w:before="60" w:after="60"/>
        <w:ind w:left="720" w:hanging="360"/>
        <w:jc w:val="both"/>
      </w:pPr>
      <w:r w:rsidRPr="00CD58B2">
        <w:t>5.</w:t>
      </w:r>
      <w:r w:rsidRPr="00CD58B2">
        <w:tab/>
        <w:t>vérifier les hypothèses, identifier les plans d'action en découlant et les ordonner ;</w:t>
      </w:r>
    </w:p>
    <w:p w14:paraId="2C06FF3C" w14:textId="77777777" w:rsidR="003723B2" w:rsidRPr="00CD58B2" w:rsidRDefault="003723B2" w:rsidP="003723B2">
      <w:pPr>
        <w:spacing w:before="60" w:after="60"/>
        <w:ind w:left="720" w:hanging="360"/>
        <w:jc w:val="both"/>
      </w:pPr>
      <w:r w:rsidRPr="00CD58B2">
        <w:t>6.</w:t>
      </w:r>
      <w:r w:rsidRPr="00CD58B2">
        <w:tab/>
        <w:t>choisir un plan d'action ;</w:t>
      </w:r>
    </w:p>
    <w:p w14:paraId="237A70D3" w14:textId="77777777" w:rsidR="003723B2" w:rsidRPr="00CD58B2" w:rsidRDefault="003723B2" w:rsidP="003723B2">
      <w:pPr>
        <w:spacing w:before="60" w:after="60"/>
        <w:ind w:left="720" w:hanging="360"/>
        <w:jc w:val="both"/>
      </w:pPr>
      <w:r w:rsidRPr="00CD58B2">
        <w:t>7.</w:t>
      </w:r>
      <w:r w:rsidRPr="00CD58B2">
        <w:tab/>
        <w:t>réintroduire les actions choisies dans le système.</w:t>
      </w:r>
    </w:p>
    <w:p w14:paraId="2B4701D4" w14:textId="77777777" w:rsidR="003723B2" w:rsidRPr="00CD58B2" w:rsidRDefault="003723B2" w:rsidP="003723B2">
      <w:pPr>
        <w:spacing w:before="120" w:after="120"/>
        <w:jc w:val="both"/>
      </w:pPr>
    </w:p>
    <w:p w14:paraId="5E1DFE2D" w14:textId="77777777" w:rsidR="003723B2" w:rsidRPr="00CD58B2" w:rsidRDefault="003723B2" w:rsidP="003723B2">
      <w:pPr>
        <w:spacing w:before="120" w:after="120"/>
        <w:jc w:val="both"/>
      </w:pPr>
      <w:r w:rsidRPr="00CD58B2">
        <w:t>Le Tableau</w:t>
      </w:r>
      <w:r>
        <w:t> </w:t>
      </w:r>
      <w:r w:rsidRPr="00CD58B2">
        <w:t>3, page suivante, schématise le détail de ces opérations. On y remarque que la boucle de rétroaction retourne à la description du système pour tenir compte d'un changement dans les objectifs</w:t>
      </w:r>
      <w:r>
        <w:t> </w:t>
      </w:r>
      <w:r>
        <w:rPr>
          <w:rStyle w:val="Appelnotedebasdep"/>
        </w:rPr>
        <w:footnoteReference w:id="32"/>
      </w:r>
      <w:r w:rsidRPr="00CD58B2">
        <w:t>.</w:t>
      </w:r>
    </w:p>
    <w:p w14:paraId="3FACEE39" w14:textId="77777777" w:rsidR="003723B2" w:rsidRPr="00CD58B2" w:rsidRDefault="003723B2" w:rsidP="003723B2">
      <w:pPr>
        <w:spacing w:before="120" w:after="120"/>
        <w:jc w:val="both"/>
      </w:pPr>
    </w:p>
    <w:p w14:paraId="683BCD6E" w14:textId="77777777" w:rsidR="003723B2" w:rsidRPr="00CD58B2" w:rsidRDefault="003723B2" w:rsidP="003723B2">
      <w:pPr>
        <w:pStyle w:val="p"/>
      </w:pPr>
      <w:r w:rsidRPr="00CD58B2">
        <w:br w:type="page"/>
      </w:r>
      <w:r w:rsidR="005F14FF" w:rsidRPr="00CD58B2">
        <w:rPr>
          <w:noProof/>
        </w:rPr>
        <mc:AlternateContent>
          <mc:Choice Requires="wps">
            <w:drawing>
              <wp:anchor distT="0" distB="0" distL="114300" distR="114300" simplePos="0" relativeHeight="251657728" behindDoc="0" locked="0" layoutInCell="0" allowOverlap="1" wp14:anchorId="226241B2" wp14:editId="2E7F1EEF">
                <wp:simplePos x="0" y="0"/>
                <wp:positionH relativeFrom="margin">
                  <wp:posOffset>6321425</wp:posOffset>
                </wp:positionH>
                <wp:positionV relativeFrom="paragraph">
                  <wp:posOffset>170815</wp:posOffset>
                </wp:positionV>
                <wp:extent cx="0" cy="9323705"/>
                <wp:effectExtent l="0" t="0" r="0" b="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3237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96DB2" id="Line 4"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97.75pt,13.45pt" to="497.75pt,74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" o:allowincell="f" strokeweight=".7pt">
                <o:lock v:ext="edit" shapetype="f"/>
                <w10:wrap anchorx="margin"/>
              </v:line>
            </w:pict>
          </mc:Fallback>
        </mc:AlternateContent>
      </w:r>
      <w:r w:rsidRPr="00CD58B2">
        <w:t>[22]</w:t>
      </w:r>
    </w:p>
    <w:p w14:paraId="5944F529" w14:textId="77777777" w:rsidR="003723B2" w:rsidRPr="00CD58B2" w:rsidRDefault="003723B2" w:rsidP="003723B2">
      <w:pPr>
        <w:pStyle w:val="figtitre"/>
      </w:pPr>
      <w:r w:rsidRPr="00CD58B2">
        <w:t>Tableau 3</w:t>
      </w:r>
    </w:p>
    <w:p w14:paraId="457E1DEE" w14:textId="77777777" w:rsidR="003723B2" w:rsidRPr="00CD58B2" w:rsidRDefault="003723B2" w:rsidP="003723B2">
      <w:pPr>
        <w:pStyle w:val="figtitrest"/>
      </w:pPr>
      <w:r w:rsidRPr="00CD58B2">
        <w:t>Emploi du modèle</w:t>
      </w:r>
    </w:p>
    <w:p w14:paraId="124F0CDA" w14:textId="77777777" w:rsidR="003723B2" w:rsidRDefault="005F14FF" w:rsidP="003723B2">
      <w:pPr>
        <w:pStyle w:val="fig"/>
      </w:pPr>
      <w:r>
        <w:rPr>
          <w:noProof/>
        </w:rPr>
        <w:drawing>
          <wp:inline distT="0" distB="0" distL="0" distR="0" wp14:anchorId="5DD2856C" wp14:editId="70556ED3">
            <wp:extent cx="4114800" cy="38354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14800" cy="3835400"/>
                    </a:xfrm>
                    <a:prstGeom prst="rect">
                      <a:avLst/>
                    </a:prstGeom>
                    <a:noFill/>
                    <a:ln>
                      <a:noFill/>
                    </a:ln>
                  </pic:spPr>
                </pic:pic>
              </a:graphicData>
            </a:graphic>
          </wp:inline>
        </w:drawing>
      </w:r>
    </w:p>
    <w:p w14:paraId="7DACD56B" w14:textId="77777777" w:rsidR="003723B2" w:rsidRPr="006C159D" w:rsidRDefault="003723B2" w:rsidP="003723B2">
      <w:pPr>
        <w:spacing w:before="60" w:after="60"/>
        <w:ind w:left="720" w:hanging="360"/>
        <w:jc w:val="both"/>
        <w:rPr>
          <w:sz w:val="24"/>
        </w:rPr>
      </w:pPr>
      <w:r w:rsidRPr="006C159D">
        <w:rPr>
          <w:sz w:val="24"/>
        </w:rPr>
        <w:t>1.</w:t>
      </w:r>
      <w:r w:rsidRPr="006C159D">
        <w:rPr>
          <w:sz w:val="24"/>
        </w:rPr>
        <w:tab/>
        <w:t>a) Décrire et connaître les intrants S l'environnement : quantité, qualité, coûts</w:t>
      </w:r>
    </w:p>
    <w:p w14:paraId="6A845BFC" w14:textId="77777777" w:rsidR="003723B2" w:rsidRPr="006C159D" w:rsidRDefault="003723B2" w:rsidP="003723B2">
      <w:pPr>
        <w:spacing w:before="60" w:after="60"/>
        <w:ind w:left="1080" w:hanging="360"/>
        <w:jc w:val="both"/>
        <w:rPr>
          <w:sz w:val="24"/>
        </w:rPr>
      </w:pPr>
      <w:r w:rsidRPr="006C159D">
        <w:rPr>
          <w:sz w:val="24"/>
        </w:rPr>
        <w:t>a)</w:t>
      </w:r>
      <w:r w:rsidRPr="006C159D">
        <w:rPr>
          <w:sz w:val="24"/>
        </w:rPr>
        <w:tab/>
        <w:t>Décrire et connaître les ressources : quantité, qual</w:t>
      </w:r>
      <w:r w:rsidRPr="006C159D">
        <w:rPr>
          <w:sz w:val="24"/>
        </w:rPr>
        <w:t>i</w:t>
      </w:r>
      <w:r w:rsidRPr="006C159D">
        <w:rPr>
          <w:sz w:val="24"/>
        </w:rPr>
        <w:t>té, coûts</w:t>
      </w:r>
    </w:p>
    <w:p w14:paraId="72C9C4F6" w14:textId="77777777" w:rsidR="003723B2" w:rsidRPr="006C159D" w:rsidRDefault="003723B2" w:rsidP="003723B2">
      <w:pPr>
        <w:spacing w:before="60" w:after="60"/>
        <w:ind w:left="1080" w:hanging="360"/>
        <w:jc w:val="both"/>
        <w:rPr>
          <w:sz w:val="24"/>
        </w:rPr>
      </w:pPr>
      <w:r w:rsidRPr="006C159D">
        <w:rPr>
          <w:sz w:val="24"/>
        </w:rPr>
        <w:t>b)</w:t>
      </w:r>
      <w:r w:rsidRPr="006C159D">
        <w:rPr>
          <w:sz w:val="24"/>
        </w:rPr>
        <w:tab/>
        <w:t>Décrire et connaître la structure organisationnelle</w:t>
      </w:r>
    </w:p>
    <w:p w14:paraId="4195F938" w14:textId="77777777" w:rsidR="003723B2" w:rsidRPr="006C159D" w:rsidRDefault="003723B2" w:rsidP="003723B2">
      <w:pPr>
        <w:spacing w:before="60" w:after="60"/>
        <w:ind w:left="720" w:hanging="360"/>
        <w:jc w:val="both"/>
        <w:rPr>
          <w:sz w:val="24"/>
        </w:rPr>
      </w:pPr>
      <w:r w:rsidRPr="006C159D">
        <w:rPr>
          <w:sz w:val="24"/>
        </w:rPr>
        <w:t>2.</w:t>
      </w:r>
      <w:r w:rsidRPr="006C159D">
        <w:rPr>
          <w:sz w:val="24"/>
        </w:rPr>
        <w:tab/>
        <w:t>a) Choisir les variables intermédiaires stratégiques</w:t>
      </w:r>
    </w:p>
    <w:p w14:paraId="3186A9E5" w14:textId="77777777" w:rsidR="003723B2" w:rsidRPr="006C159D" w:rsidRDefault="003723B2" w:rsidP="003723B2">
      <w:pPr>
        <w:spacing w:before="60" w:after="60"/>
        <w:ind w:left="1080" w:hanging="360"/>
        <w:jc w:val="both"/>
        <w:rPr>
          <w:sz w:val="24"/>
        </w:rPr>
      </w:pPr>
      <w:r w:rsidRPr="006C159D">
        <w:rPr>
          <w:sz w:val="24"/>
        </w:rPr>
        <w:t>b)</w:t>
      </w:r>
      <w:r w:rsidRPr="006C159D">
        <w:rPr>
          <w:sz w:val="24"/>
        </w:rPr>
        <w:tab/>
        <w:t>Construire les indicateurs</w:t>
      </w:r>
    </w:p>
    <w:p w14:paraId="163073C9" w14:textId="77777777" w:rsidR="003723B2" w:rsidRPr="006C159D" w:rsidRDefault="003723B2" w:rsidP="003723B2">
      <w:pPr>
        <w:spacing w:before="60" w:after="60"/>
        <w:ind w:left="1080" w:hanging="360"/>
        <w:jc w:val="both"/>
        <w:rPr>
          <w:sz w:val="24"/>
        </w:rPr>
      </w:pPr>
      <w:r w:rsidRPr="006C159D">
        <w:rPr>
          <w:sz w:val="24"/>
        </w:rPr>
        <w:t>c)</w:t>
      </w:r>
      <w:r w:rsidRPr="006C159D">
        <w:rPr>
          <w:sz w:val="24"/>
        </w:rPr>
        <w:tab/>
        <w:t>Valider les indicateurs</w:t>
      </w:r>
    </w:p>
    <w:p w14:paraId="5BD6A555" w14:textId="77777777" w:rsidR="003723B2" w:rsidRPr="006C159D" w:rsidRDefault="003723B2" w:rsidP="003723B2">
      <w:pPr>
        <w:spacing w:before="60" w:after="60"/>
        <w:ind w:left="720" w:hanging="360"/>
        <w:jc w:val="both"/>
        <w:rPr>
          <w:sz w:val="24"/>
        </w:rPr>
      </w:pPr>
      <w:r w:rsidRPr="006C159D">
        <w:rPr>
          <w:sz w:val="24"/>
        </w:rPr>
        <w:t>3.</w:t>
      </w:r>
      <w:r w:rsidRPr="006C159D">
        <w:rPr>
          <w:sz w:val="24"/>
        </w:rPr>
        <w:tab/>
        <w:t>Documenter et choisir les hypothèses à privilégier</w:t>
      </w:r>
    </w:p>
    <w:p w14:paraId="54919A60" w14:textId="77777777" w:rsidR="003723B2" w:rsidRPr="006C159D" w:rsidRDefault="003723B2" w:rsidP="003723B2">
      <w:pPr>
        <w:spacing w:before="60" w:after="60"/>
        <w:ind w:left="720" w:hanging="360"/>
        <w:jc w:val="both"/>
        <w:rPr>
          <w:sz w:val="24"/>
        </w:rPr>
      </w:pPr>
      <w:r w:rsidRPr="006C159D">
        <w:rPr>
          <w:sz w:val="24"/>
        </w:rPr>
        <w:t>4.</w:t>
      </w:r>
      <w:r w:rsidRPr="006C159D">
        <w:rPr>
          <w:sz w:val="24"/>
        </w:rPr>
        <w:tab/>
        <w:t>Mesurer l'impact sur les variables dépendantes (à l'aide de 3).</w:t>
      </w:r>
    </w:p>
    <w:p w14:paraId="70DC2F50" w14:textId="77777777" w:rsidR="003723B2" w:rsidRPr="006C159D" w:rsidRDefault="003723B2" w:rsidP="003723B2">
      <w:pPr>
        <w:spacing w:before="60" w:after="60"/>
        <w:ind w:left="1080" w:hanging="360"/>
        <w:jc w:val="both"/>
        <w:rPr>
          <w:sz w:val="24"/>
        </w:rPr>
      </w:pPr>
      <w:r w:rsidRPr="006C159D">
        <w:rPr>
          <w:sz w:val="24"/>
        </w:rPr>
        <w:t>a)</w:t>
      </w:r>
      <w:r w:rsidRPr="006C159D">
        <w:rPr>
          <w:sz w:val="24"/>
        </w:rPr>
        <w:tab/>
        <w:t>Vérifier les hypothèses (à l'aide de 4)</w:t>
      </w:r>
    </w:p>
    <w:p w14:paraId="4A0FF31E" w14:textId="77777777" w:rsidR="003723B2" w:rsidRPr="006C159D" w:rsidRDefault="003723B2" w:rsidP="003723B2">
      <w:pPr>
        <w:spacing w:before="60" w:after="60"/>
        <w:ind w:left="1080" w:hanging="360"/>
        <w:jc w:val="both"/>
        <w:rPr>
          <w:sz w:val="24"/>
        </w:rPr>
      </w:pPr>
      <w:r w:rsidRPr="006C159D">
        <w:rPr>
          <w:sz w:val="24"/>
        </w:rPr>
        <w:t>b)</w:t>
      </w:r>
      <w:r w:rsidRPr="006C159D">
        <w:rPr>
          <w:sz w:val="24"/>
        </w:rPr>
        <w:tab/>
        <w:t>Identifier des plans d'action</w:t>
      </w:r>
    </w:p>
    <w:p w14:paraId="60EEA4D5" w14:textId="77777777" w:rsidR="003723B2" w:rsidRPr="006C159D" w:rsidRDefault="003723B2" w:rsidP="003723B2">
      <w:pPr>
        <w:spacing w:before="60" w:after="60"/>
        <w:ind w:left="1080" w:hanging="360"/>
        <w:jc w:val="both"/>
        <w:rPr>
          <w:sz w:val="24"/>
        </w:rPr>
      </w:pPr>
      <w:r w:rsidRPr="006C159D">
        <w:rPr>
          <w:sz w:val="24"/>
        </w:rPr>
        <w:t>c)</w:t>
      </w:r>
      <w:r w:rsidRPr="006C159D">
        <w:rPr>
          <w:sz w:val="24"/>
        </w:rPr>
        <w:tab/>
        <w:t>Ordonner des plans d'action</w:t>
      </w:r>
    </w:p>
    <w:p w14:paraId="3E365E8A" w14:textId="77777777" w:rsidR="003723B2" w:rsidRPr="006C159D" w:rsidRDefault="003723B2" w:rsidP="003723B2">
      <w:pPr>
        <w:spacing w:before="60" w:after="60"/>
        <w:ind w:left="720" w:hanging="360"/>
        <w:jc w:val="both"/>
        <w:rPr>
          <w:sz w:val="24"/>
        </w:rPr>
      </w:pPr>
      <w:r w:rsidRPr="006C159D">
        <w:rPr>
          <w:sz w:val="24"/>
        </w:rPr>
        <w:t>6.</w:t>
      </w:r>
      <w:r w:rsidRPr="006C159D">
        <w:rPr>
          <w:sz w:val="24"/>
        </w:rPr>
        <w:tab/>
        <w:t>Choisir un plan d'action</w:t>
      </w:r>
    </w:p>
    <w:p w14:paraId="46D5A1D5" w14:textId="77777777" w:rsidR="003723B2" w:rsidRPr="006C159D" w:rsidRDefault="003723B2" w:rsidP="003723B2">
      <w:pPr>
        <w:spacing w:before="60" w:after="60"/>
        <w:ind w:left="720" w:hanging="360"/>
        <w:jc w:val="both"/>
        <w:rPr>
          <w:sz w:val="24"/>
        </w:rPr>
      </w:pPr>
      <w:r w:rsidRPr="006C159D">
        <w:rPr>
          <w:sz w:val="24"/>
        </w:rPr>
        <w:t>7.</w:t>
      </w:r>
      <w:r w:rsidRPr="006C159D">
        <w:rPr>
          <w:sz w:val="24"/>
        </w:rPr>
        <w:tab/>
        <w:t>Introduire les actions choisies dans le système.</w:t>
      </w:r>
    </w:p>
    <w:p w14:paraId="0CAE5015" w14:textId="77777777" w:rsidR="003723B2" w:rsidRPr="00CD58B2" w:rsidRDefault="003723B2" w:rsidP="003723B2">
      <w:pPr>
        <w:pStyle w:val="p"/>
      </w:pPr>
      <w:r w:rsidRPr="00CD58B2">
        <w:br w:type="page"/>
        <w:t>[23]</w:t>
      </w:r>
    </w:p>
    <w:p w14:paraId="1642F818" w14:textId="77777777" w:rsidR="003723B2" w:rsidRPr="00CD58B2" w:rsidRDefault="003723B2" w:rsidP="003723B2">
      <w:pPr>
        <w:spacing w:before="120" w:after="120"/>
        <w:jc w:val="both"/>
      </w:pPr>
    </w:p>
    <w:p w14:paraId="2234689E" w14:textId="77777777" w:rsidR="003723B2" w:rsidRPr="00CD58B2" w:rsidRDefault="003723B2" w:rsidP="003723B2">
      <w:pPr>
        <w:pStyle w:val="planche"/>
      </w:pPr>
      <w:bookmarkStart w:id="12" w:name="Modele_systemique_conclusion"/>
      <w:r w:rsidRPr="00CD58B2">
        <w:t>CONCLUSION</w:t>
      </w:r>
    </w:p>
    <w:bookmarkEnd w:id="12"/>
    <w:p w14:paraId="4F9E3C34" w14:textId="77777777" w:rsidR="003723B2" w:rsidRDefault="003723B2" w:rsidP="003723B2">
      <w:pPr>
        <w:spacing w:before="120" w:after="120"/>
        <w:jc w:val="both"/>
      </w:pPr>
    </w:p>
    <w:p w14:paraId="047889AF" w14:textId="77777777" w:rsidR="003723B2" w:rsidRPr="00CD58B2" w:rsidRDefault="003723B2" w:rsidP="003723B2">
      <w:pPr>
        <w:spacing w:before="120" w:after="120"/>
        <w:jc w:val="both"/>
      </w:pPr>
    </w:p>
    <w:p w14:paraId="1F46BC8B" w14:textId="77777777" w:rsidR="003723B2" w:rsidRPr="00384B20" w:rsidRDefault="003723B2" w:rsidP="003723B2">
      <w:pPr>
        <w:ind w:right="90" w:firstLine="0"/>
        <w:jc w:val="both"/>
        <w:rPr>
          <w:sz w:val="20"/>
        </w:rPr>
      </w:pPr>
      <w:hyperlink w:anchor="tdm" w:history="1">
        <w:r w:rsidRPr="00384B20">
          <w:rPr>
            <w:rStyle w:val="Hyperlien"/>
            <w:sz w:val="20"/>
          </w:rPr>
          <w:t>Retour à la table des matières</w:t>
        </w:r>
      </w:hyperlink>
    </w:p>
    <w:p w14:paraId="77BBDC49" w14:textId="77777777" w:rsidR="003723B2" w:rsidRPr="00CD58B2" w:rsidRDefault="003723B2" w:rsidP="003723B2">
      <w:pPr>
        <w:spacing w:before="120" w:after="120"/>
        <w:jc w:val="both"/>
      </w:pPr>
      <w:r w:rsidRPr="00CD58B2">
        <w:t xml:space="preserve">Le calendrier, Tableau 3, ne porte pas d'échéances. Idéalement, on voudrait lui voir couvrir un cycle administratif de douze mois et que son arrimage coïncide chaque année avec la </w:t>
      </w:r>
      <w:r w:rsidRPr="00CD58B2">
        <w:rPr>
          <w:iCs/>
        </w:rPr>
        <w:t>revue</w:t>
      </w:r>
      <w:r w:rsidRPr="00CD58B2">
        <w:rPr>
          <w:i/>
          <w:iCs/>
        </w:rPr>
        <w:t xml:space="preserve"> </w:t>
      </w:r>
      <w:r w:rsidRPr="00CD58B2">
        <w:t>de programmes.</w:t>
      </w:r>
    </w:p>
    <w:p w14:paraId="7CFEDAC5" w14:textId="77777777" w:rsidR="003723B2" w:rsidRPr="00CD58B2" w:rsidRDefault="003723B2" w:rsidP="003723B2">
      <w:pPr>
        <w:spacing w:before="120" w:after="120"/>
        <w:jc w:val="both"/>
      </w:pPr>
      <w:r w:rsidRPr="00CD58B2">
        <w:t>Nous avons essayé, du moins, de procéder ainsi cette année dans le cadre du mandat de l'Opération 3 du plan de travail 1984-1985.</w:t>
      </w:r>
    </w:p>
    <w:p w14:paraId="581BBA51" w14:textId="77777777" w:rsidR="003723B2" w:rsidRPr="00CD58B2" w:rsidRDefault="003723B2" w:rsidP="003723B2">
      <w:pPr>
        <w:spacing w:before="120" w:after="120"/>
        <w:jc w:val="both"/>
      </w:pPr>
      <w:r w:rsidRPr="00CD58B2">
        <w:t>Deux types d'études (et trois textes) complètent et étayent, en effet, le présent document.</w:t>
      </w:r>
    </w:p>
    <w:p w14:paraId="3AC78DEB" w14:textId="77777777" w:rsidR="003723B2" w:rsidRPr="00CD58B2" w:rsidRDefault="003723B2" w:rsidP="003723B2">
      <w:pPr>
        <w:spacing w:before="120" w:after="120"/>
        <w:jc w:val="both"/>
      </w:pPr>
      <w:r w:rsidRPr="00CD58B2">
        <w:t>Un premier type est de nature exploratoire. Il commence à décrire le système de l'éducation permanente sous l'angle des neuf variables intermédiaires du Tableau 1. Le point de vue de départ est celui de l'analyse stratégique mentionné en page 10 ci-dessus et indiqué à l'Annexe A du présent document. L'étude initiale a été confiée (janvier 1985), sous notre responsabilité, au sociologue Pierre Galipeau. Para</w:t>
      </w:r>
      <w:r w:rsidRPr="00CD58B2">
        <w:t>l</w:t>
      </w:r>
      <w:r w:rsidRPr="00CD58B2">
        <w:t>lèlement était dérivé du même point de vue le schéma d'entrevue util</w:t>
      </w:r>
      <w:r w:rsidRPr="00CD58B2">
        <w:t>i</w:t>
      </w:r>
      <w:r w:rsidRPr="00CD58B2">
        <w:t>sé en complément à des fiches d'évaluation de l'Opération 2 (suivi cr</w:t>
      </w:r>
      <w:r w:rsidRPr="00CD58B2">
        <w:t>i</w:t>
      </w:r>
      <w:r w:rsidRPr="00CD58B2">
        <w:t>tique) du plan de travail. Ce schéma d'entrevue est présenté à l'A</w:t>
      </w:r>
      <w:r w:rsidRPr="00CD58B2">
        <w:t>n</w:t>
      </w:r>
      <w:r w:rsidRPr="00CD58B2">
        <w:t xml:space="preserve">nexe C du présent document et le matériel recueilli par ce truchement analysé dans une recherche exploratoire à paraître en décembre 1985 : </w:t>
      </w:r>
      <w:r w:rsidRPr="00CD58B2">
        <w:rPr>
          <w:u w:val="single"/>
        </w:rPr>
        <w:t>L'implantation du projet d'éducation permanente</w:t>
      </w:r>
      <w:r w:rsidRPr="00CD58B2">
        <w:t>. L'étude de P. Gal</w:t>
      </w:r>
      <w:r w:rsidRPr="00CD58B2">
        <w:t>i</w:t>
      </w:r>
      <w:r w:rsidRPr="00CD58B2">
        <w:t xml:space="preserve">peau, intitulée </w:t>
      </w:r>
      <w:r w:rsidRPr="00CD58B2">
        <w:rPr>
          <w:u w:val="single"/>
        </w:rPr>
        <w:t>L'impact des enjeux idéologiques</w:t>
      </w:r>
      <w:r w:rsidRPr="00CD58B2">
        <w:t xml:space="preserve">, </w:t>
      </w:r>
      <w:r w:rsidRPr="00CD58B2">
        <w:rPr>
          <w:u w:val="single"/>
        </w:rPr>
        <w:t>institutionnels et s</w:t>
      </w:r>
      <w:r w:rsidRPr="00CD58B2">
        <w:rPr>
          <w:u w:val="single"/>
        </w:rPr>
        <w:t>o</w:t>
      </w:r>
      <w:r w:rsidRPr="00CD58B2">
        <w:rPr>
          <w:u w:val="single"/>
        </w:rPr>
        <w:t>ciaux sur l'implantation de la politique d'éducation permanente au s</w:t>
      </w:r>
      <w:r w:rsidRPr="00CD58B2">
        <w:rPr>
          <w:u w:val="single"/>
        </w:rPr>
        <w:t>e</w:t>
      </w:r>
      <w:r w:rsidRPr="00CD58B2">
        <w:rPr>
          <w:u w:val="single"/>
        </w:rPr>
        <w:t>condaire</w:t>
      </w:r>
      <w:r w:rsidRPr="00CD58B2">
        <w:t>, fera l'objet d'une publication séparée.</w:t>
      </w:r>
    </w:p>
    <w:p w14:paraId="149C37B5" w14:textId="77777777" w:rsidR="003723B2" w:rsidRPr="00CD58B2" w:rsidRDefault="003723B2" w:rsidP="003723B2">
      <w:pPr>
        <w:spacing w:before="120" w:after="120"/>
        <w:jc w:val="both"/>
      </w:pPr>
      <w:r w:rsidRPr="00CD58B2">
        <w:t>[24]</w:t>
      </w:r>
    </w:p>
    <w:p w14:paraId="4811CB3B" w14:textId="77777777" w:rsidR="003723B2" w:rsidRPr="00CD58B2" w:rsidRDefault="003723B2" w:rsidP="003723B2">
      <w:pPr>
        <w:spacing w:before="120" w:after="120"/>
        <w:jc w:val="both"/>
      </w:pPr>
      <w:r w:rsidRPr="00CD58B2">
        <w:t>D'autre part, en collaboration avec le Service des systèmes adm</w:t>
      </w:r>
      <w:r w:rsidRPr="00CD58B2">
        <w:t>i</w:t>
      </w:r>
      <w:r w:rsidRPr="00CD58B2">
        <w:t>nistratifs de la Direction générale des ressources informationnelles, nous avons pu construire, sur les données codées cette année, le pr</w:t>
      </w:r>
      <w:r w:rsidRPr="00CD58B2">
        <w:t>o</w:t>
      </w:r>
      <w:r w:rsidRPr="00CD58B2">
        <w:t xml:space="preserve">gramme d'exploitation du modèle </w:t>
      </w:r>
      <w:r w:rsidRPr="00CD58B2">
        <w:rPr>
          <w:u w:val="single"/>
        </w:rPr>
        <w:t>ANOVEP</w:t>
      </w:r>
      <w:r w:rsidRPr="00CD58B2">
        <w:t xml:space="preserve"> d'emploi de l'analyse de contenu en évaluation de programmes</w:t>
      </w:r>
      <w:r>
        <w:t> </w:t>
      </w:r>
      <w:r>
        <w:rPr>
          <w:rStyle w:val="Appelnotedebasdep"/>
        </w:rPr>
        <w:footnoteReference w:id="33"/>
      </w:r>
      <w:r w:rsidRPr="00CD58B2">
        <w:t>. Une représentation de ce m</w:t>
      </w:r>
      <w:r w:rsidRPr="00CD58B2">
        <w:t>o</w:t>
      </w:r>
      <w:r w:rsidRPr="00CD58B2">
        <w:t>dèle en système à boucle et en temps réel est incluse au présent texte à l'Annexe D. Destiné d'abord à évaluer un programme de fina</w:t>
      </w:r>
      <w:r w:rsidRPr="00CD58B2">
        <w:t>n</w:t>
      </w:r>
      <w:r w:rsidRPr="00CD58B2">
        <w:t>cement d'organismes volontaires d'éducation populaire (OVEP), mais s'e</w:t>
      </w:r>
      <w:r w:rsidRPr="00CD58B2">
        <w:t>m</w:t>
      </w:r>
      <w:r w:rsidRPr="00CD58B2">
        <w:t>ployant en tous cas de données qualitatives, l'acronyme ANOVEP peut conserver la marque de cette origine ; sa signification technique cependant est prise depuis la procédure ANOVA d'analyse de varia</w:t>
      </w:r>
      <w:r w:rsidRPr="00CD58B2">
        <w:t>n</w:t>
      </w:r>
      <w:r w:rsidRPr="00CD58B2">
        <w:t>ce (ANalysis Of VAriance) et désigne (ANalysis Of Variability in Evaluating Proportions) ce qui fait la spécificité du modèle.</w:t>
      </w:r>
    </w:p>
    <w:p w14:paraId="6DAE8447" w14:textId="77777777" w:rsidR="003723B2" w:rsidRPr="00CD58B2" w:rsidRDefault="003723B2" w:rsidP="003723B2">
      <w:pPr>
        <w:spacing w:before="120" w:after="120"/>
        <w:jc w:val="both"/>
      </w:pPr>
      <w:r w:rsidRPr="00CD58B2">
        <w:t>En direction des deux pôles de la dialectique dont nous parlions précédemment (page 3) entre l'historique et le formel en évaluation de programmes, soit en direction de l'étude de processus, d'une part, et en direction de la construction d'indicateurs, d'autre part, le modèle d'év</w:t>
      </w:r>
      <w:r w:rsidRPr="00CD58B2">
        <w:t>a</w:t>
      </w:r>
      <w:r w:rsidRPr="00CD58B2">
        <w:t>luation systémique du projet d'éducation permanente a donc comme</w:t>
      </w:r>
      <w:r w:rsidRPr="00CD58B2">
        <w:t>n</w:t>
      </w:r>
      <w:r w:rsidRPr="00CD58B2">
        <w:t>cé dès cette année de prendre pied et forme dans la réalité.</w:t>
      </w:r>
    </w:p>
    <w:p w14:paraId="5B157C92" w14:textId="77777777" w:rsidR="003723B2" w:rsidRPr="00CD58B2" w:rsidRDefault="003723B2" w:rsidP="003723B2">
      <w:pPr>
        <w:spacing w:before="120" w:after="120"/>
        <w:jc w:val="both"/>
      </w:pPr>
      <w:r w:rsidRPr="00CD58B2">
        <w:t>Le présent document, à la fois cadre de référence, modèle théor</w:t>
      </w:r>
      <w:r w:rsidRPr="00CD58B2">
        <w:t>i</w:t>
      </w:r>
      <w:r w:rsidRPr="00CD58B2">
        <w:t>que et cadre de travail, se veut une façon d'élargir ces assises et de susciter des collaborations.</w:t>
      </w:r>
    </w:p>
    <w:p w14:paraId="6258D2B7" w14:textId="77777777" w:rsidR="003723B2" w:rsidRPr="00CD58B2" w:rsidRDefault="003723B2" w:rsidP="003723B2">
      <w:pPr>
        <w:spacing w:before="120" w:after="120"/>
        <w:jc w:val="both"/>
      </w:pPr>
    </w:p>
    <w:p w14:paraId="0498A2FB" w14:textId="77777777" w:rsidR="003723B2" w:rsidRPr="00CD58B2" w:rsidRDefault="003723B2" w:rsidP="003723B2">
      <w:pPr>
        <w:pStyle w:val="p"/>
      </w:pPr>
      <w:r w:rsidRPr="00CD58B2">
        <w:br w:type="page"/>
        <w:t>[25]</w:t>
      </w:r>
    </w:p>
    <w:p w14:paraId="6EB12B42" w14:textId="77777777" w:rsidR="003723B2" w:rsidRPr="00CD58B2" w:rsidRDefault="003723B2" w:rsidP="003723B2">
      <w:pPr>
        <w:spacing w:before="120" w:after="120"/>
        <w:jc w:val="both"/>
      </w:pPr>
    </w:p>
    <w:p w14:paraId="1DD56609" w14:textId="77777777" w:rsidR="003723B2" w:rsidRPr="00CD58B2" w:rsidRDefault="003723B2" w:rsidP="003723B2">
      <w:pPr>
        <w:spacing w:before="120" w:after="120"/>
        <w:jc w:val="both"/>
      </w:pPr>
    </w:p>
    <w:p w14:paraId="1EB81FD8" w14:textId="77777777" w:rsidR="003723B2" w:rsidRPr="00CD58B2" w:rsidRDefault="003723B2" w:rsidP="003723B2">
      <w:pPr>
        <w:spacing w:before="120" w:after="120"/>
        <w:jc w:val="both"/>
      </w:pPr>
    </w:p>
    <w:p w14:paraId="18AA5A44" w14:textId="77777777" w:rsidR="003723B2" w:rsidRPr="001E6AA6" w:rsidRDefault="003723B2" w:rsidP="003723B2">
      <w:pPr>
        <w:spacing w:before="120" w:after="120"/>
        <w:ind w:firstLine="0"/>
        <w:jc w:val="center"/>
        <w:rPr>
          <w:sz w:val="72"/>
        </w:rPr>
      </w:pPr>
      <w:bookmarkStart w:id="13" w:name="Modele_systemique_annexe"/>
      <w:r w:rsidRPr="001E6AA6">
        <w:rPr>
          <w:sz w:val="72"/>
        </w:rPr>
        <w:t>ANNEXES</w:t>
      </w:r>
    </w:p>
    <w:bookmarkEnd w:id="13"/>
    <w:p w14:paraId="5A55B067" w14:textId="77777777" w:rsidR="003723B2" w:rsidRPr="00CD58B2" w:rsidRDefault="003723B2" w:rsidP="003723B2">
      <w:pPr>
        <w:spacing w:before="120" w:after="120"/>
        <w:jc w:val="both"/>
      </w:pPr>
    </w:p>
    <w:p w14:paraId="245D471F" w14:textId="77777777" w:rsidR="003723B2" w:rsidRDefault="003723B2" w:rsidP="003723B2">
      <w:pPr>
        <w:spacing w:before="120" w:after="120"/>
        <w:jc w:val="both"/>
      </w:pPr>
    </w:p>
    <w:p w14:paraId="297E32BA" w14:textId="77777777" w:rsidR="003723B2" w:rsidRDefault="003723B2" w:rsidP="003723B2">
      <w:pPr>
        <w:spacing w:before="120" w:after="120"/>
        <w:jc w:val="both"/>
      </w:pPr>
    </w:p>
    <w:p w14:paraId="696CC177" w14:textId="77777777" w:rsidR="003723B2" w:rsidRDefault="003723B2" w:rsidP="003723B2">
      <w:pPr>
        <w:spacing w:before="120" w:after="120"/>
        <w:jc w:val="both"/>
      </w:pPr>
    </w:p>
    <w:p w14:paraId="0C46DF68" w14:textId="77777777" w:rsidR="003723B2" w:rsidRDefault="003723B2" w:rsidP="003723B2">
      <w:pPr>
        <w:spacing w:before="120" w:after="120"/>
        <w:jc w:val="both"/>
      </w:pPr>
    </w:p>
    <w:p w14:paraId="15F53ED9" w14:textId="77777777" w:rsidR="003723B2" w:rsidRDefault="003723B2" w:rsidP="003723B2">
      <w:pPr>
        <w:ind w:right="90" w:firstLine="0"/>
        <w:jc w:val="both"/>
        <w:rPr>
          <w:sz w:val="20"/>
        </w:rPr>
      </w:pPr>
      <w:hyperlink w:anchor="tdm" w:history="1">
        <w:r w:rsidRPr="00384B20">
          <w:rPr>
            <w:rStyle w:val="Hyperlien"/>
            <w:sz w:val="20"/>
          </w:rPr>
          <w:t>Retour à la table des matières</w:t>
        </w:r>
      </w:hyperlink>
    </w:p>
    <w:p w14:paraId="7C78C8CB" w14:textId="77777777" w:rsidR="003723B2" w:rsidRPr="00CD58B2" w:rsidRDefault="003723B2" w:rsidP="003723B2">
      <w:pPr>
        <w:spacing w:before="120" w:after="120"/>
        <w:jc w:val="both"/>
      </w:pPr>
    </w:p>
    <w:p w14:paraId="40BC1C44" w14:textId="77777777" w:rsidR="003723B2" w:rsidRPr="00CD58B2" w:rsidRDefault="003723B2" w:rsidP="003723B2">
      <w:pPr>
        <w:pStyle w:val="p"/>
      </w:pPr>
      <w:r w:rsidRPr="00CD58B2">
        <w:t>[26]</w:t>
      </w:r>
    </w:p>
    <w:p w14:paraId="0B9534BF" w14:textId="77777777" w:rsidR="003723B2" w:rsidRPr="00CD58B2" w:rsidRDefault="003723B2" w:rsidP="003723B2">
      <w:pPr>
        <w:spacing w:before="120" w:after="120"/>
        <w:jc w:val="both"/>
      </w:pPr>
    </w:p>
    <w:p w14:paraId="76154745" w14:textId="77777777" w:rsidR="003723B2" w:rsidRPr="00CD58B2" w:rsidRDefault="003723B2" w:rsidP="003723B2">
      <w:pPr>
        <w:pStyle w:val="p"/>
      </w:pPr>
      <w:r w:rsidRPr="00CD58B2">
        <w:br w:type="page"/>
        <w:t>[27]</w:t>
      </w:r>
    </w:p>
    <w:p w14:paraId="295C11A3" w14:textId="77777777" w:rsidR="003723B2" w:rsidRPr="00CD58B2" w:rsidRDefault="003723B2" w:rsidP="003723B2">
      <w:pPr>
        <w:spacing w:before="120" w:after="120"/>
        <w:jc w:val="both"/>
      </w:pPr>
    </w:p>
    <w:p w14:paraId="4C1D5F86" w14:textId="77777777" w:rsidR="003723B2" w:rsidRPr="00CD58B2" w:rsidRDefault="003723B2" w:rsidP="003723B2">
      <w:pPr>
        <w:pStyle w:val="figtitre"/>
      </w:pPr>
      <w:bookmarkStart w:id="14" w:name="Modele_systemique_annexe_A"/>
      <w:r w:rsidRPr="00CD58B2">
        <w:t>Annexe A</w:t>
      </w:r>
    </w:p>
    <w:p w14:paraId="1DE67232" w14:textId="77777777" w:rsidR="003723B2" w:rsidRDefault="003723B2" w:rsidP="003723B2">
      <w:pPr>
        <w:pStyle w:val="figtitrest"/>
      </w:pPr>
      <w:r w:rsidRPr="00CD58B2">
        <w:t>Matrice du changement à l'intérieur du système d'enseignement</w:t>
      </w:r>
      <w:r>
        <w:br/>
      </w:r>
      <w:r w:rsidRPr="00CD58B2">
        <w:t>comme ind</w:t>
      </w:r>
      <w:r w:rsidRPr="00CD58B2">
        <w:t>i</w:t>
      </w:r>
      <w:r w:rsidRPr="00CD58B2">
        <w:t>cateur dans la recherche d'impact</w:t>
      </w:r>
      <w:r>
        <w:t> </w:t>
      </w:r>
      <w:r>
        <w:rPr>
          <w:rStyle w:val="Appelnotedebasdep"/>
        </w:rPr>
        <w:footnoteReference w:customMarkFollows="1" w:id="34"/>
        <w:t>*</w:t>
      </w:r>
    </w:p>
    <w:bookmarkEnd w:id="14"/>
    <w:p w14:paraId="2CB7ABD3" w14:textId="77777777" w:rsidR="003723B2" w:rsidRDefault="003723B2" w:rsidP="003723B2">
      <w:pPr>
        <w:spacing w:before="120" w:after="120"/>
        <w:jc w:val="both"/>
      </w:pPr>
    </w:p>
    <w:p w14:paraId="1D479851" w14:textId="77777777" w:rsidR="003723B2" w:rsidRDefault="003723B2" w:rsidP="003723B2">
      <w:pPr>
        <w:ind w:right="90" w:firstLine="0"/>
        <w:jc w:val="both"/>
        <w:rPr>
          <w:sz w:val="20"/>
        </w:rPr>
      </w:pPr>
      <w:hyperlink w:anchor="tdm" w:history="1">
        <w:r w:rsidRPr="00384B20">
          <w:rPr>
            <w:rStyle w:val="Hyperlien"/>
            <w:sz w:val="20"/>
          </w:rPr>
          <w:t>Retour à la table des matières</w:t>
        </w:r>
      </w:hyperlink>
    </w:p>
    <w:p w14:paraId="5EAB2D05" w14:textId="77777777" w:rsidR="003723B2" w:rsidRPr="00384B20" w:rsidRDefault="003723B2" w:rsidP="003723B2">
      <w:pPr>
        <w:ind w:right="90" w:firstLine="0"/>
        <w:jc w:val="both"/>
        <w:rPr>
          <w:sz w:val="20"/>
        </w:rPr>
      </w:pPr>
    </w:p>
    <w:tbl>
      <w:tblPr>
        <w:tblW w:w="8010" w:type="dxa"/>
        <w:tblInd w:w="40" w:type="dxa"/>
        <w:tblLayout w:type="fixed"/>
        <w:tblCellMar>
          <w:left w:w="40" w:type="dxa"/>
          <w:right w:w="40" w:type="dxa"/>
        </w:tblCellMar>
        <w:tblLook w:val="0000" w:firstRow="0" w:lastRow="0" w:firstColumn="0" w:lastColumn="0" w:noHBand="0" w:noVBand="0"/>
      </w:tblPr>
      <w:tblGrid>
        <w:gridCol w:w="1440"/>
        <w:gridCol w:w="900"/>
        <w:gridCol w:w="1080"/>
        <w:gridCol w:w="1170"/>
        <w:gridCol w:w="1170"/>
        <w:gridCol w:w="1161"/>
        <w:gridCol w:w="9"/>
        <w:gridCol w:w="1071"/>
        <w:gridCol w:w="9"/>
      </w:tblGrid>
      <w:tr w:rsidR="003723B2" w:rsidRPr="00CD58B2" w14:paraId="1D63EFA0" w14:textId="77777777">
        <w:tblPrEx>
          <w:tblCellMar>
            <w:top w:w="0" w:type="dxa"/>
            <w:bottom w:w="0" w:type="dxa"/>
          </w:tblCellMar>
        </w:tblPrEx>
        <w:trPr>
          <w:gridAfter w:val="1"/>
          <w:wAfter w:w="9" w:type="dxa"/>
        </w:trPr>
        <w:tc>
          <w:tcPr>
            <w:tcW w:w="1440" w:type="dxa"/>
            <w:vMerge w:val="restart"/>
            <w:tcBorders>
              <w:top w:val="single" w:sz="6" w:space="0" w:color="auto"/>
              <w:left w:val="single" w:sz="6" w:space="0" w:color="auto"/>
              <w:right w:val="single" w:sz="6" w:space="0" w:color="auto"/>
            </w:tcBorders>
            <w:shd w:val="clear" w:color="auto" w:fill="FFFFFF"/>
          </w:tcPr>
          <w:p w14:paraId="67EB1199" w14:textId="77777777" w:rsidR="003723B2" w:rsidRPr="00CD58B2" w:rsidRDefault="003723B2" w:rsidP="003723B2">
            <w:pPr>
              <w:ind w:firstLine="0"/>
              <w:jc w:val="both"/>
              <w:rPr>
                <w:sz w:val="24"/>
              </w:rPr>
            </w:pPr>
            <w:r w:rsidRPr="00CD58B2">
              <w:rPr>
                <w:sz w:val="24"/>
              </w:rPr>
              <w:t>Phases</w:t>
            </w:r>
            <w:r w:rsidRPr="00CD58B2">
              <w:rPr>
                <w:sz w:val="24"/>
              </w:rPr>
              <w:br/>
              <w:t>du projet</w:t>
            </w:r>
          </w:p>
        </w:tc>
        <w:tc>
          <w:tcPr>
            <w:tcW w:w="6561" w:type="dxa"/>
            <w:gridSpan w:val="7"/>
            <w:tcBorders>
              <w:top w:val="single" w:sz="6" w:space="0" w:color="auto"/>
              <w:left w:val="single" w:sz="6" w:space="0" w:color="auto"/>
              <w:bottom w:val="single" w:sz="6" w:space="0" w:color="auto"/>
              <w:right w:val="single" w:sz="6" w:space="0" w:color="auto"/>
            </w:tcBorders>
            <w:shd w:val="clear" w:color="auto" w:fill="FFFFFF"/>
          </w:tcPr>
          <w:p w14:paraId="400F134B" w14:textId="77777777" w:rsidR="003723B2" w:rsidRPr="00CD58B2" w:rsidRDefault="003723B2" w:rsidP="003723B2">
            <w:pPr>
              <w:ind w:firstLine="0"/>
              <w:jc w:val="center"/>
              <w:rPr>
                <w:sz w:val="24"/>
              </w:rPr>
            </w:pPr>
            <w:r w:rsidRPr="00CD58B2">
              <w:rPr>
                <w:sz w:val="24"/>
              </w:rPr>
              <w:t>Stratégies : acteurs, ressources, enjeux, etc.</w:t>
            </w:r>
          </w:p>
        </w:tc>
      </w:tr>
      <w:tr w:rsidR="003723B2" w:rsidRPr="00CD58B2" w14:paraId="708581AF" w14:textId="77777777">
        <w:tblPrEx>
          <w:tblCellMar>
            <w:top w:w="0" w:type="dxa"/>
            <w:bottom w:w="0" w:type="dxa"/>
          </w:tblCellMar>
        </w:tblPrEx>
        <w:trPr>
          <w:gridAfter w:val="1"/>
          <w:wAfter w:w="9" w:type="dxa"/>
        </w:trPr>
        <w:tc>
          <w:tcPr>
            <w:tcW w:w="1440" w:type="dxa"/>
            <w:vMerge/>
            <w:tcBorders>
              <w:left w:val="single" w:sz="6" w:space="0" w:color="auto"/>
              <w:bottom w:val="single" w:sz="6" w:space="0" w:color="auto"/>
              <w:right w:val="single" w:sz="6" w:space="0" w:color="auto"/>
            </w:tcBorders>
            <w:shd w:val="clear" w:color="auto" w:fill="FFFFFF"/>
          </w:tcPr>
          <w:p w14:paraId="1DEC9CA0" w14:textId="77777777" w:rsidR="003723B2" w:rsidRPr="00CD58B2" w:rsidRDefault="003723B2" w:rsidP="003723B2">
            <w:pPr>
              <w:ind w:firstLine="0"/>
              <w:jc w:val="both"/>
              <w:rPr>
                <w:sz w:val="24"/>
              </w:rPr>
            </w:pPr>
          </w:p>
        </w:tc>
        <w:tc>
          <w:tcPr>
            <w:tcW w:w="900" w:type="dxa"/>
            <w:tcBorders>
              <w:top w:val="single" w:sz="6" w:space="0" w:color="auto"/>
              <w:left w:val="single" w:sz="6" w:space="0" w:color="auto"/>
              <w:bottom w:val="single" w:sz="6" w:space="0" w:color="auto"/>
              <w:right w:val="single" w:sz="6" w:space="0" w:color="auto"/>
            </w:tcBorders>
            <w:shd w:val="clear" w:color="auto" w:fill="FFFFFF"/>
            <w:vAlign w:val="center"/>
          </w:tcPr>
          <w:p w14:paraId="19417541" w14:textId="77777777" w:rsidR="003723B2" w:rsidRPr="00CD58B2" w:rsidRDefault="003723B2" w:rsidP="003723B2">
            <w:pPr>
              <w:ind w:firstLine="0"/>
              <w:jc w:val="center"/>
              <w:rPr>
                <w:sz w:val="24"/>
              </w:rPr>
            </w:pPr>
            <w:r w:rsidRPr="00CD58B2">
              <w:rPr>
                <w:sz w:val="32"/>
                <w:vertAlign w:val="superscript"/>
              </w:rPr>
              <w:t>S</w:t>
            </w:r>
            <w:r w:rsidRPr="00CD58B2">
              <w:rPr>
                <w:sz w:val="20"/>
              </w:rPr>
              <w:t>1</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7F3BEAE4" w14:textId="77777777" w:rsidR="003723B2" w:rsidRPr="00CD58B2" w:rsidRDefault="003723B2" w:rsidP="003723B2">
            <w:pPr>
              <w:ind w:firstLine="0"/>
              <w:jc w:val="center"/>
              <w:rPr>
                <w:sz w:val="24"/>
              </w:rPr>
            </w:pPr>
            <w:r w:rsidRPr="00CD58B2">
              <w:rPr>
                <w:sz w:val="32"/>
                <w:vertAlign w:val="superscript"/>
              </w:rPr>
              <w:t>S</w:t>
            </w:r>
            <w:r w:rsidRPr="00CD58B2">
              <w:rPr>
                <w:sz w:val="20"/>
              </w:rPr>
              <w:t>2</w:t>
            </w:r>
          </w:p>
        </w:tc>
        <w:tc>
          <w:tcPr>
            <w:tcW w:w="1170" w:type="dxa"/>
            <w:tcBorders>
              <w:top w:val="single" w:sz="6" w:space="0" w:color="auto"/>
              <w:left w:val="single" w:sz="6" w:space="0" w:color="auto"/>
              <w:bottom w:val="single" w:sz="6" w:space="0" w:color="auto"/>
              <w:right w:val="single" w:sz="6" w:space="0" w:color="auto"/>
            </w:tcBorders>
            <w:shd w:val="clear" w:color="auto" w:fill="FFFFFF"/>
            <w:vAlign w:val="center"/>
          </w:tcPr>
          <w:p w14:paraId="38AF3A72" w14:textId="77777777" w:rsidR="003723B2" w:rsidRPr="00CD58B2" w:rsidRDefault="003723B2" w:rsidP="003723B2">
            <w:pPr>
              <w:ind w:firstLine="0"/>
              <w:jc w:val="center"/>
              <w:rPr>
                <w:sz w:val="24"/>
              </w:rPr>
            </w:pPr>
            <w:r w:rsidRPr="00CD58B2">
              <w:rPr>
                <w:sz w:val="24"/>
              </w:rPr>
              <w:t>***</w:t>
            </w:r>
          </w:p>
        </w:tc>
        <w:tc>
          <w:tcPr>
            <w:tcW w:w="1170" w:type="dxa"/>
            <w:tcBorders>
              <w:top w:val="single" w:sz="6" w:space="0" w:color="auto"/>
              <w:left w:val="single" w:sz="6" w:space="0" w:color="auto"/>
              <w:bottom w:val="single" w:sz="6" w:space="0" w:color="auto"/>
              <w:right w:val="single" w:sz="6" w:space="0" w:color="auto"/>
            </w:tcBorders>
            <w:shd w:val="clear" w:color="auto" w:fill="FFFFFF"/>
            <w:vAlign w:val="center"/>
          </w:tcPr>
          <w:p w14:paraId="3561E694" w14:textId="77777777" w:rsidR="003723B2" w:rsidRPr="00CD58B2" w:rsidRDefault="003723B2" w:rsidP="003723B2">
            <w:pPr>
              <w:ind w:firstLine="0"/>
              <w:jc w:val="center"/>
              <w:rPr>
                <w:sz w:val="24"/>
              </w:rPr>
            </w:pPr>
            <w:r w:rsidRPr="00CD58B2">
              <w:rPr>
                <w:sz w:val="32"/>
                <w:vertAlign w:val="superscript"/>
              </w:rPr>
              <w:t>S</w:t>
            </w:r>
            <w:r w:rsidRPr="00CD58B2">
              <w:rPr>
                <w:sz w:val="24"/>
                <w:vertAlign w:val="subscript"/>
              </w:rPr>
              <w:t>J</w:t>
            </w:r>
          </w:p>
        </w:tc>
        <w:tc>
          <w:tcPr>
            <w:tcW w:w="11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7D79A54" w14:textId="77777777" w:rsidR="003723B2" w:rsidRPr="00CD58B2" w:rsidRDefault="003723B2" w:rsidP="003723B2">
            <w:pPr>
              <w:ind w:firstLine="0"/>
              <w:jc w:val="center"/>
              <w:rPr>
                <w:sz w:val="24"/>
              </w:rPr>
            </w:pPr>
            <w:r w:rsidRPr="00CD58B2">
              <w:rPr>
                <w:sz w:val="24"/>
              </w:rPr>
              <w:t>***</w:t>
            </w:r>
          </w:p>
        </w:tc>
        <w:tc>
          <w:tcPr>
            <w:tcW w:w="1071" w:type="dxa"/>
            <w:tcBorders>
              <w:top w:val="single" w:sz="6" w:space="0" w:color="auto"/>
              <w:left w:val="single" w:sz="6" w:space="0" w:color="auto"/>
              <w:bottom w:val="single" w:sz="6" w:space="0" w:color="auto"/>
              <w:right w:val="single" w:sz="6" w:space="0" w:color="auto"/>
            </w:tcBorders>
            <w:shd w:val="clear" w:color="auto" w:fill="FFFFFF"/>
            <w:vAlign w:val="center"/>
          </w:tcPr>
          <w:p w14:paraId="754844D4" w14:textId="77777777" w:rsidR="003723B2" w:rsidRPr="00CD58B2" w:rsidRDefault="003723B2" w:rsidP="003723B2">
            <w:pPr>
              <w:ind w:firstLine="0"/>
              <w:jc w:val="center"/>
              <w:rPr>
                <w:sz w:val="24"/>
              </w:rPr>
            </w:pPr>
            <w:r w:rsidRPr="00CD58B2">
              <w:rPr>
                <w:sz w:val="24"/>
              </w:rPr>
              <w:t>Sk</w:t>
            </w:r>
          </w:p>
        </w:tc>
      </w:tr>
      <w:tr w:rsidR="003723B2" w:rsidRPr="00CD58B2" w14:paraId="06131EB2" w14:textId="77777777">
        <w:tblPrEx>
          <w:tblCellMar>
            <w:top w:w="0" w:type="dxa"/>
            <w:bottom w:w="0" w:type="dxa"/>
          </w:tblCellMar>
        </w:tblPrEx>
        <w:trPr>
          <w:gridAfter w:val="1"/>
          <w:wAfter w:w="9" w:type="dxa"/>
        </w:trPr>
        <w:tc>
          <w:tcPr>
            <w:tcW w:w="1440" w:type="dxa"/>
            <w:tcBorders>
              <w:top w:val="single" w:sz="6" w:space="0" w:color="auto"/>
              <w:left w:val="single" w:sz="6" w:space="0" w:color="auto"/>
              <w:bottom w:val="nil"/>
              <w:right w:val="single" w:sz="6" w:space="0" w:color="auto"/>
            </w:tcBorders>
            <w:shd w:val="clear" w:color="auto" w:fill="FFFFFF"/>
          </w:tcPr>
          <w:p w14:paraId="4CCCFC67" w14:textId="77777777" w:rsidR="003723B2" w:rsidRPr="00CD58B2" w:rsidRDefault="003723B2" w:rsidP="003723B2">
            <w:pPr>
              <w:ind w:firstLine="0"/>
              <w:jc w:val="both"/>
              <w:rPr>
                <w:sz w:val="24"/>
              </w:rPr>
            </w:pPr>
            <w:r w:rsidRPr="00CD58B2">
              <w:rPr>
                <w:sz w:val="32"/>
              </w:rPr>
              <w:t>P</w:t>
            </w:r>
            <w:r w:rsidRPr="00CD58B2">
              <w:rPr>
                <w:sz w:val="20"/>
              </w:rPr>
              <w:t>1</w:t>
            </w:r>
          </w:p>
        </w:tc>
        <w:tc>
          <w:tcPr>
            <w:tcW w:w="900" w:type="dxa"/>
            <w:tcBorders>
              <w:top w:val="single" w:sz="6" w:space="0" w:color="auto"/>
              <w:left w:val="single" w:sz="6" w:space="0" w:color="auto"/>
              <w:bottom w:val="nil"/>
              <w:right w:val="single" w:sz="6" w:space="0" w:color="auto"/>
            </w:tcBorders>
            <w:shd w:val="clear" w:color="auto" w:fill="FFFFFF"/>
          </w:tcPr>
          <w:p w14:paraId="6EFBCF8F" w14:textId="77777777" w:rsidR="003723B2" w:rsidRPr="00CD58B2" w:rsidRDefault="003723B2" w:rsidP="003723B2">
            <w:pPr>
              <w:ind w:firstLine="0"/>
              <w:jc w:val="both"/>
              <w:rPr>
                <w:sz w:val="24"/>
              </w:rPr>
            </w:pPr>
          </w:p>
        </w:tc>
        <w:tc>
          <w:tcPr>
            <w:tcW w:w="1080" w:type="dxa"/>
            <w:tcBorders>
              <w:top w:val="single" w:sz="6" w:space="0" w:color="auto"/>
              <w:left w:val="single" w:sz="6" w:space="0" w:color="auto"/>
              <w:bottom w:val="nil"/>
              <w:right w:val="single" w:sz="6" w:space="0" w:color="auto"/>
            </w:tcBorders>
            <w:shd w:val="clear" w:color="auto" w:fill="FFFFFF"/>
          </w:tcPr>
          <w:p w14:paraId="4D56A07A" w14:textId="77777777" w:rsidR="003723B2" w:rsidRPr="00CD58B2" w:rsidRDefault="003723B2" w:rsidP="003723B2">
            <w:pPr>
              <w:ind w:firstLine="0"/>
              <w:jc w:val="both"/>
              <w:rPr>
                <w:sz w:val="24"/>
              </w:rPr>
            </w:pPr>
          </w:p>
        </w:tc>
        <w:tc>
          <w:tcPr>
            <w:tcW w:w="1170" w:type="dxa"/>
            <w:tcBorders>
              <w:top w:val="single" w:sz="6" w:space="0" w:color="auto"/>
              <w:left w:val="single" w:sz="6" w:space="0" w:color="auto"/>
              <w:bottom w:val="nil"/>
              <w:right w:val="single" w:sz="6" w:space="0" w:color="auto"/>
            </w:tcBorders>
            <w:shd w:val="clear" w:color="auto" w:fill="FFFFFF"/>
          </w:tcPr>
          <w:p w14:paraId="0F574828" w14:textId="77777777" w:rsidR="003723B2" w:rsidRPr="00CD58B2" w:rsidRDefault="003723B2" w:rsidP="003723B2">
            <w:pPr>
              <w:ind w:firstLine="0"/>
              <w:jc w:val="both"/>
              <w:rPr>
                <w:sz w:val="24"/>
              </w:rPr>
            </w:pPr>
          </w:p>
        </w:tc>
        <w:tc>
          <w:tcPr>
            <w:tcW w:w="1170" w:type="dxa"/>
            <w:tcBorders>
              <w:top w:val="single" w:sz="6" w:space="0" w:color="auto"/>
              <w:left w:val="single" w:sz="6" w:space="0" w:color="auto"/>
              <w:bottom w:val="nil"/>
              <w:right w:val="single" w:sz="6" w:space="0" w:color="auto"/>
            </w:tcBorders>
            <w:shd w:val="clear" w:color="auto" w:fill="FFFFFF"/>
          </w:tcPr>
          <w:p w14:paraId="2277E639" w14:textId="77777777" w:rsidR="003723B2" w:rsidRPr="00CD58B2" w:rsidRDefault="003723B2" w:rsidP="003723B2">
            <w:pPr>
              <w:ind w:firstLine="0"/>
              <w:jc w:val="both"/>
              <w:rPr>
                <w:sz w:val="24"/>
              </w:rPr>
            </w:pPr>
          </w:p>
        </w:tc>
        <w:tc>
          <w:tcPr>
            <w:tcW w:w="1170" w:type="dxa"/>
            <w:gridSpan w:val="2"/>
            <w:tcBorders>
              <w:top w:val="single" w:sz="6" w:space="0" w:color="auto"/>
              <w:left w:val="single" w:sz="6" w:space="0" w:color="auto"/>
              <w:bottom w:val="nil"/>
              <w:right w:val="single" w:sz="6" w:space="0" w:color="auto"/>
            </w:tcBorders>
            <w:shd w:val="clear" w:color="auto" w:fill="FFFFFF"/>
          </w:tcPr>
          <w:p w14:paraId="6CC7DB51" w14:textId="77777777" w:rsidR="003723B2" w:rsidRPr="00CD58B2" w:rsidRDefault="003723B2" w:rsidP="003723B2">
            <w:pPr>
              <w:ind w:firstLine="0"/>
              <w:jc w:val="both"/>
              <w:rPr>
                <w:sz w:val="24"/>
              </w:rPr>
            </w:pPr>
          </w:p>
        </w:tc>
        <w:tc>
          <w:tcPr>
            <w:tcW w:w="1071" w:type="dxa"/>
            <w:tcBorders>
              <w:top w:val="single" w:sz="6" w:space="0" w:color="auto"/>
              <w:left w:val="single" w:sz="6" w:space="0" w:color="auto"/>
              <w:bottom w:val="nil"/>
              <w:right w:val="single" w:sz="6" w:space="0" w:color="auto"/>
            </w:tcBorders>
            <w:shd w:val="clear" w:color="auto" w:fill="FFFFFF"/>
          </w:tcPr>
          <w:p w14:paraId="4A359E9F" w14:textId="77777777" w:rsidR="003723B2" w:rsidRPr="00CD58B2" w:rsidRDefault="003723B2" w:rsidP="003723B2">
            <w:pPr>
              <w:ind w:firstLine="0"/>
              <w:jc w:val="both"/>
              <w:rPr>
                <w:sz w:val="24"/>
              </w:rPr>
            </w:pPr>
          </w:p>
        </w:tc>
      </w:tr>
      <w:tr w:rsidR="003723B2" w:rsidRPr="00CD58B2" w14:paraId="64D2E25A" w14:textId="77777777">
        <w:tblPrEx>
          <w:tblCellMar>
            <w:top w:w="0" w:type="dxa"/>
            <w:bottom w:w="0" w:type="dxa"/>
          </w:tblCellMar>
        </w:tblPrEx>
        <w:tc>
          <w:tcPr>
            <w:tcW w:w="1440" w:type="dxa"/>
            <w:tcBorders>
              <w:left w:val="dashed" w:sz="6" w:space="0" w:color="auto"/>
              <w:right w:val="dashed" w:sz="6" w:space="0" w:color="auto"/>
            </w:tcBorders>
            <w:shd w:val="clear" w:color="auto" w:fill="FFFFFF"/>
          </w:tcPr>
          <w:p w14:paraId="268D397B" w14:textId="77777777" w:rsidR="003723B2" w:rsidRPr="00CD58B2" w:rsidRDefault="003723B2" w:rsidP="003723B2">
            <w:pPr>
              <w:ind w:firstLine="0"/>
              <w:jc w:val="both"/>
              <w:rPr>
                <w:sz w:val="24"/>
              </w:rPr>
            </w:pPr>
          </w:p>
        </w:tc>
        <w:tc>
          <w:tcPr>
            <w:tcW w:w="900" w:type="dxa"/>
            <w:tcBorders>
              <w:left w:val="dashed" w:sz="6" w:space="0" w:color="auto"/>
              <w:right w:val="dashed" w:sz="6" w:space="0" w:color="auto"/>
            </w:tcBorders>
            <w:shd w:val="clear" w:color="auto" w:fill="FFFFFF"/>
          </w:tcPr>
          <w:p w14:paraId="12E2DA9C" w14:textId="77777777" w:rsidR="003723B2" w:rsidRPr="00CD58B2" w:rsidRDefault="003723B2" w:rsidP="003723B2">
            <w:pPr>
              <w:ind w:firstLine="0"/>
              <w:jc w:val="both"/>
              <w:rPr>
                <w:sz w:val="24"/>
              </w:rPr>
            </w:pPr>
          </w:p>
        </w:tc>
        <w:tc>
          <w:tcPr>
            <w:tcW w:w="1080" w:type="dxa"/>
            <w:tcBorders>
              <w:left w:val="dashed" w:sz="6" w:space="0" w:color="auto"/>
              <w:right w:val="dashed" w:sz="6" w:space="0" w:color="auto"/>
            </w:tcBorders>
            <w:shd w:val="clear" w:color="auto" w:fill="FFFFFF"/>
          </w:tcPr>
          <w:p w14:paraId="23E94B9F" w14:textId="77777777" w:rsidR="003723B2" w:rsidRPr="00CD58B2" w:rsidRDefault="003723B2" w:rsidP="003723B2">
            <w:pPr>
              <w:ind w:firstLine="0"/>
              <w:jc w:val="both"/>
              <w:rPr>
                <w:sz w:val="24"/>
              </w:rPr>
            </w:pPr>
          </w:p>
        </w:tc>
        <w:tc>
          <w:tcPr>
            <w:tcW w:w="1170" w:type="dxa"/>
            <w:tcBorders>
              <w:left w:val="dashed" w:sz="6" w:space="0" w:color="auto"/>
              <w:right w:val="dashed" w:sz="6" w:space="0" w:color="auto"/>
            </w:tcBorders>
            <w:shd w:val="clear" w:color="auto" w:fill="FFFFFF"/>
          </w:tcPr>
          <w:p w14:paraId="4806C809" w14:textId="77777777" w:rsidR="003723B2" w:rsidRPr="00CD58B2" w:rsidRDefault="003723B2" w:rsidP="003723B2">
            <w:pPr>
              <w:ind w:firstLine="0"/>
              <w:jc w:val="both"/>
              <w:rPr>
                <w:sz w:val="24"/>
              </w:rPr>
            </w:pPr>
          </w:p>
        </w:tc>
        <w:tc>
          <w:tcPr>
            <w:tcW w:w="1170" w:type="dxa"/>
            <w:tcBorders>
              <w:left w:val="dashed" w:sz="6" w:space="0" w:color="auto"/>
              <w:right w:val="dashed" w:sz="6" w:space="0" w:color="auto"/>
            </w:tcBorders>
            <w:shd w:val="clear" w:color="auto" w:fill="FFFFFF"/>
          </w:tcPr>
          <w:p w14:paraId="4734E0BA" w14:textId="77777777" w:rsidR="003723B2" w:rsidRPr="00CD58B2" w:rsidRDefault="003723B2" w:rsidP="003723B2">
            <w:pPr>
              <w:ind w:firstLine="0"/>
              <w:jc w:val="both"/>
              <w:rPr>
                <w:sz w:val="24"/>
              </w:rPr>
            </w:pPr>
          </w:p>
        </w:tc>
        <w:tc>
          <w:tcPr>
            <w:tcW w:w="1161" w:type="dxa"/>
            <w:tcBorders>
              <w:left w:val="dashed" w:sz="6" w:space="0" w:color="auto"/>
              <w:right w:val="dashed" w:sz="6" w:space="0" w:color="auto"/>
            </w:tcBorders>
            <w:shd w:val="clear" w:color="auto" w:fill="FFFFFF"/>
          </w:tcPr>
          <w:p w14:paraId="529E2925" w14:textId="77777777" w:rsidR="003723B2" w:rsidRPr="00CD58B2" w:rsidRDefault="003723B2" w:rsidP="003723B2">
            <w:pPr>
              <w:ind w:firstLine="0"/>
              <w:jc w:val="both"/>
              <w:rPr>
                <w:sz w:val="24"/>
              </w:rPr>
            </w:pPr>
          </w:p>
        </w:tc>
        <w:tc>
          <w:tcPr>
            <w:tcW w:w="1089" w:type="dxa"/>
            <w:gridSpan w:val="3"/>
            <w:tcBorders>
              <w:left w:val="dashed" w:sz="6" w:space="0" w:color="auto"/>
              <w:right w:val="dashed" w:sz="6" w:space="0" w:color="auto"/>
            </w:tcBorders>
            <w:shd w:val="clear" w:color="auto" w:fill="FFFFFF"/>
          </w:tcPr>
          <w:p w14:paraId="189D47A9" w14:textId="77777777" w:rsidR="003723B2" w:rsidRPr="00CD58B2" w:rsidRDefault="003723B2" w:rsidP="003723B2">
            <w:pPr>
              <w:ind w:firstLine="0"/>
              <w:jc w:val="both"/>
              <w:rPr>
                <w:sz w:val="24"/>
              </w:rPr>
            </w:pPr>
          </w:p>
        </w:tc>
      </w:tr>
      <w:tr w:rsidR="003723B2" w:rsidRPr="00CD58B2" w14:paraId="1F117C33" w14:textId="77777777">
        <w:tblPrEx>
          <w:tblCellMar>
            <w:top w:w="0" w:type="dxa"/>
            <w:bottom w:w="0" w:type="dxa"/>
          </w:tblCellMar>
        </w:tblPrEx>
        <w:tc>
          <w:tcPr>
            <w:tcW w:w="1440" w:type="dxa"/>
            <w:tcBorders>
              <w:top w:val="nil"/>
              <w:left w:val="single" w:sz="6" w:space="0" w:color="auto"/>
              <w:bottom w:val="single" w:sz="6" w:space="0" w:color="auto"/>
              <w:right w:val="single" w:sz="6" w:space="0" w:color="auto"/>
            </w:tcBorders>
            <w:shd w:val="clear" w:color="auto" w:fill="FFFFFF"/>
            <w:vAlign w:val="center"/>
          </w:tcPr>
          <w:p w14:paraId="09428D3C" w14:textId="77777777" w:rsidR="003723B2" w:rsidRPr="00CD58B2" w:rsidRDefault="003723B2" w:rsidP="003723B2">
            <w:pPr>
              <w:ind w:firstLine="0"/>
              <w:rPr>
                <w:sz w:val="24"/>
              </w:rPr>
            </w:pPr>
            <w:r w:rsidRPr="00CD58B2">
              <w:rPr>
                <w:sz w:val="32"/>
              </w:rPr>
              <w:t>P</w:t>
            </w:r>
            <w:r w:rsidRPr="00CD58B2">
              <w:rPr>
                <w:sz w:val="24"/>
              </w:rPr>
              <w:t xml:space="preserve"> r</w:t>
            </w:r>
          </w:p>
        </w:tc>
        <w:tc>
          <w:tcPr>
            <w:tcW w:w="900" w:type="dxa"/>
            <w:tcBorders>
              <w:top w:val="nil"/>
              <w:left w:val="single" w:sz="6" w:space="0" w:color="auto"/>
              <w:bottom w:val="single" w:sz="6" w:space="0" w:color="auto"/>
              <w:right w:val="single" w:sz="6" w:space="0" w:color="auto"/>
            </w:tcBorders>
            <w:shd w:val="clear" w:color="auto" w:fill="FFFFFF"/>
          </w:tcPr>
          <w:p w14:paraId="5930F7E9" w14:textId="77777777" w:rsidR="003723B2" w:rsidRPr="00CD58B2" w:rsidRDefault="003723B2" w:rsidP="003723B2">
            <w:pPr>
              <w:ind w:firstLine="0"/>
              <w:jc w:val="both"/>
              <w:rPr>
                <w:sz w:val="24"/>
              </w:rPr>
            </w:pPr>
          </w:p>
        </w:tc>
        <w:tc>
          <w:tcPr>
            <w:tcW w:w="1080" w:type="dxa"/>
            <w:tcBorders>
              <w:top w:val="nil"/>
              <w:left w:val="single" w:sz="6" w:space="0" w:color="auto"/>
              <w:bottom w:val="single" w:sz="6" w:space="0" w:color="auto"/>
              <w:right w:val="single" w:sz="6" w:space="0" w:color="auto"/>
            </w:tcBorders>
            <w:shd w:val="clear" w:color="auto" w:fill="FFFFFF"/>
          </w:tcPr>
          <w:p w14:paraId="46A37990" w14:textId="77777777" w:rsidR="003723B2" w:rsidRPr="00CD58B2" w:rsidRDefault="003723B2" w:rsidP="003723B2">
            <w:pPr>
              <w:ind w:firstLine="0"/>
              <w:jc w:val="both"/>
              <w:rPr>
                <w:sz w:val="24"/>
              </w:rPr>
            </w:pPr>
          </w:p>
        </w:tc>
        <w:tc>
          <w:tcPr>
            <w:tcW w:w="1170" w:type="dxa"/>
            <w:tcBorders>
              <w:top w:val="nil"/>
              <w:left w:val="single" w:sz="6" w:space="0" w:color="auto"/>
              <w:bottom w:val="single" w:sz="6" w:space="0" w:color="auto"/>
              <w:right w:val="single" w:sz="6" w:space="0" w:color="auto"/>
            </w:tcBorders>
            <w:shd w:val="clear" w:color="auto" w:fill="FFFFFF"/>
          </w:tcPr>
          <w:p w14:paraId="087B73F0" w14:textId="77777777" w:rsidR="003723B2" w:rsidRPr="00CD58B2" w:rsidRDefault="003723B2" w:rsidP="003723B2">
            <w:pPr>
              <w:ind w:firstLine="0"/>
              <w:jc w:val="both"/>
              <w:rPr>
                <w:sz w:val="24"/>
              </w:rPr>
            </w:pPr>
          </w:p>
        </w:tc>
        <w:tc>
          <w:tcPr>
            <w:tcW w:w="1170" w:type="dxa"/>
            <w:tcBorders>
              <w:top w:val="nil"/>
              <w:left w:val="single" w:sz="6" w:space="0" w:color="auto"/>
              <w:bottom w:val="single" w:sz="6" w:space="0" w:color="auto"/>
              <w:right w:val="single" w:sz="6" w:space="0" w:color="auto"/>
            </w:tcBorders>
            <w:shd w:val="clear" w:color="auto" w:fill="FFFFFF"/>
          </w:tcPr>
          <w:p w14:paraId="031B83E0" w14:textId="77777777" w:rsidR="003723B2" w:rsidRPr="00CD58B2" w:rsidRDefault="003723B2" w:rsidP="003723B2">
            <w:pPr>
              <w:ind w:firstLine="0"/>
              <w:jc w:val="center"/>
              <w:rPr>
                <w:sz w:val="24"/>
              </w:rPr>
            </w:pPr>
            <w:r w:rsidRPr="00CD58B2">
              <w:rPr>
                <w:sz w:val="32"/>
              </w:rPr>
              <w:t>P</w:t>
            </w:r>
            <w:r w:rsidRPr="00CD58B2">
              <w:rPr>
                <w:sz w:val="24"/>
              </w:rPr>
              <w:t>rj</w:t>
            </w:r>
            <w:r w:rsidRPr="00CD58B2">
              <w:rPr>
                <w:sz w:val="24"/>
              </w:rPr>
              <w:br/>
            </w:r>
            <w:r w:rsidRPr="00CD58B2">
              <w:rPr>
                <w:sz w:val="32"/>
              </w:rPr>
              <w:t>I</w:t>
            </w:r>
            <w:r w:rsidRPr="00CD58B2">
              <w:rPr>
                <w:sz w:val="24"/>
              </w:rPr>
              <w:t>rj</w:t>
            </w:r>
            <w:r w:rsidRPr="00CD58B2">
              <w:rPr>
                <w:sz w:val="24"/>
              </w:rPr>
              <w:br/>
            </w:r>
            <w:r w:rsidRPr="00CD58B2">
              <w:rPr>
                <w:sz w:val="32"/>
              </w:rPr>
              <w:t>O</w:t>
            </w:r>
            <w:r w:rsidRPr="00CD58B2">
              <w:rPr>
                <w:sz w:val="24"/>
              </w:rPr>
              <w:t>rj</w:t>
            </w:r>
            <w:r w:rsidRPr="00CD58B2">
              <w:rPr>
                <w:sz w:val="24"/>
              </w:rPr>
              <w:br/>
            </w:r>
            <w:r w:rsidRPr="00CD58B2">
              <w:rPr>
                <w:sz w:val="32"/>
              </w:rPr>
              <w:t>R</w:t>
            </w:r>
            <w:r w:rsidRPr="00CD58B2">
              <w:rPr>
                <w:sz w:val="24"/>
              </w:rPr>
              <w:t>rj</w:t>
            </w:r>
          </w:p>
        </w:tc>
        <w:tc>
          <w:tcPr>
            <w:tcW w:w="1161" w:type="dxa"/>
            <w:tcBorders>
              <w:top w:val="nil"/>
              <w:left w:val="single" w:sz="6" w:space="0" w:color="auto"/>
              <w:bottom w:val="single" w:sz="6" w:space="0" w:color="auto"/>
              <w:right w:val="single" w:sz="6" w:space="0" w:color="auto"/>
            </w:tcBorders>
            <w:shd w:val="clear" w:color="auto" w:fill="FFFFFF"/>
          </w:tcPr>
          <w:p w14:paraId="519ED901" w14:textId="77777777" w:rsidR="003723B2" w:rsidRPr="00CD58B2" w:rsidRDefault="003723B2" w:rsidP="003723B2">
            <w:pPr>
              <w:ind w:firstLine="0"/>
              <w:jc w:val="both"/>
              <w:rPr>
                <w:sz w:val="24"/>
              </w:rPr>
            </w:pPr>
          </w:p>
        </w:tc>
        <w:tc>
          <w:tcPr>
            <w:tcW w:w="1089" w:type="dxa"/>
            <w:gridSpan w:val="3"/>
            <w:tcBorders>
              <w:top w:val="nil"/>
              <w:left w:val="single" w:sz="6" w:space="0" w:color="auto"/>
              <w:bottom w:val="single" w:sz="6" w:space="0" w:color="auto"/>
              <w:right w:val="single" w:sz="6" w:space="0" w:color="auto"/>
            </w:tcBorders>
            <w:shd w:val="clear" w:color="auto" w:fill="FFFFFF"/>
          </w:tcPr>
          <w:p w14:paraId="55F7D0C8" w14:textId="77777777" w:rsidR="003723B2" w:rsidRPr="00CD58B2" w:rsidRDefault="003723B2" w:rsidP="003723B2">
            <w:pPr>
              <w:ind w:firstLine="0"/>
              <w:jc w:val="both"/>
              <w:rPr>
                <w:sz w:val="24"/>
              </w:rPr>
            </w:pPr>
          </w:p>
        </w:tc>
      </w:tr>
      <w:tr w:rsidR="003723B2" w:rsidRPr="00CD58B2" w14:paraId="1463D5A2" w14:textId="77777777">
        <w:tblPrEx>
          <w:tblCellMar>
            <w:top w:w="0" w:type="dxa"/>
            <w:bottom w:w="0" w:type="dxa"/>
          </w:tblCellMar>
        </w:tblPrEx>
        <w:tc>
          <w:tcPr>
            <w:tcW w:w="1440" w:type="dxa"/>
            <w:vMerge w:val="restart"/>
            <w:tcBorders>
              <w:top w:val="single" w:sz="6" w:space="0" w:color="auto"/>
              <w:left w:val="single" w:sz="6" w:space="0" w:color="auto"/>
              <w:right w:val="single" w:sz="6" w:space="0" w:color="auto"/>
            </w:tcBorders>
            <w:shd w:val="clear" w:color="auto" w:fill="FFFFFF"/>
            <w:vAlign w:val="center"/>
          </w:tcPr>
          <w:p w14:paraId="7CD66772" w14:textId="77777777" w:rsidR="003723B2" w:rsidRPr="00CD58B2" w:rsidRDefault="003723B2" w:rsidP="003723B2">
            <w:pPr>
              <w:ind w:firstLine="0"/>
              <w:jc w:val="both"/>
              <w:rPr>
                <w:sz w:val="24"/>
              </w:rPr>
            </w:pPr>
            <w:r w:rsidRPr="00CD58B2">
              <w:rPr>
                <w:sz w:val="24"/>
              </w:rPr>
              <w:t>But du projet</w:t>
            </w:r>
          </w:p>
        </w:tc>
        <w:tc>
          <w:tcPr>
            <w:tcW w:w="6570" w:type="dxa"/>
            <w:gridSpan w:val="8"/>
            <w:tcBorders>
              <w:top w:val="single" w:sz="6" w:space="0" w:color="auto"/>
              <w:left w:val="single" w:sz="6" w:space="0" w:color="auto"/>
              <w:bottom w:val="nil"/>
              <w:right w:val="single" w:sz="6" w:space="0" w:color="auto"/>
            </w:tcBorders>
            <w:shd w:val="clear" w:color="auto" w:fill="FFFFFF"/>
          </w:tcPr>
          <w:p w14:paraId="484B8616" w14:textId="77777777" w:rsidR="003723B2" w:rsidRPr="00CD58B2" w:rsidRDefault="003723B2" w:rsidP="003723B2">
            <w:pPr>
              <w:ind w:firstLine="0"/>
              <w:jc w:val="center"/>
              <w:rPr>
                <w:sz w:val="24"/>
              </w:rPr>
            </w:pPr>
            <w:r w:rsidRPr="00CD58B2">
              <w:rPr>
                <w:sz w:val="24"/>
              </w:rPr>
              <w:t>But des stratégies amenant l’interaction</w:t>
            </w:r>
          </w:p>
        </w:tc>
      </w:tr>
      <w:tr w:rsidR="003723B2" w:rsidRPr="00CD58B2" w14:paraId="10DE1450" w14:textId="77777777">
        <w:tblPrEx>
          <w:tblCellMar>
            <w:top w:w="0" w:type="dxa"/>
            <w:bottom w:w="0" w:type="dxa"/>
          </w:tblCellMar>
        </w:tblPrEx>
        <w:tc>
          <w:tcPr>
            <w:tcW w:w="1440" w:type="dxa"/>
            <w:vMerge/>
            <w:tcBorders>
              <w:left w:val="single" w:sz="6" w:space="0" w:color="auto"/>
              <w:bottom w:val="single" w:sz="6" w:space="0" w:color="auto"/>
              <w:right w:val="single" w:sz="6" w:space="0" w:color="auto"/>
            </w:tcBorders>
            <w:shd w:val="clear" w:color="auto" w:fill="FFFFFF"/>
          </w:tcPr>
          <w:p w14:paraId="550760F2" w14:textId="77777777" w:rsidR="003723B2" w:rsidRPr="00CD58B2" w:rsidRDefault="003723B2" w:rsidP="003723B2">
            <w:pPr>
              <w:ind w:firstLine="0"/>
              <w:jc w:val="both"/>
              <w:rPr>
                <w:sz w:val="24"/>
              </w:rPr>
            </w:pPr>
          </w:p>
        </w:tc>
        <w:tc>
          <w:tcPr>
            <w:tcW w:w="900" w:type="dxa"/>
            <w:tcBorders>
              <w:top w:val="nil"/>
              <w:left w:val="single" w:sz="6" w:space="0" w:color="auto"/>
              <w:bottom w:val="single" w:sz="6" w:space="0" w:color="auto"/>
              <w:right w:val="single" w:sz="6" w:space="0" w:color="auto"/>
            </w:tcBorders>
            <w:shd w:val="clear" w:color="auto" w:fill="FFFFFF"/>
          </w:tcPr>
          <w:p w14:paraId="171F0D7E" w14:textId="77777777" w:rsidR="003723B2" w:rsidRPr="00CD58B2" w:rsidRDefault="003723B2" w:rsidP="003723B2">
            <w:pPr>
              <w:ind w:firstLine="0"/>
              <w:jc w:val="both"/>
              <w:rPr>
                <w:sz w:val="24"/>
              </w:rPr>
            </w:pPr>
          </w:p>
        </w:tc>
        <w:tc>
          <w:tcPr>
            <w:tcW w:w="1080" w:type="dxa"/>
            <w:tcBorders>
              <w:top w:val="nil"/>
              <w:left w:val="single" w:sz="6" w:space="0" w:color="auto"/>
              <w:bottom w:val="single" w:sz="6" w:space="0" w:color="auto"/>
              <w:right w:val="single" w:sz="6" w:space="0" w:color="auto"/>
            </w:tcBorders>
            <w:shd w:val="clear" w:color="auto" w:fill="FFFFFF"/>
          </w:tcPr>
          <w:p w14:paraId="1D554BA1" w14:textId="77777777" w:rsidR="003723B2" w:rsidRPr="00CD58B2" w:rsidRDefault="003723B2" w:rsidP="003723B2">
            <w:pPr>
              <w:ind w:firstLine="0"/>
              <w:jc w:val="both"/>
              <w:rPr>
                <w:sz w:val="24"/>
              </w:rPr>
            </w:pPr>
          </w:p>
        </w:tc>
        <w:tc>
          <w:tcPr>
            <w:tcW w:w="1170" w:type="dxa"/>
            <w:tcBorders>
              <w:top w:val="nil"/>
              <w:left w:val="single" w:sz="6" w:space="0" w:color="auto"/>
              <w:bottom w:val="single" w:sz="6" w:space="0" w:color="auto"/>
              <w:right w:val="single" w:sz="6" w:space="0" w:color="auto"/>
            </w:tcBorders>
            <w:shd w:val="clear" w:color="auto" w:fill="FFFFFF"/>
          </w:tcPr>
          <w:p w14:paraId="6C432372" w14:textId="77777777" w:rsidR="003723B2" w:rsidRPr="00CD58B2" w:rsidRDefault="003723B2" w:rsidP="003723B2">
            <w:pPr>
              <w:ind w:firstLine="0"/>
              <w:jc w:val="both"/>
              <w:rPr>
                <w:sz w:val="24"/>
              </w:rPr>
            </w:pPr>
          </w:p>
        </w:tc>
        <w:tc>
          <w:tcPr>
            <w:tcW w:w="1170" w:type="dxa"/>
            <w:tcBorders>
              <w:top w:val="nil"/>
              <w:left w:val="single" w:sz="6" w:space="0" w:color="auto"/>
              <w:bottom w:val="single" w:sz="6" w:space="0" w:color="auto"/>
              <w:right w:val="single" w:sz="6" w:space="0" w:color="auto"/>
            </w:tcBorders>
            <w:shd w:val="clear" w:color="auto" w:fill="FFFFFF"/>
          </w:tcPr>
          <w:p w14:paraId="66B3C2F3" w14:textId="77777777" w:rsidR="003723B2" w:rsidRPr="00CD58B2" w:rsidRDefault="003723B2" w:rsidP="003723B2">
            <w:pPr>
              <w:ind w:firstLine="0"/>
              <w:jc w:val="both"/>
              <w:rPr>
                <w:sz w:val="24"/>
              </w:rPr>
            </w:pPr>
          </w:p>
        </w:tc>
        <w:tc>
          <w:tcPr>
            <w:tcW w:w="1161" w:type="dxa"/>
            <w:tcBorders>
              <w:top w:val="nil"/>
              <w:left w:val="single" w:sz="6" w:space="0" w:color="auto"/>
              <w:bottom w:val="single" w:sz="6" w:space="0" w:color="auto"/>
              <w:right w:val="single" w:sz="6" w:space="0" w:color="auto"/>
            </w:tcBorders>
            <w:shd w:val="clear" w:color="auto" w:fill="FFFFFF"/>
          </w:tcPr>
          <w:p w14:paraId="194ACBE8" w14:textId="77777777" w:rsidR="003723B2" w:rsidRPr="00CD58B2" w:rsidRDefault="003723B2" w:rsidP="003723B2">
            <w:pPr>
              <w:ind w:firstLine="0"/>
              <w:jc w:val="both"/>
              <w:rPr>
                <w:sz w:val="24"/>
              </w:rPr>
            </w:pPr>
          </w:p>
        </w:tc>
        <w:tc>
          <w:tcPr>
            <w:tcW w:w="1089" w:type="dxa"/>
            <w:gridSpan w:val="3"/>
            <w:tcBorders>
              <w:top w:val="nil"/>
              <w:left w:val="single" w:sz="6" w:space="0" w:color="auto"/>
              <w:bottom w:val="single" w:sz="6" w:space="0" w:color="auto"/>
              <w:right w:val="single" w:sz="6" w:space="0" w:color="auto"/>
            </w:tcBorders>
            <w:shd w:val="clear" w:color="auto" w:fill="FFFFFF"/>
          </w:tcPr>
          <w:p w14:paraId="657D3EC6" w14:textId="77777777" w:rsidR="003723B2" w:rsidRPr="00CD58B2" w:rsidRDefault="003723B2" w:rsidP="003723B2">
            <w:pPr>
              <w:ind w:firstLine="0"/>
              <w:jc w:val="both"/>
              <w:rPr>
                <w:sz w:val="24"/>
              </w:rPr>
            </w:pPr>
          </w:p>
        </w:tc>
      </w:tr>
    </w:tbl>
    <w:p w14:paraId="32BE077F" w14:textId="77777777" w:rsidR="003723B2" w:rsidRPr="00CD58B2" w:rsidRDefault="003723B2" w:rsidP="003723B2">
      <w:pPr>
        <w:spacing w:before="120" w:after="120"/>
        <w:jc w:val="both"/>
        <w:rPr>
          <w:sz w:val="24"/>
        </w:rPr>
      </w:pPr>
      <w:r w:rsidRPr="00CD58B2">
        <w:rPr>
          <w:sz w:val="32"/>
          <w:vertAlign w:val="superscript"/>
        </w:rPr>
        <w:t>P</w:t>
      </w:r>
      <w:r w:rsidRPr="00CD58B2">
        <w:rPr>
          <w:sz w:val="24"/>
        </w:rPr>
        <w:t>r</w:t>
      </w:r>
      <w:r>
        <w:rPr>
          <w:sz w:val="24"/>
        </w:rPr>
        <w:t>j</w:t>
      </w:r>
      <w:r w:rsidRPr="00CD58B2">
        <w:rPr>
          <w:sz w:val="24"/>
        </w:rPr>
        <w:t> : résultats de la stratégie j S la phase r du point de vue (P) de la planific</w:t>
      </w:r>
      <w:r w:rsidRPr="00CD58B2">
        <w:rPr>
          <w:sz w:val="24"/>
        </w:rPr>
        <w:t>a</w:t>
      </w:r>
      <w:r w:rsidRPr="00CD58B2">
        <w:rPr>
          <w:sz w:val="24"/>
        </w:rPr>
        <w:t>tion.</w:t>
      </w:r>
    </w:p>
    <w:p w14:paraId="3F326316" w14:textId="77777777" w:rsidR="003723B2" w:rsidRPr="00CD58B2" w:rsidRDefault="003723B2" w:rsidP="003723B2">
      <w:pPr>
        <w:spacing w:before="120" w:after="120"/>
        <w:jc w:val="both"/>
        <w:rPr>
          <w:sz w:val="24"/>
        </w:rPr>
      </w:pPr>
      <w:r w:rsidRPr="00CD58B2">
        <w:rPr>
          <w:sz w:val="32"/>
          <w:vertAlign w:val="superscript"/>
        </w:rPr>
        <w:t>I</w:t>
      </w:r>
      <w:r w:rsidRPr="00CD58B2">
        <w:rPr>
          <w:sz w:val="24"/>
        </w:rPr>
        <w:t>r</w:t>
      </w:r>
      <w:r>
        <w:rPr>
          <w:sz w:val="24"/>
        </w:rPr>
        <w:t>j</w:t>
      </w:r>
      <w:r w:rsidRPr="00CD58B2">
        <w:rPr>
          <w:sz w:val="24"/>
        </w:rPr>
        <w:t> : résultats de la stratégie j à la phase r du point de vue (I) de l'implantation.</w:t>
      </w:r>
    </w:p>
    <w:p w14:paraId="0B101591" w14:textId="77777777" w:rsidR="003723B2" w:rsidRPr="00CD58B2" w:rsidRDefault="003723B2" w:rsidP="003723B2">
      <w:pPr>
        <w:spacing w:before="120" w:after="120"/>
        <w:jc w:val="both"/>
        <w:rPr>
          <w:sz w:val="24"/>
        </w:rPr>
      </w:pPr>
      <w:r w:rsidRPr="00CD58B2">
        <w:rPr>
          <w:sz w:val="32"/>
          <w:vertAlign w:val="superscript"/>
        </w:rPr>
        <w:t>O</w:t>
      </w:r>
      <w:r w:rsidRPr="00CD58B2">
        <w:rPr>
          <w:sz w:val="24"/>
        </w:rPr>
        <w:t>r</w:t>
      </w:r>
      <w:r>
        <w:rPr>
          <w:sz w:val="24"/>
        </w:rPr>
        <w:t>j</w:t>
      </w:r>
      <w:r w:rsidRPr="00CD58B2">
        <w:rPr>
          <w:sz w:val="24"/>
        </w:rPr>
        <w:t> : résultats de la stratégie j à la phase r du point de vue (0) des opérations.</w:t>
      </w:r>
    </w:p>
    <w:p w14:paraId="03181599" w14:textId="77777777" w:rsidR="003723B2" w:rsidRPr="00CD58B2" w:rsidRDefault="003723B2" w:rsidP="003723B2">
      <w:pPr>
        <w:spacing w:before="120" w:after="120"/>
        <w:jc w:val="both"/>
        <w:rPr>
          <w:sz w:val="24"/>
        </w:rPr>
      </w:pPr>
      <w:r w:rsidRPr="00CD58B2">
        <w:rPr>
          <w:sz w:val="32"/>
          <w:vertAlign w:val="superscript"/>
        </w:rPr>
        <w:t>R</w:t>
      </w:r>
      <w:r w:rsidRPr="00CD58B2">
        <w:rPr>
          <w:sz w:val="24"/>
        </w:rPr>
        <w:t>r</w:t>
      </w:r>
      <w:r>
        <w:rPr>
          <w:sz w:val="24"/>
        </w:rPr>
        <w:t>j</w:t>
      </w:r>
      <w:r w:rsidRPr="00CD58B2">
        <w:rPr>
          <w:sz w:val="24"/>
        </w:rPr>
        <w:t> : résultats de la stratégie j à la phase r du point de vue (R) de la rétroaction.</w:t>
      </w:r>
    </w:p>
    <w:p w14:paraId="4E0151B8" w14:textId="77777777" w:rsidR="003723B2" w:rsidRPr="00CD58B2" w:rsidRDefault="003723B2" w:rsidP="003723B2">
      <w:pPr>
        <w:spacing w:before="120" w:after="120"/>
        <w:jc w:val="both"/>
        <w:rPr>
          <w:sz w:val="24"/>
        </w:rPr>
      </w:pPr>
      <w:r w:rsidRPr="00CD58B2">
        <w:rPr>
          <w:sz w:val="24"/>
        </w:rPr>
        <w:t>L'interaction entre des acteurs obéit à des stratégies dont les résultats forment des indicateurs de changement selon les phases du projet.</w:t>
      </w:r>
    </w:p>
    <w:p w14:paraId="23A8D019" w14:textId="77777777" w:rsidR="003723B2" w:rsidRPr="00CD58B2" w:rsidRDefault="003723B2" w:rsidP="003723B2">
      <w:pPr>
        <w:spacing w:before="120" w:after="120"/>
        <w:jc w:val="both"/>
      </w:pPr>
    </w:p>
    <w:p w14:paraId="1E4407CE" w14:textId="77777777" w:rsidR="003723B2" w:rsidRPr="00CD58B2" w:rsidRDefault="003723B2" w:rsidP="003723B2">
      <w:pPr>
        <w:pStyle w:val="p"/>
      </w:pPr>
      <w:r w:rsidRPr="00CD58B2">
        <w:t>[28]</w:t>
      </w:r>
    </w:p>
    <w:p w14:paraId="32EC3092" w14:textId="77777777" w:rsidR="003723B2" w:rsidRPr="00CD58B2" w:rsidRDefault="003723B2" w:rsidP="003723B2">
      <w:pPr>
        <w:spacing w:before="120" w:after="120"/>
        <w:jc w:val="both"/>
      </w:pPr>
      <w:r w:rsidRPr="00CD58B2">
        <w:br w:type="page"/>
        <w:t>[29]</w:t>
      </w:r>
    </w:p>
    <w:p w14:paraId="2A101680" w14:textId="77777777" w:rsidR="003723B2" w:rsidRPr="00CD58B2" w:rsidRDefault="003723B2" w:rsidP="003723B2">
      <w:pPr>
        <w:spacing w:before="120" w:after="120"/>
        <w:jc w:val="both"/>
      </w:pPr>
    </w:p>
    <w:p w14:paraId="463BEE96" w14:textId="77777777" w:rsidR="003723B2" w:rsidRPr="00CD58B2" w:rsidRDefault="003723B2" w:rsidP="003723B2">
      <w:pPr>
        <w:pStyle w:val="figtitre"/>
      </w:pPr>
      <w:bookmarkStart w:id="15" w:name="Modele_systemique_annexe_B"/>
      <w:r w:rsidRPr="00CD58B2">
        <w:t>Annexe B</w:t>
      </w:r>
    </w:p>
    <w:p w14:paraId="043CD247" w14:textId="77777777" w:rsidR="003723B2" w:rsidRPr="00CD58B2" w:rsidRDefault="003723B2" w:rsidP="003723B2">
      <w:pPr>
        <w:pStyle w:val="figtitrest"/>
      </w:pPr>
      <w:r w:rsidRPr="00CD58B2">
        <w:t>DESCRIPTION DES VARIABLES INTERMÉDIAIRES</w:t>
      </w:r>
      <w:r>
        <w:t> </w:t>
      </w:r>
      <w:r>
        <w:rPr>
          <w:rStyle w:val="Appelnotedebasdep"/>
        </w:rPr>
        <w:footnoteReference w:customMarkFollows="1" w:id="35"/>
        <w:t>*</w:t>
      </w:r>
    </w:p>
    <w:bookmarkEnd w:id="15"/>
    <w:p w14:paraId="2C5BA2D8" w14:textId="77777777" w:rsidR="003723B2" w:rsidRPr="00CD58B2" w:rsidRDefault="003723B2" w:rsidP="003723B2">
      <w:pPr>
        <w:spacing w:before="120" w:after="120"/>
        <w:jc w:val="both"/>
      </w:pPr>
    </w:p>
    <w:p w14:paraId="52830306" w14:textId="77777777" w:rsidR="003723B2" w:rsidRPr="00384B20" w:rsidRDefault="003723B2" w:rsidP="003723B2">
      <w:pPr>
        <w:ind w:right="90" w:firstLine="0"/>
        <w:jc w:val="both"/>
        <w:rPr>
          <w:sz w:val="20"/>
        </w:rPr>
      </w:pPr>
      <w:hyperlink w:anchor="tdm" w:history="1">
        <w:r w:rsidRPr="00384B20">
          <w:rPr>
            <w:rStyle w:val="Hyperlien"/>
            <w:sz w:val="20"/>
          </w:rPr>
          <w:t>Retour à la table des matières</w:t>
        </w:r>
      </w:hyperlink>
    </w:p>
    <w:p w14:paraId="0717CCC2" w14:textId="77777777" w:rsidR="003723B2" w:rsidRDefault="003723B2" w:rsidP="003723B2">
      <w:pPr>
        <w:spacing w:before="120" w:after="120"/>
        <w:jc w:val="both"/>
      </w:pPr>
    </w:p>
    <w:p w14:paraId="3716DE35" w14:textId="77777777" w:rsidR="003723B2" w:rsidRPr="00CD58B2" w:rsidRDefault="003723B2" w:rsidP="003723B2">
      <w:pPr>
        <w:spacing w:before="120" w:after="120"/>
        <w:jc w:val="both"/>
      </w:pPr>
      <w:r w:rsidRPr="00CD58B2">
        <w:t xml:space="preserve">1. </w:t>
      </w:r>
      <w:r w:rsidRPr="00CD58B2">
        <w:rPr>
          <w:u w:val="single"/>
        </w:rPr>
        <w:t>Définition des formations</w:t>
      </w:r>
    </w:p>
    <w:p w14:paraId="035765C8" w14:textId="77777777" w:rsidR="003723B2" w:rsidRDefault="003723B2" w:rsidP="003723B2">
      <w:pPr>
        <w:spacing w:before="120" w:after="120"/>
        <w:jc w:val="both"/>
      </w:pPr>
    </w:p>
    <w:p w14:paraId="4AE86AEB" w14:textId="77777777" w:rsidR="003723B2" w:rsidRPr="00CD58B2" w:rsidRDefault="003723B2" w:rsidP="003723B2">
      <w:pPr>
        <w:spacing w:before="120" w:after="120"/>
        <w:jc w:val="both"/>
      </w:pPr>
      <w:r w:rsidRPr="00CD58B2">
        <w:t xml:space="preserve">Le projet de l'éducation permanente requiert une redéfinition des formations initiales, </w:t>
      </w:r>
      <w:r w:rsidRPr="00CD58B2">
        <w:rPr>
          <w:u w:val="single"/>
        </w:rPr>
        <w:t>dans les programmes de formation</w:t>
      </w:r>
      <w:r w:rsidRPr="00CD58B2">
        <w:t> : la formation première ne peut plus être conçue comme définitive et totale. De m</w:t>
      </w:r>
      <w:r w:rsidRPr="00CD58B2">
        <w:t>ê</w:t>
      </w:r>
      <w:r w:rsidRPr="00CD58B2">
        <w:t>me, les programmes doivent être élaborés de telle façon qu'ils perme</w:t>
      </w:r>
      <w:r w:rsidRPr="00CD58B2">
        <w:t>t</w:t>
      </w:r>
      <w:r w:rsidRPr="00CD58B2">
        <w:t>tent la diversité des cheminements et des rythmes, d'une part, la r</w:t>
      </w:r>
      <w:r w:rsidRPr="00CD58B2">
        <w:t>e</w:t>
      </w:r>
      <w:r w:rsidRPr="00CD58B2">
        <w:t>connaissance des acquis expérientiel s, d'autre part. Enfin, les pr</w:t>
      </w:r>
      <w:r w:rsidRPr="00CD58B2">
        <w:t>o</w:t>
      </w:r>
      <w:r w:rsidRPr="00CD58B2">
        <w:t>grammes doivent être divisés en séquences de formation qui perme</w:t>
      </w:r>
      <w:r w:rsidRPr="00CD58B2">
        <w:t>t</w:t>
      </w:r>
      <w:r w:rsidRPr="00CD58B2">
        <w:t>tent des formations sur mesure et des reconnaissances plus fines des acquis et offrent de meilleures chances à la formation continue.</w:t>
      </w:r>
    </w:p>
    <w:p w14:paraId="515A9B3A" w14:textId="77777777" w:rsidR="003723B2" w:rsidRPr="00CD58B2" w:rsidRDefault="003723B2" w:rsidP="003723B2">
      <w:pPr>
        <w:spacing w:before="120" w:after="120"/>
        <w:jc w:val="both"/>
      </w:pPr>
    </w:p>
    <w:p w14:paraId="1C01E274" w14:textId="77777777" w:rsidR="003723B2" w:rsidRPr="00CD58B2" w:rsidRDefault="003723B2" w:rsidP="003723B2">
      <w:pPr>
        <w:spacing w:before="120" w:after="120"/>
        <w:jc w:val="both"/>
      </w:pPr>
      <w:r w:rsidRPr="00CD58B2">
        <w:t xml:space="preserve">2. </w:t>
      </w:r>
      <w:r w:rsidRPr="00CD58B2">
        <w:rPr>
          <w:u w:val="single"/>
        </w:rPr>
        <w:t>Organisation de la formation</w:t>
      </w:r>
    </w:p>
    <w:p w14:paraId="0F594294" w14:textId="77777777" w:rsidR="003723B2" w:rsidRDefault="003723B2" w:rsidP="003723B2">
      <w:pPr>
        <w:spacing w:before="120" w:after="120"/>
        <w:jc w:val="both"/>
      </w:pPr>
    </w:p>
    <w:p w14:paraId="6E5BD159" w14:textId="77777777" w:rsidR="003723B2" w:rsidRPr="00CD58B2" w:rsidRDefault="003723B2" w:rsidP="003723B2">
      <w:pPr>
        <w:spacing w:before="120" w:after="120"/>
        <w:jc w:val="both"/>
      </w:pPr>
      <w:r w:rsidRPr="00CD58B2">
        <w:t xml:space="preserve">Le projet de l'éducation permanente commande </w:t>
      </w:r>
      <w:r w:rsidRPr="00CD58B2">
        <w:rPr>
          <w:u w:val="single"/>
        </w:rPr>
        <w:t>une organisation de la formation souple,</w:t>
      </w:r>
      <w:r w:rsidRPr="00CD58B2">
        <w:t xml:space="preserve"> permettant la multiplicité des cheminements, la récurrence entre les études, les loisirs et le travail, les entrées et les sorties variables, des issues et des raccordements accessibles, des f</w:t>
      </w:r>
      <w:r w:rsidRPr="00CD58B2">
        <w:t>i</w:t>
      </w:r>
      <w:r w:rsidRPr="00CD58B2">
        <w:t>lières de formation et même des ordres d'enseignement décloisonnés, la formation à distance et les pratiques de la formation sur mesure.</w:t>
      </w:r>
    </w:p>
    <w:p w14:paraId="537B3C44" w14:textId="77777777" w:rsidR="003723B2" w:rsidRPr="00CD58B2" w:rsidRDefault="003723B2" w:rsidP="003723B2">
      <w:pPr>
        <w:spacing w:before="120" w:after="120"/>
        <w:jc w:val="both"/>
      </w:pPr>
      <w:r w:rsidRPr="00CD58B2">
        <w:br w:type="page"/>
        <w:t>[30]</w:t>
      </w:r>
    </w:p>
    <w:p w14:paraId="39C3DD23" w14:textId="77777777" w:rsidR="003723B2" w:rsidRPr="00CD58B2" w:rsidRDefault="003723B2" w:rsidP="003723B2">
      <w:pPr>
        <w:spacing w:before="120" w:after="120"/>
        <w:jc w:val="both"/>
      </w:pPr>
    </w:p>
    <w:p w14:paraId="2A0758CA" w14:textId="77777777" w:rsidR="003723B2" w:rsidRPr="00CD58B2" w:rsidRDefault="003723B2" w:rsidP="003723B2">
      <w:pPr>
        <w:spacing w:before="120" w:after="120"/>
        <w:jc w:val="both"/>
      </w:pPr>
      <w:r w:rsidRPr="00CD58B2">
        <w:t xml:space="preserve">3. </w:t>
      </w:r>
      <w:r w:rsidRPr="00CD58B2">
        <w:rPr>
          <w:u w:val="single"/>
        </w:rPr>
        <w:t>Pratiques pédagogiques</w:t>
      </w:r>
    </w:p>
    <w:p w14:paraId="76E60563" w14:textId="77777777" w:rsidR="003723B2" w:rsidRDefault="003723B2" w:rsidP="003723B2">
      <w:pPr>
        <w:spacing w:before="120" w:after="120"/>
        <w:jc w:val="both"/>
      </w:pPr>
    </w:p>
    <w:p w14:paraId="71699628" w14:textId="77777777" w:rsidR="003723B2" w:rsidRPr="00CD58B2" w:rsidRDefault="003723B2" w:rsidP="003723B2">
      <w:pPr>
        <w:spacing w:before="120" w:after="120"/>
        <w:jc w:val="both"/>
      </w:pPr>
      <w:r w:rsidRPr="00CD58B2">
        <w:t xml:space="preserve">Le projet de l'éducation permanente exige </w:t>
      </w:r>
      <w:r w:rsidRPr="00CD58B2">
        <w:rPr>
          <w:u w:val="single"/>
        </w:rPr>
        <w:t>des pratiques pédagog</w:t>
      </w:r>
      <w:r w:rsidRPr="00CD58B2">
        <w:rPr>
          <w:u w:val="single"/>
        </w:rPr>
        <w:t>i</w:t>
      </w:r>
      <w:r w:rsidRPr="00CD58B2">
        <w:rPr>
          <w:u w:val="single"/>
        </w:rPr>
        <w:t>ques individualisées, lié</w:t>
      </w:r>
      <w:r>
        <w:rPr>
          <w:u w:val="single"/>
        </w:rPr>
        <w:t>es aux situations de vie et resp</w:t>
      </w:r>
      <w:r w:rsidRPr="00CD58B2">
        <w:rPr>
          <w:u w:val="single"/>
        </w:rPr>
        <w:t>onsabilisantes</w:t>
      </w:r>
      <w:r w:rsidRPr="00CD58B2">
        <w:t>. Ces pédagogies organiques favorisent donc l'accès aux formations sur mesure et une réponse adaptée à un ensemble de besoins de formation qui ne sont pas cloisonnés les uns par rapport aux autres.</w:t>
      </w:r>
    </w:p>
    <w:p w14:paraId="7AB26BA6" w14:textId="77777777" w:rsidR="003723B2" w:rsidRPr="00CD58B2" w:rsidRDefault="003723B2" w:rsidP="003723B2">
      <w:pPr>
        <w:spacing w:before="120" w:after="120"/>
        <w:jc w:val="both"/>
      </w:pPr>
    </w:p>
    <w:p w14:paraId="29D8A788" w14:textId="77777777" w:rsidR="003723B2" w:rsidRPr="00CD58B2" w:rsidRDefault="003723B2" w:rsidP="003723B2">
      <w:pPr>
        <w:spacing w:before="120" w:after="120"/>
        <w:jc w:val="both"/>
      </w:pPr>
      <w:r w:rsidRPr="00CD58B2">
        <w:t xml:space="preserve">4. </w:t>
      </w:r>
      <w:r w:rsidRPr="00CD58B2">
        <w:rPr>
          <w:u w:val="single"/>
        </w:rPr>
        <w:t>Pratiques d'évaluation</w:t>
      </w:r>
    </w:p>
    <w:p w14:paraId="779FD95B" w14:textId="77777777" w:rsidR="003723B2" w:rsidRDefault="003723B2" w:rsidP="003723B2">
      <w:pPr>
        <w:spacing w:before="120" w:after="120"/>
        <w:jc w:val="both"/>
      </w:pPr>
    </w:p>
    <w:p w14:paraId="4A6266CD" w14:textId="77777777" w:rsidR="003723B2" w:rsidRPr="00CD58B2" w:rsidRDefault="003723B2" w:rsidP="003723B2">
      <w:pPr>
        <w:spacing w:before="120" w:after="120"/>
        <w:jc w:val="both"/>
      </w:pPr>
      <w:r w:rsidRPr="00CD58B2">
        <w:t xml:space="preserve">Le projet de l'éducation permanente requiert </w:t>
      </w:r>
      <w:r w:rsidRPr="00CD58B2">
        <w:rPr>
          <w:u w:val="single"/>
        </w:rPr>
        <w:t>des pratiques d'év</w:t>
      </w:r>
      <w:r w:rsidRPr="00CD58B2">
        <w:rPr>
          <w:u w:val="single"/>
        </w:rPr>
        <w:t>a</w:t>
      </w:r>
      <w:r w:rsidRPr="00CD58B2">
        <w:rPr>
          <w:u w:val="single"/>
        </w:rPr>
        <w:t>luation formative,</w:t>
      </w:r>
      <w:r w:rsidRPr="00CD58B2">
        <w:t xml:space="preserve"> centrées sur l'aide à une personne responsable de ses apprentissages et de son développement. L'évaluation formative se rattache à la pédagogie organique : toutes deux sont centrées sur une personne qui possède en elle le désir et la capacité d'apprendre et de se développer.</w:t>
      </w:r>
    </w:p>
    <w:p w14:paraId="3C0EB24C" w14:textId="77777777" w:rsidR="003723B2" w:rsidRPr="00CD58B2" w:rsidRDefault="003723B2" w:rsidP="003723B2">
      <w:pPr>
        <w:spacing w:before="120" w:after="120"/>
        <w:jc w:val="both"/>
      </w:pPr>
    </w:p>
    <w:p w14:paraId="1ADACFB3" w14:textId="77777777" w:rsidR="003723B2" w:rsidRPr="00CD58B2" w:rsidRDefault="003723B2" w:rsidP="003723B2">
      <w:pPr>
        <w:spacing w:before="120" w:after="120"/>
        <w:jc w:val="both"/>
      </w:pPr>
      <w:r w:rsidRPr="00CD58B2">
        <w:t xml:space="preserve">5. </w:t>
      </w:r>
      <w:r w:rsidRPr="00CD58B2">
        <w:rPr>
          <w:u w:val="single"/>
        </w:rPr>
        <w:t>Système de reconnaissance</w:t>
      </w:r>
    </w:p>
    <w:p w14:paraId="575EC172" w14:textId="77777777" w:rsidR="003723B2" w:rsidRDefault="003723B2" w:rsidP="003723B2">
      <w:pPr>
        <w:spacing w:before="120" w:after="120"/>
        <w:jc w:val="both"/>
      </w:pPr>
    </w:p>
    <w:p w14:paraId="69300DD3" w14:textId="77777777" w:rsidR="003723B2" w:rsidRPr="00CD58B2" w:rsidRDefault="003723B2" w:rsidP="003723B2">
      <w:pPr>
        <w:spacing w:before="120" w:after="120"/>
        <w:jc w:val="both"/>
      </w:pPr>
      <w:r w:rsidRPr="00CD58B2">
        <w:t xml:space="preserve">Le projet de l'éducation permanente requiert </w:t>
      </w:r>
      <w:r w:rsidRPr="00CD58B2">
        <w:rPr>
          <w:u w:val="single"/>
        </w:rPr>
        <w:t>un système de reco</w:t>
      </w:r>
      <w:r w:rsidRPr="00CD58B2">
        <w:rPr>
          <w:u w:val="single"/>
        </w:rPr>
        <w:t>n</w:t>
      </w:r>
      <w:r w:rsidRPr="00CD58B2">
        <w:rPr>
          <w:u w:val="single"/>
        </w:rPr>
        <w:t>naissance ouvert</w:t>
      </w:r>
      <w:r w:rsidRPr="00CD58B2">
        <w:t xml:space="preserve"> aux acquis expérientiel s. C'est donc dire qu'il oblige de distinguer les modalités et les cheminements d'apprentissage des apprentissages eux-mêmes. Le système de reconnaissance doit aussi favoriser la continuité de la formation, en décloisonnant les filières de formation et les ordres d'enseignement. En se raffinant, comme dans un système d'unités capitalisables, il doit empêcher que des personnes soient forcées de réapprendre ce qu'elles savent déjà.</w:t>
      </w:r>
    </w:p>
    <w:p w14:paraId="738F4891" w14:textId="77777777" w:rsidR="003723B2" w:rsidRPr="00CD58B2" w:rsidRDefault="003723B2" w:rsidP="003723B2">
      <w:pPr>
        <w:spacing w:before="120" w:after="120"/>
        <w:jc w:val="both"/>
      </w:pPr>
      <w:r w:rsidRPr="00CD58B2">
        <w:br w:type="page"/>
        <w:t>[31]</w:t>
      </w:r>
    </w:p>
    <w:p w14:paraId="5ADFD89D" w14:textId="77777777" w:rsidR="003723B2" w:rsidRPr="00CD58B2" w:rsidRDefault="003723B2" w:rsidP="003723B2">
      <w:pPr>
        <w:spacing w:before="120" w:after="120"/>
        <w:jc w:val="both"/>
      </w:pPr>
    </w:p>
    <w:p w14:paraId="5885D547" w14:textId="77777777" w:rsidR="003723B2" w:rsidRPr="00CD58B2" w:rsidRDefault="003723B2" w:rsidP="003723B2">
      <w:pPr>
        <w:spacing w:before="120" w:after="120"/>
        <w:jc w:val="both"/>
      </w:pPr>
      <w:r w:rsidRPr="00CD58B2">
        <w:t xml:space="preserve">6. </w:t>
      </w:r>
      <w:r w:rsidRPr="00CD58B2">
        <w:rPr>
          <w:u w:val="single"/>
        </w:rPr>
        <w:t>Accessibilité.</w:t>
      </w:r>
    </w:p>
    <w:p w14:paraId="2153E142" w14:textId="77777777" w:rsidR="003723B2" w:rsidRDefault="003723B2" w:rsidP="003723B2">
      <w:pPr>
        <w:spacing w:before="120" w:after="120"/>
        <w:jc w:val="both"/>
      </w:pPr>
    </w:p>
    <w:p w14:paraId="29F55A00" w14:textId="77777777" w:rsidR="003723B2" w:rsidRPr="00CD58B2" w:rsidRDefault="003723B2" w:rsidP="003723B2">
      <w:pPr>
        <w:spacing w:before="120" w:after="120"/>
        <w:jc w:val="both"/>
      </w:pPr>
      <w:r w:rsidRPr="00CD58B2">
        <w:t xml:space="preserve">Le projet de l'éducation permanente est aussi un projet de société et d'abord un projet de </w:t>
      </w:r>
      <w:r w:rsidRPr="00CD58B2">
        <w:rPr>
          <w:u w:val="single"/>
        </w:rPr>
        <w:t>société éducative.</w:t>
      </w:r>
      <w:r w:rsidRPr="00CD58B2">
        <w:t xml:space="preserve"> Il exige de mobiliser l'ense</w:t>
      </w:r>
      <w:r w:rsidRPr="00CD58B2">
        <w:t>m</w:t>
      </w:r>
      <w:r w:rsidRPr="00CD58B2">
        <w:t>ble des ressources éducatives au service du développement des pe</w:t>
      </w:r>
      <w:r w:rsidRPr="00CD58B2">
        <w:t>r</w:t>
      </w:r>
      <w:r w:rsidRPr="00CD58B2">
        <w:t>sonnes de tous âges et de toutes conditions. Il commande, dans une optique de démocratisation culturelle, d'ouvrir, par des mesures a</w:t>
      </w:r>
      <w:r w:rsidRPr="00CD58B2">
        <w:t>p</w:t>
      </w:r>
      <w:r w:rsidRPr="00CD58B2">
        <w:t>propriées, l'accessibilité des ressources éducatives à tous ; et, dans une optique de démocratisation sociale, il exige d'adopter un train de m</w:t>
      </w:r>
      <w:r w:rsidRPr="00CD58B2">
        <w:t>e</w:t>
      </w:r>
      <w:r w:rsidRPr="00CD58B2">
        <w:t>sures pour réduire les inégalités des chances d'accès et de réussite, particulièrement pour les plus démunis aux plans éducatif et culturel.</w:t>
      </w:r>
    </w:p>
    <w:p w14:paraId="448A6E3E" w14:textId="77777777" w:rsidR="003723B2" w:rsidRPr="00CD58B2" w:rsidRDefault="003723B2" w:rsidP="003723B2">
      <w:pPr>
        <w:spacing w:before="120" w:after="120"/>
        <w:jc w:val="both"/>
      </w:pPr>
    </w:p>
    <w:p w14:paraId="0DB41BDD" w14:textId="77777777" w:rsidR="003723B2" w:rsidRPr="00CD58B2" w:rsidRDefault="003723B2" w:rsidP="003723B2">
      <w:pPr>
        <w:spacing w:before="120" w:after="120"/>
        <w:jc w:val="both"/>
      </w:pPr>
      <w:r w:rsidRPr="00CD58B2">
        <w:t xml:space="preserve">7. </w:t>
      </w:r>
      <w:r w:rsidRPr="00CD58B2">
        <w:rPr>
          <w:u w:val="single"/>
        </w:rPr>
        <w:t>Formation des formateurs</w:t>
      </w:r>
    </w:p>
    <w:p w14:paraId="519DB0DF" w14:textId="77777777" w:rsidR="003723B2" w:rsidRDefault="003723B2" w:rsidP="003723B2">
      <w:pPr>
        <w:spacing w:before="120" w:after="120"/>
        <w:jc w:val="both"/>
      </w:pPr>
    </w:p>
    <w:p w14:paraId="29972EB5" w14:textId="77777777" w:rsidR="003723B2" w:rsidRPr="00CD58B2" w:rsidRDefault="003723B2" w:rsidP="003723B2">
      <w:pPr>
        <w:spacing w:before="120" w:after="120"/>
        <w:jc w:val="both"/>
      </w:pPr>
      <w:r w:rsidRPr="00CD58B2">
        <w:t>Le projet de l'éducation permanente contribue à la mise en place d'</w:t>
      </w:r>
      <w:r w:rsidRPr="00CD58B2">
        <w:rPr>
          <w:u w:val="single"/>
        </w:rPr>
        <w:t>une société d'éducation mutuelle.</w:t>
      </w:r>
      <w:r w:rsidRPr="00CD58B2">
        <w:t xml:space="preserve"> Dans ce contexte, le savoir et le savoir-faire ne doivent plus être le privilège d'une chapelle d'experts initiés ni la chasse-gardée de médias envahissants ; il faut aider ch</w:t>
      </w:r>
      <w:r w:rsidRPr="00CD58B2">
        <w:t>a</w:t>
      </w:r>
      <w:r w:rsidRPr="00CD58B2">
        <w:t>que personne à se libérer de la tutelle des spécialistes et de l'autorité des experts et à retrouver son autonomie, sa responsabilité, sa créativ</w:t>
      </w:r>
      <w:r w:rsidRPr="00CD58B2">
        <w:t>i</w:t>
      </w:r>
      <w:r w:rsidRPr="00CD58B2">
        <w:t>té. Le projet de l'éducation permanente multiplie "les formateurs occ</w:t>
      </w:r>
      <w:r w:rsidRPr="00CD58B2">
        <w:t>a</w:t>
      </w:r>
      <w:r w:rsidRPr="00CD58B2">
        <w:t>sionnels", reconnaît la capacité de chaque personne d'être, à un m</w:t>
      </w:r>
      <w:r w:rsidRPr="00CD58B2">
        <w:t>o</w:t>
      </w:r>
      <w:r w:rsidRPr="00CD58B2">
        <w:t>ment donné, une ressource éducative.</w:t>
      </w:r>
    </w:p>
    <w:p w14:paraId="27E7AB79" w14:textId="77777777" w:rsidR="003723B2" w:rsidRPr="00CD58B2" w:rsidRDefault="003723B2" w:rsidP="003723B2">
      <w:pPr>
        <w:spacing w:before="120" w:after="120"/>
        <w:jc w:val="both"/>
      </w:pPr>
    </w:p>
    <w:p w14:paraId="7DAA1300" w14:textId="77777777" w:rsidR="003723B2" w:rsidRPr="00CD58B2" w:rsidRDefault="003723B2" w:rsidP="003723B2">
      <w:pPr>
        <w:spacing w:before="120" w:after="120"/>
        <w:jc w:val="both"/>
      </w:pPr>
      <w:r w:rsidRPr="00CD58B2">
        <w:t xml:space="preserve">8. </w:t>
      </w:r>
      <w:r w:rsidRPr="00CD58B2">
        <w:rPr>
          <w:u w:val="single"/>
        </w:rPr>
        <w:t>Production de micro-sociétés</w:t>
      </w:r>
    </w:p>
    <w:p w14:paraId="00A7E33C" w14:textId="77777777" w:rsidR="003723B2" w:rsidRDefault="003723B2" w:rsidP="003723B2">
      <w:pPr>
        <w:spacing w:before="120" w:after="120"/>
        <w:jc w:val="both"/>
      </w:pPr>
    </w:p>
    <w:p w14:paraId="43C52E91" w14:textId="77777777" w:rsidR="003723B2" w:rsidRPr="00CD58B2" w:rsidRDefault="003723B2" w:rsidP="003723B2">
      <w:pPr>
        <w:spacing w:before="120" w:after="120"/>
        <w:jc w:val="both"/>
      </w:pPr>
      <w:r w:rsidRPr="00CD58B2">
        <w:t xml:space="preserve">Le projet de l'éducation permanente est aussi le projet </w:t>
      </w:r>
      <w:r w:rsidRPr="00CD58B2">
        <w:rPr>
          <w:u w:val="single"/>
        </w:rPr>
        <w:t xml:space="preserve">d'une société </w:t>
      </w:r>
      <w:r w:rsidRPr="00CD58B2">
        <w:t>de participation. Il s'oppose à la mentalité de dépendance à</w:t>
      </w:r>
      <w:r>
        <w:t xml:space="preserve"> </w:t>
      </w:r>
      <w:r w:rsidRPr="00CD58B2">
        <w:t>[32]</w:t>
      </w:r>
      <w:r>
        <w:t xml:space="preserve"> </w:t>
      </w:r>
      <w:r w:rsidRPr="00CD58B2">
        <w:t>l'égard des biens standardisés et des services professionnels ; il conte</w:t>
      </w:r>
      <w:r w:rsidRPr="00CD58B2">
        <w:t>s</w:t>
      </w:r>
      <w:r w:rsidRPr="00CD58B2">
        <w:t>te l'attitude de passivité et l'individualisme à outrance. Il affirme plutôt que les personnes et les groupes ont en eux des aptitudes pour répo</w:t>
      </w:r>
      <w:r w:rsidRPr="00CD58B2">
        <w:t>n</w:t>
      </w:r>
      <w:r w:rsidRPr="00CD58B2">
        <w:t>dre à leurs besoins, sont capables de fabriquer des choses et d'effe</w:t>
      </w:r>
      <w:r w:rsidRPr="00CD58B2">
        <w:t>c</w:t>
      </w:r>
      <w:r w:rsidRPr="00CD58B2">
        <w:t>tuer des tâches essentielles à la satisfaction de leurs besoins. Il a</w:t>
      </w:r>
      <w:r w:rsidRPr="00CD58B2">
        <w:t>f</w:t>
      </w:r>
      <w:r w:rsidRPr="00CD58B2">
        <w:t>firme l'entraide, la coresponsabilité, la participation et la solidarité.</w:t>
      </w:r>
    </w:p>
    <w:p w14:paraId="7E984C3C" w14:textId="77777777" w:rsidR="003723B2" w:rsidRPr="00CD58B2" w:rsidRDefault="003723B2" w:rsidP="003723B2">
      <w:pPr>
        <w:spacing w:before="120" w:after="120"/>
        <w:jc w:val="both"/>
      </w:pPr>
    </w:p>
    <w:p w14:paraId="33B1A41E" w14:textId="77777777" w:rsidR="003723B2" w:rsidRPr="00CD58B2" w:rsidRDefault="003723B2" w:rsidP="003723B2">
      <w:pPr>
        <w:spacing w:before="120" w:after="120"/>
        <w:jc w:val="both"/>
      </w:pPr>
      <w:r w:rsidRPr="00CD58B2">
        <w:t xml:space="preserve">9. </w:t>
      </w:r>
      <w:r w:rsidRPr="00CD58B2">
        <w:rPr>
          <w:u w:val="single"/>
        </w:rPr>
        <w:t>Détermination d'appartenances locales et régionales</w:t>
      </w:r>
    </w:p>
    <w:p w14:paraId="40F1D25D" w14:textId="77777777" w:rsidR="003723B2" w:rsidRDefault="003723B2" w:rsidP="003723B2">
      <w:pPr>
        <w:spacing w:before="120" w:after="120"/>
        <w:jc w:val="both"/>
      </w:pPr>
    </w:p>
    <w:p w14:paraId="18200DDC" w14:textId="77777777" w:rsidR="003723B2" w:rsidRPr="00CD58B2" w:rsidRDefault="003723B2" w:rsidP="003723B2">
      <w:pPr>
        <w:spacing w:before="120" w:after="120"/>
        <w:jc w:val="both"/>
      </w:pPr>
      <w:r w:rsidRPr="00CD58B2">
        <w:t xml:space="preserve">Le projet de l'éducation permanente favorise </w:t>
      </w:r>
      <w:r w:rsidRPr="00CD58B2">
        <w:rPr>
          <w:u w:val="single"/>
        </w:rPr>
        <w:t>les appartenances l</w:t>
      </w:r>
      <w:r w:rsidRPr="00CD58B2">
        <w:rPr>
          <w:u w:val="single"/>
        </w:rPr>
        <w:t>o</w:t>
      </w:r>
      <w:r w:rsidRPr="00CD58B2">
        <w:rPr>
          <w:u w:val="single"/>
        </w:rPr>
        <w:t>cales et régionales,</w:t>
      </w:r>
      <w:r w:rsidRPr="00CD58B2">
        <w:t xml:space="preserve"> parce qu'elles créent les conditions de prise en charge, de responsabilité et de solidarité. La volonté de se prendre en main, ensemble, impose des formes de décentralisation du pouvoir et exige le retour à des communautés organiques.</w:t>
      </w:r>
    </w:p>
    <w:p w14:paraId="20C05CC2" w14:textId="77777777" w:rsidR="003723B2" w:rsidRPr="00CD58B2" w:rsidRDefault="003723B2" w:rsidP="003723B2">
      <w:pPr>
        <w:spacing w:before="120" w:after="120"/>
        <w:jc w:val="both"/>
      </w:pPr>
      <w:r w:rsidRPr="00CD58B2">
        <w:br w:type="page"/>
        <w:t>[33]</w:t>
      </w:r>
    </w:p>
    <w:p w14:paraId="0EB33BEC" w14:textId="77777777" w:rsidR="003723B2" w:rsidRPr="00CD58B2" w:rsidRDefault="003723B2" w:rsidP="003723B2">
      <w:pPr>
        <w:spacing w:before="120" w:after="120"/>
        <w:jc w:val="both"/>
      </w:pPr>
    </w:p>
    <w:p w14:paraId="0D0E7E1E" w14:textId="77777777" w:rsidR="003723B2" w:rsidRPr="00CD58B2" w:rsidRDefault="003723B2" w:rsidP="003723B2">
      <w:pPr>
        <w:pStyle w:val="figtitre"/>
      </w:pPr>
      <w:bookmarkStart w:id="16" w:name="Modele_systemique_annexe_C"/>
      <w:r w:rsidRPr="00CD58B2">
        <w:t>Annexe C</w:t>
      </w:r>
    </w:p>
    <w:p w14:paraId="0008ECEA" w14:textId="77777777" w:rsidR="003723B2" w:rsidRPr="00CD58B2" w:rsidRDefault="003723B2" w:rsidP="003723B2">
      <w:pPr>
        <w:pStyle w:val="figtitrest"/>
      </w:pPr>
      <w:r w:rsidRPr="00CD58B2">
        <w:t>SCHÉMA D'ENTREVUE</w:t>
      </w:r>
    </w:p>
    <w:bookmarkEnd w:id="16"/>
    <w:p w14:paraId="71758055" w14:textId="77777777" w:rsidR="003723B2" w:rsidRPr="00CD58B2" w:rsidRDefault="003723B2" w:rsidP="003723B2">
      <w:pPr>
        <w:spacing w:before="120" w:after="120"/>
        <w:jc w:val="both"/>
      </w:pPr>
    </w:p>
    <w:p w14:paraId="43C926FB" w14:textId="77777777" w:rsidR="003723B2" w:rsidRPr="00384B20" w:rsidRDefault="003723B2" w:rsidP="003723B2">
      <w:pPr>
        <w:ind w:right="90" w:firstLine="0"/>
        <w:jc w:val="both"/>
        <w:rPr>
          <w:sz w:val="20"/>
        </w:rPr>
      </w:pPr>
      <w:hyperlink w:anchor="tdm" w:history="1">
        <w:r w:rsidRPr="00384B20">
          <w:rPr>
            <w:rStyle w:val="Hyperlien"/>
            <w:sz w:val="20"/>
          </w:rPr>
          <w:t>Retour à la table des matières</w:t>
        </w:r>
      </w:hyperlink>
    </w:p>
    <w:p w14:paraId="16E9343E" w14:textId="77777777" w:rsidR="003723B2" w:rsidRPr="00CD58B2" w:rsidRDefault="003723B2" w:rsidP="003723B2">
      <w:pPr>
        <w:spacing w:before="120" w:after="120"/>
        <w:jc w:val="both"/>
      </w:pPr>
      <w:r w:rsidRPr="00CD58B2">
        <w:t>L'entrevue a pour but de saisir l'idéologie de l'informateur (les m</w:t>
      </w:r>
      <w:r w:rsidRPr="00CD58B2">
        <w:t>o</w:t>
      </w:r>
      <w:r w:rsidRPr="00CD58B2">
        <w:t>dèles d'action qu'il valorise pour implanter la politique) et sa perce</w:t>
      </w:r>
      <w:r w:rsidRPr="00CD58B2">
        <w:t>p</w:t>
      </w:r>
      <w:r w:rsidRPr="00CD58B2">
        <w:t>tion des acteurs concernés par l'implantation, l'identification qu'il en fait et de leurs enjeux.</w:t>
      </w:r>
    </w:p>
    <w:p w14:paraId="0B85E5D3" w14:textId="77777777" w:rsidR="003723B2" w:rsidRPr="00CD58B2" w:rsidRDefault="003723B2" w:rsidP="003723B2">
      <w:pPr>
        <w:spacing w:before="120" w:after="120"/>
        <w:jc w:val="both"/>
      </w:pPr>
      <w:r w:rsidRPr="00CD58B2">
        <w:t>On suppose â cette fin six groupes d'acteurs principaux :</w:t>
      </w:r>
    </w:p>
    <w:p w14:paraId="2ACE8514" w14:textId="77777777" w:rsidR="003723B2" w:rsidRPr="00CD58B2" w:rsidRDefault="003723B2" w:rsidP="003723B2">
      <w:pPr>
        <w:spacing w:before="120" w:after="120"/>
        <w:jc w:val="both"/>
      </w:pPr>
    </w:p>
    <w:p w14:paraId="4FD4174C" w14:textId="77777777" w:rsidR="003723B2" w:rsidRPr="00CD58B2" w:rsidRDefault="003723B2" w:rsidP="003723B2">
      <w:pPr>
        <w:spacing w:before="120" w:after="120"/>
        <w:ind w:left="720" w:hanging="360"/>
        <w:jc w:val="both"/>
      </w:pPr>
      <w:r w:rsidRPr="00CD58B2">
        <w:t>1.</w:t>
      </w:r>
      <w:r w:rsidRPr="00CD58B2">
        <w:tab/>
        <w:t>les acteurs de l'appareil administratif (service du personnel, des finances, juridique, etc.) ;</w:t>
      </w:r>
    </w:p>
    <w:p w14:paraId="168E9FF2" w14:textId="77777777" w:rsidR="003723B2" w:rsidRPr="00CD58B2" w:rsidRDefault="003723B2" w:rsidP="003723B2">
      <w:pPr>
        <w:spacing w:before="120" w:after="120"/>
        <w:ind w:left="720" w:hanging="360"/>
        <w:jc w:val="both"/>
      </w:pPr>
      <w:r w:rsidRPr="00CD58B2">
        <w:t>2.</w:t>
      </w:r>
      <w:r w:rsidRPr="00CD58B2">
        <w:tab/>
        <w:t>les acteurs de l'appareil gérant les programmes (d'intervention ou de réalisation) ;</w:t>
      </w:r>
    </w:p>
    <w:p w14:paraId="789AB883" w14:textId="77777777" w:rsidR="003723B2" w:rsidRPr="00CD58B2" w:rsidRDefault="003723B2" w:rsidP="003723B2">
      <w:pPr>
        <w:spacing w:before="120" w:after="120"/>
        <w:ind w:left="720" w:hanging="360"/>
        <w:jc w:val="both"/>
      </w:pPr>
      <w:r w:rsidRPr="00CD58B2">
        <w:t>3.</w:t>
      </w:r>
      <w:r w:rsidRPr="00CD58B2">
        <w:tab/>
        <w:t>les groupes d'intervenants (professionnels non enseignants, e</w:t>
      </w:r>
      <w:r w:rsidRPr="00CD58B2">
        <w:t>n</w:t>
      </w:r>
      <w:r w:rsidRPr="00CD58B2">
        <w:t>seignants, etc.) ;</w:t>
      </w:r>
    </w:p>
    <w:p w14:paraId="62A5833B" w14:textId="77777777" w:rsidR="003723B2" w:rsidRPr="00CD58B2" w:rsidRDefault="003723B2" w:rsidP="003723B2">
      <w:pPr>
        <w:spacing w:before="120" w:after="120"/>
        <w:ind w:left="720" w:hanging="360"/>
        <w:jc w:val="both"/>
      </w:pPr>
      <w:r w:rsidRPr="00CD58B2">
        <w:t>4.</w:t>
      </w:r>
      <w:r w:rsidRPr="00CD58B2">
        <w:tab/>
        <w:t>les intervenants communautaires ;</w:t>
      </w:r>
    </w:p>
    <w:p w14:paraId="02A86234" w14:textId="77777777" w:rsidR="003723B2" w:rsidRPr="00CD58B2" w:rsidRDefault="003723B2" w:rsidP="003723B2">
      <w:pPr>
        <w:spacing w:before="120" w:after="120"/>
        <w:ind w:left="720" w:hanging="360"/>
        <w:jc w:val="both"/>
      </w:pPr>
      <w:r w:rsidRPr="00CD58B2">
        <w:t>5.</w:t>
      </w:r>
      <w:r w:rsidRPr="00CD58B2">
        <w:tab/>
        <w:t>les clientèles visées ;</w:t>
      </w:r>
    </w:p>
    <w:p w14:paraId="10CC0A5C" w14:textId="77777777" w:rsidR="003723B2" w:rsidRPr="00CD58B2" w:rsidRDefault="003723B2" w:rsidP="003723B2">
      <w:pPr>
        <w:spacing w:before="120" w:after="120"/>
        <w:ind w:left="720" w:hanging="360"/>
        <w:jc w:val="both"/>
      </w:pPr>
      <w:r w:rsidRPr="00CD58B2">
        <w:t>6.</w:t>
      </w:r>
      <w:r w:rsidRPr="00CD58B2">
        <w:tab/>
        <w:t>la clientèle potentielle qu'on ne rejoint pas</w:t>
      </w:r>
    </w:p>
    <w:p w14:paraId="7EB61801" w14:textId="77777777" w:rsidR="003723B2" w:rsidRPr="00CD58B2" w:rsidRDefault="003723B2" w:rsidP="003723B2">
      <w:pPr>
        <w:spacing w:before="120" w:after="120"/>
        <w:jc w:val="both"/>
      </w:pPr>
    </w:p>
    <w:p w14:paraId="2AC3D221" w14:textId="77777777" w:rsidR="003723B2" w:rsidRPr="00CD58B2" w:rsidRDefault="003723B2" w:rsidP="003723B2">
      <w:pPr>
        <w:spacing w:before="120" w:after="120"/>
        <w:jc w:val="both"/>
      </w:pPr>
      <w:r w:rsidRPr="00CD58B2">
        <w:t>L'entrevue doit couvrir les trois points ci-dessous avec chaque i</w:t>
      </w:r>
      <w:r w:rsidRPr="00CD58B2">
        <w:t>n</w:t>
      </w:r>
      <w:r w:rsidRPr="00CD58B2">
        <w:t>formateur.</w:t>
      </w:r>
    </w:p>
    <w:p w14:paraId="356107E4" w14:textId="77777777" w:rsidR="003723B2" w:rsidRPr="00CD58B2" w:rsidRDefault="003723B2" w:rsidP="003723B2">
      <w:pPr>
        <w:spacing w:before="120" w:after="120"/>
        <w:ind w:left="1260" w:hanging="1260"/>
        <w:jc w:val="both"/>
      </w:pPr>
      <w:r w:rsidRPr="00CD58B2">
        <w:rPr>
          <w:u w:val="single"/>
        </w:rPr>
        <w:t>1</w:t>
      </w:r>
      <w:r w:rsidRPr="00CD58B2">
        <w:rPr>
          <w:u w:val="single"/>
          <w:vertAlign w:val="superscript"/>
        </w:rPr>
        <w:t>er</w:t>
      </w:r>
      <w:r w:rsidRPr="00CD58B2">
        <w:rPr>
          <w:u w:val="single"/>
        </w:rPr>
        <w:t xml:space="preserve"> point</w:t>
      </w:r>
      <w:r w:rsidRPr="00CD58B2">
        <w:t> :</w:t>
      </w:r>
      <w:r>
        <w:tab/>
      </w:r>
      <w:r w:rsidRPr="00CD58B2">
        <w:t>le degré d'information sur la problématique de l'éduc</w:t>
      </w:r>
      <w:r w:rsidRPr="00CD58B2">
        <w:t>a</w:t>
      </w:r>
      <w:r w:rsidRPr="00CD58B2">
        <w:t>tion permanente.</w:t>
      </w:r>
    </w:p>
    <w:p w14:paraId="66788FBD" w14:textId="77777777" w:rsidR="003723B2" w:rsidRPr="00CD58B2" w:rsidRDefault="003723B2" w:rsidP="003723B2">
      <w:pPr>
        <w:spacing w:before="120" w:after="120"/>
        <w:ind w:left="720" w:hanging="360"/>
        <w:jc w:val="both"/>
      </w:pPr>
      <w:r w:rsidRPr="00CD58B2">
        <w:t>-</w:t>
      </w:r>
      <w:r w:rsidRPr="00CD58B2">
        <w:tab/>
        <w:t>Établir ce degré (à partir du document : Enoncé de politique).</w:t>
      </w:r>
    </w:p>
    <w:p w14:paraId="3A2F44AA" w14:textId="77777777" w:rsidR="003723B2" w:rsidRPr="00CD58B2" w:rsidRDefault="003723B2" w:rsidP="003723B2">
      <w:pPr>
        <w:spacing w:before="120" w:after="120"/>
        <w:ind w:left="720" w:hanging="360"/>
        <w:jc w:val="both"/>
      </w:pPr>
      <w:r w:rsidRPr="00CD58B2">
        <w:t>-</w:t>
      </w:r>
      <w:r w:rsidRPr="00CD58B2">
        <w:tab/>
        <w:t>Dans quelle mesure ce degré est-il limité au champ de pouvoir du groupe auquel l'informateur appartient ou se raccroche-t-il à d'a</w:t>
      </w:r>
      <w:r w:rsidRPr="00CD58B2">
        <w:t>u</w:t>
      </w:r>
      <w:r w:rsidRPr="00CD58B2">
        <w:t>tres groupes ?</w:t>
      </w:r>
    </w:p>
    <w:p w14:paraId="426A0307" w14:textId="77777777" w:rsidR="003723B2" w:rsidRPr="00CD58B2" w:rsidRDefault="003723B2" w:rsidP="003723B2">
      <w:pPr>
        <w:spacing w:before="120" w:after="120"/>
        <w:jc w:val="both"/>
      </w:pPr>
      <w:r w:rsidRPr="00CD58B2">
        <w:br w:type="page"/>
        <w:t>[34]</w:t>
      </w:r>
    </w:p>
    <w:p w14:paraId="7802F224" w14:textId="77777777" w:rsidR="003723B2" w:rsidRPr="00CD58B2" w:rsidRDefault="003723B2" w:rsidP="003723B2">
      <w:pPr>
        <w:spacing w:before="120" w:after="120"/>
        <w:ind w:left="720" w:hanging="360"/>
        <w:jc w:val="both"/>
      </w:pPr>
      <w:r w:rsidRPr="00CD58B2">
        <w:t>-</w:t>
      </w:r>
      <w:r w:rsidRPr="00CD58B2">
        <w:tab/>
        <w:t>Y a-t-il ici une politique d'information établie sur la problém</w:t>
      </w:r>
      <w:r w:rsidRPr="00CD58B2">
        <w:t>a</w:t>
      </w:r>
      <w:r w:rsidRPr="00CD58B2">
        <w:t>tique de l'éducation permanente : comment ? en quoi ? qui ?</w:t>
      </w:r>
    </w:p>
    <w:p w14:paraId="24103DAD" w14:textId="77777777" w:rsidR="003723B2" w:rsidRPr="00CD58B2" w:rsidRDefault="003723B2" w:rsidP="003723B2">
      <w:pPr>
        <w:spacing w:before="120" w:after="120"/>
        <w:ind w:left="720" w:hanging="360"/>
        <w:jc w:val="both"/>
      </w:pPr>
      <w:r w:rsidRPr="00CD58B2">
        <w:t>-</w:t>
      </w:r>
      <w:r w:rsidRPr="00CD58B2">
        <w:tab/>
        <w:t>Quel degré de compréhension la politique rejoint-elle chez lui (e.g. « Telle chose de la politique, j'sais pas ce qu'ils veulent d</w:t>
      </w:r>
      <w:r w:rsidRPr="00CD58B2">
        <w:t>i</w:t>
      </w:r>
      <w:r w:rsidRPr="00CD58B2">
        <w:t>re avec ça ») ?</w:t>
      </w:r>
    </w:p>
    <w:p w14:paraId="1E1ACD39" w14:textId="77777777" w:rsidR="003723B2" w:rsidRPr="00CD58B2" w:rsidRDefault="003723B2" w:rsidP="003723B2">
      <w:pPr>
        <w:spacing w:before="120" w:after="120"/>
        <w:ind w:left="720" w:hanging="360"/>
        <w:jc w:val="both"/>
      </w:pPr>
      <w:r w:rsidRPr="00CD58B2">
        <w:t>-</w:t>
      </w:r>
      <w:r w:rsidRPr="00CD58B2">
        <w:tab/>
        <w:t>Quels sont les besoins ici en information de base et les sources qui devraient les donner ?</w:t>
      </w:r>
    </w:p>
    <w:p w14:paraId="053FC01A" w14:textId="77777777" w:rsidR="003723B2" w:rsidRPr="00CD58B2" w:rsidRDefault="003723B2" w:rsidP="003723B2">
      <w:pPr>
        <w:spacing w:before="120" w:after="120"/>
        <w:ind w:left="720" w:hanging="360"/>
        <w:jc w:val="both"/>
      </w:pPr>
      <w:r w:rsidRPr="00CD58B2">
        <w:t>-</w:t>
      </w:r>
      <w:r w:rsidRPr="00CD58B2">
        <w:tab/>
        <w:t>Perçoit-on une stratégie d'information accompagnant la polit</w:t>
      </w:r>
      <w:r w:rsidRPr="00CD58B2">
        <w:t>i</w:t>
      </w:r>
      <w:r w:rsidRPr="00CD58B2">
        <w:t>que et y aurait-il des améliorations â apporter là-dessus ?</w:t>
      </w:r>
    </w:p>
    <w:p w14:paraId="79B9685A" w14:textId="77777777" w:rsidR="003723B2" w:rsidRPr="00CD58B2" w:rsidRDefault="003723B2" w:rsidP="003723B2">
      <w:pPr>
        <w:spacing w:before="120" w:after="120"/>
        <w:jc w:val="both"/>
      </w:pPr>
    </w:p>
    <w:p w14:paraId="58E54CC4" w14:textId="77777777" w:rsidR="003723B2" w:rsidRPr="00CD58B2" w:rsidRDefault="003723B2" w:rsidP="003723B2">
      <w:pPr>
        <w:spacing w:before="120" w:after="120"/>
        <w:ind w:left="1260" w:hanging="1260"/>
        <w:jc w:val="both"/>
      </w:pPr>
      <w:r w:rsidRPr="00CD58B2">
        <w:rPr>
          <w:u w:val="single"/>
        </w:rPr>
        <w:t>2</w:t>
      </w:r>
      <w:r w:rsidRPr="00CD58B2">
        <w:rPr>
          <w:u w:val="single"/>
          <w:vertAlign w:val="superscript"/>
        </w:rPr>
        <w:t>e</w:t>
      </w:r>
      <w:r w:rsidRPr="00CD58B2">
        <w:rPr>
          <w:u w:val="single"/>
        </w:rPr>
        <w:t xml:space="preserve"> point</w:t>
      </w:r>
      <w:r w:rsidRPr="00CD58B2">
        <w:t> :</w:t>
      </w:r>
      <w:r>
        <w:tab/>
      </w:r>
      <w:r w:rsidRPr="00CD58B2">
        <w:t>perception de l'état actuel de l'implantation de la polit</w:t>
      </w:r>
      <w:r w:rsidRPr="00CD58B2">
        <w:t>i</w:t>
      </w:r>
      <w:r w:rsidRPr="00CD58B2">
        <w:t>que.</w:t>
      </w:r>
    </w:p>
    <w:p w14:paraId="6FBECFA5" w14:textId="77777777" w:rsidR="003723B2" w:rsidRPr="00CD58B2" w:rsidRDefault="003723B2" w:rsidP="003723B2">
      <w:pPr>
        <w:spacing w:before="120" w:after="120"/>
        <w:jc w:val="both"/>
      </w:pPr>
    </w:p>
    <w:p w14:paraId="0630E1FC" w14:textId="77777777" w:rsidR="003723B2" w:rsidRPr="00CD58B2" w:rsidRDefault="003723B2" w:rsidP="003723B2">
      <w:pPr>
        <w:spacing w:before="120" w:after="120"/>
        <w:ind w:left="720" w:hanging="360"/>
        <w:jc w:val="both"/>
      </w:pPr>
      <w:r w:rsidRPr="00CD58B2">
        <w:t>-</w:t>
      </w:r>
      <w:r w:rsidRPr="00CD58B2">
        <w:tab/>
        <w:t>Décrire ce qui se faisait dans le domaine avant l'arrivée de la nouvelle politique.</w:t>
      </w:r>
    </w:p>
    <w:p w14:paraId="1C5A2989" w14:textId="77777777" w:rsidR="003723B2" w:rsidRPr="00CD58B2" w:rsidRDefault="003723B2" w:rsidP="003723B2">
      <w:pPr>
        <w:spacing w:before="120" w:after="120"/>
        <w:ind w:left="720" w:hanging="360"/>
        <w:jc w:val="both"/>
      </w:pPr>
      <w:r w:rsidRPr="00CD58B2">
        <w:t>-</w:t>
      </w:r>
      <w:r w:rsidRPr="00CD58B2">
        <w:tab/>
        <w:t>Y a-t-il ici une stratégie d'implantation mise sur pied ou non ?</w:t>
      </w:r>
    </w:p>
    <w:p w14:paraId="49F82DF5" w14:textId="77777777" w:rsidR="003723B2" w:rsidRPr="00CD58B2" w:rsidRDefault="003723B2" w:rsidP="003723B2">
      <w:pPr>
        <w:spacing w:before="120" w:after="120"/>
        <w:ind w:left="720" w:hanging="360"/>
        <w:jc w:val="both"/>
      </w:pPr>
      <w:r w:rsidRPr="00CD58B2">
        <w:t>-</w:t>
      </w:r>
      <w:r w:rsidRPr="00CD58B2">
        <w:tab/>
        <w:t>En quels secteurs, selon quel rythme se fait l'implantation ? Y a-t-il des secteurs où les énoncés, mesures, etc. sont inapplic</w:t>
      </w:r>
      <w:r w:rsidRPr="00CD58B2">
        <w:t>a</w:t>
      </w:r>
      <w:r w:rsidRPr="00CD58B2">
        <w:t>bles ? Pour quelles raisons (contraintes selon les niveaux de pouvoir et les gro</w:t>
      </w:r>
      <w:r w:rsidRPr="00CD58B2">
        <w:t>u</w:t>
      </w:r>
      <w:r w:rsidRPr="00CD58B2">
        <w:t>pes d'acteurs) ?</w:t>
      </w:r>
    </w:p>
    <w:p w14:paraId="5107EAE4" w14:textId="77777777" w:rsidR="003723B2" w:rsidRPr="00CD58B2" w:rsidRDefault="003723B2" w:rsidP="003723B2">
      <w:pPr>
        <w:spacing w:before="120" w:after="120"/>
        <w:ind w:left="720" w:hanging="360"/>
        <w:jc w:val="both"/>
      </w:pPr>
      <w:r w:rsidRPr="00CD58B2">
        <w:t>-</w:t>
      </w:r>
      <w:r w:rsidRPr="00CD58B2">
        <w:tab/>
        <w:t>Y a-t-il des personnes responsables de l'implantation ou cette responsabilité est-elle diffuse ?</w:t>
      </w:r>
    </w:p>
    <w:p w14:paraId="37CB1355" w14:textId="77777777" w:rsidR="003723B2" w:rsidRPr="00CD58B2" w:rsidRDefault="003723B2" w:rsidP="003723B2">
      <w:pPr>
        <w:spacing w:before="120" w:after="120"/>
        <w:ind w:left="720" w:hanging="360"/>
        <w:jc w:val="both"/>
      </w:pPr>
      <w:r w:rsidRPr="00CD58B2">
        <w:t>-</w:t>
      </w:r>
      <w:r w:rsidRPr="00CD58B2">
        <w:tab/>
        <w:t>Quels sont les champs de résistance ?</w:t>
      </w:r>
    </w:p>
    <w:p w14:paraId="04B169F1" w14:textId="77777777" w:rsidR="003723B2" w:rsidRPr="00CD58B2" w:rsidRDefault="003723B2" w:rsidP="003723B2">
      <w:pPr>
        <w:spacing w:before="120" w:after="120"/>
        <w:ind w:left="720" w:hanging="360"/>
        <w:jc w:val="both"/>
      </w:pPr>
      <w:r w:rsidRPr="00CD58B2">
        <w:t>-</w:t>
      </w:r>
      <w:r w:rsidRPr="00CD58B2">
        <w:tab/>
        <w:t>Y a-t-il a priori des modèles d'action et des valeurs prônées par la politique qui sont inapplicables ?</w:t>
      </w:r>
    </w:p>
    <w:p w14:paraId="2539EFA9" w14:textId="77777777" w:rsidR="003723B2" w:rsidRPr="00CD58B2" w:rsidRDefault="003723B2" w:rsidP="003723B2">
      <w:pPr>
        <w:spacing w:before="120" w:after="120"/>
        <w:ind w:left="720" w:hanging="360"/>
        <w:jc w:val="both"/>
      </w:pPr>
      <w:r w:rsidRPr="00CD58B2">
        <w:t>-</w:t>
      </w:r>
      <w:r w:rsidRPr="00CD58B2">
        <w:tab/>
        <w:t>Quels sont les groupes d'acteurs les plus proches des valeurs de la politique d'éducation des adultes et qui ont cherché 5 la faire déma</w:t>
      </w:r>
      <w:r w:rsidRPr="00CD58B2">
        <w:t>r</w:t>
      </w:r>
      <w:r w:rsidRPr="00CD58B2">
        <w:t>rer ? Et l'inverse ?</w:t>
      </w:r>
    </w:p>
    <w:p w14:paraId="3AABE735" w14:textId="77777777" w:rsidR="003723B2" w:rsidRPr="00CD58B2" w:rsidRDefault="003723B2" w:rsidP="003723B2">
      <w:pPr>
        <w:spacing w:before="120" w:after="120"/>
        <w:jc w:val="both"/>
      </w:pPr>
      <w:r w:rsidRPr="00CD58B2">
        <w:br w:type="page"/>
        <w:t>[35]</w:t>
      </w:r>
    </w:p>
    <w:p w14:paraId="6FD1BAA9" w14:textId="77777777" w:rsidR="003723B2" w:rsidRPr="00CD58B2" w:rsidRDefault="003723B2" w:rsidP="003723B2">
      <w:pPr>
        <w:spacing w:before="120" w:after="120"/>
        <w:jc w:val="both"/>
      </w:pPr>
      <w:r w:rsidRPr="00CD58B2">
        <w:t>-</w:t>
      </w:r>
      <w:r w:rsidRPr="00CD58B2">
        <w:tab/>
        <w:t>Y a-t-il des champs où l'informateur intervient dans sa pratique et qui ne sont pas couverts par l'énoncé de politique mais qui supp</w:t>
      </w:r>
      <w:r w:rsidRPr="00CD58B2">
        <w:t>o</w:t>
      </w:r>
      <w:r w:rsidRPr="00CD58B2">
        <w:t>sent des stratégies en concordance avec la politique (e.g. réintégration des décrocheurs) ?</w:t>
      </w:r>
    </w:p>
    <w:p w14:paraId="5BF2E080" w14:textId="77777777" w:rsidR="003723B2" w:rsidRPr="00CD58B2" w:rsidRDefault="003723B2" w:rsidP="003723B2">
      <w:pPr>
        <w:spacing w:before="120" w:after="120"/>
        <w:jc w:val="both"/>
      </w:pPr>
    </w:p>
    <w:p w14:paraId="0F9B7920" w14:textId="77777777" w:rsidR="003723B2" w:rsidRPr="00CD58B2" w:rsidRDefault="003723B2" w:rsidP="003723B2">
      <w:pPr>
        <w:spacing w:before="120" w:after="120"/>
        <w:ind w:left="1260" w:hanging="1260"/>
        <w:jc w:val="both"/>
      </w:pPr>
      <w:r w:rsidRPr="00CD58B2">
        <w:rPr>
          <w:u w:val="single"/>
        </w:rPr>
        <w:t>3</w:t>
      </w:r>
      <w:r w:rsidRPr="00CD58B2">
        <w:rPr>
          <w:u w:val="single"/>
          <w:vertAlign w:val="superscript"/>
        </w:rPr>
        <w:t>e</w:t>
      </w:r>
      <w:r w:rsidRPr="00CD58B2">
        <w:rPr>
          <w:u w:val="single"/>
        </w:rPr>
        <w:t xml:space="preserve"> point</w:t>
      </w:r>
      <w:r w:rsidRPr="00CD58B2">
        <w:t> :</w:t>
      </w:r>
      <w:r>
        <w:tab/>
      </w:r>
      <w:r w:rsidRPr="00CD58B2">
        <w:t>comment l'informateur perçoit-il les principales dime</w:t>
      </w:r>
      <w:r w:rsidRPr="00CD58B2">
        <w:t>n</w:t>
      </w:r>
      <w:r w:rsidRPr="00CD58B2">
        <w:t>sions de la politique.</w:t>
      </w:r>
    </w:p>
    <w:p w14:paraId="5A82864F" w14:textId="77777777" w:rsidR="003723B2" w:rsidRPr="00CD58B2" w:rsidRDefault="003723B2" w:rsidP="003723B2">
      <w:pPr>
        <w:spacing w:before="120" w:after="120"/>
        <w:jc w:val="both"/>
      </w:pPr>
      <w:r w:rsidRPr="00CD58B2">
        <w:t>Que sont l'essence, les avantages et les difficultés des aspects su</w:t>
      </w:r>
      <w:r w:rsidRPr="00CD58B2">
        <w:t>i</w:t>
      </w:r>
      <w:r w:rsidRPr="00CD58B2">
        <w:t>vants :</w:t>
      </w:r>
    </w:p>
    <w:p w14:paraId="5C675BB1" w14:textId="77777777" w:rsidR="003723B2" w:rsidRPr="00CD58B2" w:rsidRDefault="003723B2" w:rsidP="003723B2">
      <w:pPr>
        <w:spacing w:before="120" w:after="120"/>
        <w:jc w:val="both"/>
      </w:pPr>
    </w:p>
    <w:p w14:paraId="04356AB9" w14:textId="77777777" w:rsidR="003723B2" w:rsidRPr="00CD58B2" w:rsidRDefault="003723B2" w:rsidP="003723B2">
      <w:pPr>
        <w:spacing w:before="120" w:after="120"/>
        <w:ind w:left="720" w:hanging="360"/>
        <w:jc w:val="both"/>
      </w:pPr>
      <w:r w:rsidRPr="00CD58B2">
        <w:t>1.</w:t>
      </w:r>
      <w:r w:rsidRPr="00CD58B2">
        <w:tab/>
        <w:t>Redéfinition des formations initiales (dans les programmes de formation).</w:t>
      </w:r>
    </w:p>
    <w:p w14:paraId="104BF162" w14:textId="77777777" w:rsidR="003723B2" w:rsidRPr="00CD58B2" w:rsidRDefault="003723B2" w:rsidP="003723B2">
      <w:pPr>
        <w:spacing w:before="120" w:after="120"/>
        <w:ind w:left="720" w:hanging="360"/>
        <w:jc w:val="both"/>
      </w:pPr>
      <w:r w:rsidRPr="00CD58B2">
        <w:t>2.</w:t>
      </w:r>
      <w:r w:rsidRPr="00CD58B2">
        <w:tab/>
        <w:t>Reconnaissance des acquis expérientiels.</w:t>
      </w:r>
    </w:p>
    <w:p w14:paraId="4C77FC97" w14:textId="77777777" w:rsidR="003723B2" w:rsidRPr="00CD58B2" w:rsidRDefault="003723B2" w:rsidP="003723B2">
      <w:pPr>
        <w:spacing w:before="120" w:after="120"/>
        <w:ind w:left="720" w:hanging="360"/>
        <w:jc w:val="both"/>
      </w:pPr>
      <w:r w:rsidRPr="00CD58B2">
        <w:t>3.</w:t>
      </w:r>
      <w:r w:rsidRPr="00CD58B2">
        <w:tab/>
        <w:t>Formation sur mesure.</w:t>
      </w:r>
    </w:p>
    <w:p w14:paraId="32220B57" w14:textId="77777777" w:rsidR="003723B2" w:rsidRPr="00CD58B2" w:rsidRDefault="003723B2" w:rsidP="003723B2">
      <w:pPr>
        <w:spacing w:before="120" w:after="120"/>
        <w:ind w:left="720" w:hanging="360"/>
        <w:jc w:val="both"/>
      </w:pPr>
      <w:r w:rsidRPr="00CD58B2">
        <w:t>4.</w:t>
      </w:r>
      <w:r w:rsidRPr="00CD58B2">
        <w:tab/>
        <w:t>Remise en question de la structure des programmes pour élim</w:t>
      </w:r>
      <w:r w:rsidRPr="00CD58B2">
        <w:t>i</w:t>
      </w:r>
      <w:r w:rsidRPr="00CD58B2">
        <w:t>ner les contraintes académiques.</w:t>
      </w:r>
    </w:p>
    <w:p w14:paraId="5F19E451" w14:textId="77777777" w:rsidR="003723B2" w:rsidRPr="00CD58B2" w:rsidRDefault="003723B2" w:rsidP="003723B2">
      <w:pPr>
        <w:spacing w:before="120" w:after="120"/>
        <w:ind w:left="720" w:hanging="360"/>
        <w:jc w:val="both"/>
      </w:pPr>
      <w:r w:rsidRPr="00CD58B2">
        <w:t>5.</w:t>
      </w:r>
      <w:r w:rsidRPr="00CD58B2">
        <w:tab/>
        <w:t>Pratiques pédagogiques individualisées et conduites responsab</w:t>
      </w:r>
      <w:r w:rsidRPr="00CD58B2">
        <w:t>i</w:t>
      </w:r>
      <w:r w:rsidRPr="00CD58B2">
        <w:t>lisantes.</w:t>
      </w:r>
    </w:p>
    <w:p w14:paraId="7F58DDD9" w14:textId="77777777" w:rsidR="003723B2" w:rsidRPr="00CD58B2" w:rsidRDefault="003723B2" w:rsidP="003723B2">
      <w:pPr>
        <w:spacing w:before="120" w:after="120"/>
        <w:ind w:left="720" w:hanging="360"/>
        <w:jc w:val="both"/>
      </w:pPr>
      <w:r w:rsidRPr="00CD58B2">
        <w:t>6.</w:t>
      </w:r>
      <w:r w:rsidRPr="00CD58B2">
        <w:tab/>
        <w:t>Évaluation des critères de classification des acquis expérie</w:t>
      </w:r>
      <w:r w:rsidRPr="00CD58B2">
        <w:t>n</w:t>
      </w:r>
      <w:r w:rsidRPr="00CD58B2">
        <w:t>tiels.</w:t>
      </w:r>
    </w:p>
    <w:p w14:paraId="0F43D9A7" w14:textId="77777777" w:rsidR="003723B2" w:rsidRPr="00CD58B2" w:rsidRDefault="003723B2" w:rsidP="003723B2">
      <w:pPr>
        <w:spacing w:before="120" w:after="120"/>
        <w:ind w:left="720" w:hanging="360"/>
        <w:jc w:val="both"/>
      </w:pPr>
      <w:r w:rsidRPr="00CD58B2">
        <w:t>7.</w:t>
      </w:r>
      <w:r w:rsidRPr="00CD58B2">
        <w:tab/>
        <w:t>Démocratisation : comment se retrouver avec des ressources éducatives qui n'appartiennent pas aux définitions officielles.</w:t>
      </w:r>
    </w:p>
    <w:p w14:paraId="39018D0C" w14:textId="77777777" w:rsidR="003723B2" w:rsidRPr="00CD58B2" w:rsidRDefault="003723B2" w:rsidP="003723B2">
      <w:pPr>
        <w:spacing w:before="120" w:after="120"/>
        <w:ind w:left="720" w:hanging="360"/>
        <w:jc w:val="both"/>
      </w:pPr>
      <w:r w:rsidRPr="00CD58B2">
        <w:t>8.</w:t>
      </w:r>
      <w:r w:rsidRPr="00CD58B2">
        <w:tab/>
        <w:t>Participation : comment évaluer les activités des groupes co</w:t>
      </w:r>
      <w:r w:rsidRPr="00CD58B2">
        <w:t>m</w:t>
      </w:r>
      <w:r w:rsidRPr="00CD58B2">
        <w:t>munautaires.</w:t>
      </w:r>
    </w:p>
    <w:p w14:paraId="0B8CD3BD" w14:textId="77777777" w:rsidR="003723B2" w:rsidRDefault="003723B2" w:rsidP="003723B2">
      <w:pPr>
        <w:spacing w:before="120" w:after="120"/>
        <w:ind w:left="720" w:hanging="360"/>
        <w:jc w:val="both"/>
      </w:pPr>
      <w:r w:rsidRPr="00CD58B2">
        <w:t>9.</w:t>
      </w:r>
      <w:r w:rsidRPr="00CD58B2">
        <w:tab/>
        <w:t>Appartenance régionale : comment identifie-t-il les groupes r</w:t>
      </w:r>
      <w:r w:rsidRPr="00CD58B2">
        <w:t>é</w:t>
      </w:r>
      <w:r w:rsidRPr="00CD58B2">
        <w:t>gionaux appelés à" participer â des tables et leur stratégie.</w:t>
      </w:r>
    </w:p>
    <w:p w14:paraId="34A3ACFD" w14:textId="77777777" w:rsidR="003723B2" w:rsidRPr="00CD58B2" w:rsidRDefault="003723B2" w:rsidP="003723B2">
      <w:pPr>
        <w:spacing w:before="120" w:after="120"/>
        <w:ind w:left="720" w:hanging="360"/>
        <w:jc w:val="both"/>
      </w:pPr>
    </w:p>
    <w:p w14:paraId="063029A6" w14:textId="77777777" w:rsidR="003723B2" w:rsidRPr="00CD58B2" w:rsidRDefault="003723B2" w:rsidP="003723B2">
      <w:pPr>
        <w:spacing w:before="120" w:after="120"/>
        <w:jc w:val="right"/>
      </w:pPr>
      <w:r w:rsidRPr="00CD58B2">
        <w:t>R. Fournier</w:t>
      </w:r>
      <w:r>
        <w:t xml:space="preserve"> et </w:t>
      </w:r>
      <w:r w:rsidRPr="00CD58B2">
        <w:t>P. Galipeau</w:t>
      </w:r>
      <w:r w:rsidRPr="00CD58B2">
        <w:br/>
        <w:t>6 mars 1985</w:t>
      </w:r>
    </w:p>
    <w:p w14:paraId="00BA8094" w14:textId="77777777" w:rsidR="003723B2" w:rsidRPr="00CD58B2" w:rsidRDefault="003723B2" w:rsidP="003723B2">
      <w:pPr>
        <w:pStyle w:val="p"/>
      </w:pPr>
      <w:r w:rsidRPr="00CD58B2">
        <w:t>[36]</w:t>
      </w:r>
    </w:p>
    <w:p w14:paraId="0DE354E2" w14:textId="77777777" w:rsidR="003723B2" w:rsidRPr="00CD58B2" w:rsidRDefault="003723B2" w:rsidP="003723B2">
      <w:pPr>
        <w:pStyle w:val="p"/>
      </w:pPr>
      <w:r w:rsidRPr="00CD58B2">
        <w:br w:type="page"/>
        <w:t>[37]</w:t>
      </w:r>
    </w:p>
    <w:p w14:paraId="653C0E89" w14:textId="77777777" w:rsidR="003723B2" w:rsidRPr="00CD58B2" w:rsidRDefault="003723B2" w:rsidP="003723B2">
      <w:pPr>
        <w:spacing w:before="120" w:after="120"/>
        <w:jc w:val="both"/>
      </w:pPr>
    </w:p>
    <w:p w14:paraId="4C067818" w14:textId="77777777" w:rsidR="003723B2" w:rsidRPr="00CD58B2" w:rsidRDefault="003723B2" w:rsidP="003723B2">
      <w:pPr>
        <w:pStyle w:val="figtitre"/>
      </w:pPr>
      <w:bookmarkStart w:id="17" w:name="Modele_systemique_annexe_D"/>
      <w:r w:rsidRPr="00CD58B2">
        <w:t>Annexe D</w:t>
      </w:r>
    </w:p>
    <w:p w14:paraId="2F3A1C78" w14:textId="77777777" w:rsidR="003723B2" w:rsidRPr="00CD58B2" w:rsidRDefault="003723B2" w:rsidP="003723B2">
      <w:pPr>
        <w:pStyle w:val="figtitrest"/>
      </w:pPr>
      <w:r>
        <w:t>REPRÉSENTATION DU MODÈLE ANOVEP</w:t>
      </w:r>
      <w:r>
        <w:br/>
      </w:r>
      <w:r w:rsidRPr="00CD58B2">
        <w:t>EN SYSTÈME À BOUCLE ET EN TEMPS RÉEL</w:t>
      </w:r>
    </w:p>
    <w:bookmarkEnd w:id="17"/>
    <w:p w14:paraId="6362E2B6" w14:textId="77777777" w:rsidR="003723B2" w:rsidRDefault="003723B2" w:rsidP="003723B2">
      <w:pPr>
        <w:spacing w:before="120" w:after="120"/>
        <w:jc w:val="both"/>
      </w:pPr>
    </w:p>
    <w:p w14:paraId="63A04605" w14:textId="77777777" w:rsidR="003723B2" w:rsidRPr="00384B20" w:rsidRDefault="003723B2" w:rsidP="003723B2">
      <w:pPr>
        <w:ind w:right="90" w:firstLine="0"/>
        <w:jc w:val="both"/>
        <w:rPr>
          <w:sz w:val="20"/>
        </w:rPr>
      </w:pPr>
      <w:hyperlink w:anchor="tdm" w:history="1">
        <w:r w:rsidRPr="00384B20">
          <w:rPr>
            <w:rStyle w:val="Hyperlien"/>
            <w:sz w:val="20"/>
          </w:rPr>
          <w:t>Retour à la table des matières</w:t>
        </w:r>
      </w:hyperlink>
    </w:p>
    <w:p w14:paraId="16AB08DB" w14:textId="77777777" w:rsidR="003723B2" w:rsidRDefault="003723B2" w:rsidP="003723B2">
      <w:pPr>
        <w:spacing w:before="120" w:after="120"/>
        <w:ind w:left="-1080" w:firstLine="0"/>
        <w:jc w:val="both"/>
      </w:pPr>
    </w:p>
    <w:p w14:paraId="3A7F87A2" w14:textId="77777777" w:rsidR="003723B2" w:rsidRPr="00CD58B2" w:rsidRDefault="005F14FF" w:rsidP="003723B2">
      <w:pPr>
        <w:spacing w:before="120" w:after="120"/>
        <w:ind w:left="-1080" w:firstLine="0"/>
        <w:jc w:val="both"/>
      </w:pPr>
      <w:r w:rsidRPr="00D02330">
        <w:rPr>
          <w:noProof/>
        </w:rPr>
        <w:drawing>
          <wp:inline distT="0" distB="0" distL="0" distR="0" wp14:anchorId="188998C1" wp14:editId="71B5E094">
            <wp:extent cx="5880100" cy="271780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0100" cy="2717800"/>
                    </a:xfrm>
                    <a:prstGeom prst="rect">
                      <a:avLst/>
                    </a:prstGeom>
                    <a:noFill/>
                    <a:ln>
                      <a:noFill/>
                    </a:ln>
                  </pic:spPr>
                </pic:pic>
              </a:graphicData>
            </a:graphic>
          </wp:inline>
        </w:drawing>
      </w:r>
    </w:p>
    <w:p w14:paraId="49833608" w14:textId="77777777" w:rsidR="003723B2" w:rsidRPr="00CD58B2" w:rsidRDefault="003723B2" w:rsidP="003723B2">
      <w:pPr>
        <w:pStyle w:val="figst"/>
      </w:pPr>
      <w:r>
        <w:t>Source : R. Fournier, DEP, 1985.</w:t>
      </w:r>
    </w:p>
    <w:p w14:paraId="49BCA520" w14:textId="77777777" w:rsidR="003723B2" w:rsidRDefault="003723B2" w:rsidP="003723B2">
      <w:pPr>
        <w:spacing w:before="120" w:after="120"/>
        <w:jc w:val="both"/>
      </w:pPr>
    </w:p>
    <w:p w14:paraId="65179CC2" w14:textId="77777777" w:rsidR="003723B2" w:rsidRPr="00CD58B2" w:rsidRDefault="003723B2" w:rsidP="003723B2">
      <w:pPr>
        <w:pStyle w:val="p"/>
      </w:pPr>
      <w:r w:rsidRPr="00CD58B2">
        <w:t>[38]</w:t>
      </w:r>
    </w:p>
    <w:p w14:paraId="55E59A0A" w14:textId="77777777" w:rsidR="003723B2" w:rsidRPr="00CD58B2" w:rsidRDefault="003723B2" w:rsidP="003723B2">
      <w:pPr>
        <w:spacing w:before="120" w:after="120"/>
        <w:jc w:val="both"/>
      </w:pPr>
      <w:r w:rsidRPr="00CD58B2">
        <w:br w:type="page"/>
        <w:t>[39]</w:t>
      </w:r>
    </w:p>
    <w:p w14:paraId="64534A1F" w14:textId="77777777" w:rsidR="003723B2" w:rsidRPr="00CD58B2" w:rsidRDefault="003723B2" w:rsidP="003723B2">
      <w:pPr>
        <w:spacing w:before="120" w:after="120"/>
        <w:jc w:val="both"/>
      </w:pPr>
    </w:p>
    <w:p w14:paraId="6A4F74F4" w14:textId="77777777" w:rsidR="003723B2" w:rsidRPr="00CD58B2" w:rsidRDefault="003723B2" w:rsidP="003723B2">
      <w:pPr>
        <w:pStyle w:val="planche"/>
      </w:pPr>
      <w:bookmarkStart w:id="18" w:name="Modele_systemique_biblio"/>
      <w:r w:rsidRPr="00CD58B2">
        <w:t>BIBLIOGRAPHIE</w:t>
      </w:r>
    </w:p>
    <w:bookmarkEnd w:id="18"/>
    <w:p w14:paraId="0546B1DA" w14:textId="77777777" w:rsidR="003723B2" w:rsidRPr="00CD58B2" w:rsidRDefault="003723B2" w:rsidP="003723B2">
      <w:pPr>
        <w:spacing w:before="120" w:after="120"/>
        <w:jc w:val="both"/>
      </w:pPr>
    </w:p>
    <w:p w14:paraId="04219951" w14:textId="77777777" w:rsidR="003723B2" w:rsidRPr="00384B20" w:rsidRDefault="003723B2" w:rsidP="003723B2">
      <w:pPr>
        <w:ind w:right="90" w:firstLine="0"/>
        <w:jc w:val="both"/>
        <w:rPr>
          <w:sz w:val="20"/>
        </w:rPr>
      </w:pPr>
      <w:hyperlink w:anchor="tdm" w:history="1">
        <w:r w:rsidRPr="00384B20">
          <w:rPr>
            <w:rStyle w:val="Hyperlien"/>
            <w:sz w:val="20"/>
          </w:rPr>
          <w:t>Retour à la table des matières</w:t>
        </w:r>
      </w:hyperlink>
    </w:p>
    <w:p w14:paraId="180376D8" w14:textId="77777777" w:rsidR="003723B2" w:rsidRPr="00CD58B2" w:rsidRDefault="003723B2" w:rsidP="003723B2">
      <w:pPr>
        <w:spacing w:before="120" w:after="120"/>
        <w:jc w:val="both"/>
      </w:pPr>
      <w:r w:rsidRPr="00CD58B2">
        <w:t xml:space="preserve">BICE, T.W., EICHHORN, R.L. et KLEIN, D.A., "Evaluation of Public Health Programs", in GUTTENTAG, M. et STRUENING, E.L., </w:t>
      </w:r>
      <w:r w:rsidRPr="00CD58B2">
        <w:rPr>
          <w:u w:val="single"/>
        </w:rPr>
        <w:t>Handbook of Evaluation Research,</w:t>
      </w:r>
      <w:r w:rsidRPr="00CD58B2">
        <w:t xml:space="preserve"> Sage Publications, 1975, p. 605-620.</w:t>
      </w:r>
    </w:p>
    <w:p w14:paraId="57F2FBB5" w14:textId="77777777" w:rsidR="003723B2" w:rsidRPr="00CD58B2" w:rsidRDefault="003723B2" w:rsidP="003723B2">
      <w:pPr>
        <w:spacing w:before="120" w:after="120"/>
        <w:jc w:val="both"/>
      </w:pPr>
      <w:r w:rsidRPr="00CD58B2">
        <w:t xml:space="preserve">BRITAN, G.M., "Expérimental and contextual models of program évaluation", </w:t>
      </w:r>
      <w:r w:rsidRPr="00CD58B2">
        <w:rPr>
          <w:u w:val="single"/>
        </w:rPr>
        <w:t>Evaluation and Program Planning,</w:t>
      </w:r>
      <w:r w:rsidRPr="00CD58B2">
        <w:t xml:space="preserve"> vol. 1, no 3, 1978, 225-234.</w:t>
      </w:r>
    </w:p>
    <w:p w14:paraId="1FAF3449" w14:textId="77777777" w:rsidR="003723B2" w:rsidRPr="00CD58B2" w:rsidRDefault="003723B2" w:rsidP="003723B2">
      <w:pPr>
        <w:spacing w:before="120" w:after="120"/>
        <w:jc w:val="both"/>
      </w:pPr>
      <w:r w:rsidRPr="00CD58B2">
        <w:t xml:space="preserve">CANEVET, Guy, </w:t>
      </w:r>
      <w:r w:rsidRPr="00CD58B2">
        <w:rPr>
          <w:u w:val="single"/>
        </w:rPr>
        <w:t>Le calcul scientifique,</w:t>
      </w:r>
      <w:r w:rsidRPr="00CD58B2">
        <w:t xml:space="preserve"> PUF, 1969, coll. "Que sais-je" ?</w:t>
      </w:r>
    </w:p>
    <w:p w14:paraId="1F758CB8" w14:textId="77777777" w:rsidR="003723B2" w:rsidRPr="00CD58B2" w:rsidRDefault="003723B2" w:rsidP="003723B2">
      <w:pPr>
        <w:spacing w:before="120" w:after="120"/>
        <w:jc w:val="both"/>
      </w:pPr>
      <w:r w:rsidRPr="00CD58B2">
        <w:t xml:space="preserve">COOK, T.D. et REICHART, C.S., </w:t>
      </w:r>
      <w:r w:rsidRPr="00CD58B2">
        <w:rPr>
          <w:u w:val="single"/>
        </w:rPr>
        <w:t>Qualitative and Quantitative Methods in Evaluation Research,</w:t>
      </w:r>
      <w:r w:rsidRPr="00CD58B2">
        <w:t xml:space="preserve"> Sage, 1979.</w:t>
      </w:r>
    </w:p>
    <w:p w14:paraId="7BA42B28" w14:textId="77777777" w:rsidR="003723B2" w:rsidRPr="00CD58B2" w:rsidRDefault="003723B2" w:rsidP="003723B2">
      <w:pPr>
        <w:spacing w:before="120" w:after="120"/>
        <w:jc w:val="both"/>
      </w:pPr>
      <w:r w:rsidRPr="00CD58B2">
        <w:t xml:space="preserve">CROZIER, M. et FRIEDBERG, E., </w:t>
      </w:r>
      <w:r w:rsidRPr="00CD58B2">
        <w:rPr>
          <w:u w:val="single"/>
        </w:rPr>
        <w:t>L'acteur et le système</w:t>
      </w:r>
      <w:r w:rsidRPr="00CD58B2">
        <w:t>, Seuil, 1977.</w:t>
      </w:r>
    </w:p>
    <w:p w14:paraId="6418A633" w14:textId="77777777" w:rsidR="003723B2" w:rsidRPr="00CD58B2" w:rsidRDefault="003723B2" w:rsidP="003723B2">
      <w:pPr>
        <w:spacing w:before="120" w:after="120"/>
        <w:jc w:val="both"/>
      </w:pPr>
      <w:r w:rsidRPr="00CD58B2">
        <w:t xml:space="preserve">DESAULNIERS, P.-L. et OEZIMER, K., </w:t>
      </w:r>
      <w:r w:rsidRPr="00CD58B2">
        <w:rPr>
          <w:u w:val="single"/>
        </w:rPr>
        <w:t>Analyse et évaluation de programmes publics</w:t>
      </w:r>
      <w:r w:rsidRPr="00CD58B2">
        <w:t>, ENAP, 1982 et 1983.</w:t>
      </w:r>
    </w:p>
    <w:p w14:paraId="20ACD85B" w14:textId="77777777" w:rsidR="003723B2" w:rsidRPr="00CD58B2" w:rsidRDefault="003723B2" w:rsidP="003723B2">
      <w:pPr>
        <w:spacing w:before="120" w:after="120"/>
        <w:jc w:val="both"/>
      </w:pPr>
      <w:r w:rsidRPr="00CD58B2">
        <w:t xml:space="preserve">FOURNIER, R., et al., </w:t>
      </w:r>
      <w:r w:rsidRPr="00CD58B2">
        <w:rPr>
          <w:u w:val="single"/>
        </w:rPr>
        <w:t>Administration locale et politique de l'hab</w:t>
      </w:r>
      <w:r w:rsidRPr="00CD58B2">
        <w:rPr>
          <w:u w:val="single"/>
        </w:rPr>
        <w:t>i</w:t>
      </w:r>
      <w:r w:rsidRPr="00CD58B2">
        <w:rPr>
          <w:u w:val="single"/>
        </w:rPr>
        <w:t xml:space="preserve">tation, </w:t>
      </w:r>
      <w:r w:rsidRPr="00CD58B2">
        <w:t>Conseil canadien de l'habitation, 1980.</w:t>
      </w:r>
    </w:p>
    <w:p w14:paraId="21F4EF21" w14:textId="77777777" w:rsidR="003723B2" w:rsidRPr="00CD58B2" w:rsidRDefault="003723B2" w:rsidP="003723B2">
      <w:pPr>
        <w:spacing w:before="120" w:after="120"/>
        <w:jc w:val="both"/>
      </w:pPr>
      <w:r w:rsidRPr="00CD58B2">
        <w:t>FOURNIER, R., L</w:t>
      </w:r>
      <w:r w:rsidRPr="00CD58B2">
        <w:rPr>
          <w:u w:val="single"/>
        </w:rPr>
        <w:t>'éducation populaire à travers la vie associative : I, L'outil d'analyse,</w:t>
      </w:r>
      <w:r w:rsidRPr="00CD58B2">
        <w:t xml:space="preserve"> MEQ, </w:t>
      </w:r>
      <w:r w:rsidRPr="00CD58B2">
        <w:rPr>
          <w:iCs/>
        </w:rPr>
        <w:t>1983.</w:t>
      </w:r>
    </w:p>
    <w:p w14:paraId="4C86972F" w14:textId="77777777" w:rsidR="003723B2" w:rsidRPr="00CD58B2" w:rsidRDefault="003723B2" w:rsidP="003723B2">
      <w:pPr>
        <w:spacing w:before="120" w:after="120"/>
        <w:jc w:val="both"/>
      </w:pPr>
      <w:r w:rsidRPr="00CD58B2">
        <w:t xml:space="preserve">____, </w:t>
      </w:r>
      <w:r w:rsidRPr="00CD58B2">
        <w:rPr>
          <w:u w:val="single"/>
        </w:rPr>
        <w:t>L'État interventionniste : l'évaluation qualitative</w:t>
      </w:r>
      <w:r w:rsidRPr="00CD58B2">
        <w:t>, Université du Québec, Communications, Études, no 19, 1984.</w:t>
      </w:r>
    </w:p>
    <w:p w14:paraId="6262C9E0" w14:textId="77777777" w:rsidR="003723B2" w:rsidRPr="00CD58B2" w:rsidRDefault="003723B2" w:rsidP="003723B2">
      <w:pPr>
        <w:spacing w:before="120" w:after="120"/>
        <w:jc w:val="both"/>
      </w:pPr>
      <w:r w:rsidRPr="00CD58B2">
        <w:t xml:space="preserve">FOX, K.A., </w:t>
      </w:r>
      <w:r w:rsidRPr="00CD58B2">
        <w:rPr>
          <w:u w:val="single"/>
        </w:rPr>
        <w:t>Social Indicators and Social Theory</w:t>
      </w:r>
      <w:r w:rsidRPr="00CD58B2">
        <w:t>, J. Wiley and Sons, 1974.</w:t>
      </w:r>
    </w:p>
    <w:p w14:paraId="02E7947C" w14:textId="77777777" w:rsidR="003723B2" w:rsidRPr="00CD58B2" w:rsidRDefault="003723B2" w:rsidP="003723B2">
      <w:pPr>
        <w:spacing w:before="120" w:after="120"/>
        <w:jc w:val="both"/>
      </w:pPr>
      <w:r w:rsidRPr="00CD58B2">
        <w:t xml:space="preserve">FREEMAN, H.E. et SHERWOOD, C.C., "Research in Large-Scale Intervention Programs", </w:t>
      </w:r>
      <w:r w:rsidRPr="00CD58B2">
        <w:rPr>
          <w:u w:val="single"/>
        </w:rPr>
        <w:t>Journal of Social Issues,</w:t>
      </w:r>
      <w:r w:rsidRPr="00CD58B2">
        <w:t xml:space="preserve"> 1965, 21, 1, p. 11-27.</w:t>
      </w:r>
    </w:p>
    <w:p w14:paraId="09380110" w14:textId="77777777" w:rsidR="003723B2" w:rsidRPr="00CD58B2" w:rsidRDefault="003723B2" w:rsidP="003723B2">
      <w:pPr>
        <w:spacing w:before="120" w:after="120"/>
        <w:jc w:val="both"/>
      </w:pPr>
      <w:r w:rsidRPr="00CD58B2">
        <w:t>[40]</w:t>
      </w:r>
    </w:p>
    <w:p w14:paraId="448D7624" w14:textId="77777777" w:rsidR="003723B2" w:rsidRPr="00CD58B2" w:rsidRDefault="003723B2" w:rsidP="003723B2">
      <w:pPr>
        <w:spacing w:before="120" w:after="120"/>
        <w:jc w:val="both"/>
      </w:pPr>
      <w:r w:rsidRPr="00CD58B2">
        <w:t xml:space="preserve">GAUTHIER, B., </w:t>
      </w:r>
      <w:r w:rsidRPr="00CD58B2">
        <w:rPr>
          <w:u w:val="single"/>
        </w:rPr>
        <w:t>Métaévaluation en affaires sociales : analyse de cent cas de recherches évaluatives</w:t>
      </w:r>
      <w:r w:rsidRPr="00CD58B2">
        <w:t>, Secrétariat à la coordination de la recherche et Conseil québécois de la recherche sociale, 1982.</w:t>
      </w:r>
    </w:p>
    <w:p w14:paraId="01FA1DD0" w14:textId="77777777" w:rsidR="003723B2" w:rsidRPr="00CD58B2" w:rsidRDefault="003723B2" w:rsidP="003723B2">
      <w:pPr>
        <w:spacing w:before="120" w:after="120"/>
        <w:jc w:val="both"/>
      </w:pPr>
      <w:r w:rsidRPr="00CD58B2">
        <w:rPr>
          <w:u w:val="single"/>
        </w:rPr>
        <w:t>L'utilisation de la mesure de la satisfaction de la clientèle en év</w:t>
      </w:r>
      <w:r w:rsidRPr="00CD58B2">
        <w:rPr>
          <w:u w:val="single"/>
        </w:rPr>
        <w:t>a</w:t>
      </w:r>
      <w:r w:rsidRPr="00CD58B2">
        <w:rPr>
          <w:u w:val="single"/>
        </w:rPr>
        <w:t>luation de programmes</w:t>
      </w:r>
      <w:r w:rsidRPr="00CD58B2">
        <w:t>, Société canadienne d'hypothèques et de l</w:t>
      </w:r>
      <w:r w:rsidRPr="00CD58B2">
        <w:t>o</w:t>
      </w:r>
      <w:r w:rsidRPr="00CD58B2">
        <w:t>gement, 1985.</w:t>
      </w:r>
    </w:p>
    <w:p w14:paraId="7356577A" w14:textId="77777777" w:rsidR="003723B2" w:rsidRPr="00CD58B2" w:rsidRDefault="003723B2" w:rsidP="003723B2">
      <w:pPr>
        <w:spacing w:before="120" w:after="120"/>
        <w:jc w:val="both"/>
      </w:pPr>
      <w:r w:rsidRPr="00CD58B2">
        <w:t>GRANT, J. et GRANT, J.D., "Evaluation of New Career Pr</w:t>
      </w:r>
      <w:r w:rsidRPr="00CD58B2">
        <w:t>o</w:t>
      </w:r>
      <w:r w:rsidRPr="00CD58B2">
        <w:t xml:space="preserve">grams" in GUTTENTAG, M. et STRUENING, E.L., </w:t>
      </w:r>
      <w:r w:rsidRPr="00CD58B2">
        <w:rPr>
          <w:u w:val="single"/>
        </w:rPr>
        <w:t>Handbook of Evaluation Research,</w:t>
      </w:r>
      <w:r w:rsidRPr="00CD58B2">
        <w:t xml:space="preserve"> Sage Publications, 1975, p. 621-657.</w:t>
      </w:r>
    </w:p>
    <w:p w14:paraId="5266D5E3" w14:textId="77777777" w:rsidR="003723B2" w:rsidRPr="00CD58B2" w:rsidRDefault="003723B2" w:rsidP="003723B2">
      <w:pPr>
        <w:spacing w:before="120" w:after="120"/>
        <w:jc w:val="both"/>
      </w:pPr>
      <w:r w:rsidRPr="00CD58B2">
        <w:t xml:space="preserve">GOUVERNEMENT DU CANADA, </w:t>
      </w:r>
      <w:r w:rsidRPr="00CD58B2">
        <w:rPr>
          <w:u w:val="single"/>
        </w:rPr>
        <w:t>Principes pour 1'évaluation des programmes par les ministères et organismes fédéraux,</w:t>
      </w:r>
      <w:r w:rsidRPr="00CD58B2">
        <w:t xml:space="preserve"> Ministre des approvisionnements et services, 1981.</w:t>
      </w:r>
    </w:p>
    <w:p w14:paraId="4E284BE4" w14:textId="77777777" w:rsidR="003723B2" w:rsidRPr="00CD58B2" w:rsidRDefault="003723B2" w:rsidP="003723B2">
      <w:pPr>
        <w:spacing w:before="120" w:after="120"/>
        <w:jc w:val="both"/>
      </w:pPr>
      <w:r w:rsidRPr="00CD58B2">
        <w:t>GUTTENTAG, M., "Subjectivity and its Use in Evaluation R</w:t>
      </w:r>
      <w:r w:rsidRPr="00CD58B2">
        <w:t>e</w:t>
      </w:r>
      <w:r w:rsidRPr="00CD58B2">
        <w:t xml:space="preserve">search", </w:t>
      </w:r>
      <w:r w:rsidRPr="00CD58B2">
        <w:rPr>
          <w:u w:val="single"/>
        </w:rPr>
        <w:t>Evaluation,</w:t>
      </w:r>
      <w:r w:rsidRPr="00CD58B2">
        <w:t xml:space="preserve"> 1:2/1973, p. 60-65.</w:t>
      </w:r>
    </w:p>
    <w:p w14:paraId="7AF44F47" w14:textId="77777777" w:rsidR="003723B2" w:rsidRPr="00CD58B2" w:rsidRDefault="003723B2" w:rsidP="003723B2">
      <w:pPr>
        <w:spacing w:before="120" w:after="120"/>
        <w:jc w:val="both"/>
      </w:pPr>
      <w:r w:rsidRPr="00CD58B2">
        <w:t xml:space="preserve">HETMAN, F., </w:t>
      </w:r>
      <w:r w:rsidRPr="00CD58B2">
        <w:rPr>
          <w:u w:val="single"/>
        </w:rPr>
        <w:t>Le langage de la prévision,</w:t>
      </w:r>
      <w:r w:rsidRPr="00CD58B2">
        <w:t xml:space="preserve"> S.É.D.É.I.S., 1969.</w:t>
      </w:r>
    </w:p>
    <w:p w14:paraId="099254C0" w14:textId="77777777" w:rsidR="003723B2" w:rsidRPr="00CD58B2" w:rsidRDefault="003723B2" w:rsidP="003723B2">
      <w:pPr>
        <w:spacing w:before="120" w:after="120"/>
        <w:jc w:val="both"/>
      </w:pPr>
      <w:r w:rsidRPr="00CD58B2">
        <w:t xml:space="preserve">JONES, C.O., </w:t>
      </w:r>
      <w:r w:rsidRPr="00CD58B2">
        <w:rPr>
          <w:u w:val="single"/>
        </w:rPr>
        <w:t>An Introduction to the Study of Public Policy,</w:t>
      </w:r>
      <w:r w:rsidRPr="00CD58B2">
        <w:t xml:space="preserve"> Brooks/Cole Publishing Company, 1984.</w:t>
      </w:r>
    </w:p>
    <w:p w14:paraId="4DCA0A43" w14:textId="77777777" w:rsidR="003723B2" w:rsidRPr="00CD58B2" w:rsidRDefault="003723B2" w:rsidP="003723B2">
      <w:pPr>
        <w:spacing w:before="120" w:after="120"/>
        <w:jc w:val="both"/>
      </w:pPr>
      <w:r w:rsidRPr="00CD58B2">
        <w:t>LEVIN, H.M., "Cost-Effectiveness Analysis in Evaluation R</w:t>
      </w:r>
      <w:r w:rsidRPr="00CD58B2">
        <w:t>e</w:t>
      </w:r>
      <w:r w:rsidRPr="00CD58B2">
        <w:t xml:space="preserve">search" in : GUTTENTAG, M. et STRUENING, E.L., </w:t>
      </w:r>
      <w:r w:rsidRPr="00CD58B2">
        <w:rPr>
          <w:u w:val="single"/>
        </w:rPr>
        <w:t>Handbook of Evaluation Research,</w:t>
      </w:r>
      <w:r w:rsidRPr="00CD58B2">
        <w:t xml:space="preserve"> Sage Publications, 1975, p. 89-125.</w:t>
      </w:r>
    </w:p>
    <w:p w14:paraId="5AF8953D" w14:textId="77777777" w:rsidR="003723B2" w:rsidRPr="00CD58B2" w:rsidRDefault="003723B2" w:rsidP="003723B2">
      <w:pPr>
        <w:spacing w:before="120" w:after="120"/>
        <w:jc w:val="both"/>
      </w:pPr>
      <w:r w:rsidRPr="00CD58B2">
        <w:t xml:space="preserve">LEVINSON, P., "Evaluation of Social Welfare Programs", </w:t>
      </w:r>
      <w:r w:rsidRPr="00CD58B2">
        <w:rPr>
          <w:u w:val="single"/>
        </w:rPr>
        <w:t>Welf</w:t>
      </w:r>
      <w:r w:rsidRPr="00CD58B2">
        <w:rPr>
          <w:u w:val="single"/>
        </w:rPr>
        <w:t>a</w:t>
      </w:r>
      <w:r w:rsidRPr="00CD58B2">
        <w:rPr>
          <w:u w:val="single"/>
        </w:rPr>
        <w:t xml:space="preserve">re in Review, </w:t>
      </w:r>
      <w:r w:rsidRPr="00CD58B2">
        <w:t>vol. 4, no 10, 1966, p. 5-12.</w:t>
      </w:r>
    </w:p>
    <w:p w14:paraId="0D822A64" w14:textId="77777777" w:rsidR="003723B2" w:rsidRPr="00CD58B2" w:rsidRDefault="003723B2" w:rsidP="003723B2">
      <w:pPr>
        <w:spacing w:before="120" w:after="120"/>
        <w:jc w:val="both"/>
      </w:pPr>
      <w:r w:rsidRPr="00CD58B2">
        <w:t xml:space="preserve">MILLER, J.G., "Living Systems", </w:t>
      </w:r>
      <w:r w:rsidRPr="00CD58B2">
        <w:rPr>
          <w:u w:val="single"/>
        </w:rPr>
        <w:t>Behavioral Science,</w:t>
      </w:r>
      <w:r w:rsidRPr="00CD58B2">
        <w:t xml:space="preserve"> 1965, 10, 193-237, 357-359.</w:t>
      </w:r>
    </w:p>
    <w:p w14:paraId="55A10103" w14:textId="77777777" w:rsidR="003723B2" w:rsidRPr="00CD58B2" w:rsidRDefault="003723B2" w:rsidP="003723B2">
      <w:pPr>
        <w:spacing w:before="120" w:after="120"/>
        <w:jc w:val="both"/>
      </w:pPr>
      <w:r w:rsidRPr="00CD58B2">
        <w:t xml:space="preserve">PATTON, M.Q., </w:t>
      </w:r>
      <w:r w:rsidRPr="00CD58B2">
        <w:rPr>
          <w:u w:val="single"/>
        </w:rPr>
        <w:t>Qualitative Evaluation Methods</w:t>
      </w:r>
      <w:r w:rsidRPr="00CD58B2">
        <w:t>, Sage Public</w:t>
      </w:r>
      <w:r w:rsidRPr="00CD58B2">
        <w:t>a</w:t>
      </w:r>
      <w:r w:rsidRPr="00CD58B2">
        <w:t>tions, 1980.</w:t>
      </w:r>
    </w:p>
    <w:p w14:paraId="1CB0C342" w14:textId="77777777" w:rsidR="003723B2" w:rsidRPr="00CD58B2" w:rsidRDefault="003723B2" w:rsidP="003723B2">
      <w:pPr>
        <w:spacing w:before="120" w:after="120"/>
        <w:jc w:val="both"/>
      </w:pPr>
      <w:r w:rsidRPr="00CD58B2">
        <w:t>[41]</w:t>
      </w:r>
    </w:p>
    <w:p w14:paraId="443F756C" w14:textId="77777777" w:rsidR="003723B2" w:rsidRPr="00CD58B2" w:rsidRDefault="003723B2" w:rsidP="003723B2">
      <w:pPr>
        <w:spacing w:before="120" w:after="120"/>
        <w:jc w:val="both"/>
      </w:pPr>
      <w:r w:rsidRPr="00CD58B2">
        <w:t xml:space="preserve">PEDHAZUR, E.J., </w:t>
      </w:r>
      <w:r w:rsidRPr="00CD58B2">
        <w:rPr>
          <w:u w:val="single"/>
        </w:rPr>
        <w:t>Multiple Regression in Behavioral Research. Explanation and Prediction</w:t>
      </w:r>
      <w:r w:rsidRPr="00CD58B2">
        <w:t>, Holt, Rinehart et Winston, 1982.</w:t>
      </w:r>
    </w:p>
    <w:p w14:paraId="51887DC9" w14:textId="77777777" w:rsidR="003723B2" w:rsidRPr="00CD58B2" w:rsidRDefault="003723B2" w:rsidP="003723B2">
      <w:pPr>
        <w:spacing w:before="120" w:after="120"/>
        <w:jc w:val="both"/>
      </w:pPr>
      <w:r w:rsidRPr="00CD58B2">
        <w:t xml:space="preserve">PYUN, J.B., "L'évaluation des programmes publics d'habitation au sein des administrations locales" in FOURNIER, R. et al., </w:t>
      </w:r>
      <w:r w:rsidRPr="00CD58B2">
        <w:rPr>
          <w:u w:val="single"/>
        </w:rPr>
        <w:t>Administr</w:t>
      </w:r>
      <w:r w:rsidRPr="00CD58B2">
        <w:rPr>
          <w:u w:val="single"/>
        </w:rPr>
        <w:t>a</w:t>
      </w:r>
      <w:r w:rsidRPr="00CD58B2">
        <w:rPr>
          <w:u w:val="single"/>
        </w:rPr>
        <w:t>tion locale et politique de l'habitation</w:t>
      </w:r>
      <w:r w:rsidRPr="00CD58B2">
        <w:t>, Conseil canadien de 1"habitation, 1980.</w:t>
      </w:r>
    </w:p>
    <w:p w14:paraId="7C4E61C8" w14:textId="77777777" w:rsidR="003723B2" w:rsidRPr="00CD58B2" w:rsidRDefault="003723B2" w:rsidP="003723B2">
      <w:pPr>
        <w:spacing w:before="120" w:after="120"/>
        <w:jc w:val="both"/>
      </w:pPr>
      <w:r w:rsidRPr="00CD58B2">
        <w:t>RIBICH, T.I. et MURPHY, J.L., "The Economic Returns to I</w:t>
      </w:r>
      <w:r w:rsidRPr="00CD58B2">
        <w:t>n</w:t>
      </w:r>
      <w:r w:rsidRPr="00CD58B2">
        <w:t xml:space="preserve">creased Educational Spending" in : GLASS, G.U., éd., </w:t>
      </w:r>
      <w:r w:rsidRPr="00CD58B2">
        <w:rPr>
          <w:u w:val="single"/>
        </w:rPr>
        <w:t>Evaluation Studies Review Annual,</w:t>
      </w:r>
      <w:r w:rsidRPr="00CD58B2">
        <w:t xml:space="preserve"> vol. 1, Sage Publications, 1976.</w:t>
      </w:r>
    </w:p>
    <w:p w14:paraId="660A26B9" w14:textId="77777777" w:rsidR="003723B2" w:rsidRPr="00CD58B2" w:rsidRDefault="003723B2" w:rsidP="003723B2">
      <w:pPr>
        <w:spacing w:before="120" w:after="120"/>
        <w:jc w:val="both"/>
      </w:pPr>
      <w:r w:rsidRPr="00CD58B2">
        <w:t xml:space="preserve">RIVERIN, A., et al., </w:t>
      </w:r>
      <w:r w:rsidRPr="00CD58B2">
        <w:rPr>
          <w:u w:val="single"/>
        </w:rPr>
        <w:t>Le management des affaires publiques,</w:t>
      </w:r>
      <w:r w:rsidRPr="00CD58B2">
        <w:t xml:space="preserve"> Ga</w:t>
      </w:r>
      <w:r w:rsidRPr="00CD58B2">
        <w:t>é</w:t>
      </w:r>
      <w:r w:rsidRPr="00CD58B2">
        <w:t>tan Morin, 1984.</w:t>
      </w:r>
    </w:p>
    <w:p w14:paraId="2E7C64CB" w14:textId="77777777" w:rsidR="003723B2" w:rsidRPr="00CD58B2" w:rsidRDefault="003723B2" w:rsidP="003723B2">
      <w:pPr>
        <w:spacing w:before="120" w:after="120"/>
        <w:jc w:val="both"/>
      </w:pPr>
      <w:r w:rsidRPr="00CD58B2">
        <w:t xml:space="preserve">ROSSI, P.H. et FREEMAN, H.E., </w:t>
      </w:r>
      <w:r w:rsidRPr="00CD58B2">
        <w:rPr>
          <w:u w:val="single"/>
        </w:rPr>
        <w:t>Evaluation. A Systematic A</w:t>
      </w:r>
      <w:r w:rsidRPr="00CD58B2">
        <w:rPr>
          <w:u w:val="single"/>
        </w:rPr>
        <w:t>p</w:t>
      </w:r>
      <w:r w:rsidRPr="00CD58B2">
        <w:rPr>
          <w:u w:val="single"/>
        </w:rPr>
        <w:t>proach,</w:t>
      </w:r>
      <w:r w:rsidRPr="00CD58B2">
        <w:t xml:space="preserve"> Sage Publications, 1982.</w:t>
      </w:r>
    </w:p>
    <w:p w14:paraId="75339490" w14:textId="77777777" w:rsidR="003723B2" w:rsidRPr="00CD58B2" w:rsidRDefault="003723B2" w:rsidP="003723B2">
      <w:pPr>
        <w:spacing w:before="120" w:after="120"/>
        <w:jc w:val="both"/>
      </w:pPr>
      <w:r w:rsidRPr="00CD58B2">
        <w:t>ROSENBERG, J., "Cost-Benefit Analysis : A Methodological E</w:t>
      </w:r>
      <w:r w:rsidRPr="00CD58B2">
        <w:t>x</w:t>
      </w:r>
      <w:r w:rsidRPr="00CD58B2">
        <w:t xml:space="preserve">position" in : GUTTENTAG, M. et STRUENING, E.L., </w:t>
      </w:r>
      <w:r w:rsidRPr="00CD58B2">
        <w:rPr>
          <w:u w:val="single"/>
        </w:rPr>
        <w:t>Handbook of Evaluation Research,</w:t>
      </w:r>
      <w:r w:rsidRPr="00CD58B2">
        <w:t xml:space="preserve"> Sage Publications, 1975, p. 55-88.</w:t>
      </w:r>
    </w:p>
    <w:p w14:paraId="56D749D4" w14:textId="77777777" w:rsidR="003723B2" w:rsidRPr="00CD58B2" w:rsidRDefault="003723B2" w:rsidP="003723B2">
      <w:pPr>
        <w:spacing w:before="120" w:after="120"/>
        <w:jc w:val="both"/>
      </w:pPr>
      <w:r w:rsidRPr="00CD58B2">
        <w:t xml:space="preserve">ROKEACH, M., </w:t>
      </w:r>
      <w:r w:rsidRPr="00CD58B2">
        <w:rPr>
          <w:u w:val="single"/>
        </w:rPr>
        <w:t>The Open and Closed Mind,</w:t>
      </w:r>
      <w:r w:rsidRPr="00CD58B2">
        <w:t xml:space="preserve"> Basic Books, 1960.</w:t>
      </w:r>
    </w:p>
    <w:p w14:paraId="1C382B0D" w14:textId="77777777" w:rsidR="003723B2" w:rsidRPr="00CD58B2" w:rsidRDefault="003723B2" w:rsidP="003723B2">
      <w:pPr>
        <w:spacing w:before="120" w:after="120"/>
        <w:jc w:val="both"/>
      </w:pPr>
      <w:r w:rsidRPr="00CD58B2">
        <w:t xml:space="preserve">SCHULBERG, H.C. et BAKER, F., "Program Evaluation Models and the Implementation of Research Findings", </w:t>
      </w:r>
      <w:r w:rsidRPr="00CD58B2">
        <w:rPr>
          <w:u w:val="single"/>
        </w:rPr>
        <w:t>American Journal of Public Health</w:t>
      </w:r>
      <w:r w:rsidRPr="00CD58B2">
        <w:t>, vol. 58, no 7, July 1968.</w:t>
      </w:r>
    </w:p>
    <w:p w14:paraId="31D84DD1" w14:textId="77777777" w:rsidR="003723B2" w:rsidRPr="00CD58B2" w:rsidRDefault="003723B2" w:rsidP="003723B2">
      <w:pPr>
        <w:spacing w:before="120" w:after="120"/>
        <w:jc w:val="both"/>
      </w:pPr>
      <w:r w:rsidRPr="00CD58B2">
        <w:t xml:space="preserve">SCHUMPETER, J., </w:t>
      </w:r>
      <w:r w:rsidRPr="00CD58B2">
        <w:rPr>
          <w:u w:val="single"/>
        </w:rPr>
        <w:t>Capitalisme, socialisme et démocratie,</w:t>
      </w:r>
      <w:r w:rsidRPr="00CD58B2">
        <w:t xml:space="preserve"> Payot, 1961. </w:t>
      </w:r>
      <w:hyperlink r:id="rId25" w:history="1">
        <w:r w:rsidRPr="00CD58B2">
          <w:rPr>
            <w:rStyle w:val="Hyperlien"/>
          </w:rPr>
          <w:t>https://classiques.uqam.ca/classiques/Schumpeter_joseph/capitalisme_socialisme_demo/capitalisme_original.html</w:t>
        </w:r>
      </w:hyperlink>
      <w:r w:rsidRPr="00CD58B2">
        <w:t xml:space="preserve"> </w:t>
      </w:r>
    </w:p>
    <w:p w14:paraId="522E1853" w14:textId="77777777" w:rsidR="003723B2" w:rsidRPr="00CD58B2" w:rsidRDefault="003723B2" w:rsidP="003723B2">
      <w:pPr>
        <w:spacing w:before="120" w:after="120"/>
        <w:jc w:val="both"/>
      </w:pPr>
      <w:r w:rsidRPr="00CD58B2">
        <w:t xml:space="preserve">SCRIVEN, M., "The Methodology of Evaluation", in TYLER, GAGNÉ et SCRIVEN, </w:t>
      </w:r>
      <w:r w:rsidRPr="00CD58B2">
        <w:rPr>
          <w:u w:val="single"/>
        </w:rPr>
        <w:t>Perspectives of Curriculum Evaluation,</w:t>
      </w:r>
      <w:r w:rsidRPr="00CD58B2">
        <w:t xml:space="preserve"> 1967.</w:t>
      </w:r>
    </w:p>
    <w:p w14:paraId="4D681A58" w14:textId="77777777" w:rsidR="003723B2" w:rsidRPr="00CD58B2" w:rsidRDefault="003723B2" w:rsidP="003723B2">
      <w:pPr>
        <w:spacing w:before="120" w:after="120"/>
        <w:jc w:val="both"/>
      </w:pPr>
      <w:r w:rsidRPr="00CD58B2">
        <w:t xml:space="preserve">STONE, R., "Transition and Admission Models in Social Indicator in LAND, K.C. et SPILERMAN, S., </w:t>
      </w:r>
      <w:r w:rsidRPr="00CD58B2">
        <w:rPr>
          <w:u w:val="single"/>
        </w:rPr>
        <w:t>Social Indicator Models</w:t>
      </w:r>
      <w:r w:rsidRPr="00CD58B2">
        <w:t>, Russel Sage Foundation, 1975.</w:t>
      </w:r>
    </w:p>
    <w:p w14:paraId="2DC774EA" w14:textId="77777777" w:rsidR="003723B2" w:rsidRPr="00CD58B2" w:rsidRDefault="003723B2" w:rsidP="003723B2">
      <w:pPr>
        <w:spacing w:before="120" w:after="120"/>
        <w:jc w:val="both"/>
      </w:pPr>
      <w:r w:rsidRPr="00CD58B2">
        <w:t>[42]</w:t>
      </w:r>
    </w:p>
    <w:p w14:paraId="57DD11C5" w14:textId="77777777" w:rsidR="003723B2" w:rsidRPr="00CD58B2" w:rsidRDefault="003723B2" w:rsidP="003723B2">
      <w:pPr>
        <w:spacing w:before="120" w:after="120"/>
        <w:jc w:val="both"/>
      </w:pPr>
      <w:r w:rsidRPr="00CD58B2">
        <w:t xml:space="preserve">SZANIASWKI, K., "Analyse formelle et concepts évaluatifs", </w:t>
      </w:r>
      <w:r w:rsidRPr="00CD58B2">
        <w:rPr>
          <w:u w:val="single"/>
        </w:rPr>
        <w:t>R</w:t>
      </w:r>
      <w:r w:rsidRPr="00CD58B2">
        <w:rPr>
          <w:u w:val="single"/>
        </w:rPr>
        <w:t>e</w:t>
      </w:r>
      <w:r w:rsidRPr="00CD58B2">
        <w:rPr>
          <w:u w:val="single"/>
        </w:rPr>
        <w:t>vue internationale de sciences sociales</w:t>
      </w:r>
      <w:r w:rsidRPr="00CD58B2">
        <w:t>, 27, no 3, 1975.</w:t>
      </w:r>
    </w:p>
    <w:p w14:paraId="56FF8776" w14:textId="77777777" w:rsidR="003723B2" w:rsidRPr="00CD58B2" w:rsidRDefault="003723B2" w:rsidP="003723B2">
      <w:pPr>
        <w:spacing w:before="120" w:after="120"/>
        <w:jc w:val="both"/>
      </w:pPr>
      <w:r w:rsidRPr="00CD58B2">
        <w:t xml:space="preserve">VON BERTALANFFY, L., </w:t>
      </w:r>
      <w:r w:rsidRPr="00CD58B2">
        <w:rPr>
          <w:u w:val="single"/>
        </w:rPr>
        <w:t>Théorie générale des systèmes,</w:t>
      </w:r>
      <w:r w:rsidRPr="00CD58B2">
        <w:t xml:space="preserve"> D</w:t>
      </w:r>
      <w:r w:rsidRPr="00CD58B2">
        <w:t>u</w:t>
      </w:r>
      <w:r w:rsidRPr="00CD58B2">
        <w:t>nod, 1973.</w:t>
      </w:r>
    </w:p>
    <w:p w14:paraId="23FC8BFE" w14:textId="77777777" w:rsidR="003723B2" w:rsidRPr="00CD58B2" w:rsidRDefault="003723B2" w:rsidP="003723B2">
      <w:pPr>
        <w:spacing w:before="120" w:after="120"/>
        <w:jc w:val="both"/>
      </w:pPr>
      <w:r w:rsidRPr="00CD58B2">
        <w:t xml:space="preserve">VON SCHOENBERG, B., </w:t>
      </w:r>
      <w:r w:rsidRPr="00CD58B2">
        <w:rPr>
          <w:u w:val="single"/>
        </w:rPr>
        <w:t>Les points de vue des clients et des c</w:t>
      </w:r>
      <w:r w:rsidRPr="00CD58B2">
        <w:rPr>
          <w:u w:val="single"/>
        </w:rPr>
        <w:t>i</w:t>
      </w:r>
      <w:r w:rsidRPr="00CD58B2">
        <w:rPr>
          <w:u w:val="single"/>
        </w:rPr>
        <w:t xml:space="preserve">toyens : leur </w:t>
      </w:r>
      <w:r w:rsidRPr="00CD58B2">
        <w:t>place dans l’évaluation de programmes, MAS, Québec, 1985.</w:t>
      </w:r>
    </w:p>
    <w:p w14:paraId="2A9345BF" w14:textId="77777777" w:rsidR="003723B2" w:rsidRPr="00CD58B2" w:rsidRDefault="003723B2" w:rsidP="003723B2">
      <w:pPr>
        <w:spacing w:before="120" w:after="120"/>
        <w:jc w:val="both"/>
      </w:pPr>
      <w:r w:rsidRPr="00CD58B2">
        <w:t>WEBB, E.J., CAMPBELL, D.T., SCHWARTZ, R.D., S</w:t>
      </w:r>
      <w:r w:rsidRPr="00CD58B2">
        <w:t>E</w:t>
      </w:r>
      <w:r w:rsidRPr="00CD58B2">
        <w:t xml:space="preserve">CHREST, L. et GROVE, J.B., </w:t>
      </w:r>
      <w:r w:rsidRPr="00CD58B2">
        <w:rPr>
          <w:u w:val="single"/>
        </w:rPr>
        <w:t>Nonreactive Measures in the Social Sciences</w:t>
      </w:r>
      <w:r w:rsidRPr="00CD58B2">
        <w:t>, Houghton Mifflin,</w:t>
      </w:r>
    </w:p>
    <w:p w14:paraId="6EE78C3F" w14:textId="77777777" w:rsidR="003723B2" w:rsidRPr="00CD58B2" w:rsidRDefault="003723B2" w:rsidP="003723B2">
      <w:pPr>
        <w:spacing w:before="120" w:after="120"/>
        <w:jc w:val="both"/>
      </w:pPr>
      <w:r w:rsidRPr="00CD58B2">
        <w:t xml:space="preserve">WEISS, C.H. et BUCUVALAS, M.J., "Truth Tests and Utility Tests", </w:t>
      </w:r>
      <w:r w:rsidRPr="00CD58B2">
        <w:rPr>
          <w:u w:val="single"/>
        </w:rPr>
        <w:t>American Sociological Review</w:t>
      </w:r>
      <w:r w:rsidRPr="00CD58B2">
        <w:t>, 45, April 1980, 2, p. 302-313.</w:t>
      </w:r>
    </w:p>
    <w:p w14:paraId="43FC4140" w14:textId="77777777" w:rsidR="003723B2" w:rsidRPr="00CD58B2" w:rsidRDefault="003723B2" w:rsidP="003723B2">
      <w:pPr>
        <w:spacing w:before="120" w:after="120"/>
        <w:jc w:val="both"/>
      </w:pPr>
      <w:r w:rsidRPr="00CD58B2">
        <w:t xml:space="preserve">WEISS, C.H., </w:t>
      </w:r>
      <w:r w:rsidRPr="00CD58B2">
        <w:rPr>
          <w:u w:val="single"/>
        </w:rPr>
        <w:t>Evaluation Research</w:t>
      </w:r>
      <w:r w:rsidRPr="00CD58B2">
        <w:t>, Prentice-Hall, 1972.</w:t>
      </w:r>
    </w:p>
    <w:p w14:paraId="3F601189" w14:textId="77777777" w:rsidR="003723B2" w:rsidRPr="00CD58B2" w:rsidRDefault="003723B2" w:rsidP="003723B2">
      <w:pPr>
        <w:spacing w:before="120" w:after="120"/>
        <w:jc w:val="both"/>
      </w:pPr>
    </w:p>
    <w:sectPr w:rsidR="003723B2" w:rsidRPr="00CD58B2" w:rsidSect="003723B2">
      <w:headerReference w:type="default" r:id="rId26"/>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9B831" w14:textId="77777777" w:rsidR="002173E2" w:rsidRDefault="002173E2">
      <w:r>
        <w:separator/>
      </w:r>
    </w:p>
  </w:endnote>
  <w:endnote w:type="continuationSeparator" w:id="0">
    <w:p w14:paraId="37EC1B23" w14:textId="77777777" w:rsidR="002173E2" w:rsidRDefault="00217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AppleMyungjo">
    <w:panose1 w:val="00000000000000000000"/>
    <w:charset w:val="81"/>
    <w:family w:val="auto"/>
    <w:pitch w:val="variable"/>
    <w:sig w:usb0="00000001" w:usb1="09060000" w:usb2="00000010" w:usb3="00000000" w:csb0="0028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7DC6A" w14:textId="77777777" w:rsidR="002173E2" w:rsidRDefault="002173E2">
      <w:pPr>
        <w:ind w:firstLine="0"/>
      </w:pPr>
      <w:r>
        <w:separator/>
      </w:r>
    </w:p>
  </w:footnote>
  <w:footnote w:type="continuationSeparator" w:id="0">
    <w:p w14:paraId="091E5DD5" w14:textId="77777777" w:rsidR="002173E2" w:rsidRDefault="002173E2">
      <w:pPr>
        <w:ind w:firstLine="0"/>
      </w:pPr>
      <w:r>
        <w:separator/>
      </w:r>
    </w:p>
  </w:footnote>
  <w:footnote w:id="1">
    <w:p w14:paraId="6CDE09BE" w14:textId="77777777" w:rsidR="003723B2" w:rsidRDefault="003723B2">
      <w:pPr>
        <w:pStyle w:val="Notedebasdepage"/>
      </w:pPr>
      <w:r>
        <w:rPr>
          <w:rStyle w:val="Appelnotedebasdep"/>
        </w:rPr>
        <w:footnoteRef/>
      </w:r>
      <w:r>
        <w:t xml:space="preserve"> </w:t>
      </w:r>
      <w:r>
        <w:tab/>
      </w:r>
      <w:r w:rsidRPr="00CD58B2">
        <w:t xml:space="preserve">J.G. Miller, "Living Systems", </w:t>
      </w:r>
      <w:r w:rsidRPr="00CD58B2">
        <w:rPr>
          <w:u w:val="single"/>
        </w:rPr>
        <w:t>Behavioral Science</w:t>
      </w:r>
      <w:r w:rsidRPr="00CD58B2">
        <w:t xml:space="preserve">, 1965, 10, 193-237, 357-359 ; L. von Bertalanffy, </w:t>
      </w:r>
      <w:r w:rsidRPr="00CD58B2">
        <w:rPr>
          <w:u w:val="single"/>
        </w:rPr>
        <w:t>Théorie générale des syst</w:t>
      </w:r>
      <w:r w:rsidRPr="00CD58B2">
        <w:rPr>
          <w:u w:val="single"/>
        </w:rPr>
        <w:t>è</w:t>
      </w:r>
      <w:r w:rsidRPr="00CD58B2">
        <w:rPr>
          <w:u w:val="single"/>
        </w:rPr>
        <w:t>mes</w:t>
      </w:r>
      <w:r w:rsidRPr="00CD58B2">
        <w:t>, Dunod, 1973.</w:t>
      </w:r>
    </w:p>
  </w:footnote>
  <w:footnote w:id="2">
    <w:p w14:paraId="1D28B024" w14:textId="77777777" w:rsidR="003723B2" w:rsidRDefault="003723B2" w:rsidP="003723B2">
      <w:pPr>
        <w:pStyle w:val="Notedebasdepage"/>
      </w:pPr>
      <w:r>
        <w:rPr>
          <w:rStyle w:val="Appelnotedebasdep"/>
        </w:rPr>
        <w:footnoteRef/>
      </w:r>
      <w:r>
        <w:t xml:space="preserve"> </w:t>
      </w:r>
      <w:r>
        <w:tab/>
      </w:r>
      <w:r w:rsidRPr="00CD58B2">
        <w:t xml:space="preserve">Peter H. Rossi et Howard E. Freeman, </w:t>
      </w:r>
      <w:r w:rsidRPr="00CD58B2">
        <w:rPr>
          <w:u w:val="single"/>
        </w:rPr>
        <w:t>Evaluation. A Systematic Approach</w:t>
      </w:r>
      <w:r w:rsidRPr="00CD58B2">
        <w:t>, Sage Publications, 1982.</w:t>
      </w:r>
    </w:p>
  </w:footnote>
  <w:footnote w:id="3">
    <w:p w14:paraId="3CFA2121" w14:textId="77777777" w:rsidR="003723B2" w:rsidRDefault="003723B2" w:rsidP="003723B2">
      <w:pPr>
        <w:pStyle w:val="Notedebasdepage"/>
      </w:pPr>
      <w:r>
        <w:rPr>
          <w:rStyle w:val="Appelnotedebasdep"/>
        </w:rPr>
        <w:footnoteRef/>
      </w:r>
      <w:r>
        <w:t xml:space="preserve"> </w:t>
      </w:r>
      <w:r>
        <w:tab/>
      </w:r>
      <w:r w:rsidRPr="00CD58B2">
        <w:t xml:space="preserve">Perry Levinson, "Evaluation of Social Welfare Programs", </w:t>
      </w:r>
      <w:r w:rsidRPr="00CD58B2">
        <w:rPr>
          <w:u w:val="single"/>
        </w:rPr>
        <w:t>We</w:t>
      </w:r>
      <w:r w:rsidRPr="00CD58B2">
        <w:rPr>
          <w:u w:val="single"/>
        </w:rPr>
        <w:t>l</w:t>
      </w:r>
      <w:r w:rsidRPr="00CD58B2">
        <w:rPr>
          <w:u w:val="single"/>
        </w:rPr>
        <w:t>fare in Review</w:t>
      </w:r>
      <w:r w:rsidRPr="00CD58B2">
        <w:t>, Vol. 4, no 10, 1966, p. 5-12 ; Howard E. Freeman et Clarence C. Sherwood, "Research in Large-Scale Intervention Pr</w:t>
      </w:r>
      <w:r w:rsidRPr="00CD58B2">
        <w:t>o</w:t>
      </w:r>
      <w:r w:rsidRPr="00CD58B2">
        <w:t xml:space="preserve">grams", </w:t>
      </w:r>
      <w:r w:rsidRPr="00CD58B2">
        <w:rPr>
          <w:u w:val="single"/>
        </w:rPr>
        <w:t>Journal of Social Issues</w:t>
      </w:r>
      <w:r w:rsidRPr="00CD58B2">
        <w:t>, 1965, 21, 1, p. 11-27.</w:t>
      </w:r>
    </w:p>
  </w:footnote>
  <w:footnote w:id="4">
    <w:p w14:paraId="62D5D6D6" w14:textId="77777777" w:rsidR="003723B2" w:rsidRDefault="003723B2" w:rsidP="003723B2">
      <w:pPr>
        <w:pStyle w:val="Notedebasdepage"/>
      </w:pPr>
      <w:r>
        <w:rPr>
          <w:rStyle w:val="Appelnotedebasdep"/>
        </w:rPr>
        <w:footnoteRef/>
      </w:r>
      <w:r>
        <w:t xml:space="preserve"> </w:t>
      </w:r>
      <w:r>
        <w:tab/>
      </w:r>
      <w:r w:rsidRPr="00CD58B2">
        <w:t>La distinction ainsi définie entre études de processus et évalu</w:t>
      </w:r>
      <w:r w:rsidRPr="00CD58B2">
        <w:t>a</w:t>
      </w:r>
      <w:r w:rsidRPr="00CD58B2">
        <w:t>tions d'impact se trouve, par exemple, in T.W. Bice, R.L. Eichhorn et D.A. Klein, "Evalu</w:t>
      </w:r>
      <w:r w:rsidRPr="00CD58B2">
        <w:t>a</w:t>
      </w:r>
      <w:r w:rsidRPr="00CD58B2">
        <w:t xml:space="preserve">tion of Public Health Programs", </w:t>
      </w:r>
      <w:r w:rsidRPr="00CD58B2">
        <w:rPr>
          <w:u w:val="single"/>
        </w:rPr>
        <w:t>Handbook of Evaluation Research</w:t>
      </w:r>
      <w:r w:rsidRPr="00CD58B2">
        <w:t>, (M. Gu</w:t>
      </w:r>
      <w:r w:rsidRPr="00CD58B2">
        <w:t>t</w:t>
      </w:r>
      <w:r w:rsidRPr="00CD58B2">
        <w:t>tentag et E.L. Struning, éd.), Sage P</w:t>
      </w:r>
      <w:r w:rsidRPr="00CD58B2">
        <w:t>u</w:t>
      </w:r>
      <w:r w:rsidRPr="00CD58B2">
        <w:t>blications 1975, p. 605-620.</w:t>
      </w:r>
    </w:p>
  </w:footnote>
  <w:footnote w:id="5">
    <w:p w14:paraId="409FC681" w14:textId="77777777" w:rsidR="003723B2" w:rsidRDefault="003723B2" w:rsidP="003723B2">
      <w:pPr>
        <w:pStyle w:val="Notedebasdepage"/>
      </w:pPr>
      <w:r>
        <w:rPr>
          <w:rStyle w:val="Appelnotedebasdep"/>
        </w:rPr>
        <w:footnoteRef/>
      </w:r>
      <w:r>
        <w:t xml:space="preserve"> </w:t>
      </w:r>
      <w:r>
        <w:tab/>
      </w:r>
      <w:r w:rsidRPr="00CD58B2">
        <w:t xml:space="preserve">Cette séparation, inspirée des politiques du Conseil québécois de la recherche sociale, est retracée par Benoît Gauthier, </w:t>
      </w:r>
      <w:r w:rsidRPr="00CD58B2">
        <w:rPr>
          <w:u w:val="single"/>
        </w:rPr>
        <w:t>Métaévaluation en affaires sociales : analyse de cent cas de recherches évaluatives</w:t>
      </w:r>
      <w:r w:rsidRPr="00CD58B2">
        <w:t>, Secrétariat à la coordination de la recherche et Conseil québécois de la recherche sociale, 1982, p. 7.</w:t>
      </w:r>
    </w:p>
  </w:footnote>
  <w:footnote w:id="6">
    <w:p w14:paraId="4C8F18E1" w14:textId="77777777" w:rsidR="003723B2" w:rsidRDefault="003723B2" w:rsidP="003723B2">
      <w:pPr>
        <w:pStyle w:val="Notedebasdepage"/>
      </w:pPr>
      <w:r>
        <w:rPr>
          <w:rStyle w:val="Appelnotedebasdep"/>
        </w:rPr>
        <w:footnoteRef/>
      </w:r>
      <w:r>
        <w:t xml:space="preserve"> </w:t>
      </w:r>
      <w:r>
        <w:tab/>
      </w:r>
      <w:r w:rsidRPr="00CD58B2">
        <w:t xml:space="preserve">D'après Michael Scriven, "The Methodology of Evaluation" in </w:t>
      </w:r>
      <w:r w:rsidRPr="00CD58B2">
        <w:rPr>
          <w:u w:val="single"/>
        </w:rPr>
        <w:t>Perspectives of Curriculum Evaluation</w:t>
      </w:r>
      <w:r w:rsidRPr="00CD58B2">
        <w:t xml:space="preserve"> (Tyler, Gagné et Scriven, éd.), 1967, p. 39-83, et Carol H. Weiss, </w:t>
      </w:r>
      <w:r w:rsidRPr="00CD58B2">
        <w:rPr>
          <w:u w:val="single"/>
        </w:rPr>
        <w:t>Evaluation Research</w:t>
      </w:r>
      <w:r>
        <w:t>, Prentice-Hall</w:t>
      </w:r>
      <w:r w:rsidRPr="00CD58B2">
        <w:t>, 1972, p. 17. La recherche sommative conclut ou ferme un dossier.</w:t>
      </w:r>
    </w:p>
  </w:footnote>
  <w:footnote w:id="7">
    <w:p w14:paraId="28BA5DA9" w14:textId="77777777" w:rsidR="003723B2" w:rsidRDefault="003723B2" w:rsidP="003723B2">
      <w:pPr>
        <w:pStyle w:val="Notedebasdepage"/>
      </w:pPr>
      <w:r>
        <w:rPr>
          <w:rStyle w:val="Appelnotedebasdep"/>
        </w:rPr>
        <w:footnoteRef/>
      </w:r>
      <w:r>
        <w:t xml:space="preserve"> </w:t>
      </w:r>
      <w:r>
        <w:tab/>
      </w:r>
      <w:r w:rsidRPr="00CD58B2">
        <w:t>Gauthier, loc. cit., p. 8.</w:t>
      </w:r>
    </w:p>
  </w:footnote>
  <w:footnote w:id="8">
    <w:p w14:paraId="10A7E1C8" w14:textId="77777777" w:rsidR="003723B2" w:rsidRDefault="003723B2" w:rsidP="003723B2">
      <w:pPr>
        <w:pStyle w:val="Notedebasdepage"/>
      </w:pPr>
      <w:r>
        <w:rPr>
          <w:rStyle w:val="Appelnotedebasdep"/>
        </w:rPr>
        <w:footnoteRef/>
      </w:r>
      <w:r>
        <w:t xml:space="preserve"> </w:t>
      </w:r>
      <w:r>
        <w:tab/>
      </w:r>
      <w:r w:rsidRPr="00CD58B2">
        <w:t>Bice, Eichhorn et Klein, loc. cit., p. 612-617.</w:t>
      </w:r>
    </w:p>
  </w:footnote>
  <w:footnote w:id="9">
    <w:p w14:paraId="138D70C7" w14:textId="77777777" w:rsidR="003723B2" w:rsidRDefault="003723B2">
      <w:pPr>
        <w:pStyle w:val="Notedebasdepage"/>
      </w:pPr>
      <w:r>
        <w:rPr>
          <w:rStyle w:val="Appelnotedebasdep"/>
        </w:rPr>
        <w:footnoteRef/>
      </w:r>
      <w:r>
        <w:t xml:space="preserve"> </w:t>
      </w:r>
      <w:r>
        <w:tab/>
      </w:r>
      <w:r w:rsidRPr="00CD58B2">
        <w:t>Rossi et Freeman, p. 123-164.</w:t>
      </w:r>
    </w:p>
  </w:footnote>
  <w:footnote w:id="10">
    <w:p w14:paraId="342C41D5" w14:textId="77777777" w:rsidR="003723B2" w:rsidRDefault="003723B2" w:rsidP="003723B2">
      <w:pPr>
        <w:pStyle w:val="Notedebasdepage"/>
      </w:pPr>
      <w:r>
        <w:rPr>
          <w:rStyle w:val="Appelnotedebasdep"/>
        </w:rPr>
        <w:footnoteRef/>
      </w:r>
      <w:r>
        <w:t xml:space="preserve"> </w:t>
      </w:r>
      <w:r>
        <w:tab/>
      </w:r>
      <w:r w:rsidRPr="00CD58B2">
        <w:t>Jérôme Rothenberg, "Cost-Benefit Analysis : A Methodological Exposition", in Guttentag et Struening, op. cit., p. 55-88.</w:t>
      </w:r>
    </w:p>
  </w:footnote>
  <w:footnote w:id="11">
    <w:p w14:paraId="20E6636B" w14:textId="77777777" w:rsidR="003723B2" w:rsidRDefault="003723B2" w:rsidP="003723B2">
      <w:pPr>
        <w:pStyle w:val="Notedebasdepage"/>
      </w:pPr>
      <w:r>
        <w:rPr>
          <w:rStyle w:val="Appelnotedebasdep"/>
        </w:rPr>
        <w:footnoteRef/>
      </w:r>
      <w:r>
        <w:t xml:space="preserve"> </w:t>
      </w:r>
      <w:r>
        <w:tab/>
      </w:r>
      <w:r w:rsidRPr="00CD58B2">
        <w:t>Henry M. Levin, "Cost-Effectiness Analysis in Evaluation R</w:t>
      </w:r>
      <w:r w:rsidRPr="00CD58B2">
        <w:t>e</w:t>
      </w:r>
      <w:r w:rsidRPr="00CD58B2">
        <w:t>search", idem, p. 91 et 93.</w:t>
      </w:r>
    </w:p>
  </w:footnote>
  <w:footnote w:id="12">
    <w:p w14:paraId="4180CDF2" w14:textId="77777777" w:rsidR="003723B2" w:rsidRDefault="003723B2" w:rsidP="003723B2">
      <w:pPr>
        <w:pStyle w:val="Notedebasdepage"/>
      </w:pPr>
      <w:r>
        <w:rPr>
          <w:rStyle w:val="Appelnotedebasdep"/>
        </w:rPr>
        <w:footnoteRef/>
      </w:r>
      <w:r>
        <w:t xml:space="preserve"> </w:t>
      </w:r>
      <w:r>
        <w:tab/>
      </w:r>
      <w:r w:rsidRPr="00CD58B2">
        <w:t>Gin Bak Pyun, "L'évaluation des programmes publics d'habit</w:t>
      </w:r>
      <w:r w:rsidRPr="00CD58B2">
        <w:t>a</w:t>
      </w:r>
      <w:r w:rsidRPr="00CD58B2">
        <w:t xml:space="preserve">tion au sein des administrations locales", in </w:t>
      </w:r>
      <w:r w:rsidRPr="00CD58B2">
        <w:rPr>
          <w:u w:val="single"/>
        </w:rPr>
        <w:t>Administration locale</w:t>
      </w:r>
      <w:r>
        <w:rPr>
          <w:u w:val="single"/>
        </w:rPr>
        <w:t xml:space="preserve"> </w:t>
      </w:r>
      <w:r w:rsidRPr="00CD58B2">
        <w:rPr>
          <w:u w:val="single"/>
        </w:rPr>
        <w:t>et politique de l'habitation</w:t>
      </w:r>
      <w:r w:rsidRPr="00CD58B2">
        <w:t xml:space="preserve"> (R. Fournier, éd.), Conseil canadien de 1'habitation, 1980, p. 86.</w:t>
      </w:r>
    </w:p>
  </w:footnote>
  <w:footnote w:id="13">
    <w:p w14:paraId="0569A119" w14:textId="77777777" w:rsidR="003723B2" w:rsidRDefault="003723B2" w:rsidP="003723B2">
      <w:pPr>
        <w:pStyle w:val="Notedebasdepage"/>
      </w:pPr>
      <w:r>
        <w:rPr>
          <w:rStyle w:val="Appelnotedebasdep"/>
        </w:rPr>
        <w:footnoteRef/>
      </w:r>
      <w:r>
        <w:t xml:space="preserve"> </w:t>
      </w:r>
      <w:r>
        <w:tab/>
      </w:r>
      <w:r w:rsidRPr="00CD58B2">
        <w:t xml:space="preserve">D'après la définition de celle-ci in </w:t>
      </w:r>
      <w:r w:rsidRPr="00CD58B2">
        <w:rPr>
          <w:u w:val="single"/>
        </w:rPr>
        <w:t>Principes pour l'évaluation des programmes par les ministères et organismes fédéraux</w:t>
      </w:r>
      <w:r w:rsidRPr="00CD58B2">
        <w:t>, ministère des Approvisionnements et Services, Canada, 1981, p. 1, 16.</w:t>
      </w:r>
    </w:p>
  </w:footnote>
  <w:footnote w:id="14">
    <w:p w14:paraId="4055E9F0" w14:textId="77777777" w:rsidR="003723B2" w:rsidRDefault="003723B2" w:rsidP="003723B2">
      <w:pPr>
        <w:pStyle w:val="Notedebasdepage"/>
      </w:pPr>
      <w:r>
        <w:rPr>
          <w:rStyle w:val="Appelnotedebasdep"/>
        </w:rPr>
        <w:footnoteRef/>
      </w:r>
      <w:r>
        <w:t xml:space="preserve"> </w:t>
      </w:r>
      <w:r>
        <w:tab/>
      </w:r>
      <w:r w:rsidRPr="00CD58B2">
        <w:t xml:space="preserve">M. Rokeach, </w:t>
      </w:r>
      <w:r w:rsidRPr="00CD58B2">
        <w:rPr>
          <w:u w:val="single"/>
        </w:rPr>
        <w:t>The Open and Closed Mind</w:t>
      </w:r>
      <w:r w:rsidRPr="00CD58B2">
        <w:t>, Basic Books, 1960.</w:t>
      </w:r>
    </w:p>
  </w:footnote>
  <w:footnote w:id="15">
    <w:p w14:paraId="3AFC7C52" w14:textId="77777777" w:rsidR="003723B2" w:rsidRDefault="003723B2" w:rsidP="003723B2">
      <w:pPr>
        <w:pStyle w:val="Notedebasdepage"/>
      </w:pPr>
      <w:r>
        <w:rPr>
          <w:rStyle w:val="Appelnotedebasdep"/>
        </w:rPr>
        <w:footnoteRef/>
      </w:r>
      <w:r>
        <w:t xml:space="preserve"> </w:t>
      </w:r>
      <w:r>
        <w:tab/>
      </w:r>
      <w:r w:rsidRPr="00CD58B2">
        <w:t xml:space="preserve">M. Schumpeter, </w:t>
      </w:r>
      <w:r w:rsidRPr="00CD58B2">
        <w:rPr>
          <w:u w:val="single"/>
        </w:rPr>
        <w:t>Capitalisme, socialisme et démocratie</w:t>
      </w:r>
      <w:r w:rsidRPr="00CD58B2">
        <w:t xml:space="preserve">, Payot, 1961. </w:t>
      </w:r>
    </w:p>
    <w:p w14:paraId="033A315B" w14:textId="77777777" w:rsidR="003723B2" w:rsidRDefault="003723B2" w:rsidP="003723B2">
      <w:pPr>
        <w:pStyle w:val="Notedebasdepage"/>
      </w:pPr>
      <w:r>
        <w:tab/>
      </w:r>
      <w:hyperlink r:id="rId1" w:history="1">
        <w:r w:rsidRPr="00CD58B2">
          <w:rPr>
            <w:rStyle w:val="Hyperlien"/>
          </w:rPr>
          <w:t>https://classiques.uqam.ca/classiques/Schumpeter_joseph/capitalisme_socialisme_demo/capitalisme_original.html</w:t>
        </w:r>
      </w:hyperlink>
      <w:r w:rsidRPr="00CD58B2">
        <w:t xml:space="preserve"> </w:t>
      </w:r>
    </w:p>
  </w:footnote>
  <w:footnote w:id="16">
    <w:p w14:paraId="6A84222F" w14:textId="77777777" w:rsidR="003723B2" w:rsidRDefault="003723B2" w:rsidP="003723B2">
      <w:pPr>
        <w:pStyle w:val="Notedebasdepage"/>
      </w:pPr>
      <w:r>
        <w:rPr>
          <w:rStyle w:val="Appelnotedebasdep"/>
        </w:rPr>
        <w:footnoteRef/>
      </w:r>
      <w:r>
        <w:t xml:space="preserve"> </w:t>
      </w:r>
      <w:r>
        <w:tab/>
      </w:r>
      <w:r w:rsidRPr="00CD58B2">
        <w:t>François Hetman, Le langage de la prévision, S.É.D.É.I.S., 1969, p. 136. La liaison correspond à l'idée de "binding variables" (Weiss, loc. cit.) ou à ce que nous appelons plus loin les variables i</w:t>
      </w:r>
      <w:r w:rsidRPr="00CD58B2">
        <w:t>n</w:t>
      </w:r>
      <w:r w:rsidRPr="00CD58B2">
        <w:t>termédiaires.</w:t>
      </w:r>
    </w:p>
  </w:footnote>
  <w:footnote w:id="17">
    <w:p w14:paraId="6A2052C5" w14:textId="77777777" w:rsidR="003723B2" w:rsidRDefault="003723B2" w:rsidP="003723B2">
      <w:pPr>
        <w:pStyle w:val="Notedebasdepage"/>
      </w:pPr>
      <w:r>
        <w:rPr>
          <w:rStyle w:val="Appelnotedebasdep"/>
        </w:rPr>
        <w:footnoteRef/>
      </w:r>
      <w:r>
        <w:t xml:space="preserve"> </w:t>
      </w:r>
      <w:r>
        <w:tab/>
      </w:r>
      <w:r w:rsidRPr="00CD58B2">
        <w:t>Klemens Szaniaswki, "Analyse formelle et concepts évaluatifs", Revue inte</w:t>
      </w:r>
      <w:r w:rsidRPr="00CD58B2">
        <w:t>r</w:t>
      </w:r>
      <w:r w:rsidRPr="00CD58B2">
        <w:t>nationale de sciences sociales, 27, 1975, no 3. Voir aussi Guy Canevet, Le calcul scientifique, PUF, 1969.</w:t>
      </w:r>
    </w:p>
  </w:footnote>
  <w:footnote w:id="18">
    <w:p w14:paraId="75143D69" w14:textId="77777777" w:rsidR="003723B2" w:rsidRDefault="003723B2" w:rsidP="003723B2">
      <w:pPr>
        <w:pStyle w:val="Notedebasdepage"/>
      </w:pPr>
      <w:r>
        <w:rPr>
          <w:rStyle w:val="Appelnotedebasdep"/>
        </w:rPr>
        <w:footnoteRef/>
      </w:r>
      <w:r>
        <w:t xml:space="preserve"> </w:t>
      </w:r>
      <w:r>
        <w:tab/>
      </w:r>
      <w:r w:rsidRPr="00CD58B2">
        <w:t>Szaniaswki, loc. cit., p. 482</w:t>
      </w:r>
    </w:p>
  </w:footnote>
  <w:footnote w:id="19">
    <w:p w14:paraId="2484C9ED" w14:textId="77777777" w:rsidR="003723B2" w:rsidRDefault="003723B2" w:rsidP="003723B2">
      <w:pPr>
        <w:pStyle w:val="Notedebasdepage"/>
      </w:pPr>
      <w:r>
        <w:rPr>
          <w:rStyle w:val="Appelnotedebasdep"/>
        </w:rPr>
        <w:footnoteRef/>
      </w:r>
      <w:r>
        <w:t xml:space="preserve"> </w:t>
      </w:r>
      <w:r>
        <w:tab/>
      </w:r>
      <w:r w:rsidRPr="00CD58B2">
        <w:t xml:space="preserve">Au sens de Brigitte Von Schoenberg, </w:t>
      </w:r>
      <w:r w:rsidRPr="00CD58B2">
        <w:rPr>
          <w:u w:val="single"/>
        </w:rPr>
        <w:t>Les points de vue des clients et des c</w:t>
      </w:r>
      <w:r w:rsidRPr="00CD58B2">
        <w:rPr>
          <w:u w:val="single"/>
        </w:rPr>
        <w:t>i</w:t>
      </w:r>
      <w:r w:rsidRPr="00CD58B2">
        <w:rPr>
          <w:u w:val="single"/>
        </w:rPr>
        <w:t>toyens : leur place dans l'évaluation de programmes</w:t>
      </w:r>
      <w:r w:rsidRPr="00CD58B2">
        <w:t>, MAS, Québec, 1985.</w:t>
      </w:r>
    </w:p>
  </w:footnote>
  <w:footnote w:id="20">
    <w:p w14:paraId="1543486A" w14:textId="77777777" w:rsidR="003723B2" w:rsidRDefault="003723B2">
      <w:pPr>
        <w:pStyle w:val="Notedebasdepage"/>
      </w:pPr>
      <w:r>
        <w:rPr>
          <w:rStyle w:val="Appelnotedebasdep"/>
        </w:rPr>
        <w:footnoteRef/>
      </w:r>
      <w:r>
        <w:t xml:space="preserve"> </w:t>
      </w:r>
      <w:r>
        <w:tab/>
      </w:r>
      <w:r w:rsidRPr="00CD58B2">
        <w:t>The Economic System Corporation, "Interface for Developme</w:t>
      </w:r>
      <w:r w:rsidRPr="00CD58B2">
        <w:t>n</w:t>
      </w:r>
      <w:r w:rsidRPr="00CD58B2">
        <w:t>tal Model for Evaluating Social Science Programs", cité par Joan Grant et J. Douglas Grant, "Evaluation of New Career Programs", in Guttentag et Struning, loc. cit., p. 652, Tableau 16.2.</w:t>
      </w:r>
    </w:p>
  </w:footnote>
  <w:footnote w:id="21">
    <w:p w14:paraId="513DD0A4" w14:textId="77777777" w:rsidR="003723B2" w:rsidRDefault="003723B2" w:rsidP="003723B2">
      <w:pPr>
        <w:pStyle w:val="Notedebasdepage"/>
      </w:pPr>
      <w:r>
        <w:rPr>
          <w:rStyle w:val="Appelnotedebasdep"/>
        </w:rPr>
        <w:footnoteRef/>
      </w:r>
      <w:r>
        <w:t xml:space="preserve"> </w:t>
      </w:r>
      <w:r>
        <w:tab/>
      </w:r>
      <w:r w:rsidRPr="00CD58B2">
        <w:t xml:space="preserve">C.H. Weiss et M. J. Bucuvalas, "Truth Tests and Utility Tests", </w:t>
      </w:r>
      <w:r w:rsidRPr="00CD58B2">
        <w:rPr>
          <w:u w:val="single"/>
        </w:rPr>
        <w:t>American Sociological Review</w:t>
      </w:r>
      <w:r w:rsidRPr="00CD58B2">
        <w:t>, 45, April 1980, 2, 302-313.</w:t>
      </w:r>
    </w:p>
  </w:footnote>
  <w:footnote w:id="22">
    <w:p w14:paraId="4B79FE04" w14:textId="77777777" w:rsidR="003723B2" w:rsidRDefault="003723B2" w:rsidP="003723B2">
      <w:pPr>
        <w:pStyle w:val="Notedebasdepage"/>
      </w:pPr>
      <w:r>
        <w:rPr>
          <w:rStyle w:val="Appelnotedebasdep"/>
        </w:rPr>
        <w:footnoteRef/>
      </w:r>
      <w:r>
        <w:t xml:space="preserve"> </w:t>
      </w:r>
      <w:r>
        <w:tab/>
      </w:r>
      <w:r w:rsidRPr="00CD58B2">
        <w:t>C.H. Weiss et M.J. Bucuvalas ; loc. cit., p. 310-311.</w:t>
      </w:r>
    </w:p>
  </w:footnote>
  <w:footnote w:id="23">
    <w:p w14:paraId="2212C283" w14:textId="77777777" w:rsidR="003723B2" w:rsidRDefault="003723B2" w:rsidP="003723B2">
      <w:pPr>
        <w:pStyle w:val="Notedebasdepage"/>
      </w:pPr>
      <w:r>
        <w:rPr>
          <w:rStyle w:val="Appelnotedebasdep"/>
        </w:rPr>
        <w:footnoteRef/>
      </w:r>
      <w:r>
        <w:t xml:space="preserve"> </w:t>
      </w:r>
      <w:r>
        <w:tab/>
      </w:r>
      <w:r w:rsidRPr="00CD58B2">
        <w:t>Id., p. 310-311.</w:t>
      </w:r>
    </w:p>
  </w:footnote>
  <w:footnote w:id="24">
    <w:p w14:paraId="44BCD403" w14:textId="77777777" w:rsidR="003723B2" w:rsidRDefault="003723B2" w:rsidP="003723B2">
      <w:pPr>
        <w:pStyle w:val="Notedebasdepage"/>
      </w:pPr>
      <w:r>
        <w:rPr>
          <w:rStyle w:val="Appelnotedebasdep"/>
        </w:rPr>
        <w:footnoteRef/>
      </w:r>
      <w:r>
        <w:t xml:space="preserve"> </w:t>
      </w:r>
      <w:r>
        <w:tab/>
      </w:r>
      <w:r w:rsidRPr="00CD58B2">
        <w:t>Rossi et Freeman, loc. cit., p. 325,</w:t>
      </w:r>
    </w:p>
  </w:footnote>
  <w:footnote w:id="25">
    <w:p w14:paraId="1B1E4851" w14:textId="77777777" w:rsidR="003723B2" w:rsidRDefault="003723B2" w:rsidP="003723B2">
      <w:pPr>
        <w:pStyle w:val="Notedebasdepage"/>
      </w:pPr>
      <w:r>
        <w:rPr>
          <w:rStyle w:val="Appelnotedebasdep"/>
        </w:rPr>
        <w:footnoteRef/>
      </w:r>
      <w:r>
        <w:t xml:space="preserve"> </w:t>
      </w:r>
      <w:r>
        <w:tab/>
      </w:r>
      <w:r w:rsidRPr="00CD58B2">
        <w:t>D'après Alfred D. Chandler, jr., "Strategy and Structure : Chapters in the hi</w:t>
      </w:r>
      <w:r w:rsidRPr="00CD58B2">
        <w:t>s</w:t>
      </w:r>
      <w:r w:rsidRPr="00CD58B2">
        <w:t xml:space="preserve">tory of the American industrial enterprise", in Karl A. Fox, </w:t>
      </w:r>
      <w:r w:rsidRPr="00CD58B2">
        <w:rPr>
          <w:u w:val="single"/>
        </w:rPr>
        <w:t>Social Indicators and Social Theory</w:t>
      </w:r>
      <w:r w:rsidRPr="00CD58B2">
        <w:t>, J. Wiley and Sons, 1974, p. 288.</w:t>
      </w:r>
    </w:p>
  </w:footnote>
  <w:footnote w:id="26">
    <w:p w14:paraId="73C8FB01" w14:textId="77777777" w:rsidR="003723B2" w:rsidRDefault="003723B2" w:rsidP="003723B2">
      <w:pPr>
        <w:pStyle w:val="Notedebasdepage"/>
      </w:pPr>
      <w:r>
        <w:rPr>
          <w:rStyle w:val="Appelnotedebasdep"/>
        </w:rPr>
        <w:footnoteRef/>
      </w:r>
      <w:r>
        <w:t xml:space="preserve"> </w:t>
      </w:r>
      <w:r>
        <w:tab/>
      </w:r>
      <w:r w:rsidRPr="00CD58B2">
        <w:t>C'est la même raison qui fait que l'observation, notait-on ai</w:t>
      </w:r>
      <w:r w:rsidRPr="00CD58B2">
        <w:t>l</w:t>
      </w:r>
      <w:r w:rsidRPr="00CD58B2">
        <w:t xml:space="preserve">leurs, s'oppose au phénomène comme l'analyse à son déroulement : voir R. Fournier, </w:t>
      </w:r>
      <w:r w:rsidRPr="00CD58B2">
        <w:rPr>
          <w:u w:val="single"/>
        </w:rPr>
        <w:t>L'éduc</w:t>
      </w:r>
      <w:r w:rsidRPr="00CD58B2">
        <w:rPr>
          <w:u w:val="single"/>
        </w:rPr>
        <w:t>a</w:t>
      </w:r>
      <w:r w:rsidRPr="00CD58B2">
        <w:rPr>
          <w:u w:val="single"/>
        </w:rPr>
        <w:t>tion populaire à travers la vie associative, I, L'outil d'analyse</w:t>
      </w:r>
      <w:r w:rsidRPr="00CD58B2">
        <w:t>, MEQ, 1983, p. 49.</w:t>
      </w:r>
    </w:p>
  </w:footnote>
  <w:footnote w:id="27">
    <w:p w14:paraId="00523C52" w14:textId="77777777" w:rsidR="003723B2" w:rsidRDefault="003723B2" w:rsidP="003723B2">
      <w:pPr>
        <w:pStyle w:val="Notedebasdepage"/>
      </w:pPr>
      <w:r>
        <w:rPr>
          <w:rStyle w:val="Appelnotedebasdep"/>
        </w:rPr>
        <w:footnoteRef/>
      </w:r>
      <w:r>
        <w:t xml:space="preserve"> </w:t>
      </w:r>
      <w:r>
        <w:tab/>
      </w:r>
      <w:r w:rsidRPr="00CD58B2">
        <w:t>Voir pages 1 et 2 ci-dessu</w:t>
      </w:r>
      <w:r>
        <w:t>s.</w:t>
      </w:r>
    </w:p>
  </w:footnote>
  <w:footnote w:id="28">
    <w:p w14:paraId="6DE0B914" w14:textId="77777777" w:rsidR="003723B2" w:rsidRDefault="003723B2">
      <w:pPr>
        <w:pStyle w:val="Notedebasdepage"/>
      </w:pPr>
      <w:r>
        <w:rPr>
          <w:rStyle w:val="Appelnotedebasdep"/>
        </w:rPr>
        <w:footnoteRef/>
      </w:r>
      <w:r>
        <w:t xml:space="preserve"> </w:t>
      </w:r>
      <w:r>
        <w:tab/>
      </w:r>
      <w:r w:rsidRPr="00CD58B2">
        <w:t xml:space="preserve">À des fins de clarté, nous conservons la terminologie </w:t>
      </w:r>
      <w:r w:rsidRPr="00CD58B2">
        <w:rPr>
          <w:i/>
          <w:iCs/>
        </w:rPr>
        <w:t xml:space="preserve">reçue </w:t>
      </w:r>
      <w:r w:rsidRPr="00CD58B2">
        <w:t>de l'analyse de système, d'ailleurs acceptée en français.</w:t>
      </w:r>
    </w:p>
  </w:footnote>
  <w:footnote w:id="29">
    <w:p w14:paraId="6129234F" w14:textId="77777777" w:rsidR="003723B2" w:rsidRDefault="003723B2">
      <w:pPr>
        <w:pStyle w:val="Notedebasdepage"/>
      </w:pPr>
      <w:r>
        <w:rPr>
          <w:rStyle w:val="Appelnotedebasdep"/>
        </w:rPr>
        <w:t>*</w:t>
      </w:r>
      <w:r>
        <w:t xml:space="preserve"> </w:t>
      </w:r>
      <w:r>
        <w:tab/>
      </w:r>
      <w:r w:rsidRPr="00CD58B2">
        <w:t xml:space="preserve">Adapté de P1erre-L. Desaulniers et Kazim Oezimer, </w:t>
      </w:r>
      <w:r w:rsidRPr="00CD58B2">
        <w:rPr>
          <w:u w:val="single"/>
        </w:rPr>
        <w:t>Analyse et évaluation de programmes publics</w:t>
      </w:r>
      <w:r w:rsidRPr="00CD58B2">
        <w:t>, ENAP, 1982 et 1983.</w:t>
      </w:r>
    </w:p>
  </w:footnote>
  <w:footnote w:id="30">
    <w:p w14:paraId="023C7D46" w14:textId="77777777" w:rsidR="003723B2" w:rsidRDefault="003723B2">
      <w:pPr>
        <w:pStyle w:val="Notedebasdepage"/>
      </w:pPr>
      <w:r>
        <w:rPr>
          <w:rStyle w:val="Appelnotedebasdep"/>
        </w:rPr>
        <w:footnoteRef/>
      </w:r>
      <w:r>
        <w:t xml:space="preserve"> </w:t>
      </w:r>
      <w:r>
        <w:tab/>
      </w:r>
      <w:r w:rsidRPr="00CD58B2">
        <w:t>R. Fournier, Propositions d'un plan de travail, DEP, réunion du 21 juin 1985, Opération no 4.</w:t>
      </w:r>
    </w:p>
  </w:footnote>
  <w:footnote w:id="31">
    <w:p w14:paraId="659E854C" w14:textId="77777777" w:rsidR="003723B2" w:rsidRDefault="003723B2" w:rsidP="003723B2">
      <w:pPr>
        <w:pStyle w:val="Notedebasdepage"/>
      </w:pPr>
      <w:r>
        <w:rPr>
          <w:rStyle w:val="Appelnotedebasdep"/>
        </w:rPr>
        <w:footnoteRef/>
      </w:r>
      <w:r>
        <w:t xml:space="preserve"> </w:t>
      </w:r>
      <w:r>
        <w:tab/>
      </w:r>
      <w:r w:rsidRPr="00CD58B2">
        <w:t xml:space="preserve">Ce dernier exemple est pris d'après Richard Stone, "Transition and Admission Models in Social Indicator Analysis", in K.C. Land et S. Spilerman, </w:t>
      </w:r>
      <w:r w:rsidRPr="00CD58B2">
        <w:rPr>
          <w:u w:val="single"/>
        </w:rPr>
        <w:t>Social I</w:t>
      </w:r>
      <w:r w:rsidRPr="00CD58B2">
        <w:rPr>
          <w:u w:val="single"/>
        </w:rPr>
        <w:t>n</w:t>
      </w:r>
      <w:r w:rsidRPr="00CD58B2">
        <w:rPr>
          <w:u w:val="single"/>
        </w:rPr>
        <w:t>dicator Models</w:t>
      </w:r>
      <w:r w:rsidRPr="00CD58B2">
        <w:t>, Russel Sage Foundation, 1975, p. 259, 283.</w:t>
      </w:r>
    </w:p>
  </w:footnote>
  <w:footnote w:id="32">
    <w:p w14:paraId="0D6CAE86" w14:textId="77777777" w:rsidR="003723B2" w:rsidRDefault="003723B2">
      <w:pPr>
        <w:pStyle w:val="Notedebasdepage"/>
      </w:pPr>
      <w:r>
        <w:rPr>
          <w:rStyle w:val="Appelnotedebasdep"/>
        </w:rPr>
        <w:footnoteRef/>
      </w:r>
      <w:r>
        <w:t xml:space="preserve"> </w:t>
      </w:r>
      <w:r>
        <w:tab/>
      </w:r>
      <w:r w:rsidRPr="00CD58B2">
        <w:t>Adapté de R. de Neufville, "Systems Analysis - A Decision Pr</w:t>
      </w:r>
      <w:r w:rsidRPr="00CD58B2">
        <w:t>o</w:t>
      </w:r>
      <w:r w:rsidRPr="00CD58B2">
        <w:t xml:space="preserve">cess", </w:t>
      </w:r>
      <w:r w:rsidRPr="00CD58B2">
        <w:rPr>
          <w:u w:val="single"/>
        </w:rPr>
        <w:t>Sloan Management Review</w:t>
      </w:r>
      <w:r w:rsidRPr="00CD58B2">
        <w:t>, Spring 1970, p. 50-58.</w:t>
      </w:r>
    </w:p>
  </w:footnote>
  <w:footnote w:id="33">
    <w:p w14:paraId="1D70031A" w14:textId="77777777" w:rsidR="003723B2" w:rsidRDefault="003723B2" w:rsidP="003723B2">
      <w:pPr>
        <w:pStyle w:val="Notedebasdepage"/>
      </w:pPr>
      <w:r>
        <w:rPr>
          <w:rStyle w:val="Appelnotedebasdep"/>
        </w:rPr>
        <w:footnoteRef/>
      </w:r>
      <w:r>
        <w:t xml:space="preserve"> </w:t>
      </w:r>
      <w:r>
        <w:tab/>
      </w:r>
      <w:r w:rsidRPr="00CD58B2">
        <w:t xml:space="preserve">Voir Richard Fournier, </w:t>
      </w:r>
      <w:r w:rsidRPr="00CD58B2">
        <w:rPr>
          <w:u w:val="single"/>
        </w:rPr>
        <w:t>Application du modèle ANOVEP d'an</w:t>
      </w:r>
      <w:r w:rsidRPr="00CD58B2">
        <w:rPr>
          <w:u w:val="single"/>
        </w:rPr>
        <w:t>a</w:t>
      </w:r>
      <w:r w:rsidRPr="00CD58B2">
        <w:rPr>
          <w:u w:val="single"/>
        </w:rPr>
        <w:t>lyse de contenu à l'évaluation de programmes</w:t>
      </w:r>
      <w:r w:rsidRPr="00CD58B2">
        <w:t>, 12 pages (à paraître).</w:t>
      </w:r>
    </w:p>
  </w:footnote>
  <w:footnote w:id="34">
    <w:p w14:paraId="6D33CDAA" w14:textId="77777777" w:rsidR="003723B2" w:rsidRDefault="003723B2">
      <w:pPr>
        <w:pStyle w:val="Notedebasdepage"/>
      </w:pPr>
      <w:r>
        <w:rPr>
          <w:rStyle w:val="Appelnotedebasdep"/>
        </w:rPr>
        <w:t>*</w:t>
      </w:r>
      <w:r>
        <w:t xml:space="preserve"> </w:t>
      </w:r>
      <w:r>
        <w:tab/>
      </w:r>
      <w:r w:rsidRPr="001E6AA6">
        <w:t>Adapté de J. Grant et J.D. Grant, Evaluation of New Career Pr</w:t>
      </w:r>
      <w:r w:rsidRPr="001E6AA6">
        <w:t>o</w:t>
      </w:r>
      <w:r w:rsidRPr="001E6AA6">
        <w:t xml:space="preserve">grams, in M. Guttentag et E.L. Struening, </w:t>
      </w:r>
      <w:r w:rsidRPr="001E6AA6">
        <w:rPr>
          <w:u w:val="single"/>
        </w:rPr>
        <w:t>Handbook of Evaluation Research</w:t>
      </w:r>
      <w:r w:rsidRPr="001E6AA6">
        <w:t>, v. 2, 1972, p. 652.</w:t>
      </w:r>
    </w:p>
  </w:footnote>
  <w:footnote w:id="35">
    <w:p w14:paraId="7765EF10" w14:textId="77777777" w:rsidR="003723B2" w:rsidRDefault="003723B2">
      <w:pPr>
        <w:pStyle w:val="Notedebasdepage"/>
      </w:pPr>
      <w:r>
        <w:rPr>
          <w:rStyle w:val="Appelnotedebasdep"/>
        </w:rPr>
        <w:t>*</w:t>
      </w:r>
      <w:r>
        <w:t xml:space="preserve"> </w:t>
      </w:r>
      <w:r>
        <w:tab/>
      </w:r>
      <w:r w:rsidRPr="00CD58B2">
        <w:t xml:space="preserve">Source : </w:t>
      </w:r>
      <w:r w:rsidRPr="00CD58B2">
        <w:rPr>
          <w:u w:val="single"/>
        </w:rPr>
        <w:t>L'éducation permanente</w:t>
      </w:r>
      <w:r w:rsidRPr="00CD58B2">
        <w:t>, MEQ, Service de l'éducation permanente, 10 décembre 1984, p. 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E1452" w14:textId="77777777" w:rsidR="003723B2" w:rsidRDefault="003723B2" w:rsidP="003723B2">
    <w:pPr>
      <w:pStyle w:val="En-tte"/>
      <w:tabs>
        <w:tab w:val="clear" w:pos="4320"/>
        <w:tab w:val="clear" w:pos="8640"/>
        <w:tab w:val="right" w:pos="7470"/>
        <w:tab w:val="right" w:pos="7920"/>
      </w:tabs>
      <w:ind w:firstLine="0"/>
      <w:rPr>
        <w:rFonts w:ascii="Times New Roman" w:hAnsi="Times New Roman"/>
      </w:rPr>
    </w:pPr>
    <w:r>
      <w:rPr>
        <w:rFonts w:ascii="Times New Roman" w:hAnsi="Times New Roman"/>
      </w:rPr>
      <w:tab/>
    </w:r>
    <w:r w:rsidRPr="00EF2364">
      <w:rPr>
        <w:rFonts w:ascii="Times New Roman" w:hAnsi="Times New Roman"/>
      </w:rPr>
      <w:t>Modèle systémique d’évaluation</w:t>
    </w:r>
    <w:r>
      <w:rPr>
        <w:rFonts w:ascii="Times New Roman" w:hAnsi="Times New Roman"/>
      </w:rPr>
      <w:t xml:space="preserve"> du projet d’éducation permanen</w:t>
    </w:r>
    <w:r w:rsidRPr="00EF2364">
      <w:rPr>
        <w:rFonts w:ascii="Times New Roman" w:hAnsi="Times New Roman"/>
      </w:rPr>
      <w:t>te.</w:t>
    </w:r>
    <w:r>
      <w:rPr>
        <w:rFonts w:ascii="Times New Roman" w:hAnsi="Times New Roman"/>
      </w:rPr>
      <w:t xml:space="preserve"> (1985)</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44</w:t>
    </w:r>
    <w:r>
      <w:rPr>
        <w:rStyle w:val="Numrodepage"/>
        <w:rFonts w:ascii="Times New Roman" w:hAnsi="Times New Roman"/>
      </w:rPr>
      <w:fldChar w:fldCharType="end"/>
    </w:r>
  </w:p>
  <w:p w14:paraId="2CCE67A1" w14:textId="77777777" w:rsidR="003723B2" w:rsidRDefault="003723B2">
    <w:pPr>
      <w:pBdr>
        <w:top w:val="single" w:sz="4" w:space="1" w:color="auto"/>
      </w:pBdr>
      <w:spacing w:before="60"/>
      <w:rPr>
        <w:rStyle w:val="Numrodepage"/>
        <w:rFonts w:ascii="GillSans" w:hAnsi="GillSans"/>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75EFB20"/>
    <w:lvl w:ilvl="0">
      <w:numFmt w:val="bullet"/>
      <w:lvlText w:val="*"/>
      <w:lvlJc w:val="left"/>
    </w:lvl>
  </w:abstractNum>
  <w:abstractNum w:abstractNumId="1" w15:restartNumberingAfterBreak="0">
    <w:nsid w:val="031C655D"/>
    <w:multiLevelType w:val="singleLevel"/>
    <w:tmpl w:val="F97EFC3E"/>
    <w:lvl w:ilvl="0">
      <w:start w:val="1"/>
      <w:numFmt w:val="decimal"/>
      <w:lvlText w:val="%1."/>
      <w:legacy w:legacy="1" w:legacySpace="0" w:legacyIndent="480"/>
      <w:lvlJc w:val="left"/>
      <w:rPr>
        <w:rFonts w:ascii="Courier New" w:hAnsi="Courier New" w:hint="default"/>
      </w:rPr>
    </w:lvl>
  </w:abstractNum>
  <w:abstractNum w:abstractNumId="2" w15:restartNumberingAfterBreak="0">
    <w:nsid w:val="0F986952"/>
    <w:multiLevelType w:val="singleLevel"/>
    <w:tmpl w:val="8160CB38"/>
    <w:lvl w:ilvl="0">
      <w:start w:val="1"/>
      <w:numFmt w:val="decimal"/>
      <w:lvlText w:val="%1"/>
      <w:legacy w:legacy="1" w:legacySpace="0" w:legacyIndent="490"/>
      <w:lvlJc w:val="left"/>
      <w:rPr>
        <w:rFonts w:ascii="Arial" w:hAnsi="Arial" w:hint="default"/>
      </w:rPr>
    </w:lvl>
  </w:abstractNum>
  <w:abstractNum w:abstractNumId="3" w15:restartNumberingAfterBreak="0">
    <w:nsid w:val="1B0C5BC3"/>
    <w:multiLevelType w:val="singleLevel"/>
    <w:tmpl w:val="1F06903A"/>
    <w:lvl w:ilvl="0">
      <w:start w:val="1"/>
      <w:numFmt w:val="decimal"/>
      <w:lvlText w:val="%1"/>
      <w:legacy w:legacy="1" w:legacySpace="0" w:legacyIndent="480"/>
      <w:lvlJc w:val="left"/>
      <w:rPr>
        <w:rFonts w:ascii="Arial" w:hAnsi="Arial" w:hint="default"/>
      </w:rPr>
    </w:lvl>
  </w:abstractNum>
  <w:abstractNum w:abstractNumId="4" w15:restartNumberingAfterBreak="0">
    <w:nsid w:val="1BBD683A"/>
    <w:multiLevelType w:val="singleLevel"/>
    <w:tmpl w:val="A15CE9DE"/>
    <w:lvl w:ilvl="0">
      <w:start w:val="1"/>
      <w:numFmt w:val="decimal"/>
      <w:lvlText w:val="%1."/>
      <w:legacy w:legacy="1" w:legacySpace="0" w:legacyIndent="619"/>
      <w:lvlJc w:val="left"/>
      <w:rPr>
        <w:rFonts w:ascii="Arial" w:hAnsi="Arial" w:hint="default"/>
      </w:rPr>
    </w:lvl>
  </w:abstractNum>
  <w:abstractNum w:abstractNumId="5" w15:restartNumberingAfterBreak="0">
    <w:nsid w:val="1D656761"/>
    <w:multiLevelType w:val="singleLevel"/>
    <w:tmpl w:val="957AD8BE"/>
    <w:lvl w:ilvl="0">
      <w:start w:val="1"/>
      <w:numFmt w:val="decimal"/>
      <w:lvlText w:val="%1."/>
      <w:legacy w:legacy="1" w:legacySpace="0" w:legacyIndent="480"/>
      <w:lvlJc w:val="left"/>
      <w:rPr>
        <w:rFonts w:ascii="Arial" w:hAnsi="Arial" w:hint="default"/>
      </w:rPr>
    </w:lvl>
  </w:abstractNum>
  <w:abstractNum w:abstractNumId="6" w15:restartNumberingAfterBreak="0">
    <w:nsid w:val="2DB006A5"/>
    <w:multiLevelType w:val="singleLevel"/>
    <w:tmpl w:val="0DC2300C"/>
    <w:lvl w:ilvl="0">
      <w:start w:val="2"/>
      <w:numFmt w:val="lowerLetter"/>
      <w:lvlText w:val="%1)"/>
      <w:legacy w:legacy="1" w:legacySpace="0" w:legacyIndent="528"/>
      <w:lvlJc w:val="left"/>
      <w:rPr>
        <w:rFonts w:ascii="Arial" w:hAnsi="Arial" w:hint="default"/>
      </w:rPr>
    </w:lvl>
  </w:abstractNum>
  <w:abstractNum w:abstractNumId="7" w15:restartNumberingAfterBreak="0">
    <w:nsid w:val="32F94697"/>
    <w:multiLevelType w:val="singleLevel"/>
    <w:tmpl w:val="80C0B324"/>
    <w:lvl w:ilvl="0">
      <w:start w:val="1"/>
      <w:numFmt w:val="decimal"/>
      <w:lvlText w:val="%1."/>
      <w:legacy w:legacy="1" w:legacySpace="0" w:legacyIndent="629"/>
      <w:lvlJc w:val="left"/>
      <w:rPr>
        <w:rFonts w:ascii="Arial" w:hAnsi="Arial" w:hint="default"/>
      </w:rPr>
    </w:lvl>
  </w:abstractNum>
  <w:abstractNum w:abstractNumId="8" w15:restartNumberingAfterBreak="0">
    <w:nsid w:val="3C2757CE"/>
    <w:multiLevelType w:val="singleLevel"/>
    <w:tmpl w:val="8370E6D0"/>
    <w:lvl w:ilvl="0">
      <w:start w:val="2"/>
      <w:numFmt w:val="lowerLetter"/>
      <w:lvlText w:val="%1)"/>
      <w:legacy w:legacy="1" w:legacySpace="0" w:legacyIndent="513"/>
      <w:lvlJc w:val="left"/>
      <w:rPr>
        <w:rFonts w:ascii="Arial" w:hAnsi="Arial" w:hint="default"/>
      </w:rPr>
    </w:lvl>
  </w:abstractNum>
  <w:abstractNum w:abstractNumId="9" w15:restartNumberingAfterBreak="0">
    <w:nsid w:val="40FC3840"/>
    <w:multiLevelType w:val="singleLevel"/>
    <w:tmpl w:val="699A92AC"/>
    <w:lvl w:ilvl="0">
      <w:start w:val="3"/>
      <w:numFmt w:val="decimal"/>
      <w:lvlText w:val="%1."/>
      <w:legacy w:legacy="1" w:legacySpace="0" w:legacyIndent="500"/>
      <w:lvlJc w:val="left"/>
      <w:rPr>
        <w:rFonts w:ascii="Arial" w:hAnsi="Arial" w:hint="default"/>
      </w:rPr>
    </w:lvl>
  </w:abstractNum>
  <w:abstractNum w:abstractNumId="10" w15:restartNumberingAfterBreak="0">
    <w:nsid w:val="41A64713"/>
    <w:multiLevelType w:val="singleLevel"/>
    <w:tmpl w:val="C1521EB8"/>
    <w:lvl w:ilvl="0">
      <w:start w:val="1"/>
      <w:numFmt w:val="decimal"/>
      <w:lvlText w:val="%1"/>
      <w:legacy w:legacy="1" w:legacySpace="0" w:legacyIndent="494"/>
      <w:lvlJc w:val="left"/>
      <w:rPr>
        <w:rFonts w:ascii="Arial" w:hAnsi="Arial" w:hint="default"/>
      </w:rPr>
    </w:lvl>
  </w:abstractNum>
  <w:abstractNum w:abstractNumId="11" w15:restartNumberingAfterBreak="0">
    <w:nsid w:val="457B4597"/>
    <w:multiLevelType w:val="singleLevel"/>
    <w:tmpl w:val="C1521EB8"/>
    <w:lvl w:ilvl="0">
      <w:start w:val="1"/>
      <w:numFmt w:val="decimal"/>
      <w:lvlText w:val="%1"/>
      <w:legacy w:legacy="1" w:legacySpace="0" w:legacyIndent="494"/>
      <w:lvlJc w:val="left"/>
      <w:rPr>
        <w:rFonts w:ascii="Arial" w:hAnsi="Arial" w:hint="default"/>
      </w:rPr>
    </w:lvl>
  </w:abstractNum>
  <w:abstractNum w:abstractNumId="12" w15:restartNumberingAfterBreak="0">
    <w:nsid w:val="465C6B3F"/>
    <w:multiLevelType w:val="singleLevel"/>
    <w:tmpl w:val="61883140"/>
    <w:lvl w:ilvl="0">
      <w:start w:val="1"/>
      <w:numFmt w:val="decimal"/>
      <w:lvlText w:val="%1"/>
      <w:legacy w:legacy="1" w:legacySpace="0" w:legacyIndent="490"/>
      <w:lvlJc w:val="left"/>
      <w:rPr>
        <w:rFonts w:ascii="Courier New" w:hAnsi="Courier New" w:hint="default"/>
      </w:rPr>
    </w:lvl>
  </w:abstractNum>
  <w:abstractNum w:abstractNumId="13" w15:restartNumberingAfterBreak="0">
    <w:nsid w:val="47D613B0"/>
    <w:multiLevelType w:val="singleLevel"/>
    <w:tmpl w:val="DA9E80E4"/>
    <w:lvl w:ilvl="0">
      <w:start w:val="1"/>
      <w:numFmt w:val="decimal"/>
      <w:lvlText w:val="%1."/>
      <w:legacy w:legacy="1" w:legacySpace="0" w:legacyIndent="624"/>
      <w:lvlJc w:val="left"/>
      <w:rPr>
        <w:rFonts w:ascii="Arial" w:hAnsi="Arial" w:hint="default"/>
      </w:rPr>
    </w:lvl>
  </w:abstractNum>
  <w:abstractNum w:abstractNumId="14" w15:restartNumberingAfterBreak="0">
    <w:nsid w:val="4BBD5DD7"/>
    <w:multiLevelType w:val="singleLevel"/>
    <w:tmpl w:val="AA642A66"/>
    <w:lvl w:ilvl="0">
      <w:start w:val="1"/>
      <w:numFmt w:val="decimal"/>
      <w:lvlText w:val="%1."/>
      <w:legacy w:legacy="1" w:legacySpace="0" w:legacyIndent="485"/>
      <w:lvlJc w:val="left"/>
      <w:rPr>
        <w:rFonts w:ascii="Courier New" w:hAnsi="Courier New" w:hint="default"/>
      </w:rPr>
    </w:lvl>
  </w:abstractNum>
  <w:abstractNum w:abstractNumId="15" w15:restartNumberingAfterBreak="0">
    <w:nsid w:val="4C4F40B3"/>
    <w:multiLevelType w:val="singleLevel"/>
    <w:tmpl w:val="A6383838"/>
    <w:lvl w:ilvl="0">
      <w:start w:val="1"/>
      <w:numFmt w:val="decimal"/>
      <w:lvlText w:val="%1."/>
      <w:legacy w:legacy="1" w:legacySpace="0" w:legacyIndent="634"/>
      <w:lvlJc w:val="left"/>
      <w:rPr>
        <w:rFonts w:ascii="Arial" w:hAnsi="Arial" w:hint="default"/>
      </w:rPr>
    </w:lvl>
  </w:abstractNum>
  <w:abstractNum w:abstractNumId="16" w15:restartNumberingAfterBreak="0">
    <w:nsid w:val="4E142DC8"/>
    <w:multiLevelType w:val="singleLevel"/>
    <w:tmpl w:val="3E1C2C84"/>
    <w:lvl w:ilvl="0">
      <w:start w:val="3"/>
      <w:numFmt w:val="decimal"/>
      <w:lvlText w:val="%1."/>
      <w:legacy w:legacy="1" w:legacySpace="0" w:legacyIndent="619"/>
      <w:lvlJc w:val="left"/>
      <w:rPr>
        <w:rFonts w:ascii="Arial" w:hAnsi="Arial" w:hint="default"/>
      </w:rPr>
    </w:lvl>
  </w:abstractNum>
  <w:abstractNum w:abstractNumId="17" w15:restartNumberingAfterBreak="0">
    <w:nsid w:val="53A357E4"/>
    <w:multiLevelType w:val="singleLevel"/>
    <w:tmpl w:val="0FDCD152"/>
    <w:lvl w:ilvl="0">
      <w:start w:val="16"/>
      <w:numFmt w:val="decimal"/>
      <w:lvlText w:val="%1."/>
      <w:legacy w:legacy="1" w:legacySpace="0" w:legacyIndent="442"/>
      <w:lvlJc w:val="left"/>
      <w:rPr>
        <w:rFonts w:ascii="Courier New" w:hAnsi="Courier New" w:hint="default"/>
      </w:rPr>
    </w:lvl>
  </w:abstractNum>
  <w:abstractNum w:abstractNumId="18" w15:restartNumberingAfterBreak="0">
    <w:nsid w:val="57244FD5"/>
    <w:multiLevelType w:val="singleLevel"/>
    <w:tmpl w:val="DA9E80E4"/>
    <w:lvl w:ilvl="0">
      <w:start w:val="1"/>
      <w:numFmt w:val="decimal"/>
      <w:lvlText w:val="%1."/>
      <w:legacy w:legacy="1" w:legacySpace="0" w:legacyIndent="624"/>
      <w:lvlJc w:val="left"/>
      <w:rPr>
        <w:rFonts w:ascii="Arial" w:hAnsi="Arial" w:hint="default"/>
      </w:rPr>
    </w:lvl>
  </w:abstractNum>
  <w:abstractNum w:abstractNumId="19" w15:restartNumberingAfterBreak="0">
    <w:nsid w:val="57AE0673"/>
    <w:multiLevelType w:val="singleLevel"/>
    <w:tmpl w:val="DA9E80E4"/>
    <w:lvl w:ilvl="0">
      <w:start w:val="1"/>
      <w:numFmt w:val="decimal"/>
      <w:lvlText w:val="%1."/>
      <w:legacy w:legacy="1" w:legacySpace="0" w:legacyIndent="624"/>
      <w:lvlJc w:val="left"/>
      <w:rPr>
        <w:rFonts w:ascii="Arial" w:hAnsi="Arial" w:hint="default"/>
      </w:rPr>
    </w:lvl>
  </w:abstractNum>
  <w:abstractNum w:abstractNumId="20" w15:restartNumberingAfterBreak="0">
    <w:nsid w:val="58673DB8"/>
    <w:multiLevelType w:val="singleLevel"/>
    <w:tmpl w:val="F916889E"/>
    <w:lvl w:ilvl="0">
      <w:start w:val="10"/>
      <w:numFmt w:val="decimal"/>
      <w:lvlText w:val="%1."/>
      <w:legacy w:legacy="1" w:legacySpace="0" w:legacyIndent="442"/>
      <w:lvlJc w:val="left"/>
      <w:rPr>
        <w:rFonts w:ascii="Courier New" w:hAnsi="Courier New" w:hint="default"/>
      </w:rPr>
    </w:lvl>
  </w:abstractNum>
  <w:abstractNum w:abstractNumId="21" w15:restartNumberingAfterBreak="0">
    <w:nsid w:val="595F50CE"/>
    <w:multiLevelType w:val="singleLevel"/>
    <w:tmpl w:val="631A3C42"/>
    <w:lvl w:ilvl="0">
      <w:start w:val="1"/>
      <w:numFmt w:val="decimal"/>
      <w:lvlText w:val="%1"/>
      <w:legacy w:legacy="1" w:legacySpace="0" w:legacyIndent="504"/>
      <w:lvlJc w:val="left"/>
      <w:rPr>
        <w:rFonts w:ascii="Arial" w:hAnsi="Arial" w:hint="default"/>
      </w:rPr>
    </w:lvl>
  </w:abstractNum>
  <w:abstractNum w:abstractNumId="22" w15:restartNumberingAfterBreak="0">
    <w:nsid w:val="5CD82515"/>
    <w:multiLevelType w:val="singleLevel"/>
    <w:tmpl w:val="C0E00CD6"/>
    <w:lvl w:ilvl="0">
      <w:start w:val="19"/>
      <w:numFmt w:val="decimal"/>
      <w:lvlText w:val="%1."/>
      <w:legacy w:legacy="1" w:legacySpace="0" w:legacyIndent="432"/>
      <w:lvlJc w:val="left"/>
      <w:rPr>
        <w:rFonts w:ascii="Courier New" w:hAnsi="Courier New" w:hint="default"/>
      </w:rPr>
    </w:lvl>
  </w:abstractNum>
  <w:abstractNum w:abstractNumId="23" w15:restartNumberingAfterBreak="0">
    <w:nsid w:val="5F4931E7"/>
    <w:multiLevelType w:val="singleLevel"/>
    <w:tmpl w:val="5190578E"/>
    <w:lvl w:ilvl="0">
      <w:start w:val="1"/>
      <w:numFmt w:val="decimal"/>
      <w:lvlText w:val="%1"/>
      <w:legacy w:legacy="1" w:legacySpace="0" w:legacyIndent="485"/>
      <w:lvlJc w:val="left"/>
      <w:rPr>
        <w:rFonts w:ascii="Arial" w:hAnsi="Arial" w:hint="default"/>
      </w:rPr>
    </w:lvl>
  </w:abstractNum>
  <w:abstractNum w:abstractNumId="24" w15:restartNumberingAfterBreak="0">
    <w:nsid w:val="68F37C64"/>
    <w:multiLevelType w:val="singleLevel"/>
    <w:tmpl w:val="CA7A2242"/>
    <w:lvl w:ilvl="0">
      <w:start w:val="1"/>
      <w:numFmt w:val="decimal"/>
      <w:lvlText w:val="%1"/>
      <w:legacy w:legacy="1" w:legacySpace="0" w:legacyIndent="504"/>
      <w:lvlJc w:val="left"/>
      <w:rPr>
        <w:rFonts w:ascii="Times New Roman" w:hAnsi="Times New Roman" w:hint="default"/>
      </w:rPr>
    </w:lvl>
  </w:abstractNum>
  <w:abstractNum w:abstractNumId="25" w15:restartNumberingAfterBreak="0">
    <w:nsid w:val="72FD2A21"/>
    <w:multiLevelType w:val="singleLevel"/>
    <w:tmpl w:val="C8841016"/>
    <w:lvl w:ilvl="0">
      <w:start w:val="2"/>
      <w:numFmt w:val="lowerLetter"/>
      <w:lvlText w:val="%1)"/>
      <w:legacy w:legacy="1" w:legacySpace="0" w:legacyIndent="523"/>
      <w:lvlJc w:val="left"/>
      <w:rPr>
        <w:rFonts w:ascii="Arial" w:hAnsi="Arial" w:hint="default"/>
      </w:rPr>
    </w:lvl>
  </w:abstractNum>
  <w:abstractNum w:abstractNumId="26" w15:restartNumberingAfterBreak="0">
    <w:nsid w:val="74BC1AFA"/>
    <w:multiLevelType w:val="singleLevel"/>
    <w:tmpl w:val="2CCE480E"/>
    <w:lvl w:ilvl="0">
      <w:start w:val="1"/>
      <w:numFmt w:val="decimal"/>
      <w:lvlText w:val="%1."/>
      <w:legacy w:legacy="1" w:legacySpace="0" w:legacyIndent="345"/>
      <w:lvlJc w:val="left"/>
      <w:rPr>
        <w:rFonts w:ascii="Courier New" w:hAnsi="Courier New" w:hint="default"/>
      </w:rPr>
    </w:lvl>
  </w:abstractNum>
  <w:num w:numId="1" w16cid:durableId="1804425121">
    <w:abstractNumId w:val="26"/>
  </w:num>
  <w:num w:numId="2" w16cid:durableId="81030663">
    <w:abstractNumId w:val="26"/>
    <w:lvlOverride w:ilvl="0">
      <w:lvl w:ilvl="0">
        <w:start w:val="1"/>
        <w:numFmt w:val="decimal"/>
        <w:lvlText w:val="%1."/>
        <w:legacy w:legacy="1" w:legacySpace="0" w:legacyIndent="346"/>
        <w:lvlJc w:val="left"/>
        <w:rPr>
          <w:rFonts w:ascii="Courier New" w:hAnsi="Courier New" w:hint="default"/>
        </w:rPr>
      </w:lvl>
    </w:lvlOverride>
  </w:num>
  <w:num w:numId="3" w16cid:durableId="1397625661">
    <w:abstractNumId w:val="20"/>
  </w:num>
  <w:num w:numId="4" w16cid:durableId="930351638">
    <w:abstractNumId w:val="17"/>
  </w:num>
  <w:num w:numId="5" w16cid:durableId="241452011">
    <w:abstractNumId w:val="22"/>
  </w:num>
  <w:num w:numId="6" w16cid:durableId="1554806361">
    <w:abstractNumId w:val="12"/>
  </w:num>
  <w:num w:numId="7" w16cid:durableId="2035224105">
    <w:abstractNumId w:val="18"/>
  </w:num>
  <w:num w:numId="8" w16cid:durableId="1993754337">
    <w:abstractNumId w:val="4"/>
  </w:num>
  <w:num w:numId="9" w16cid:durableId="2070809752">
    <w:abstractNumId w:val="10"/>
  </w:num>
  <w:num w:numId="10" w16cid:durableId="1556694760">
    <w:abstractNumId w:val="10"/>
    <w:lvlOverride w:ilvl="0">
      <w:lvl w:ilvl="0">
        <w:start w:val="1"/>
        <w:numFmt w:val="decimal"/>
        <w:lvlText w:val="%1"/>
        <w:legacy w:legacy="1" w:legacySpace="0" w:legacyIndent="494"/>
        <w:lvlJc w:val="left"/>
        <w:rPr>
          <w:rFonts w:ascii="Courier New" w:hAnsi="Courier New" w:hint="default"/>
        </w:rPr>
      </w:lvl>
    </w:lvlOverride>
  </w:num>
  <w:num w:numId="11" w16cid:durableId="2043968553">
    <w:abstractNumId w:val="23"/>
  </w:num>
  <w:num w:numId="12" w16cid:durableId="2105106299">
    <w:abstractNumId w:val="5"/>
  </w:num>
  <w:num w:numId="13" w16cid:durableId="942609594">
    <w:abstractNumId w:val="16"/>
  </w:num>
  <w:num w:numId="14" w16cid:durableId="1275865785">
    <w:abstractNumId w:val="2"/>
  </w:num>
  <w:num w:numId="15" w16cid:durableId="597524043">
    <w:abstractNumId w:val="19"/>
  </w:num>
  <w:num w:numId="16" w16cid:durableId="1319654900">
    <w:abstractNumId w:val="21"/>
  </w:num>
  <w:num w:numId="17" w16cid:durableId="1195845924">
    <w:abstractNumId w:val="3"/>
  </w:num>
  <w:num w:numId="18" w16cid:durableId="258370479">
    <w:abstractNumId w:val="11"/>
  </w:num>
  <w:num w:numId="19" w16cid:durableId="2035183058">
    <w:abstractNumId w:val="11"/>
    <w:lvlOverride w:ilvl="0">
      <w:lvl w:ilvl="0">
        <w:start w:val="1"/>
        <w:numFmt w:val="decimal"/>
        <w:lvlText w:val="%1"/>
        <w:legacy w:legacy="1" w:legacySpace="0" w:legacyIndent="495"/>
        <w:lvlJc w:val="left"/>
        <w:rPr>
          <w:rFonts w:ascii="Arial" w:hAnsi="Arial" w:hint="default"/>
        </w:rPr>
      </w:lvl>
    </w:lvlOverride>
  </w:num>
  <w:num w:numId="20" w16cid:durableId="1476995463">
    <w:abstractNumId w:val="24"/>
  </w:num>
  <w:num w:numId="21" w16cid:durableId="1233201270">
    <w:abstractNumId w:val="24"/>
    <w:lvlOverride w:ilvl="0">
      <w:lvl w:ilvl="0">
        <w:start w:val="1"/>
        <w:numFmt w:val="decimal"/>
        <w:lvlText w:val="%1"/>
        <w:legacy w:legacy="1" w:legacySpace="0" w:legacyIndent="504"/>
        <w:lvlJc w:val="left"/>
        <w:rPr>
          <w:rFonts w:ascii="Arial" w:hAnsi="Arial" w:hint="default"/>
        </w:rPr>
      </w:lvl>
    </w:lvlOverride>
  </w:num>
  <w:num w:numId="22" w16cid:durableId="1838954133">
    <w:abstractNumId w:val="15"/>
  </w:num>
  <w:num w:numId="23" w16cid:durableId="789782604">
    <w:abstractNumId w:val="1"/>
  </w:num>
  <w:num w:numId="24" w16cid:durableId="1165127895">
    <w:abstractNumId w:val="13"/>
  </w:num>
  <w:num w:numId="25" w16cid:durableId="1226644931">
    <w:abstractNumId w:val="25"/>
  </w:num>
  <w:num w:numId="26" w16cid:durableId="1938365326">
    <w:abstractNumId w:val="6"/>
  </w:num>
  <w:num w:numId="27" w16cid:durableId="1093629095">
    <w:abstractNumId w:val="9"/>
  </w:num>
  <w:num w:numId="28" w16cid:durableId="1924607412">
    <w:abstractNumId w:val="8"/>
  </w:num>
  <w:num w:numId="29" w16cid:durableId="438915914">
    <w:abstractNumId w:val="7"/>
  </w:num>
  <w:num w:numId="30" w16cid:durableId="2082945779">
    <w:abstractNumId w:val="0"/>
    <w:lvlOverride w:ilvl="0">
      <w:lvl w:ilvl="0">
        <w:numFmt w:val="bullet"/>
        <w:lvlText w:val="-"/>
        <w:legacy w:legacy="1" w:legacySpace="0" w:legacyIndent="365"/>
        <w:lvlJc w:val="left"/>
        <w:rPr>
          <w:rFonts w:ascii="Arial" w:hAnsi="Arial" w:hint="default"/>
        </w:rPr>
      </w:lvl>
    </w:lvlOverride>
  </w:num>
  <w:num w:numId="31" w16cid:durableId="1100371140">
    <w:abstractNumId w:val="0"/>
    <w:lvlOverride w:ilvl="0">
      <w:lvl w:ilvl="0">
        <w:numFmt w:val="bullet"/>
        <w:lvlText w:val="-"/>
        <w:legacy w:legacy="1" w:legacySpace="0" w:legacyIndent="370"/>
        <w:lvlJc w:val="left"/>
        <w:rPr>
          <w:rFonts w:ascii="Courier New" w:hAnsi="Courier New" w:hint="default"/>
        </w:rPr>
      </w:lvl>
    </w:lvlOverride>
  </w:num>
  <w:num w:numId="32" w16cid:durableId="457071230">
    <w:abstractNumId w:val="0"/>
    <w:lvlOverride w:ilvl="0">
      <w:lvl w:ilvl="0">
        <w:numFmt w:val="bullet"/>
        <w:lvlText w:val="-"/>
        <w:legacy w:legacy="1" w:legacySpace="0" w:legacyIndent="365"/>
        <w:lvlJc w:val="left"/>
        <w:rPr>
          <w:rFonts w:ascii="Courier New" w:hAnsi="Courier New" w:hint="default"/>
        </w:rPr>
      </w:lvl>
    </w:lvlOverride>
  </w:num>
  <w:num w:numId="33" w16cid:durableId="1780180383">
    <w:abstractNumId w:val="0"/>
    <w:lvlOverride w:ilvl="0">
      <w:lvl w:ilvl="0">
        <w:numFmt w:val="bullet"/>
        <w:lvlText w:val="-"/>
        <w:legacy w:legacy="1" w:legacySpace="0" w:legacyIndent="364"/>
        <w:lvlJc w:val="left"/>
        <w:rPr>
          <w:rFonts w:ascii="Courier New" w:hAnsi="Courier New" w:hint="default"/>
        </w:rPr>
      </w:lvl>
    </w:lvlOverride>
  </w:num>
  <w:num w:numId="34" w16cid:durableId="1289318358">
    <w:abstractNumId w:val="14"/>
  </w:num>
  <w:num w:numId="35" w16cid:durableId="656417819">
    <w:abstractNumId w:val="14"/>
    <w:lvlOverride w:ilvl="0">
      <w:lvl w:ilvl="0">
        <w:start w:val="1"/>
        <w:numFmt w:val="decimal"/>
        <w:lvlText w:val="%1."/>
        <w:legacy w:legacy="1" w:legacySpace="0" w:legacyIndent="484"/>
        <w:lvlJc w:val="left"/>
        <w:rPr>
          <w:rFonts w:ascii="Courier New" w:hAnsi="Courier New"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2173E2"/>
    <w:rsid w:val="003723B2"/>
    <w:rsid w:val="005F14FF"/>
  </w:rsids>
  <m:mathPr>
    <m:mathFont m:val="Cambria Math"/>
    <m:brkBin m:val="before"/>
    <m:brkBinSub m:val="--"/>
    <m:smallFrac/>
    <m:dispDef/>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86299F"/>
  <w15:chartTrackingRefBased/>
  <w15:docId w15:val="{15BA5BF1-DDCF-9243-8324-0F877F407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szCs w:val="24"/>
      <w:lang w:eastAsia="en-US"/>
    </w:rPr>
  </w:style>
  <w:style w:type="paragraph" w:styleId="Titre1">
    <w:name w:val="heading 1"/>
    <w:next w:val="Normal"/>
    <w:link w:val="Titre1Car"/>
    <w:qFormat/>
    <w:rsid w:val="006614FD"/>
    <w:pPr>
      <w:outlineLvl w:val="0"/>
    </w:pPr>
    <w:rPr>
      <w:rFonts w:eastAsia="Times New Roman"/>
      <w:noProof/>
      <w:sz w:val="24"/>
      <w:szCs w:val="24"/>
      <w:lang w:eastAsia="en-US"/>
    </w:rPr>
  </w:style>
  <w:style w:type="paragraph" w:styleId="Titre2">
    <w:name w:val="heading 2"/>
    <w:next w:val="Normal"/>
    <w:link w:val="Titre2Car"/>
    <w:qFormat/>
    <w:rsid w:val="006614FD"/>
    <w:pPr>
      <w:outlineLvl w:val="1"/>
    </w:pPr>
    <w:rPr>
      <w:rFonts w:eastAsia="Times New Roman"/>
      <w:noProof/>
      <w:sz w:val="24"/>
      <w:szCs w:val="24"/>
      <w:lang w:eastAsia="en-US"/>
    </w:rPr>
  </w:style>
  <w:style w:type="paragraph" w:styleId="Titre3">
    <w:name w:val="heading 3"/>
    <w:next w:val="Normal"/>
    <w:link w:val="Titre3Car"/>
    <w:qFormat/>
    <w:rsid w:val="006614FD"/>
    <w:pPr>
      <w:outlineLvl w:val="2"/>
    </w:pPr>
    <w:rPr>
      <w:rFonts w:eastAsia="Times New Roman"/>
      <w:noProof/>
      <w:sz w:val="24"/>
      <w:szCs w:val="24"/>
      <w:lang w:eastAsia="en-US"/>
    </w:rPr>
  </w:style>
  <w:style w:type="paragraph" w:styleId="Titre4">
    <w:name w:val="heading 4"/>
    <w:next w:val="Normal"/>
    <w:link w:val="Titre4Car"/>
    <w:qFormat/>
    <w:rsid w:val="006614FD"/>
    <w:pPr>
      <w:outlineLvl w:val="3"/>
    </w:pPr>
    <w:rPr>
      <w:rFonts w:eastAsia="Times New Roman"/>
      <w:noProof/>
      <w:sz w:val="24"/>
      <w:szCs w:val="24"/>
      <w:lang w:eastAsia="en-US"/>
    </w:rPr>
  </w:style>
  <w:style w:type="paragraph" w:styleId="Titre5">
    <w:name w:val="heading 5"/>
    <w:next w:val="Normal"/>
    <w:link w:val="Titre5Car"/>
    <w:qFormat/>
    <w:rsid w:val="006614FD"/>
    <w:pPr>
      <w:outlineLvl w:val="4"/>
    </w:pPr>
    <w:rPr>
      <w:rFonts w:eastAsia="Times New Roman"/>
      <w:noProof/>
      <w:sz w:val="24"/>
      <w:szCs w:val="24"/>
      <w:lang w:eastAsia="en-US"/>
    </w:rPr>
  </w:style>
  <w:style w:type="paragraph" w:styleId="Titre6">
    <w:name w:val="heading 6"/>
    <w:next w:val="Normal"/>
    <w:link w:val="Titre6Car"/>
    <w:qFormat/>
    <w:rsid w:val="006614FD"/>
    <w:pPr>
      <w:outlineLvl w:val="5"/>
    </w:pPr>
    <w:rPr>
      <w:rFonts w:eastAsia="Times New Roman"/>
      <w:noProof/>
      <w:sz w:val="24"/>
      <w:szCs w:val="24"/>
      <w:lang w:eastAsia="en-US"/>
    </w:rPr>
  </w:style>
  <w:style w:type="paragraph" w:styleId="Titre7">
    <w:name w:val="heading 7"/>
    <w:next w:val="Normal"/>
    <w:link w:val="Titre7Car"/>
    <w:qFormat/>
    <w:rsid w:val="006614FD"/>
    <w:pPr>
      <w:outlineLvl w:val="6"/>
    </w:pPr>
    <w:rPr>
      <w:rFonts w:eastAsia="Times New Roman"/>
      <w:noProof/>
      <w:sz w:val="24"/>
      <w:szCs w:val="24"/>
      <w:lang w:eastAsia="en-US"/>
    </w:rPr>
  </w:style>
  <w:style w:type="paragraph" w:styleId="Titre8">
    <w:name w:val="heading 8"/>
    <w:next w:val="Normal"/>
    <w:link w:val="Titre8Car"/>
    <w:qFormat/>
    <w:rsid w:val="006614FD"/>
    <w:pPr>
      <w:outlineLvl w:val="7"/>
    </w:pPr>
    <w:rPr>
      <w:rFonts w:eastAsia="Times New Roman"/>
      <w:noProof/>
      <w:sz w:val="24"/>
      <w:szCs w:val="24"/>
      <w:lang w:eastAsia="en-US"/>
    </w:rPr>
  </w:style>
  <w:style w:type="paragraph" w:styleId="Titre9">
    <w:name w:val="heading 9"/>
    <w:next w:val="Normal"/>
    <w:link w:val="Titre9Car"/>
    <w:qFormat/>
    <w:rsid w:val="006614FD"/>
    <w:pPr>
      <w:outlineLvl w:val="8"/>
    </w:pPr>
    <w:rPr>
      <w:rFonts w:eastAsia="Times New Roman"/>
      <w:noProof/>
      <w:sz w:val="24"/>
      <w:szCs w:val="24"/>
      <w:lang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customStyle="1" w:styleId="Grillecouleur-Accent11">
    <w:name w:val="Grille couleur - Accent 1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AD6622"/>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BA6C5C"/>
    <w:pPr>
      <w:tabs>
        <w:tab w:val="left" w:pos="720"/>
      </w:tabs>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1B18C1"/>
    <w:rPr>
      <w:b w:val="0"/>
      <w:sz w:val="68"/>
    </w:rPr>
  </w:style>
  <w:style w:type="paragraph" w:customStyle="1" w:styleId="GridTab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8C3D1B"/>
    <w:pPr>
      <w:spacing w:before="120" w:after="120"/>
      <w:ind w:firstLine="0"/>
      <w:jc w:val="both"/>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33D1D"/>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6">
    <w:name w:val="Corps du texte (6)"/>
    <w:basedOn w:val="Policepardfaut"/>
    <w:rsid w:val="009019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2">
    <w:name w:val="Corps du texte (2)_"/>
    <w:basedOn w:val="Policepardfaut"/>
    <w:link w:val="Corpsdutexte20"/>
    <w:rsid w:val="0090190D"/>
    <w:rPr>
      <w:rFonts w:ascii="Times New Roman" w:eastAsia="Times New Roman" w:hAnsi="Times New Roman"/>
      <w:sz w:val="22"/>
      <w:szCs w:val="22"/>
      <w:shd w:val="clear" w:color="auto" w:fill="FFFFFF"/>
    </w:rPr>
  </w:style>
  <w:style w:type="character" w:customStyle="1" w:styleId="Corpsdutexte2Exact">
    <w:name w:val="Corps du texte (2) Exact"/>
    <w:basedOn w:val="Policepardfaut"/>
    <w:rsid w:val="0090190D"/>
    <w:rPr>
      <w:rFonts w:ascii="Times New Roman" w:eastAsia="Times New Roman" w:hAnsi="Times New Roman" w:cs="Times New Roman"/>
      <w:b w:val="0"/>
      <w:bCs w:val="0"/>
      <w:i w:val="0"/>
      <w:iCs w:val="0"/>
      <w:smallCaps w:val="0"/>
      <w:strike w:val="0"/>
      <w:sz w:val="22"/>
      <w:szCs w:val="22"/>
      <w:u w:val="none"/>
    </w:rPr>
  </w:style>
  <w:style w:type="paragraph" w:customStyle="1" w:styleId="Corpsdutexte20">
    <w:name w:val="Corps du texte (2)"/>
    <w:basedOn w:val="Normal"/>
    <w:link w:val="Corpsdutexte2"/>
    <w:rsid w:val="0090190D"/>
    <w:pPr>
      <w:widowControl w:val="0"/>
      <w:shd w:val="clear" w:color="auto" w:fill="FFFFFF"/>
      <w:spacing w:before="120" w:after="60" w:line="269" w:lineRule="exact"/>
      <w:ind w:hanging="6"/>
      <w:jc w:val="both"/>
    </w:pPr>
    <w:rPr>
      <w:sz w:val="22"/>
      <w:szCs w:val="22"/>
      <w:lang w:val="fr-FR" w:eastAsia="fr-FR"/>
    </w:rPr>
  </w:style>
  <w:style w:type="character" w:customStyle="1" w:styleId="Corpsdutexte2Gras">
    <w:name w:val="Corps du texte (2) + Gras"/>
    <w:basedOn w:val="Corpsdutexte2"/>
    <w:rsid w:val="0090190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Notedebasdepage0">
    <w:name w:val="Note de bas de page_"/>
    <w:basedOn w:val="Policepardfaut"/>
    <w:link w:val="Notedebasdepage1"/>
    <w:rsid w:val="005F6132"/>
    <w:rPr>
      <w:rFonts w:ascii="Times New Roman" w:eastAsia="Times New Roman" w:hAnsi="Times New Roman"/>
      <w:sz w:val="19"/>
      <w:szCs w:val="19"/>
      <w:shd w:val="clear" w:color="auto" w:fill="FFFFFF"/>
    </w:rPr>
  </w:style>
  <w:style w:type="character" w:customStyle="1" w:styleId="Notedebasdepage8ptGrasItalique">
    <w:name w:val="Note de bas de page + 8 pt;Gras;Italique"/>
    <w:basedOn w:val="Notedebasdepage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60">
    <w:name w:val="Corps du texte (6)_"/>
    <w:basedOn w:val="Policepardfaut"/>
    <w:rsid w:val="005F6132"/>
    <w:rPr>
      <w:rFonts w:ascii="Times New Roman" w:eastAsia="Times New Roman" w:hAnsi="Times New Roman" w:cs="Times New Roman"/>
      <w:b w:val="0"/>
      <w:bCs w:val="0"/>
      <w:i w:val="0"/>
      <w:iCs w:val="0"/>
      <w:smallCaps w:val="0"/>
      <w:strike w:val="0"/>
      <w:sz w:val="28"/>
      <w:szCs w:val="28"/>
      <w:u w:val="none"/>
    </w:rPr>
  </w:style>
  <w:style w:type="character" w:customStyle="1" w:styleId="Corpsdutexte8">
    <w:name w:val="Corps du texte (8)_"/>
    <w:basedOn w:val="Policepardfaut"/>
    <w:link w:val="Corpsdutexte80"/>
    <w:rsid w:val="005F6132"/>
    <w:rPr>
      <w:rFonts w:ascii="AppleGothic" w:eastAsia="AppleGothic" w:hAnsi="AppleGothic" w:cs="AppleGothic"/>
      <w:sz w:val="32"/>
      <w:szCs w:val="32"/>
      <w:shd w:val="clear" w:color="auto" w:fill="FFFFFF"/>
    </w:rPr>
  </w:style>
  <w:style w:type="character" w:customStyle="1" w:styleId="En-tte2">
    <w:name w:val="En-tête #2_"/>
    <w:basedOn w:val="Policepardfaut"/>
    <w:link w:val="En-tte20"/>
    <w:rsid w:val="005F6132"/>
    <w:rPr>
      <w:rFonts w:ascii="Times New Roman" w:eastAsia="Times New Roman" w:hAnsi="Times New Roman"/>
      <w:b/>
      <w:bCs/>
      <w:w w:val="66"/>
      <w:sz w:val="90"/>
      <w:szCs w:val="90"/>
      <w:shd w:val="clear" w:color="auto" w:fill="FFFFFF"/>
    </w:rPr>
  </w:style>
  <w:style w:type="character" w:customStyle="1" w:styleId="Corpsdutexte9">
    <w:name w:val="Corps du texte (9)_"/>
    <w:basedOn w:val="Policepardfaut"/>
    <w:link w:val="Corpsdutexte90"/>
    <w:rsid w:val="005F6132"/>
    <w:rPr>
      <w:rFonts w:ascii="Times New Roman" w:eastAsia="Times New Roman" w:hAnsi="Times New Roman"/>
      <w:b/>
      <w:bCs/>
      <w:sz w:val="22"/>
      <w:szCs w:val="22"/>
      <w:shd w:val="clear" w:color="auto" w:fill="FFFFFF"/>
    </w:rPr>
  </w:style>
  <w:style w:type="character" w:customStyle="1" w:styleId="Corpsdutexte7Exact">
    <w:name w:val="Corps du texte (7) Exact"/>
    <w:basedOn w:val="Policepardfaut"/>
    <w:rsid w:val="005F6132"/>
    <w:rPr>
      <w:rFonts w:ascii="Times New Roman" w:eastAsia="Times New Roman" w:hAnsi="Times New Roman" w:cs="Times New Roman"/>
      <w:b w:val="0"/>
      <w:bCs w:val="0"/>
      <w:i w:val="0"/>
      <w:iCs w:val="0"/>
      <w:smallCaps w:val="0"/>
      <w:strike w:val="0"/>
      <w:sz w:val="20"/>
      <w:szCs w:val="20"/>
      <w:u w:val="none"/>
      <w:lang w:val="uz-Cyrl-UZ"/>
    </w:rPr>
  </w:style>
  <w:style w:type="character" w:customStyle="1" w:styleId="Corpsdutexte11Exact">
    <w:name w:val="Corps du texte (11) Exact"/>
    <w:basedOn w:val="Policepardfaut"/>
    <w:rsid w:val="005F6132"/>
    <w:rPr>
      <w:rFonts w:ascii="Times New Roman" w:eastAsia="Times New Roman" w:hAnsi="Times New Roman" w:cs="Times New Roman"/>
      <w:b w:val="0"/>
      <w:bCs w:val="0"/>
      <w:i/>
      <w:iCs/>
      <w:smallCaps w:val="0"/>
      <w:strike w:val="0"/>
      <w:sz w:val="22"/>
      <w:szCs w:val="22"/>
      <w:u w:val="none"/>
    </w:rPr>
  </w:style>
  <w:style w:type="character" w:customStyle="1" w:styleId="En-tteoupieddepageExact">
    <w:name w:val="En-tête ou pied de page Exact"/>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0">
    <w:name w:val="Corps du texte (10)_"/>
    <w:basedOn w:val="Policepardfaut"/>
    <w:link w:val="Corpsdutexte100"/>
    <w:rsid w:val="005F6132"/>
    <w:rPr>
      <w:rFonts w:ascii="Times New Roman" w:eastAsia="Times New Roman" w:hAnsi="Times New Roman"/>
      <w:sz w:val="19"/>
      <w:szCs w:val="19"/>
      <w:shd w:val="clear" w:color="auto" w:fill="FFFFFF"/>
    </w:rPr>
  </w:style>
  <w:style w:type="character" w:customStyle="1" w:styleId="TM4Car">
    <w:name w:val="TM 4 Car"/>
    <w:basedOn w:val="Policepardfaut"/>
    <w:link w:val="TM4"/>
    <w:rsid w:val="005F6132"/>
    <w:rPr>
      <w:rFonts w:ascii="Times New Roman" w:eastAsia="Times New Roman" w:hAnsi="Times New Roman"/>
      <w:sz w:val="22"/>
      <w:szCs w:val="22"/>
      <w:shd w:val="clear" w:color="auto" w:fill="FFFFFF"/>
    </w:rPr>
  </w:style>
  <w:style w:type="character" w:customStyle="1" w:styleId="Tabledesmatires8ptGras">
    <w:name w:val="Table des matières + 8 pt;Gras"/>
    <w:basedOn w:val="TM4Car"/>
    <w:rsid w:val="005F6132"/>
    <w:rPr>
      <w:rFonts w:ascii="Times New Roman" w:eastAsia="Times New Roman" w:hAnsi="Times New Roman"/>
      <w:b/>
      <w:bCs/>
      <w:color w:val="000000"/>
      <w:spacing w:val="0"/>
      <w:w w:val="100"/>
      <w:position w:val="0"/>
      <w:sz w:val="16"/>
      <w:szCs w:val="16"/>
      <w:shd w:val="clear" w:color="auto" w:fill="FFFFFF"/>
      <w:lang w:val="fr-FR" w:eastAsia="fr-FR" w:bidi="fr-FR"/>
    </w:rPr>
  </w:style>
  <w:style w:type="character" w:customStyle="1" w:styleId="TabledesmatiresGras">
    <w:name w:val="Table des matières + Gras"/>
    <w:basedOn w:val="TM4Car"/>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2">
    <w:name w:val="Corps du texte (12)_"/>
    <w:basedOn w:val="Policepardfaut"/>
    <w:link w:val="Corpsdutexte120"/>
    <w:rsid w:val="005F6132"/>
    <w:rPr>
      <w:rFonts w:ascii="Times New Roman" w:eastAsia="Times New Roman" w:hAnsi="Times New Roman"/>
      <w:b/>
      <w:bCs/>
      <w:sz w:val="16"/>
      <w:szCs w:val="16"/>
      <w:shd w:val="clear" w:color="auto" w:fill="FFFFFF"/>
    </w:rPr>
  </w:style>
  <w:style w:type="character" w:customStyle="1" w:styleId="En-tteoupieddepage">
    <w:name w:val="En-tête ou pied de page_"/>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4Exact">
    <w:name w:val="Corps du texte (14) Exact"/>
    <w:basedOn w:val="Policepardfaut"/>
    <w:link w:val="Corpsdutexte14"/>
    <w:rsid w:val="005F6132"/>
    <w:rPr>
      <w:rFonts w:ascii="AppleGothic" w:eastAsia="AppleGothic" w:hAnsi="AppleGothic" w:cs="AppleGothic"/>
      <w:i/>
      <w:iCs/>
      <w:sz w:val="14"/>
      <w:szCs w:val="14"/>
      <w:shd w:val="clear" w:color="auto" w:fill="FFFFFF"/>
    </w:rPr>
  </w:style>
  <w:style w:type="character" w:customStyle="1" w:styleId="Corpsdutexte13">
    <w:name w:val="Corps du texte (13)_"/>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15">
    <w:name w:val="Corps du texte (15)_"/>
    <w:basedOn w:val="Policepardfaut"/>
    <w:link w:val="Corpsdutexte150"/>
    <w:rsid w:val="005F6132"/>
    <w:rPr>
      <w:rFonts w:ascii="Times New Roman" w:eastAsia="Times New Roman" w:hAnsi="Times New Roman"/>
      <w:b/>
      <w:bCs/>
      <w:sz w:val="22"/>
      <w:szCs w:val="22"/>
      <w:shd w:val="clear" w:color="auto" w:fill="FFFFFF"/>
    </w:rPr>
  </w:style>
  <w:style w:type="character" w:customStyle="1" w:styleId="Tabledesmatires8ptGrasPetitesmajuscules">
    <w:name w:val="Table des matières + 8 pt;Gras;Petites majuscules"/>
    <w:basedOn w:val="TM4Car"/>
    <w:rsid w:val="005F6132"/>
    <w:rPr>
      <w:rFonts w:ascii="Times New Roman" w:eastAsia="Times New Roman" w:hAnsi="Times New Roman"/>
      <w:b/>
      <w:bCs/>
      <w:smallCaps/>
      <w:color w:val="000000"/>
      <w:spacing w:val="0"/>
      <w:w w:val="100"/>
      <w:position w:val="0"/>
      <w:sz w:val="16"/>
      <w:szCs w:val="16"/>
      <w:shd w:val="clear" w:color="auto" w:fill="FFFFFF"/>
      <w:lang w:val="fr-FR" w:eastAsia="fr-FR" w:bidi="fr-FR"/>
    </w:rPr>
  </w:style>
  <w:style w:type="character" w:customStyle="1" w:styleId="Tabledesmatires3">
    <w:name w:val="Table des matières (3)_"/>
    <w:basedOn w:val="Policepardfaut"/>
    <w:link w:val="Tabledesmatires30"/>
    <w:rsid w:val="005F6132"/>
    <w:rPr>
      <w:rFonts w:ascii="Times New Roman" w:eastAsia="Times New Roman" w:hAnsi="Times New Roman"/>
      <w:b/>
      <w:bCs/>
      <w:sz w:val="16"/>
      <w:szCs w:val="16"/>
      <w:shd w:val="clear" w:color="auto" w:fill="FFFFFF"/>
    </w:rPr>
  </w:style>
  <w:style w:type="character" w:customStyle="1" w:styleId="Tabledesmatires311ptNonGras">
    <w:name w:val="Table des matières (3) + 11 pt;Non Gras"/>
    <w:basedOn w:val="Tabledesmatires3"/>
    <w:rsid w:val="005F6132"/>
    <w:rPr>
      <w:rFonts w:ascii="Times New Roman" w:eastAsia="Times New Roman" w:hAnsi="Times New Roman"/>
      <w:b w:val="0"/>
      <w:bCs w:val="0"/>
      <w:color w:val="000000"/>
      <w:spacing w:val="0"/>
      <w:w w:val="100"/>
      <w:position w:val="0"/>
      <w:sz w:val="22"/>
      <w:szCs w:val="22"/>
      <w:shd w:val="clear" w:color="auto" w:fill="FFFFFF"/>
      <w:lang w:val="fr-FR" w:eastAsia="fr-FR" w:bidi="fr-FR"/>
    </w:rPr>
  </w:style>
  <w:style w:type="character" w:customStyle="1" w:styleId="Corpsdutexte16">
    <w:name w:val="Corps du texte (16)_"/>
    <w:basedOn w:val="Policepardfaut"/>
    <w:link w:val="Corpsdutexte160"/>
    <w:rsid w:val="005F6132"/>
    <w:rPr>
      <w:rFonts w:ascii="AppleGothic" w:eastAsia="AppleGothic" w:hAnsi="AppleGothic" w:cs="AppleGothic"/>
      <w:i/>
      <w:iCs/>
      <w:w w:val="200"/>
      <w:sz w:val="22"/>
      <w:szCs w:val="22"/>
      <w:shd w:val="clear" w:color="auto" w:fill="FFFFFF"/>
    </w:rPr>
  </w:style>
  <w:style w:type="character" w:customStyle="1" w:styleId="En-tte4">
    <w:name w:val="En-tête #4_"/>
    <w:basedOn w:val="Policepardfaut"/>
    <w:link w:val="En-tte40"/>
    <w:rsid w:val="005F6132"/>
    <w:rPr>
      <w:rFonts w:ascii="Times New Roman" w:eastAsia="Times New Roman" w:hAnsi="Times New Roman"/>
      <w:b/>
      <w:bCs/>
      <w:i/>
      <w:iCs/>
      <w:sz w:val="40"/>
      <w:szCs w:val="40"/>
      <w:shd w:val="clear" w:color="auto" w:fill="FFFFFF"/>
    </w:rPr>
  </w:style>
  <w:style w:type="character" w:customStyle="1" w:styleId="Corpsdutexte7">
    <w:name w:val="Corps du texte (7)_"/>
    <w:basedOn w:val="Policepardfaut"/>
    <w:link w:val="Corpsdutexte70"/>
    <w:rsid w:val="005F6132"/>
    <w:rPr>
      <w:rFonts w:ascii="Times New Roman" w:eastAsia="Times New Roman" w:hAnsi="Times New Roman"/>
      <w:shd w:val="clear" w:color="auto" w:fill="FFFFFF"/>
    </w:rPr>
  </w:style>
  <w:style w:type="character" w:customStyle="1" w:styleId="Corpsdutexte17">
    <w:name w:val="Corps du texte (17)_"/>
    <w:basedOn w:val="Policepardfaut"/>
    <w:link w:val="Corpsdutexte170"/>
    <w:rsid w:val="005F6132"/>
    <w:rPr>
      <w:rFonts w:ascii="Times New Roman" w:eastAsia="Times New Roman" w:hAnsi="Times New Roman"/>
      <w:i/>
      <w:iCs/>
      <w:spacing w:val="-50"/>
      <w:sz w:val="42"/>
      <w:szCs w:val="42"/>
      <w:shd w:val="clear" w:color="auto" w:fill="FFFFFF"/>
    </w:rPr>
  </w:style>
  <w:style w:type="character" w:customStyle="1" w:styleId="Corpsdutexte2Italique">
    <w:name w:val="Corps du texte (2) + Italique"/>
    <w:basedOn w:val="Corpsdutexte2"/>
    <w:rsid w:val="005F613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En-tteoupieddepage0">
    <w:name w:val="En-tête ou pied de page"/>
    <w:basedOn w:val="En-tteoupieddepage"/>
    <w:rsid w:val="005F6132"/>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En-tteoupieddepage8ptEspacement0pt">
    <w:name w:val="En-tête ou pied de page + 8 pt;Espacement 0 pt"/>
    <w:basedOn w:val="En-tteoupieddepage"/>
    <w:rsid w:val="005F613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8Exact">
    <w:name w:val="Corps du texte (18) Exact"/>
    <w:basedOn w:val="Policepardfaut"/>
    <w:link w:val="Corpsdutexte18"/>
    <w:rsid w:val="005F6132"/>
    <w:rPr>
      <w:rFonts w:ascii="AppleGothic" w:eastAsia="AppleGothic" w:hAnsi="AppleGothic" w:cs="AppleGothic"/>
      <w:i/>
      <w:iCs/>
      <w:sz w:val="42"/>
      <w:szCs w:val="42"/>
      <w:shd w:val="clear" w:color="auto" w:fill="FFFFFF"/>
    </w:rPr>
  </w:style>
  <w:style w:type="character" w:customStyle="1" w:styleId="Corpsdutexte19">
    <w:name w:val="Corps du texte (19)_"/>
    <w:basedOn w:val="Policepardfaut"/>
    <w:link w:val="Corpsdutexte190"/>
    <w:rsid w:val="005F6132"/>
    <w:rPr>
      <w:rFonts w:ascii="Times New Roman" w:eastAsia="Times New Roman" w:hAnsi="Times New Roman"/>
      <w:b/>
      <w:bCs/>
      <w:i/>
      <w:iCs/>
      <w:spacing w:val="-50"/>
      <w:sz w:val="28"/>
      <w:szCs w:val="28"/>
      <w:shd w:val="clear" w:color="auto" w:fill="FFFFFF"/>
    </w:rPr>
  </w:style>
  <w:style w:type="character" w:customStyle="1" w:styleId="En-tte5">
    <w:name w:val="En-tête #5_"/>
    <w:basedOn w:val="Policepardfaut"/>
    <w:link w:val="En-tte50"/>
    <w:rsid w:val="005F6132"/>
    <w:rPr>
      <w:rFonts w:ascii="Times New Roman" w:eastAsia="Times New Roman" w:hAnsi="Times New Roman"/>
      <w:b/>
      <w:bCs/>
      <w:i/>
      <w:iCs/>
      <w:sz w:val="28"/>
      <w:szCs w:val="28"/>
      <w:shd w:val="clear" w:color="auto" w:fill="FFFFFF"/>
    </w:rPr>
  </w:style>
  <w:style w:type="character" w:customStyle="1" w:styleId="Corpsdutexte210pt">
    <w:name w:val="Corps du texte (2) + 10 pt"/>
    <w:basedOn w:val="Corpsdutexte2"/>
    <w:rsid w:val="005F613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200">
    <w:name w:val="Corps du texte (20)_"/>
    <w:basedOn w:val="Policepardfaut"/>
    <w:link w:val="Corpsdutexte201"/>
    <w:rsid w:val="005F6132"/>
    <w:rPr>
      <w:rFonts w:ascii="Times New Roman" w:eastAsia="Times New Roman" w:hAnsi="Times New Roman"/>
      <w:spacing w:val="20"/>
      <w:sz w:val="34"/>
      <w:szCs w:val="34"/>
      <w:shd w:val="clear" w:color="auto" w:fill="FFFFFF"/>
    </w:rPr>
  </w:style>
  <w:style w:type="character" w:customStyle="1" w:styleId="En-tte3">
    <w:name w:val="En-tête #3_"/>
    <w:basedOn w:val="Policepardfaut"/>
    <w:link w:val="En-tte30"/>
    <w:rsid w:val="005F6132"/>
    <w:rPr>
      <w:rFonts w:ascii="AppleGothic" w:eastAsia="AppleGothic" w:hAnsi="AppleGothic" w:cs="AppleGothic"/>
      <w:sz w:val="36"/>
      <w:szCs w:val="36"/>
      <w:shd w:val="clear" w:color="auto" w:fill="FFFFFF"/>
    </w:rPr>
  </w:style>
  <w:style w:type="character" w:customStyle="1" w:styleId="En-tte3TimesNewRoman45pt">
    <w:name w:val="En-tête #3 + Times New Roman;4.5 pt"/>
    <w:basedOn w:val="En-tte3"/>
    <w:rsid w:val="005F6132"/>
    <w:rPr>
      <w:rFonts w:ascii="Times New Roman" w:eastAsia="Times New Roman" w:hAnsi="Times New Roman" w:cs="Times New Roman"/>
      <w:color w:val="000000"/>
      <w:spacing w:val="0"/>
      <w:w w:val="100"/>
      <w:position w:val="0"/>
      <w:sz w:val="9"/>
      <w:szCs w:val="9"/>
      <w:shd w:val="clear" w:color="auto" w:fill="FFFFFF"/>
      <w:lang w:val="fr-FR" w:eastAsia="fr-FR" w:bidi="fr-FR"/>
    </w:rPr>
  </w:style>
  <w:style w:type="character" w:customStyle="1" w:styleId="Corpsdutexte13105ptNonItaliqueEspacement0pt">
    <w:name w:val="Corps du texte (13) + 10.5 pt;Non Italique;Espacement 0 pt"/>
    <w:basedOn w:val="Corpsdutexte13"/>
    <w:rsid w:val="005F613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30">
    <w:name w:val="Corps du texte (13)"/>
    <w:basedOn w:val="Corpsdutexte13"/>
    <w:rsid w:val="005F6132"/>
    <w:rPr>
      <w:rFonts w:ascii="Times New Roman" w:eastAsia="Times New Roman" w:hAnsi="Times New Roman" w:cs="Times New Roman"/>
      <w:b w:val="0"/>
      <w:bCs w:val="0"/>
      <w:i w:val="0"/>
      <w:iCs w:val="0"/>
      <w:smallCaps w:val="0"/>
      <w:strike w:val="0"/>
      <w:color w:val="000000"/>
      <w:spacing w:val="10"/>
      <w:w w:val="100"/>
      <w:position w:val="0"/>
      <w:sz w:val="16"/>
      <w:szCs w:val="16"/>
      <w:u w:val="single"/>
      <w:lang w:val="fr-FR" w:eastAsia="fr-FR" w:bidi="fr-FR"/>
    </w:rPr>
  </w:style>
  <w:style w:type="character" w:customStyle="1" w:styleId="En-tteoupieddepage8ptGrasNonItaliqueEspacement0pt">
    <w:name w:val="En-tête ou pied de page + 8 pt;Gras;Non Italique;Espacement 0 pt"/>
    <w:basedOn w:val="En-tteoupieddepage"/>
    <w:rsid w:val="005F6132"/>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3Exact">
    <w:name w:val="Corps du texte (13) Exact"/>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2AppleGothic105pt">
    <w:name w:val="Corps du texte (2) + AppleGothic;10.5 pt"/>
    <w:basedOn w:val="Corpsdutexte2"/>
    <w:rsid w:val="005F6132"/>
    <w:rPr>
      <w:rFonts w:ascii="AppleGothic" w:eastAsia="AppleGothic" w:hAnsi="AppleGothic" w:cs="AppleGothic"/>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13AppleGothic95ptNonItaliqueEspacement0pt">
    <w:name w:val="Corps du texte (13) + AppleGothic;9.5 pt;Non Italique;Espacement 0 pt"/>
    <w:basedOn w:val="Corpsdutexte13"/>
    <w:rsid w:val="005F6132"/>
    <w:rPr>
      <w:rFonts w:ascii="AppleGothic" w:eastAsia="AppleGothic" w:hAnsi="AppleGothic" w:cs="AppleGothic"/>
      <w:b w:val="0"/>
      <w:bCs w:val="0"/>
      <w:i w:val="0"/>
      <w:iCs w:val="0"/>
      <w:smallCaps w:val="0"/>
      <w:strike w:val="0"/>
      <w:color w:val="000000"/>
      <w:spacing w:val="0"/>
      <w:w w:val="100"/>
      <w:position w:val="0"/>
      <w:sz w:val="19"/>
      <w:szCs w:val="19"/>
      <w:u w:val="none"/>
      <w:lang w:val="fr-FR" w:eastAsia="fr-FR" w:bidi="fr-FR"/>
    </w:rPr>
  </w:style>
  <w:style w:type="character" w:customStyle="1" w:styleId="Corpsdutexte23">
    <w:name w:val="Corps du texte (23)_"/>
    <w:basedOn w:val="Policepardfaut"/>
    <w:link w:val="Corpsdutexte230"/>
    <w:rsid w:val="005F6132"/>
    <w:rPr>
      <w:rFonts w:ascii="Times New Roman" w:eastAsia="Times New Roman" w:hAnsi="Times New Roman"/>
      <w:b/>
      <w:bCs/>
      <w:i/>
      <w:iCs/>
      <w:sz w:val="21"/>
      <w:szCs w:val="21"/>
      <w:shd w:val="clear" w:color="auto" w:fill="FFFFFF"/>
    </w:rPr>
  </w:style>
  <w:style w:type="character" w:customStyle="1" w:styleId="Corpsdutexte14Espacement0ptExact">
    <w:name w:val="Corps du texte (14) + Espacement 0 pt Exact"/>
    <w:basedOn w:val="Corpsdutexte14Exact"/>
    <w:rsid w:val="005F6132"/>
    <w:rPr>
      <w:rFonts w:ascii="AppleGothic" w:eastAsia="AppleGothic" w:hAnsi="AppleGothic" w:cs="AppleGothic"/>
      <w:i w:val="0"/>
      <w:iCs w:val="0"/>
      <w:color w:val="000000"/>
      <w:spacing w:val="-10"/>
      <w:w w:val="100"/>
      <w:position w:val="0"/>
      <w:sz w:val="14"/>
      <w:szCs w:val="14"/>
      <w:shd w:val="clear" w:color="auto" w:fill="FFFFFF"/>
      <w:lang w:val="fr-FR" w:eastAsia="fr-FR" w:bidi="fr-FR"/>
    </w:rPr>
  </w:style>
  <w:style w:type="character" w:customStyle="1" w:styleId="Corpsdutexte24">
    <w:name w:val="Corps du texte (24)_"/>
    <w:basedOn w:val="Policepardfaut"/>
    <w:link w:val="Corpsdutexte240"/>
    <w:rsid w:val="005F6132"/>
    <w:rPr>
      <w:rFonts w:ascii="Times New Roman" w:eastAsia="Times New Roman" w:hAnsi="Times New Roman"/>
      <w:b/>
      <w:bCs/>
      <w:i/>
      <w:iCs/>
      <w:sz w:val="16"/>
      <w:szCs w:val="16"/>
      <w:shd w:val="clear" w:color="auto" w:fill="FFFFFF"/>
    </w:rPr>
  </w:style>
  <w:style w:type="character" w:customStyle="1" w:styleId="Corpsdutexte108ptGrasItalique">
    <w:name w:val="Corps du texte (10) + 8 pt;Gras;Italique"/>
    <w:basedOn w:val="Corpsdutexte1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11">
    <w:name w:val="Corps du texte (11)_"/>
    <w:basedOn w:val="Policepardfaut"/>
    <w:link w:val="Corpsdutexte110"/>
    <w:rsid w:val="005F6132"/>
    <w:rPr>
      <w:rFonts w:ascii="Times New Roman" w:eastAsia="Times New Roman" w:hAnsi="Times New Roman"/>
      <w:i/>
      <w:iCs/>
      <w:sz w:val="22"/>
      <w:szCs w:val="22"/>
      <w:shd w:val="clear" w:color="auto" w:fill="FFFFFF"/>
    </w:rPr>
  </w:style>
  <w:style w:type="character" w:customStyle="1" w:styleId="Corpsdutexte2495ptNonGrasNonItalique">
    <w:name w:val="Corps du texte (24) + 9.5 pt;Non Gras;Non Italique"/>
    <w:basedOn w:val="Corpsdutexte24"/>
    <w:rsid w:val="005F6132"/>
    <w:rPr>
      <w:rFonts w:ascii="Times New Roman" w:eastAsia="Times New Roman" w:hAnsi="Times New Roman"/>
      <w:b w:val="0"/>
      <w:bCs w:val="0"/>
      <w:i w:val="0"/>
      <w:iCs w:val="0"/>
      <w:color w:val="000000"/>
      <w:spacing w:val="0"/>
      <w:w w:val="100"/>
      <w:position w:val="0"/>
      <w:sz w:val="19"/>
      <w:szCs w:val="19"/>
      <w:shd w:val="clear" w:color="auto" w:fill="FFFFFF"/>
      <w:lang w:val="fr-FR" w:eastAsia="fr-FR" w:bidi="fr-FR"/>
    </w:rPr>
  </w:style>
  <w:style w:type="character" w:customStyle="1" w:styleId="Corpsdutexte25">
    <w:name w:val="Corps du texte (25)_"/>
    <w:basedOn w:val="Policepardfaut"/>
    <w:link w:val="Corpsdutexte250"/>
    <w:rsid w:val="005F6132"/>
    <w:rPr>
      <w:rFonts w:ascii="Times New Roman" w:eastAsia="Times New Roman" w:hAnsi="Times New Roman"/>
      <w:sz w:val="34"/>
      <w:szCs w:val="34"/>
      <w:shd w:val="clear" w:color="auto" w:fill="FFFFFF"/>
    </w:rPr>
  </w:style>
  <w:style w:type="character" w:customStyle="1" w:styleId="Corpsdutexte254pt">
    <w:name w:val="Corps du texte (25) + 4 pt"/>
    <w:basedOn w:val="Corpsdutexte25"/>
    <w:rsid w:val="005F6132"/>
    <w:rPr>
      <w:rFonts w:ascii="Times New Roman" w:eastAsia="Times New Roman" w:hAnsi="Times New Roman"/>
      <w:color w:val="000000"/>
      <w:spacing w:val="0"/>
      <w:w w:val="100"/>
      <w:position w:val="0"/>
      <w:sz w:val="8"/>
      <w:szCs w:val="8"/>
      <w:shd w:val="clear" w:color="auto" w:fill="FFFFFF"/>
      <w:lang w:val="fr-FR" w:eastAsia="fr-FR" w:bidi="fr-FR"/>
    </w:rPr>
  </w:style>
  <w:style w:type="character" w:customStyle="1" w:styleId="Corpsdutexte26">
    <w:name w:val="Corps du texte (26)_"/>
    <w:basedOn w:val="Policepardfaut"/>
    <w:link w:val="Corpsdutexte260"/>
    <w:rsid w:val="005F6132"/>
    <w:rPr>
      <w:rFonts w:ascii="Times New Roman" w:eastAsia="Times New Roman" w:hAnsi="Times New Roman"/>
      <w:b/>
      <w:bCs/>
      <w:i/>
      <w:iCs/>
      <w:sz w:val="17"/>
      <w:szCs w:val="17"/>
      <w:shd w:val="clear" w:color="auto" w:fill="FFFFFF"/>
    </w:rPr>
  </w:style>
  <w:style w:type="character" w:customStyle="1" w:styleId="Corpsdutexte2GrasItaliqueEspacement0pt">
    <w:name w:val="Corps du texte (2) + Gras;Italique;Espacement 0 pt"/>
    <w:basedOn w:val="Corpsdutexte2"/>
    <w:rsid w:val="005F6132"/>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fr-FR" w:eastAsia="fr-FR" w:bidi="fr-FR"/>
    </w:rPr>
  </w:style>
  <w:style w:type="character" w:customStyle="1" w:styleId="En-tte3TimesNewRoman20ptGrasItalique">
    <w:name w:val="En-tête #3 + Times New Roman;20 pt;Gras;Italique"/>
    <w:basedOn w:val="En-tte3"/>
    <w:rsid w:val="005F6132"/>
    <w:rPr>
      <w:rFonts w:ascii="Times New Roman" w:eastAsia="Times New Roman" w:hAnsi="Times New Roman" w:cs="Times New Roman"/>
      <w:b/>
      <w:bCs/>
      <w:i/>
      <w:iCs/>
      <w:color w:val="000000"/>
      <w:spacing w:val="0"/>
      <w:w w:val="100"/>
      <w:position w:val="0"/>
      <w:sz w:val="40"/>
      <w:szCs w:val="40"/>
      <w:shd w:val="clear" w:color="auto" w:fill="FFFFFF"/>
      <w:lang w:val="fr-FR" w:eastAsia="fr-FR" w:bidi="fr-FR"/>
    </w:rPr>
  </w:style>
  <w:style w:type="character" w:customStyle="1" w:styleId="En-tte414pt">
    <w:name w:val="En-tête #4 + 14 pt"/>
    <w:basedOn w:val="En-tte4"/>
    <w:rsid w:val="005F6132"/>
    <w:rPr>
      <w:rFonts w:ascii="Times New Roman" w:eastAsia="Times New Roman" w:hAnsi="Times New Roman"/>
      <w:b w:val="0"/>
      <w:bCs w:val="0"/>
      <w:i w:val="0"/>
      <w:iCs w:val="0"/>
      <w:color w:val="000000"/>
      <w:spacing w:val="0"/>
      <w:w w:val="100"/>
      <w:position w:val="0"/>
      <w:sz w:val="28"/>
      <w:szCs w:val="28"/>
      <w:shd w:val="clear" w:color="auto" w:fill="FFFFFF"/>
      <w:lang w:val="fr-FR" w:eastAsia="fr-FR" w:bidi="fr-FR"/>
    </w:rPr>
  </w:style>
  <w:style w:type="character" w:customStyle="1" w:styleId="Corpsdutexte3">
    <w:name w:val="Corps du texte (3)_"/>
    <w:basedOn w:val="Policepardfaut"/>
    <w:link w:val="Corpsdutexte30"/>
    <w:rsid w:val="005F6132"/>
    <w:rPr>
      <w:rFonts w:ascii="AppleGothic" w:eastAsia="AppleGothic" w:hAnsi="AppleGothic" w:cs="AppleGothic"/>
      <w:spacing w:val="10"/>
      <w:sz w:val="19"/>
      <w:szCs w:val="19"/>
      <w:shd w:val="clear" w:color="auto" w:fill="FFFFFF"/>
    </w:rPr>
  </w:style>
  <w:style w:type="character" w:customStyle="1" w:styleId="Corpsdutexte3TimesNewRoman11ptEspacement0pt">
    <w:name w:val="Corps du texte (3) + Times New Roman;11 pt;Espacement 0 pt"/>
    <w:basedOn w:val="Corpsdutexte3"/>
    <w:rsid w:val="005F6132"/>
    <w:rPr>
      <w:rFonts w:ascii="Times New Roman" w:eastAsia="Times New Roman" w:hAnsi="Times New Roman" w:cs="Times New Roman"/>
      <w:color w:val="000000"/>
      <w:spacing w:val="0"/>
      <w:w w:val="100"/>
      <w:position w:val="0"/>
      <w:sz w:val="22"/>
      <w:szCs w:val="22"/>
      <w:shd w:val="clear" w:color="auto" w:fill="FFFFFF"/>
      <w:lang w:val="fr-FR" w:eastAsia="fr-FR" w:bidi="fr-FR"/>
    </w:rPr>
  </w:style>
  <w:style w:type="character" w:customStyle="1" w:styleId="Corpsdutexte3TimesNewRoman85ptGrasItaliqueEspacement0pt">
    <w:name w:val="Corps du texte (3) + Times New Roman;8.5 pt;Gras;Italique;Espacement 0 pt"/>
    <w:basedOn w:val="Corpsdutexte3"/>
    <w:rsid w:val="005F6132"/>
    <w:rPr>
      <w:rFonts w:ascii="Times New Roman" w:eastAsia="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Corpsdutexte285ptGrasItalique">
    <w:name w:val="Corps du texte (2) + 8.5 pt;Gras;Italique"/>
    <w:basedOn w:val="Corpsdutexte2"/>
    <w:rsid w:val="005F6132"/>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7Exact">
    <w:name w:val="Corps du texte (27) Exact"/>
    <w:basedOn w:val="Policepardfaut"/>
    <w:link w:val="Corpsdutexte27"/>
    <w:rsid w:val="005F6132"/>
    <w:rPr>
      <w:rFonts w:ascii="Times New Roman" w:eastAsia="Times New Roman" w:hAnsi="Times New Roman"/>
      <w:b/>
      <w:bCs/>
      <w:i/>
      <w:iCs/>
      <w:sz w:val="15"/>
      <w:szCs w:val="15"/>
      <w:shd w:val="clear" w:color="auto" w:fill="FFFFFF"/>
    </w:rPr>
  </w:style>
  <w:style w:type="paragraph" w:customStyle="1" w:styleId="Notedebasdepage1">
    <w:name w:val="Note de bas de page1"/>
    <w:basedOn w:val="Normal"/>
    <w:link w:val="Notedebasdepage0"/>
    <w:rsid w:val="005F6132"/>
    <w:pPr>
      <w:widowControl w:val="0"/>
      <w:shd w:val="clear" w:color="auto" w:fill="FFFFFF"/>
      <w:spacing w:line="202" w:lineRule="exact"/>
      <w:ind w:hanging="363"/>
      <w:jc w:val="both"/>
    </w:pPr>
    <w:rPr>
      <w:sz w:val="19"/>
      <w:szCs w:val="19"/>
      <w:lang w:val="fr-FR" w:eastAsia="fr-FR"/>
    </w:rPr>
  </w:style>
  <w:style w:type="paragraph" w:customStyle="1" w:styleId="Corpsdutexte80">
    <w:name w:val="Corps du texte (8)"/>
    <w:basedOn w:val="Normal"/>
    <w:link w:val="Corpsdutexte8"/>
    <w:rsid w:val="005F6132"/>
    <w:pPr>
      <w:widowControl w:val="0"/>
      <w:shd w:val="clear" w:color="auto" w:fill="FFFFFF"/>
      <w:spacing w:line="0" w:lineRule="atLeast"/>
      <w:jc w:val="center"/>
    </w:pPr>
    <w:rPr>
      <w:rFonts w:ascii="AppleGothic" w:eastAsia="AppleGothic" w:hAnsi="AppleGothic" w:cs="AppleGothic"/>
      <w:sz w:val="32"/>
      <w:szCs w:val="32"/>
      <w:lang w:val="fr-FR" w:eastAsia="fr-FR"/>
    </w:rPr>
  </w:style>
  <w:style w:type="paragraph" w:customStyle="1" w:styleId="En-tte20">
    <w:name w:val="En-tête #2"/>
    <w:basedOn w:val="Normal"/>
    <w:link w:val="En-tte2"/>
    <w:rsid w:val="005F6132"/>
    <w:pPr>
      <w:widowControl w:val="0"/>
      <w:shd w:val="clear" w:color="auto" w:fill="FFFFFF"/>
      <w:spacing w:line="0" w:lineRule="atLeast"/>
      <w:ind w:firstLine="58"/>
      <w:outlineLvl w:val="1"/>
    </w:pPr>
    <w:rPr>
      <w:b/>
      <w:bCs/>
      <w:w w:val="66"/>
      <w:sz w:val="90"/>
      <w:szCs w:val="90"/>
      <w:lang w:val="fr-FR" w:eastAsia="fr-FR"/>
    </w:rPr>
  </w:style>
  <w:style w:type="paragraph" w:customStyle="1" w:styleId="Corpsdutexte90">
    <w:name w:val="Corps du texte (9)"/>
    <w:basedOn w:val="Normal"/>
    <w:link w:val="Corpsdutexte9"/>
    <w:rsid w:val="005F6132"/>
    <w:pPr>
      <w:widowControl w:val="0"/>
      <w:shd w:val="clear" w:color="auto" w:fill="FFFFFF"/>
      <w:spacing w:before="180" w:line="254" w:lineRule="exact"/>
      <w:jc w:val="center"/>
    </w:pPr>
    <w:rPr>
      <w:b/>
      <w:bCs/>
      <w:sz w:val="22"/>
      <w:szCs w:val="22"/>
      <w:lang w:val="fr-FR" w:eastAsia="fr-FR"/>
    </w:rPr>
  </w:style>
  <w:style w:type="paragraph" w:customStyle="1" w:styleId="Corpsdutexte70">
    <w:name w:val="Corps du texte (7)"/>
    <w:basedOn w:val="Normal"/>
    <w:link w:val="Corpsdutexte7"/>
    <w:rsid w:val="005F6132"/>
    <w:pPr>
      <w:widowControl w:val="0"/>
      <w:shd w:val="clear" w:color="auto" w:fill="FFFFFF"/>
      <w:spacing w:line="0" w:lineRule="atLeast"/>
    </w:pPr>
    <w:rPr>
      <w:sz w:val="20"/>
      <w:lang w:val="fr-FR" w:eastAsia="fr-FR"/>
    </w:rPr>
  </w:style>
  <w:style w:type="paragraph" w:customStyle="1" w:styleId="Corpsdutexte110">
    <w:name w:val="Corps du texte (11)"/>
    <w:basedOn w:val="Normal"/>
    <w:link w:val="Corpsdutexte11"/>
    <w:rsid w:val="005F6132"/>
    <w:pPr>
      <w:widowControl w:val="0"/>
      <w:shd w:val="clear" w:color="auto" w:fill="FFFFFF"/>
      <w:spacing w:line="240" w:lineRule="exact"/>
      <w:ind w:firstLine="34"/>
      <w:jc w:val="both"/>
    </w:pPr>
    <w:rPr>
      <w:i/>
      <w:iCs/>
      <w:sz w:val="22"/>
      <w:szCs w:val="22"/>
      <w:lang w:val="fr-FR" w:eastAsia="fr-FR"/>
    </w:rPr>
  </w:style>
  <w:style w:type="paragraph" w:customStyle="1" w:styleId="Corpsdutexte100">
    <w:name w:val="Corps du texte (10)"/>
    <w:basedOn w:val="Normal"/>
    <w:link w:val="Corpsdutexte10"/>
    <w:rsid w:val="005F6132"/>
    <w:pPr>
      <w:widowControl w:val="0"/>
      <w:shd w:val="clear" w:color="auto" w:fill="FFFFFF"/>
      <w:spacing w:after="60" w:line="0" w:lineRule="atLeast"/>
      <w:ind w:firstLine="34"/>
      <w:jc w:val="both"/>
    </w:pPr>
    <w:rPr>
      <w:sz w:val="19"/>
      <w:szCs w:val="19"/>
      <w:lang w:val="fr-FR" w:eastAsia="fr-FR"/>
    </w:rPr>
  </w:style>
  <w:style w:type="paragraph" w:styleId="TM4">
    <w:name w:val="toc 4"/>
    <w:basedOn w:val="Normal"/>
    <w:link w:val="TM4Car"/>
    <w:autoRedefine/>
    <w:rsid w:val="005F6132"/>
    <w:pPr>
      <w:widowControl w:val="0"/>
      <w:shd w:val="clear" w:color="auto" w:fill="FFFFFF"/>
      <w:spacing w:before="1260" w:after="60" w:line="0" w:lineRule="atLeast"/>
      <w:ind w:hanging="6"/>
      <w:jc w:val="both"/>
    </w:pPr>
    <w:rPr>
      <w:sz w:val="22"/>
      <w:szCs w:val="22"/>
      <w:lang w:val="fr-FR" w:eastAsia="fr-FR"/>
    </w:rPr>
  </w:style>
  <w:style w:type="paragraph" w:customStyle="1" w:styleId="Corpsdutexte120">
    <w:name w:val="Corps du texte (12)"/>
    <w:basedOn w:val="Normal"/>
    <w:link w:val="Corpsdutexte12"/>
    <w:rsid w:val="005F6132"/>
    <w:pPr>
      <w:widowControl w:val="0"/>
      <w:shd w:val="clear" w:color="auto" w:fill="FFFFFF"/>
      <w:spacing w:line="240" w:lineRule="exact"/>
      <w:ind w:hanging="6"/>
      <w:jc w:val="both"/>
    </w:pPr>
    <w:rPr>
      <w:b/>
      <w:bCs/>
      <w:sz w:val="16"/>
      <w:szCs w:val="16"/>
      <w:lang w:val="fr-FR" w:eastAsia="fr-FR"/>
    </w:rPr>
  </w:style>
  <w:style w:type="paragraph" w:customStyle="1" w:styleId="Corpsdutexte14">
    <w:name w:val="Corps du texte (14)"/>
    <w:basedOn w:val="Normal"/>
    <w:link w:val="Corpsdutexte14Exact"/>
    <w:rsid w:val="005F6132"/>
    <w:pPr>
      <w:widowControl w:val="0"/>
      <w:shd w:val="clear" w:color="auto" w:fill="FFFFFF"/>
      <w:spacing w:line="0" w:lineRule="atLeast"/>
      <w:ind w:firstLine="29"/>
    </w:pPr>
    <w:rPr>
      <w:rFonts w:ascii="AppleGothic" w:eastAsia="AppleGothic" w:hAnsi="AppleGothic" w:cs="AppleGothic"/>
      <w:i/>
      <w:iCs/>
      <w:sz w:val="14"/>
      <w:szCs w:val="14"/>
      <w:lang w:val="fr-FR" w:eastAsia="fr-FR"/>
    </w:rPr>
  </w:style>
  <w:style w:type="paragraph" w:customStyle="1" w:styleId="Corpsdutexte150">
    <w:name w:val="Corps du texte (15)"/>
    <w:basedOn w:val="Normal"/>
    <w:link w:val="Corpsdutexte15"/>
    <w:rsid w:val="005F6132"/>
    <w:pPr>
      <w:widowControl w:val="0"/>
      <w:shd w:val="clear" w:color="auto" w:fill="FFFFFF"/>
      <w:spacing w:after="60" w:line="0" w:lineRule="atLeast"/>
      <w:ind w:firstLine="25"/>
      <w:jc w:val="both"/>
    </w:pPr>
    <w:rPr>
      <w:b/>
      <w:bCs/>
      <w:sz w:val="22"/>
      <w:szCs w:val="22"/>
      <w:lang w:val="fr-FR" w:eastAsia="fr-FR"/>
    </w:rPr>
  </w:style>
  <w:style w:type="paragraph" w:customStyle="1" w:styleId="Tabledesmatires30">
    <w:name w:val="Table des matières (3)"/>
    <w:basedOn w:val="Normal"/>
    <w:link w:val="Tabledesmatires3"/>
    <w:rsid w:val="005F6132"/>
    <w:pPr>
      <w:widowControl w:val="0"/>
      <w:shd w:val="clear" w:color="auto" w:fill="FFFFFF"/>
      <w:spacing w:after="60" w:line="240" w:lineRule="exact"/>
      <w:ind w:hanging="6"/>
      <w:jc w:val="both"/>
    </w:pPr>
    <w:rPr>
      <w:b/>
      <w:bCs/>
      <w:sz w:val="16"/>
      <w:szCs w:val="16"/>
      <w:lang w:val="fr-FR" w:eastAsia="fr-FR"/>
    </w:rPr>
  </w:style>
  <w:style w:type="paragraph" w:customStyle="1" w:styleId="Corpsdutexte160">
    <w:name w:val="Corps du texte (16)"/>
    <w:basedOn w:val="Normal"/>
    <w:link w:val="Corpsdutexte16"/>
    <w:rsid w:val="005F6132"/>
    <w:pPr>
      <w:widowControl w:val="0"/>
      <w:shd w:val="clear" w:color="auto" w:fill="FFFFFF"/>
      <w:spacing w:after="3240" w:line="0" w:lineRule="atLeast"/>
      <w:jc w:val="right"/>
    </w:pPr>
    <w:rPr>
      <w:rFonts w:ascii="AppleGothic" w:eastAsia="AppleGothic" w:hAnsi="AppleGothic" w:cs="AppleGothic"/>
      <w:i/>
      <w:iCs/>
      <w:w w:val="200"/>
      <w:sz w:val="22"/>
      <w:szCs w:val="22"/>
      <w:lang w:val="fr-FR" w:eastAsia="fr-FR"/>
    </w:rPr>
  </w:style>
  <w:style w:type="paragraph" w:customStyle="1" w:styleId="En-tte40">
    <w:name w:val="En-tête #4"/>
    <w:basedOn w:val="Normal"/>
    <w:link w:val="En-tte4"/>
    <w:rsid w:val="005F6132"/>
    <w:pPr>
      <w:widowControl w:val="0"/>
      <w:shd w:val="clear" w:color="auto" w:fill="FFFFFF"/>
      <w:spacing w:before="3240" w:after="660" w:line="0" w:lineRule="atLeast"/>
      <w:jc w:val="right"/>
      <w:outlineLvl w:val="3"/>
    </w:pPr>
    <w:rPr>
      <w:b/>
      <w:bCs/>
      <w:i/>
      <w:iCs/>
      <w:sz w:val="40"/>
      <w:szCs w:val="40"/>
      <w:lang w:val="fr-FR" w:eastAsia="fr-FR"/>
    </w:rPr>
  </w:style>
  <w:style w:type="paragraph" w:customStyle="1" w:styleId="Corpsdutexte170">
    <w:name w:val="Corps du texte (17)"/>
    <w:basedOn w:val="Normal"/>
    <w:link w:val="Corpsdutexte17"/>
    <w:rsid w:val="005F6132"/>
    <w:pPr>
      <w:widowControl w:val="0"/>
      <w:shd w:val="clear" w:color="auto" w:fill="FFFFFF"/>
      <w:spacing w:before="360" w:line="0" w:lineRule="atLeast"/>
      <w:ind w:hanging="1"/>
    </w:pPr>
    <w:rPr>
      <w:i/>
      <w:iCs/>
      <w:spacing w:val="-50"/>
      <w:sz w:val="42"/>
      <w:szCs w:val="42"/>
      <w:lang w:val="fr-FR" w:eastAsia="fr-FR"/>
    </w:rPr>
  </w:style>
  <w:style w:type="paragraph" w:customStyle="1" w:styleId="Corpsdutexte18">
    <w:name w:val="Corps du texte (18)"/>
    <w:basedOn w:val="Normal"/>
    <w:link w:val="Corpsdutexte18Exact"/>
    <w:rsid w:val="005F6132"/>
    <w:pPr>
      <w:widowControl w:val="0"/>
      <w:shd w:val="clear" w:color="auto" w:fill="FFFFFF"/>
      <w:spacing w:line="0" w:lineRule="atLeast"/>
      <w:ind w:firstLine="29"/>
    </w:pPr>
    <w:rPr>
      <w:rFonts w:ascii="AppleGothic" w:eastAsia="AppleGothic" w:hAnsi="AppleGothic" w:cs="AppleGothic"/>
      <w:i/>
      <w:iCs/>
      <w:sz w:val="42"/>
      <w:szCs w:val="42"/>
      <w:lang w:val="fr-FR" w:eastAsia="fr-FR"/>
    </w:rPr>
  </w:style>
  <w:style w:type="paragraph" w:customStyle="1" w:styleId="Corpsdutexte190">
    <w:name w:val="Corps du texte (19)"/>
    <w:basedOn w:val="Normal"/>
    <w:link w:val="Corpsdutexte19"/>
    <w:rsid w:val="005F6132"/>
    <w:pPr>
      <w:widowControl w:val="0"/>
      <w:shd w:val="clear" w:color="auto" w:fill="FFFFFF"/>
      <w:spacing w:after="3360" w:line="0" w:lineRule="atLeast"/>
      <w:jc w:val="right"/>
    </w:pPr>
    <w:rPr>
      <w:b/>
      <w:bCs/>
      <w:i/>
      <w:iCs/>
      <w:spacing w:val="-50"/>
      <w:szCs w:val="28"/>
      <w:lang w:val="fr-FR" w:eastAsia="fr-FR"/>
    </w:rPr>
  </w:style>
  <w:style w:type="paragraph" w:customStyle="1" w:styleId="En-tte50">
    <w:name w:val="En-tête #5"/>
    <w:basedOn w:val="Normal"/>
    <w:link w:val="En-tte5"/>
    <w:rsid w:val="005F6132"/>
    <w:pPr>
      <w:widowControl w:val="0"/>
      <w:shd w:val="clear" w:color="auto" w:fill="FFFFFF"/>
      <w:spacing w:before="180" w:after="660" w:line="0" w:lineRule="atLeast"/>
      <w:jc w:val="right"/>
      <w:outlineLvl w:val="4"/>
    </w:pPr>
    <w:rPr>
      <w:b/>
      <w:bCs/>
      <w:i/>
      <w:iCs/>
      <w:szCs w:val="28"/>
      <w:lang w:val="fr-FR" w:eastAsia="fr-FR"/>
    </w:rPr>
  </w:style>
  <w:style w:type="paragraph" w:customStyle="1" w:styleId="Corpsdutexte201">
    <w:name w:val="Corps du texte (20)"/>
    <w:basedOn w:val="Normal"/>
    <w:link w:val="Corpsdutexte200"/>
    <w:rsid w:val="005F6132"/>
    <w:pPr>
      <w:widowControl w:val="0"/>
      <w:shd w:val="clear" w:color="auto" w:fill="FFFFFF"/>
      <w:spacing w:after="2100" w:line="0" w:lineRule="atLeast"/>
      <w:jc w:val="right"/>
    </w:pPr>
    <w:rPr>
      <w:spacing w:val="20"/>
      <w:sz w:val="34"/>
      <w:szCs w:val="34"/>
      <w:lang w:val="fr-FR" w:eastAsia="fr-FR"/>
    </w:rPr>
  </w:style>
  <w:style w:type="paragraph" w:customStyle="1" w:styleId="En-tte30">
    <w:name w:val="En-tête #3"/>
    <w:basedOn w:val="Normal"/>
    <w:link w:val="En-tte3"/>
    <w:rsid w:val="005F6132"/>
    <w:pPr>
      <w:widowControl w:val="0"/>
      <w:shd w:val="clear" w:color="auto" w:fill="FFFFFF"/>
      <w:spacing w:after="3180" w:line="0" w:lineRule="atLeast"/>
      <w:ind w:hanging="1"/>
      <w:outlineLvl w:val="2"/>
    </w:pPr>
    <w:rPr>
      <w:rFonts w:ascii="AppleGothic" w:eastAsia="AppleGothic" w:hAnsi="AppleGothic" w:cs="AppleGothic"/>
      <w:sz w:val="36"/>
      <w:szCs w:val="36"/>
      <w:lang w:val="fr-FR" w:eastAsia="fr-FR"/>
    </w:rPr>
  </w:style>
  <w:style w:type="paragraph" w:customStyle="1" w:styleId="Corpsdutexte230">
    <w:name w:val="Corps du texte (23)"/>
    <w:basedOn w:val="Normal"/>
    <w:link w:val="Corpsdutexte23"/>
    <w:rsid w:val="005F6132"/>
    <w:pPr>
      <w:widowControl w:val="0"/>
      <w:shd w:val="clear" w:color="auto" w:fill="FFFFFF"/>
      <w:spacing w:before="300" w:after="300" w:line="0" w:lineRule="atLeast"/>
      <w:ind w:firstLine="72"/>
      <w:jc w:val="both"/>
    </w:pPr>
    <w:rPr>
      <w:b/>
      <w:bCs/>
      <w:i/>
      <w:iCs/>
      <w:sz w:val="21"/>
      <w:szCs w:val="21"/>
      <w:lang w:val="fr-FR" w:eastAsia="fr-FR"/>
    </w:rPr>
  </w:style>
  <w:style w:type="paragraph" w:customStyle="1" w:styleId="Corpsdutexte240">
    <w:name w:val="Corps du texte (24)"/>
    <w:basedOn w:val="Normal"/>
    <w:link w:val="Corpsdutexte24"/>
    <w:rsid w:val="005F6132"/>
    <w:pPr>
      <w:widowControl w:val="0"/>
      <w:shd w:val="clear" w:color="auto" w:fill="FFFFFF"/>
      <w:spacing w:before="900" w:after="720" w:line="0" w:lineRule="atLeast"/>
      <w:ind w:firstLine="6"/>
    </w:pPr>
    <w:rPr>
      <w:b/>
      <w:bCs/>
      <w:i/>
      <w:iCs/>
      <w:sz w:val="16"/>
      <w:szCs w:val="16"/>
      <w:lang w:val="fr-FR" w:eastAsia="fr-FR"/>
    </w:rPr>
  </w:style>
  <w:style w:type="paragraph" w:customStyle="1" w:styleId="Corpsdutexte250">
    <w:name w:val="Corps du texte (25)"/>
    <w:basedOn w:val="Normal"/>
    <w:link w:val="Corpsdutexte25"/>
    <w:rsid w:val="005F6132"/>
    <w:pPr>
      <w:widowControl w:val="0"/>
      <w:shd w:val="clear" w:color="auto" w:fill="FFFFFF"/>
      <w:spacing w:after="3300" w:line="0" w:lineRule="atLeast"/>
      <w:jc w:val="right"/>
    </w:pPr>
    <w:rPr>
      <w:sz w:val="34"/>
      <w:szCs w:val="34"/>
      <w:lang w:val="fr-FR" w:eastAsia="fr-FR"/>
    </w:rPr>
  </w:style>
  <w:style w:type="paragraph" w:customStyle="1" w:styleId="Corpsdutexte260">
    <w:name w:val="Corps du texte (26)"/>
    <w:basedOn w:val="Normal"/>
    <w:link w:val="Corpsdutexte26"/>
    <w:rsid w:val="005F6132"/>
    <w:pPr>
      <w:widowControl w:val="0"/>
      <w:shd w:val="clear" w:color="auto" w:fill="FFFFFF"/>
      <w:spacing w:before="60" w:after="660" w:line="0" w:lineRule="atLeast"/>
      <w:jc w:val="right"/>
    </w:pPr>
    <w:rPr>
      <w:b/>
      <w:bCs/>
      <w:i/>
      <w:iCs/>
      <w:sz w:val="17"/>
      <w:szCs w:val="17"/>
      <w:lang w:val="fr-FR" w:eastAsia="fr-FR"/>
    </w:rPr>
  </w:style>
  <w:style w:type="paragraph" w:customStyle="1" w:styleId="Corpsdutexte30">
    <w:name w:val="Corps du texte (3)"/>
    <w:basedOn w:val="Normal"/>
    <w:link w:val="Corpsdutexte3"/>
    <w:rsid w:val="005F6132"/>
    <w:pPr>
      <w:widowControl w:val="0"/>
      <w:shd w:val="clear" w:color="auto" w:fill="FFFFFF"/>
      <w:spacing w:after="360" w:line="0" w:lineRule="atLeast"/>
      <w:jc w:val="center"/>
    </w:pPr>
    <w:rPr>
      <w:rFonts w:ascii="AppleGothic" w:eastAsia="AppleGothic" w:hAnsi="AppleGothic" w:cs="AppleGothic"/>
      <w:spacing w:val="10"/>
      <w:sz w:val="19"/>
      <w:szCs w:val="19"/>
      <w:lang w:val="fr-FR" w:eastAsia="fr-FR"/>
    </w:rPr>
  </w:style>
  <w:style w:type="paragraph" w:customStyle="1" w:styleId="Corpsdutexte27">
    <w:name w:val="Corps du texte (27)"/>
    <w:basedOn w:val="Normal"/>
    <w:link w:val="Corpsdutexte27Exact"/>
    <w:rsid w:val="005F6132"/>
    <w:pPr>
      <w:widowControl w:val="0"/>
      <w:shd w:val="clear" w:color="auto" w:fill="FFFFFF"/>
      <w:spacing w:line="0" w:lineRule="atLeast"/>
      <w:ind w:firstLine="29"/>
    </w:pPr>
    <w:rPr>
      <w:b/>
      <w:bCs/>
      <w:i/>
      <w:iCs/>
      <w:sz w:val="15"/>
      <w:szCs w:val="15"/>
      <w:lang w:val="fr-FR" w:eastAsia="fr-FR"/>
    </w:rPr>
  </w:style>
  <w:style w:type="paragraph" w:styleId="TM5">
    <w:name w:val="toc 5"/>
    <w:basedOn w:val="Normal"/>
    <w:autoRedefine/>
    <w:rsid w:val="005F6132"/>
    <w:pPr>
      <w:widowControl w:val="0"/>
      <w:shd w:val="clear" w:color="auto" w:fill="FFFFFF"/>
      <w:spacing w:before="1260" w:after="60" w:line="0" w:lineRule="atLeast"/>
      <w:ind w:hanging="6"/>
      <w:jc w:val="both"/>
    </w:pPr>
    <w:rPr>
      <w:sz w:val="22"/>
      <w:szCs w:val="22"/>
    </w:rPr>
  </w:style>
  <w:style w:type="character" w:customStyle="1" w:styleId="Grillecouleur-Accent1Car">
    <w:name w:val="Grille couleur - Accent 1 Car"/>
    <w:basedOn w:val="Policepardfaut"/>
    <w:link w:val="Grillecouleur-Accent11"/>
    <w:rsid w:val="005F6132"/>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5F6132"/>
    <w:rPr>
      <w:rFonts w:ascii="Times New Roman" w:eastAsia="Times New Roman" w:hAnsi="Times New Roman"/>
      <w:sz w:val="72"/>
      <w:lang w:val="fr-CA" w:eastAsia="en-US"/>
    </w:rPr>
  </w:style>
  <w:style w:type="paragraph" w:styleId="Corpsdetexte2">
    <w:name w:val="Body Text 2"/>
    <w:basedOn w:val="Normal"/>
    <w:link w:val="Corpsdetexte2Car"/>
    <w:rsid w:val="005F6132"/>
    <w:pPr>
      <w:jc w:val="both"/>
    </w:pPr>
    <w:rPr>
      <w:rFonts w:ascii="Arial" w:hAnsi="Arial"/>
    </w:rPr>
  </w:style>
  <w:style w:type="character" w:customStyle="1" w:styleId="Corpsdetexte2Car">
    <w:name w:val="Corps de texte 2 Car"/>
    <w:basedOn w:val="Policepardfaut"/>
    <w:link w:val="Corpsdetexte2"/>
    <w:rsid w:val="005F6132"/>
    <w:rPr>
      <w:rFonts w:ascii="Arial" w:eastAsia="Times New Roman" w:hAnsi="Arial"/>
      <w:sz w:val="28"/>
      <w:lang w:val="fr-CA" w:eastAsia="en-US"/>
    </w:rPr>
  </w:style>
  <w:style w:type="paragraph" w:styleId="Corpsdetexte3">
    <w:name w:val="Body Text 3"/>
    <w:basedOn w:val="Normal"/>
    <w:link w:val="Corpsdetexte3Car"/>
    <w:rsid w:val="005F6132"/>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5F6132"/>
    <w:rPr>
      <w:rFonts w:ascii="Arial" w:eastAsia="Times New Roman" w:hAnsi="Arial"/>
      <w:lang w:val="fr-CA" w:eastAsia="en-US"/>
    </w:rPr>
  </w:style>
  <w:style w:type="character" w:customStyle="1" w:styleId="En-tteCar">
    <w:name w:val="En-tête Car"/>
    <w:basedOn w:val="Policepardfaut"/>
    <w:link w:val="En-tte"/>
    <w:uiPriority w:val="99"/>
    <w:rsid w:val="005F6132"/>
    <w:rPr>
      <w:rFonts w:ascii="GillSans" w:eastAsia="Times New Roman" w:hAnsi="GillSans"/>
      <w:lang w:val="fr-CA" w:eastAsia="en-US"/>
    </w:rPr>
  </w:style>
  <w:style w:type="character" w:customStyle="1" w:styleId="NotedebasdepageCar">
    <w:name w:val="Note de bas de page Car"/>
    <w:basedOn w:val="Policepardfaut"/>
    <w:link w:val="Notedebasdepage"/>
    <w:rsid w:val="00BA6C5C"/>
    <w:rPr>
      <w:rFonts w:ascii="Times New Roman" w:eastAsia="Times New Roman" w:hAnsi="Times New Roman"/>
      <w:color w:val="000000"/>
      <w:sz w:val="24"/>
      <w:szCs w:val="24"/>
      <w:lang w:val="fr-CA" w:eastAsia="en-US"/>
    </w:rPr>
  </w:style>
  <w:style w:type="character" w:customStyle="1" w:styleId="NotedefinCar">
    <w:name w:val="Note de fin Car"/>
    <w:basedOn w:val="Policepardfaut"/>
    <w:link w:val="Notedefin"/>
    <w:rsid w:val="005F6132"/>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5F6132"/>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5F6132"/>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5F6132"/>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5F6132"/>
    <w:rPr>
      <w:rFonts w:ascii="Arial" w:eastAsia="Times New Roman" w:hAnsi="Arial"/>
      <w:sz w:val="28"/>
      <w:lang w:val="fr-CA" w:eastAsia="en-US"/>
    </w:rPr>
  </w:style>
  <w:style w:type="character" w:customStyle="1" w:styleId="TitreCar">
    <w:name w:val="Titre Car"/>
    <w:basedOn w:val="Policepardfaut"/>
    <w:link w:val="Titre"/>
    <w:rsid w:val="005F6132"/>
    <w:rPr>
      <w:rFonts w:ascii="Times New Roman" w:eastAsia="Times New Roman" w:hAnsi="Times New Roman"/>
      <w:b/>
      <w:sz w:val="48"/>
      <w:lang w:val="fr-CA" w:eastAsia="en-US"/>
    </w:rPr>
  </w:style>
  <w:style w:type="character" w:customStyle="1" w:styleId="Titre1Car">
    <w:name w:val="Titre 1 Car"/>
    <w:basedOn w:val="Policepardfaut"/>
    <w:link w:val="Titre1"/>
    <w:rsid w:val="005F6132"/>
    <w:rPr>
      <w:rFonts w:eastAsia="Times New Roman"/>
      <w:noProof/>
      <w:sz w:val="24"/>
      <w:szCs w:val="24"/>
      <w:lang w:val="fr-CA" w:eastAsia="en-US" w:bidi="ar-SA"/>
    </w:rPr>
  </w:style>
  <w:style w:type="character" w:customStyle="1" w:styleId="Titre2Car">
    <w:name w:val="Titre 2 Car"/>
    <w:basedOn w:val="Policepardfaut"/>
    <w:link w:val="Titre2"/>
    <w:rsid w:val="005F6132"/>
    <w:rPr>
      <w:rFonts w:eastAsia="Times New Roman"/>
      <w:noProof/>
      <w:sz w:val="24"/>
      <w:szCs w:val="24"/>
      <w:lang w:val="fr-CA" w:eastAsia="en-US" w:bidi="ar-SA"/>
    </w:rPr>
  </w:style>
  <w:style w:type="character" w:customStyle="1" w:styleId="Titre3Car">
    <w:name w:val="Titre 3 Car"/>
    <w:basedOn w:val="Policepardfaut"/>
    <w:link w:val="Titre3"/>
    <w:rsid w:val="005F6132"/>
    <w:rPr>
      <w:rFonts w:eastAsia="Times New Roman"/>
      <w:noProof/>
      <w:sz w:val="24"/>
      <w:szCs w:val="24"/>
      <w:lang w:val="fr-CA" w:eastAsia="en-US" w:bidi="ar-SA"/>
    </w:rPr>
  </w:style>
  <w:style w:type="character" w:customStyle="1" w:styleId="Titre4Car">
    <w:name w:val="Titre 4 Car"/>
    <w:basedOn w:val="Policepardfaut"/>
    <w:link w:val="Titre4"/>
    <w:rsid w:val="005F6132"/>
    <w:rPr>
      <w:rFonts w:eastAsia="Times New Roman"/>
      <w:noProof/>
      <w:sz w:val="24"/>
      <w:szCs w:val="24"/>
      <w:lang w:val="fr-CA" w:eastAsia="en-US" w:bidi="ar-SA"/>
    </w:rPr>
  </w:style>
  <w:style w:type="character" w:customStyle="1" w:styleId="Titre5Car">
    <w:name w:val="Titre 5 Car"/>
    <w:basedOn w:val="Policepardfaut"/>
    <w:link w:val="Titre5"/>
    <w:rsid w:val="005F6132"/>
    <w:rPr>
      <w:rFonts w:eastAsia="Times New Roman"/>
      <w:noProof/>
      <w:sz w:val="24"/>
      <w:szCs w:val="24"/>
      <w:lang w:val="fr-CA" w:eastAsia="en-US" w:bidi="ar-SA"/>
    </w:rPr>
  </w:style>
  <w:style w:type="character" w:customStyle="1" w:styleId="Titre6Car">
    <w:name w:val="Titre 6 Car"/>
    <w:basedOn w:val="Policepardfaut"/>
    <w:link w:val="Titre6"/>
    <w:rsid w:val="005F6132"/>
    <w:rPr>
      <w:rFonts w:eastAsia="Times New Roman"/>
      <w:noProof/>
      <w:sz w:val="24"/>
      <w:szCs w:val="24"/>
      <w:lang w:val="fr-CA" w:eastAsia="en-US" w:bidi="ar-SA"/>
    </w:rPr>
  </w:style>
  <w:style w:type="character" w:customStyle="1" w:styleId="Titre7Car">
    <w:name w:val="Titre 7 Car"/>
    <w:basedOn w:val="Policepardfaut"/>
    <w:link w:val="Titre7"/>
    <w:rsid w:val="005F6132"/>
    <w:rPr>
      <w:rFonts w:eastAsia="Times New Roman"/>
      <w:noProof/>
      <w:sz w:val="24"/>
      <w:szCs w:val="24"/>
      <w:lang w:val="fr-CA" w:eastAsia="en-US" w:bidi="ar-SA"/>
    </w:rPr>
  </w:style>
  <w:style w:type="character" w:customStyle="1" w:styleId="Titre8Car">
    <w:name w:val="Titre 8 Car"/>
    <w:basedOn w:val="Policepardfaut"/>
    <w:link w:val="Titre8"/>
    <w:rsid w:val="005F6132"/>
    <w:rPr>
      <w:rFonts w:eastAsia="Times New Roman"/>
      <w:noProof/>
      <w:sz w:val="24"/>
      <w:szCs w:val="24"/>
      <w:lang w:val="fr-CA" w:eastAsia="en-US" w:bidi="ar-SA"/>
    </w:rPr>
  </w:style>
  <w:style w:type="character" w:customStyle="1" w:styleId="Titre9Car">
    <w:name w:val="Titre 9 Car"/>
    <w:basedOn w:val="Policepardfaut"/>
    <w:link w:val="Titre9"/>
    <w:rsid w:val="005F6132"/>
    <w:rPr>
      <w:rFonts w:eastAsia="Times New Roman"/>
      <w:noProof/>
      <w:sz w:val="24"/>
      <w:szCs w:val="24"/>
      <w:lang w:val="fr-CA" w:eastAsia="en-US" w:bidi="ar-SA"/>
    </w:rPr>
  </w:style>
  <w:style w:type="paragraph" w:customStyle="1" w:styleId="Titreniveau2i">
    <w:name w:val="Titre niveau 2i"/>
    <w:basedOn w:val="Titreniveau2"/>
    <w:autoRedefine/>
    <w:rsid w:val="00A07EC4"/>
    <w:rPr>
      <w:i/>
      <w:sz w:val="36"/>
    </w:rPr>
  </w:style>
  <w:style w:type="character" w:customStyle="1" w:styleId="En-tte1">
    <w:name w:val="En-tête #1_"/>
    <w:basedOn w:val="Policepardfaut"/>
    <w:link w:val="En-tte10"/>
    <w:rsid w:val="008C2EB4"/>
    <w:rPr>
      <w:rFonts w:ascii="Times New Roman" w:eastAsia="Times New Roman" w:hAnsi="Times New Roman"/>
      <w:b/>
      <w:bCs/>
      <w:i/>
      <w:iCs/>
      <w:sz w:val="38"/>
      <w:szCs w:val="38"/>
      <w:shd w:val="clear" w:color="auto" w:fill="FFFFFF"/>
    </w:rPr>
  </w:style>
  <w:style w:type="character" w:customStyle="1" w:styleId="Corpsdutexte4">
    <w:name w:val="Corps du texte (4)_"/>
    <w:basedOn w:val="Policepardfaut"/>
    <w:link w:val="Corpsdutexte40"/>
    <w:rsid w:val="008C2EB4"/>
    <w:rPr>
      <w:rFonts w:ascii="Times New Roman" w:eastAsia="Times New Roman" w:hAnsi="Times New Roman"/>
      <w:sz w:val="19"/>
      <w:szCs w:val="19"/>
      <w:shd w:val="clear" w:color="auto" w:fill="FFFFFF"/>
    </w:rPr>
  </w:style>
  <w:style w:type="character" w:customStyle="1" w:styleId="En-tteoupieddepage2">
    <w:name w:val="En-tête ou pied de page (2)"/>
    <w:basedOn w:val="Policepardfaut"/>
    <w:rsid w:val="008C2EB4"/>
    <w:rPr>
      <w:rFonts w:ascii="Times New Roman" w:eastAsia="Times New Roman" w:hAnsi="Times New Roman" w:cs="Times New Roman"/>
      <w:b w:val="0"/>
      <w:bCs w:val="0"/>
      <w:i/>
      <w:iCs/>
      <w:smallCaps w:val="0"/>
      <w:strike w:val="0"/>
      <w:spacing w:val="0"/>
      <w:sz w:val="16"/>
      <w:szCs w:val="16"/>
      <w:u w:val="none"/>
    </w:rPr>
  </w:style>
  <w:style w:type="character" w:customStyle="1" w:styleId="Corpsdutexte4Italique">
    <w:name w:val="Corps du texte (4) + Italique"/>
    <w:basedOn w:val="Corpsdutexte4"/>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
    <w:name w:val="Corps du texte (5)_"/>
    <w:basedOn w:val="Policepardfaut"/>
    <w:link w:val="Corpsdutexte50"/>
    <w:rsid w:val="008C2EB4"/>
    <w:rPr>
      <w:rFonts w:ascii="Times New Roman" w:eastAsia="Times New Roman" w:hAnsi="Times New Roman"/>
      <w:i/>
      <w:iCs/>
      <w:sz w:val="19"/>
      <w:szCs w:val="19"/>
      <w:shd w:val="clear" w:color="auto" w:fill="FFFFFF"/>
    </w:rPr>
  </w:style>
  <w:style w:type="character" w:customStyle="1" w:styleId="Corpsdutexte5NonItalique">
    <w:name w:val="Corps du texte (5) + Non Italique"/>
    <w:basedOn w:val="Corpsdutexte5"/>
    <w:rsid w:val="008C2EB4"/>
    <w:rPr>
      <w:rFonts w:ascii="Times New Roman" w:eastAsia="Times New Roman" w:hAnsi="Times New Roman"/>
      <w:i w:val="0"/>
      <w:iCs w:val="0"/>
      <w:color w:val="000000"/>
      <w:spacing w:val="0"/>
      <w:w w:val="100"/>
      <w:position w:val="0"/>
      <w:sz w:val="19"/>
      <w:szCs w:val="19"/>
      <w:shd w:val="clear" w:color="auto" w:fill="FFFFFF"/>
      <w:lang w:val="fr-FR" w:eastAsia="fr-FR" w:bidi="fr-FR"/>
    </w:rPr>
  </w:style>
  <w:style w:type="character" w:customStyle="1" w:styleId="Corpsdutexte5Espacement1pt">
    <w:name w:val="Corps du texte (5) + Espacement 1 pt"/>
    <w:basedOn w:val="Corpsdutexte5"/>
    <w:rsid w:val="008C2EB4"/>
    <w:rPr>
      <w:rFonts w:ascii="Times New Roman" w:eastAsia="Times New Roman" w:hAnsi="Times New Roman"/>
      <w:i w:val="0"/>
      <w:iCs w:val="0"/>
      <w:color w:val="000000"/>
      <w:spacing w:val="30"/>
      <w:w w:val="100"/>
      <w:position w:val="0"/>
      <w:sz w:val="19"/>
      <w:szCs w:val="19"/>
      <w:shd w:val="clear" w:color="auto" w:fill="FFFFFF"/>
      <w:lang w:val="fr-FR" w:eastAsia="fr-FR" w:bidi="fr-FR"/>
    </w:rPr>
  </w:style>
  <w:style w:type="character" w:customStyle="1" w:styleId="Corpsdutexte8Exact">
    <w:name w:val="Corps du texte (8) Exact"/>
    <w:basedOn w:val="Policepardfaut"/>
    <w:rsid w:val="008C2EB4"/>
    <w:rPr>
      <w:rFonts w:ascii="Times New Roman" w:eastAsia="Times New Roman" w:hAnsi="Times New Roman" w:cs="Times New Roman"/>
      <w:b w:val="0"/>
      <w:bCs w:val="0"/>
      <w:i/>
      <w:iCs/>
      <w:smallCaps w:val="0"/>
      <w:strike w:val="0"/>
      <w:sz w:val="22"/>
      <w:szCs w:val="22"/>
      <w:u w:val="none"/>
    </w:rPr>
  </w:style>
  <w:style w:type="character" w:customStyle="1" w:styleId="Corpsdutexte5Exact">
    <w:name w:val="Corps du texte (5) Exact"/>
    <w:basedOn w:val="Policepardfaut"/>
    <w:rsid w:val="008C2EB4"/>
    <w:rPr>
      <w:rFonts w:ascii="Times New Roman" w:eastAsia="Times New Roman" w:hAnsi="Times New Roman" w:cs="Times New Roman"/>
      <w:b w:val="0"/>
      <w:bCs w:val="0"/>
      <w:i/>
      <w:iCs/>
      <w:smallCaps w:val="0"/>
      <w:strike w:val="0"/>
      <w:sz w:val="19"/>
      <w:szCs w:val="19"/>
      <w:u w:val="none"/>
    </w:rPr>
  </w:style>
  <w:style w:type="character" w:customStyle="1" w:styleId="Corpsdutexte295pt">
    <w:name w:val="Corps du texte (2) + 9.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310ptNonItaliqueEspacement0pt">
    <w:name w:val="Corps du texte (3) + 10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z-Cyrl-UZ"/>
    </w:rPr>
  </w:style>
  <w:style w:type="character" w:customStyle="1" w:styleId="En-tteoupieddepage6">
    <w:name w:val="En-tête ou pied de page (6)"/>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character" w:customStyle="1" w:styleId="Corpsdutexte411pt">
    <w:name w:val="Corps du texte (4) + 11 pt"/>
    <w:basedOn w:val="Corpsdutexte4"/>
    <w:rsid w:val="008C2EB4"/>
    <w:rPr>
      <w:rFonts w:ascii="Times New Roman" w:eastAsia="Times New Roman" w:hAnsi="Times New Roman"/>
      <w:color w:val="000000"/>
      <w:spacing w:val="0"/>
      <w:w w:val="100"/>
      <w:position w:val="0"/>
      <w:sz w:val="22"/>
      <w:szCs w:val="22"/>
      <w:shd w:val="clear" w:color="auto" w:fill="FFFFFF"/>
      <w:lang w:val="fr-FR" w:eastAsia="fr-FR" w:bidi="fr-FR"/>
    </w:rPr>
  </w:style>
  <w:style w:type="character" w:customStyle="1" w:styleId="Corpsdutexte411ptItalique">
    <w:name w:val="Corps du texte (4) + 11 pt;Italique"/>
    <w:basedOn w:val="Corpsdutexte4"/>
    <w:rsid w:val="008C2EB4"/>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oupieddepage7">
    <w:name w:val="En-tête ou pied de page (7)"/>
    <w:basedOn w:val="Policepardfaut"/>
    <w:rsid w:val="008C2EB4"/>
    <w:rPr>
      <w:rFonts w:ascii="Times New Roman" w:eastAsia="Times New Roman" w:hAnsi="Times New Roman" w:cs="Times New Roman"/>
      <w:b w:val="0"/>
      <w:bCs w:val="0"/>
      <w:i/>
      <w:iCs/>
      <w:smallCaps w:val="0"/>
      <w:strike w:val="0"/>
      <w:sz w:val="16"/>
      <w:szCs w:val="16"/>
      <w:u w:val="none"/>
    </w:rPr>
  </w:style>
  <w:style w:type="character" w:customStyle="1" w:styleId="Corpsdutexte385ptNonItaliqueEspacement0pt">
    <w:name w:val="Corps du texte (3) + 8.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11pt">
    <w:name w:val="Corps du texte (13) + 11 pt"/>
    <w:basedOn w:val="Corpsdutexte13"/>
    <w:rsid w:val="008C2EB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En-tteoupieddepage8">
    <w:name w:val="En-tête ou pied de page (8)"/>
    <w:basedOn w:val="Policepardfaut"/>
    <w:rsid w:val="008C2EB4"/>
    <w:rPr>
      <w:rFonts w:ascii="Times New Roman" w:eastAsia="Times New Roman" w:hAnsi="Times New Roman" w:cs="Times New Roman"/>
      <w:b/>
      <w:bCs/>
      <w:i w:val="0"/>
      <w:iCs w:val="0"/>
      <w:smallCaps w:val="0"/>
      <w:strike w:val="0"/>
      <w:sz w:val="16"/>
      <w:szCs w:val="16"/>
      <w:u w:val="none"/>
    </w:rPr>
  </w:style>
  <w:style w:type="character" w:customStyle="1" w:styleId="Corpsdutexte310ptGrasEspacement0pt">
    <w:name w:val="Corps du texte (3) + 10 pt;Gras;Espacement 0 pt"/>
    <w:basedOn w:val="Corpsdutexte3"/>
    <w:rsid w:val="008C2EB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110ptNonGrasNonItalique">
    <w:name w:val="En-tête #1 + 10 pt;Non Gras;Non Italique"/>
    <w:basedOn w:val="En-tte1"/>
    <w:rsid w:val="008C2EB4"/>
    <w:rPr>
      <w:rFonts w:ascii="Times New Roman" w:eastAsia="Times New Roman" w:hAnsi="Times New Roman"/>
      <w:b w:val="0"/>
      <w:bCs w:val="0"/>
      <w:i w:val="0"/>
      <w:iCs w:val="0"/>
      <w:color w:val="000000"/>
      <w:spacing w:val="0"/>
      <w:w w:val="100"/>
      <w:position w:val="0"/>
      <w:sz w:val="20"/>
      <w:szCs w:val="20"/>
      <w:shd w:val="clear" w:color="auto" w:fill="FFFFFF"/>
      <w:lang w:val="fr-FR" w:eastAsia="fr-FR" w:bidi="fr-FR"/>
    </w:rPr>
  </w:style>
  <w:style w:type="character" w:customStyle="1" w:styleId="En-tteoupieddepageArial75pt">
    <w:name w:val="En-tête ou pied de page + Arial;7.5 pt"/>
    <w:basedOn w:val="En-tteoupieddepage"/>
    <w:rsid w:val="008C2EB4"/>
    <w:rPr>
      <w:rFonts w:ascii="Arial" w:eastAsia="Arial" w:hAnsi="Arial" w:cs="Arial"/>
      <w:b w:val="0"/>
      <w:bCs w:val="0"/>
      <w:i w:val="0"/>
      <w:iCs w:val="0"/>
      <w:smallCaps w:val="0"/>
      <w:strike w:val="0"/>
      <w:color w:val="000000"/>
      <w:spacing w:val="10"/>
      <w:w w:val="100"/>
      <w:position w:val="0"/>
      <w:sz w:val="15"/>
      <w:szCs w:val="15"/>
      <w:u w:val="none"/>
      <w:lang w:val="fr-FR" w:eastAsia="fr-FR" w:bidi="fr-FR"/>
    </w:rPr>
  </w:style>
  <w:style w:type="character" w:customStyle="1" w:styleId="Corpsdutexte228ptGrasItalique">
    <w:name w:val="Corps du texte (2) + 28 pt;Gras;Italique"/>
    <w:basedOn w:val="Corpsdutexte2"/>
    <w:rsid w:val="008C2EB4"/>
    <w:rPr>
      <w:rFonts w:ascii="Times New Roman" w:eastAsia="Times New Roman" w:hAnsi="Times New Roman" w:cs="Times New Roman"/>
      <w:b/>
      <w:bCs/>
      <w:i/>
      <w:iCs/>
      <w:smallCaps w:val="0"/>
      <w:strike w:val="0"/>
      <w:color w:val="000000"/>
      <w:spacing w:val="0"/>
      <w:w w:val="100"/>
      <w:position w:val="0"/>
      <w:sz w:val="56"/>
      <w:szCs w:val="56"/>
      <w:u w:val="none"/>
      <w:shd w:val="clear" w:color="auto" w:fill="FFFFFF"/>
      <w:lang w:val="fr-FR" w:eastAsia="fr-FR" w:bidi="fr-FR"/>
    </w:rPr>
  </w:style>
  <w:style w:type="character" w:customStyle="1" w:styleId="Lgendedutableau">
    <w:name w:val="Légende du tableau_"/>
    <w:basedOn w:val="Policepardfaut"/>
    <w:link w:val="Lgendedutableau0"/>
    <w:rsid w:val="008C2EB4"/>
    <w:rPr>
      <w:rFonts w:ascii="Times New Roman" w:eastAsia="Times New Roman" w:hAnsi="Times New Roman"/>
      <w:b/>
      <w:bCs/>
      <w:sz w:val="22"/>
      <w:szCs w:val="22"/>
      <w:shd w:val="clear" w:color="auto" w:fill="FFFFFF"/>
    </w:rPr>
  </w:style>
  <w:style w:type="character" w:customStyle="1" w:styleId="Lgendedutableau2">
    <w:name w:val="Légende du tableau (2)_"/>
    <w:basedOn w:val="Policepardfaut"/>
    <w:link w:val="Lgendedutableau20"/>
    <w:rsid w:val="008C2EB4"/>
    <w:rPr>
      <w:rFonts w:ascii="Times New Roman" w:eastAsia="Times New Roman" w:hAnsi="Times New Roman"/>
      <w:sz w:val="17"/>
      <w:szCs w:val="17"/>
      <w:shd w:val="clear" w:color="auto" w:fill="FFFFFF"/>
    </w:rPr>
  </w:style>
  <w:style w:type="character" w:customStyle="1" w:styleId="Corpsdutexte29ptGras">
    <w:name w:val="Corps du texte (2) + 9 pt;Gras"/>
    <w:basedOn w:val="Corpsdutexte2"/>
    <w:rsid w:val="008C2EB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4Petitesmajuscules">
    <w:name w:val="Corps du texte (4) + Petites majuscules"/>
    <w:basedOn w:val="Corpsdutexte4"/>
    <w:rsid w:val="008C2EB4"/>
    <w:rPr>
      <w:rFonts w:ascii="Times New Roman" w:eastAsia="Times New Roman" w:hAnsi="Times New Roman"/>
      <w:smallCaps/>
      <w:color w:val="000000"/>
      <w:spacing w:val="0"/>
      <w:w w:val="100"/>
      <w:position w:val="0"/>
      <w:sz w:val="19"/>
      <w:szCs w:val="19"/>
      <w:shd w:val="clear" w:color="auto" w:fill="FFFFFF"/>
      <w:lang w:val="fr-FR" w:eastAsia="fr-FR" w:bidi="fr-FR"/>
    </w:rPr>
  </w:style>
  <w:style w:type="character" w:customStyle="1" w:styleId="Corpsdutexte395ptNonItaliqueEspacement0pt">
    <w:name w:val="Corps du texte (3) + 9.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40">
    <w:name w:val="Corps du texte (14)_"/>
    <w:basedOn w:val="Policepardfaut"/>
    <w:rsid w:val="008C2EB4"/>
    <w:rPr>
      <w:rFonts w:ascii="Times New Roman" w:eastAsia="Times New Roman" w:hAnsi="Times New Roman" w:cs="Times New Roman"/>
      <w:b/>
      <w:bCs/>
      <w:i w:val="0"/>
      <w:iCs w:val="0"/>
      <w:smallCaps w:val="0"/>
      <w:strike w:val="0"/>
      <w:sz w:val="22"/>
      <w:szCs w:val="22"/>
      <w:u w:val="none"/>
    </w:rPr>
  </w:style>
  <w:style w:type="character" w:customStyle="1" w:styleId="Corpsdutexte285pt">
    <w:name w:val="Corps du texte (2) + 8.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95ptPetitesmajuscules">
    <w:name w:val="Corps du texte (2) + 9.5 pt;Petites majuscules"/>
    <w:basedOn w:val="Corpsdutexte2"/>
    <w:rsid w:val="008C2EB4"/>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Lgendedutableau4">
    <w:name w:val="Légende du tableau (4)_"/>
    <w:basedOn w:val="Policepardfaut"/>
    <w:link w:val="Lgendedutableau40"/>
    <w:rsid w:val="008C2EB4"/>
    <w:rPr>
      <w:rFonts w:ascii="Times New Roman" w:eastAsia="Times New Roman" w:hAnsi="Times New Roman"/>
      <w:b/>
      <w:bCs/>
      <w:sz w:val="18"/>
      <w:szCs w:val="18"/>
      <w:shd w:val="clear" w:color="auto" w:fill="FFFFFF"/>
    </w:rPr>
  </w:style>
  <w:style w:type="character" w:customStyle="1" w:styleId="Lgendedutableau485ptNonGras">
    <w:name w:val="Légende du tableau (4) + 8.5 pt;Non Gras"/>
    <w:basedOn w:val="Lgendedutableau4"/>
    <w:rsid w:val="008C2EB4"/>
    <w:rPr>
      <w:rFonts w:ascii="Times New Roman" w:eastAsia="Times New Roman" w:hAnsi="Times New Roman"/>
      <w:b w:val="0"/>
      <w:bCs w:val="0"/>
      <w:color w:val="000000"/>
      <w:spacing w:val="0"/>
      <w:w w:val="100"/>
      <w:position w:val="0"/>
      <w:sz w:val="17"/>
      <w:szCs w:val="17"/>
      <w:shd w:val="clear" w:color="auto" w:fill="FFFFFF"/>
      <w:lang w:val="fr-FR" w:eastAsia="fr-FR" w:bidi="fr-FR"/>
    </w:rPr>
  </w:style>
  <w:style w:type="character" w:customStyle="1" w:styleId="Corpsdutexte15Petitesmajuscules">
    <w:name w:val="Corps du texte (15) + Petites majuscules"/>
    <w:basedOn w:val="Corpsdutexte15"/>
    <w:rsid w:val="008C2EB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fr-FR" w:eastAsia="fr-FR" w:bidi="fr-FR"/>
    </w:rPr>
  </w:style>
  <w:style w:type="character" w:customStyle="1" w:styleId="NotedebasdepageItalique">
    <w:name w:val="Note de bas de page + Italique"/>
    <w:basedOn w:val="Notedebasdepage0"/>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En-tteoupieddepage10ptNonItaliqueEspacement1pt">
    <w:name w:val="En-tête ou pied de page + 10 pt;Non Italique;Espacement 1 pt"/>
    <w:basedOn w:val="En-tteoupieddepage"/>
    <w:rsid w:val="008C2EB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fr-FR" w:eastAsia="fr-FR" w:bidi="fr-FR"/>
    </w:rPr>
  </w:style>
  <w:style w:type="character" w:customStyle="1" w:styleId="En-tteoupieddepage10ptNonItaliqueEspacement0pt">
    <w:name w:val="En-tête ou pied de page + 10 pt;Non Italique;Espacement 0 pt"/>
    <w:basedOn w:val="En-tteoupieddepage"/>
    <w:rsid w:val="008C2EB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En-tteoupieddepage6GrasNonItaliqueEspacement0pt">
    <w:name w:val="En-tête ou pied de page (6) + Gras;Non Italique;Espacement 0 pt"/>
    <w:basedOn w:val="Policepardfaut"/>
    <w:rsid w:val="008C2EB4"/>
    <w:rPr>
      <w:rFonts w:ascii="Times New Roman" w:eastAsia="Times New Roman" w:hAnsi="Times New Roman" w:cs="Times New Roman"/>
      <w:b/>
      <w:bCs/>
      <w:i w:val="0"/>
      <w:iCs w:val="0"/>
      <w:smallCaps w:val="0"/>
      <w:strike w:val="0"/>
      <w:sz w:val="14"/>
      <w:szCs w:val="14"/>
      <w:u w:val="none"/>
    </w:rPr>
  </w:style>
  <w:style w:type="character" w:customStyle="1" w:styleId="En-tteoupieddepage610ptNonItaliqueEspacement0pt">
    <w:name w:val="En-tête ou pied de page (6) + 10 pt;Non Italique;Espacement 0 pt"/>
    <w:basedOn w:val="Policepardfaut"/>
    <w:rsid w:val="008C2EB4"/>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6Espacement0pt">
    <w:name w:val="En-tête ou pied de page (6) + Espacement 0 pt"/>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paragraph" w:customStyle="1" w:styleId="En-tte10">
    <w:name w:val="En-tête #1"/>
    <w:basedOn w:val="Normal"/>
    <w:link w:val="En-tte1"/>
    <w:rsid w:val="008C2EB4"/>
    <w:pPr>
      <w:widowControl w:val="0"/>
      <w:shd w:val="clear" w:color="auto" w:fill="FFFFFF"/>
      <w:spacing w:before="3120" w:after="60" w:line="0" w:lineRule="atLeast"/>
      <w:jc w:val="right"/>
      <w:outlineLvl w:val="0"/>
    </w:pPr>
    <w:rPr>
      <w:b/>
      <w:bCs/>
      <w:i/>
      <w:iCs/>
      <w:sz w:val="38"/>
      <w:szCs w:val="38"/>
      <w:lang w:val="fr-FR" w:eastAsia="fr-FR"/>
    </w:rPr>
  </w:style>
  <w:style w:type="paragraph" w:customStyle="1" w:styleId="Corpsdutexte40">
    <w:name w:val="Corps du texte (4)"/>
    <w:basedOn w:val="Normal"/>
    <w:link w:val="Corpsdutexte4"/>
    <w:rsid w:val="008C2EB4"/>
    <w:pPr>
      <w:widowControl w:val="0"/>
      <w:shd w:val="clear" w:color="auto" w:fill="FFFFFF"/>
      <w:spacing w:before="300" w:after="60" w:line="206" w:lineRule="exact"/>
      <w:ind w:hanging="731"/>
      <w:jc w:val="both"/>
    </w:pPr>
    <w:rPr>
      <w:sz w:val="19"/>
      <w:szCs w:val="19"/>
      <w:lang w:val="fr-FR" w:eastAsia="fr-FR"/>
    </w:rPr>
  </w:style>
  <w:style w:type="paragraph" w:customStyle="1" w:styleId="Corpsdutexte50">
    <w:name w:val="Corps du texte (5)"/>
    <w:basedOn w:val="Normal"/>
    <w:link w:val="Corpsdutexte5"/>
    <w:rsid w:val="008C2EB4"/>
    <w:pPr>
      <w:widowControl w:val="0"/>
      <w:shd w:val="clear" w:color="auto" w:fill="FFFFFF"/>
      <w:spacing w:before="60" w:after="60" w:line="206" w:lineRule="exact"/>
      <w:ind w:hanging="731"/>
      <w:jc w:val="both"/>
    </w:pPr>
    <w:rPr>
      <w:i/>
      <w:iCs/>
      <w:sz w:val="19"/>
      <w:szCs w:val="19"/>
      <w:lang w:val="fr-FR" w:eastAsia="fr-FR"/>
    </w:rPr>
  </w:style>
  <w:style w:type="paragraph" w:customStyle="1" w:styleId="Lgendedutableau0">
    <w:name w:val="Légende du tableau"/>
    <w:basedOn w:val="Normal"/>
    <w:link w:val="Lgendedutableau"/>
    <w:rsid w:val="008C2EB4"/>
    <w:pPr>
      <w:widowControl w:val="0"/>
      <w:shd w:val="clear" w:color="auto" w:fill="FFFFFF"/>
      <w:spacing w:line="240" w:lineRule="exact"/>
      <w:jc w:val="center"/>
    </w:pPr>
    <w:rPr>
      <w:b/>
      <w:bCs/>
      <w:sz w:val="22"/>
      <w:szCs w:val="22"/>
      <w:lang w:val="fr-FR" w:eastAsia="fr-FR"/>
    </w:rPr>
  </w:style>
  <w:style w:type="paragraph" w:customStyle="1" w:styleId="Lgendedutableau20">
    <w:name w:val="Légende du tableau (2)"/>
    <w:basedOn w:val="Normal"/>
    <w:link w:val="Lgendedutableau2"/>
    <w:rsid w:val="008C2EB4"/>
    <w:pPr>
      <w:widowControl w:val="0"/>
      <w:shd w:val="clear" w:color="auto" w:fill="FFFFFF"/>
      <w:spacing w:line="0" w:lineRule="atLeast"/>
      <w:ind w:firstLine="29"/>
    </w:pPr>
    <w:rPr>
      <w:sz w:val="17"/>
      <w:szCs w:val="17"/>
      <w:lang w:val="fr-FR" w:eastAsia="fr-FR"/>
    </w:rPr>
  </w:style>
  <w:style w:type="paragraph" w:customStyle="1" w:styleId="Lgendedutableau40">
    <w:name w:val="Légende du tableau (4)"/>
    <w:basedOn w:val="Normal"/>
    <w:link w:val="Lgendedutableau4"/>
    <w:rsid w:val="008C2EB4"/>
    <w:pPr>
      <w:widowControl w:val="0"/>
      <w:shd w:val="clear" w:color="auto" w:fill="FFFFFF"/>
      <w:spacing w:line="0" w:lineRule="atLeast"/>
      <w:ind w:firstLine="29"/>
    </w:pPr>
    <w:rPr>
      <w:b/>
      <w:bCs/>
      <w:sz w:val="18"/>
      <w:szCs w:val="18"/>
      <w:lang w:val="fr-FR" w:eastAsia="fr-FR"/>
    </w:rPr>
  </w:style>
  <w:style w:type="paragraph" w:customStyle="1" w:styleId="figtitre">
    <w:name w:val="fig titre"/>
    <w:basedOn w:val="Normal"/>
    <w:autoRedefine/>
    <w:rsid w:val="00CD58B2"/>
    <w:pPr>
      <w:spacing w:before="120" w:after="120"/>
      <w:ind w:firstLine="0"/>
      <w:jc w:val="center"/>
    </w:pPr>
    <w:rPr>
      <w:b/>
      <w:sz w:val="24"/>
    </w:rPr>
  </w:style>
  <w:style w:type="character" w:customStyle="1" w:styleId="Corpsdutexte48pt">
    <w:name w:val="Corps du texte (4) + 8 pt"/>
    <w:basedOn w:val="Corpsdutexte4"/>
    <w:rsid w:val="00FC161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3NonItaliqueEspacement0pt">
    <w:name w:val="Corps du texte (3) + Non Italique;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10ptGras">
    <w:name w:val="Corps du texte (2) + 10 pt;Gras"/>
    <w:basedOn w:val="Corpsdutexte2"/>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128ptNonItaliqueEspacement0pt">
    <w:name w:val="Corps du texte (12) + 8 pt;Non Italique;Espacement 0 pt"/>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12NonGrasNonItaliqueEspacement0pt">
    <w:name w:val="Corps du texte (12) + Non Gras;Non Italique;Espacement 0 pt"/>
    <w:basedOn w:val="Policepardfaut"/>
    <w:rsid w:val="00FC161A"/>
    <w:rPr>
      <w:rFonts w:ascii="Times New Roman" w:eastAsia="Times New Roman" w:hAnsi="Times New Roman" w:cs="Times New Roman"/>
      <w:b w:val="0"/>
      <w:bCs w:val="0"/>
      <w:i w:val="0"/>
      <w:iCs w:val="0"/>
      <w:smallCaps w:val="0"/>
      <w:strike w:val="0"/>
      <w:sz w:val="15"/>
      <w:szCs w:val="15"/>
      <w:u w:val="none"/>
    </w:rPr>
  </w:style>
  <w:style w:type="character" w:customStyle="1" w:styleId="En-tte210ptNonItalique">
    <w:name w:val="En-tête #2 + 10 pt;Non Italique"/>
    <w:basedOn w:val="En-tte2"/>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5NonItalique">
    <w:name w:val="Corps du texte (15) + Non Italique"/>
    <w:basedOn w:val="Corpsdutexte15"/>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2">
    <w:name w:val="Corps du texte (32)_"/>
    <w:basedOn w:val="Policepardfaut"/>
    <w:link w:val="Corpsdutexte320"/>
    <w:rsid w:val="00FC161A"/>
    <w:rPr>
      <w:rFonts w:ascii="Times New Roman" w:eastAsia="Times New Roman" w:hAnsi="Times New Roman"/>
      <w:spacing w:val="20"/>
      <w:sz w:val="16"/>
      <w:szCs w:val="16"/>
      <w:shd w:val="clear" w:color="auto" w:fill="FFFFFF"/>
    </w:rPr>
  </w:style>
  <w:style w:type="character" w:customStyle="1" w:styleId="Corpsdutexte32Petitesmajuscules">
    <w:name w:val="Corps du texte (32) + Petites majuscules"/>
    <w:basedOn w:val="Corpsdutexte32"/>
    <w:rsid w:val="00FC161A"/>
    <w:rPr>
      <w:rFonts w:ascii="Times New Roman" w:eastAsia="Times New Roman" w:hAnsi="Times New Roman"/>
      <w:smallCaps/>
      <w:color w:val="000000"/>
      <w:spacing w:val="20"/>
      <w:w w:val="100"/>
      <w:position w:val="0"/>
      <w:sz w:val="16"/>
      <w:szCs w:val="16"/>
      <w:shd w:val="clear" w:color="auto" w:fill="FFFFFF"/>
      <w:lang w:val="fr-FR" w:eastAsia="fr-FR" w:bidi="fr-FR"/>
    </w:rPr>
  </w:style>
  <w:style w:type="character" w:customStyle="1" w:styleId="Corpsdutexte33">
    <w:name w:val="Corps du texte (33)_"/>
    <w:basedOn w:val="Policepardfaut"/>
    <w:link w:val="Corpsdutexte330"/>
    <w:rsid w:val="00FC161A"/>
    <w:rPr>
      <w:rFonts w:ascii="Times New Roman" w:eastAsia="Times New Roman" w:hAnsi="Times New Roman"/>
      <w:spacing w:val="20"/>
      <w:sz w:val="23"/>
      <w:szCs w:val="23"/>
      <w:shd w:val="clear" w:color="auto" w:fill="FFFFFF"/>
    </w:rPr>
  </w:style>
  <w:style w:type="character" w:customStyle="1" w:styleId="Corpsdutexte3311ptItaliqueEspacement0pt">
    <w:name w:val="Corps du texte (33) + 11 pt;Italique;Espacement 0 pt"/>
    <w:basedOn w:val="Corpsdutexte33"/>
    <w:rsid w:val="00FC161A"/>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Corpsdutexte180">
    <w:name w:val="Corps du texte (18)_"/>
    <w:basedOn w:val="Policepardfaut"/>
    <w:rsid w:val="00FC161A"/>
    <w:rPr>
      <w:rFonts w:ascii="Times New Roman" w:eastAsia="Times New Roman" w:hAnsi="Times New Roman" w:cs="Times New Roman"/>
      <w:b w:val="0"/>
      <w:bCs w:val="0"/>
      <w:i/>
      <w:iCs/>
      <w:smallCaps w:val="0"/>
      <w:strike w:val="0"/>
      <w:spacing w:val="30"/>
      <w:sz w:val="30"/>
      <w:szCs w:val="30"/>
      <w:u w:val="none"/>
    </w:rPr>
  </w:style>
  <w:style w:type="character" w:customStyle="1" w:styleId="En-tteoupieddepage2ItaliqueEspacement0pt">
    <w:name w:val="En-tête ou pied de page (2) + Italique;Espacement 0 pt"/>
    <w:basedOn w:val="Policepardfaut"/>
    <w:rsid w:val="00FC161A"/>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210ptGrasPetitesmajusculesEspacement0pt">
    <w:name w:val="Corps du texte (2) + 10 pt;Gras;Petites majuscules;Espacement 0 pt"/>
    <w:basedOn w:val="Corpsdutexte2"/>
    <w:rsid w:val="00FC161A"/>
    <w:rPr>
      <w:rFonts w:ascii="Times New Roman" w:eastAsia="Times New Roman" w:hAnsi="Times New Roman" w:cs="Times New Roman"/>
      <w:b/>
      <w:bCs/>
      <w:i w:val="0"/>
      <w:iCs w:val="0"/>
      <w:smallCaps/>
      <w:strike w:val="0"/>
      <w:color w:val="000000"/>
      <w:spacing w:val="-10"/>
      <w:w w:val="100"/>
      <w:position w:val="0"/>
      <w:sz w:val="20"/>
      <w:szCs w:val="20"/>
      <w:u w:val="single"/>
      <w:shd w:val="clear" w:color="auto" w:fill="FFFFFF"/>
      <w:lang w:val="fr-FR" w:eastAsia="fr-FR" w:bidi="fr-FR"/>
    </w:rPr>
  </w:style>
  <w:style w:type="character" w:customStyle="1" w:styleId="Corpsdutexte21">
    <w:name w:val="Corps du texte (21)_"/>
    <w:basedOn w:val="Policepardfaut"/>
    <w:link w:val="Corpsdutexte210"/>
    <w:rsid w:val="00FC161A"/>
    <w:rPr>
      <w:rFonts w:ascii="Times New Roman" w:eastAsia="Times New Roman" w:hAnsi="Times New Roman"/>
      <w:b/>
      <w:bCs/>
      <w:sz w:val="19"/>
      <w:szCs w:val="19"/>
      <w:shd w:val="clear" w:color="auto" w:fill="FFFFFF"/>
    </w:rPr>
  </w:style>
  <w:style w:type="character" w:customStyle="1" w:styleId="Corpsdutexte22">
    <w:name w:val="Corps du texte (22)"/>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2NonGras">
    <w:name w:val="Corps du texte (22) + Non Gras"/>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2Italique">
    <w:name w:val="Corps du texte (22) + Italique"/>
    <w:basedOn w:val="Policepardfaut"/>
    <w:rsid w:val="00FC161A"/>
    <w:rPr>
      <w:rFonts w:ascii="Times New Roman" w:eastAsia="Times New Roman" w:hAnsi="Times New Roman" w:cs="Times New Roman"/>
      <w:b/>
      <w:bCs/>
      <w:i/>
      <w:iCs/>
      <w:smallCaps w:val="0"/>
      <w:strike w:val="0"/>
      <w:sz w:val="16"/>
      <w:szCs w:val="16"/>
      <w:u w:val="none"/>
    </w:rPr>
  </w:style>
  <w:style w:type="character" w:customStyle="1" w:styleId="Corpsdutexte410ptGras">
    <w:name w:val="Corps du texte (4) + 10 pt;Gras"/>
    <w:basedOn w:val="Corpsdutexte4"/>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75ptGrasNonItaliqueEspacement0pt">
    <w:name w:val="Corps du texte (3) + 7.5 pt;Gras;Non Italique;Espacement 0 pt"/>
    <w:basedOn w:val="Corpsdutexte3"/>
    <w:rsid w:val="00FC161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95ptEspacement0pt">
    <w:name w:val="Corps du texte (3) + 9.5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11ptEspacement0pt">
    <w:name w:val="Corps du texte (3) + 11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27NonItalique">
    <w:name w:val="Corps du texte (27) + Non Italique"/>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7NonGrasNonItalique">
    <w:name w:val="Corps du texte (27) + Non Gras;Non Italique"/>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8">
    <w:name w:val="Corps du texte (28)_"/>
    <w:basedOn w:val="Policepardfaut"/>
    <w:link w:val="Corpsdutexte280"/>
    <w:rsid w:val="00FC161A"/>
    <w:rPr>
      <w:rFonts w:ascii="Times New Roman" w:eastAsia="Times New Roman" w:hAnsi="Times New Roman"/>
      <w:b/>
      <w:bCs/>
      <w:sz w:val="16"/>
      <w:szCs w:val="16"/>
      <w:shd w:val="clear" w:color="auto" w:fill="FFFFFF"/>
    </w:rPr>
  </w:style>
  <w:style w:type="character" w:customStyle="1" w:styleId="En-tteoupieddepageNonItaliqueEspacement0pt">
    <w:name w:val="En-tête ou pied de page + Non Italique;Espacement 0 pt"/>
    <w:basedOn w:val="En-tteoupieddepage"/>
    <w:rsid w:val="00FC161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Corpsdutexte710ptNonGras">
    <w:name w:val="Corps du texte (7) + 10 pt;Non Gras"/>
    <w:basedOn w:val="Corpsdutexte7"/>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285ptNonGrasEspacement0pt">
    <w:name w:val="En-tête #2 + 8.5 pt;Non Gras;Espacement 0 pt"/>
    <w:basedOn w:val="En-tte2"/>
    <w:rsid w:val="00FC161A"/>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fr-FR" w:eastAsia="fr-FR" w:bidi="fr-FR"/>
    </w:rPr>
  </w:style>
  <w:style w:type="character" w:customStyle="1" w:styleId="Corpsdutexte2ItaliqueEspacement-1pt">
    <w:name w:val="Corps du texte (2) + Italique;Espacement -1 pt"/>
    <w:basedOn w:val="Corpsdutexte2"/>
    <w:rsid w:val="00FC161A"/>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9">
    <w:name w:val="Corps du texte (29)_"/>
    <w:basedOn w:val="Policepardfaut"/>
    <w:link w:val="Corpsdutexte290"/>
    <w:rsid w:val="00FC161A"/>
    <w:rPr>
      <w:rFonts w:ascii="Times New Roman" w:eastAsia="Times New Roman" w:hAnsi="Times New Roman"/>
      <w:i/>
      <w:iCs/>
      <w:sz w:val="16"/>
      <w:szCs w:val="16"/>
      <w:shd w:val="clear" w:color="auto" w:fill="FFFFFF"/>
    </w:rPr>
  </w:style>
  <w:style w:type="paragraph" w:customStyle="1" w:styleId="Corpsdutexte320">
    <w:name w:val="Corps du texte (32)"/>
    <w:basedOn w:val="Normal"/>
    <w:link w:val="Corpsdutexte32"/>
    <w:rsid w:val="00FC161A"/>
    <w:pPr>
      <w:widowControl w:val="0"/>
      <w:shd w:val="clear" w:color="auto" w:fill="FFFFFF"/>
      <w:spacing w:line="91" w:lineRule="exact"/>
      <w:ind w:hanging="5"/>
      <w:jc w:val="both"/>
    </w:pPr>
    <w:rPr>
      <w:spacing w:val="20"/>
      <w:sz w:val="16"/>
      <w:szCs w:val="16"/>
      <w:lang w:val="fr-FR" w:eastAsia="fr-FR"/>
    </w:rPr>
  </w:style>
  <w:style w:type="paragraph" w:customStyle="1" w:styleId="Corpsdutexte330">
    <w:name w:val="Corps du texte (33)"/>
    <w:basedOn w:val="Normal"/>
    <w:link w:val="Corpsdutexte33"/>
    <w:rsid w:val="00FC161A"/>
    <w:pPr>
      <w:widowControl w:val="0"/>
      <w:shd w:val="clear" w:color="auto" w:fill="FFFFFF"/>
      <w:spacing w:line="91" w:lineRule="exact"/>
      <w:ind w:hanging="5"/>
      <w:jc w:val="both"/>
    </w:pPr>
    <w:rPr>
      <w:spacing w:val="20"/>
      <w:sz w:val="23"/>
      <w:szCs w:val="23"/>
      <w:lang w:val="fr-FR" w:eastAsia="fr-FR"/>
    </w:rPr>
  </w:style>
  <w:style w:type="paragraph" w:customStyle="1" w:styleId="Corpsdutexte210">
    <w:name w:val="Corps du texte (21)"/>
    <w:basedOn w:val="Normal"/>
    <w:link w:val="Corpsdutexte21"/>
    <w:rsid w:val="00FC161A"/>
    <w:pPr>
      <w:widowControl w:val="0"/>
      <w:shd w:val="clear" w:color="auto" w:fill="FFFFFF"/>
      <w:spacing w:before="660" w:after="360" w:line="0" w:lineRule="atLeast"/>
      <w:ind w:firstLine="61"/>
      <w:jc w:val="both"/>
    </w:pPr>
    <w:rPr>
      <w:b/>
      <w:bCs/>
      <w:sz w:val="19"/>
      <w:szCs w:val="19"/>
      <w:lang w:val="fr-FR" w:eastAsia="fr-FR"/>
    </w:rPr>
  </w:style>
  <w:style w:type="paragraph" w:customStyle="1" w:styleId="Corpsdutexte280">
    <w:name w:val="Corps du texte (28)"/>
    <w:basedOn w:val="Normal"/>
    <w:link w:val="Corpsdutexte28"/>
    <w:rsid w:val="00FC161A"/>
    <w:pPr>
      <w:widowControl w:val="0"/>
      <w:shd w:val="clear" w:color="auto" w:fill="FFFFFF"/>
      <w:spacing w:line="0" w:lineRule="atLeast"/>
      <w:ind w:firstLine="29"/>
      <w:jc w:val="both"/>
    </w:pPr>
    <w:rPr>
      <w:b/>
      <w:bCs/>
      <w:sz w:val="16"/>
      <w:szCs w:val="16"/>
      <w:lang w:val="fr-FR" w:eastAsia="fr-FR"/>
    </w:rPr>
  </w:style>
  <w:style w:type="paragraph" w:customStyle="1" w:styleId="Corpsdutexte290">
    <w:name w:val="Corps du texte (29)"/>
    <w:basedOn w:val="Normal"/>
    <w:link w:val="Corpsdutexte29"/>
    <w:rsid w:val="00FC161A"/>
    <w:pPr>
      <w:widowControl w:val="0"/>
      <w:shd w:val="clear" w:color="auto" w:fill="FFFFFF"/>
      <w:spacing w:line="0" w:lineRule="atLeast"/>
      <w:ind w:firstLine="29"/>
      <w:jc w:val="both"/>
    </w:pPr>
    <w:rPr>
      <w:i/>
      <w:iCs/>
      <w:sz w:val="16"/>
      <w:szCs w:val="16"/>
      <w:lang w:val="fr-FR" w:eastAsia="fr-FR"/>
    </w:rPr>
  </w:style>
  <w:style w:type="character" w:customStyle="1" w:styleId="En-tte119ptItaliquechelle100">
    <w:name w:val="En-tête #1 + 19 pt;Italique;Échelle 100%"/>
    <w:basedOn w:val="En-tte1"/>
    <w:rsid w:val="00E64A4B"/>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lang w:val="fr-FR" w:eastAsia="fr-FR" w:bidi="fr-FR"/>
    </w:rPr>
  </w:style>
  <w:style w:type="character" w:customStyle="1" w:styleId="En-tteoupieddepage2Espacement0pt">
    <w:name w:val="En-tête ou pied de page (2) + Espacement 0 pt"/>
    <w:basedOn w:val="Policepardfaut"/>
    <w:rsid w:val="00E64A4B"/>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Corpsdutexte5Italique">
    <w:name w:val="Corps du texte (5) + Italique"/>
    <w:basedOn w:val="Corpsdutexte5"/>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4NonItalique">
    <w:name w:val="Corps du texte (4) + Non Italique"/>
    <w:basedOn w:val="Corpsdutexte4"/>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En-tteoupieddepage3">
    <w:name w:val="En-tête ou pied de page (3)_"/>
    <w:basedOn w:val="Policepardfaut"/>
    <w:link w:val="En-tteoupieddepage30"/>
    <w:rsid w:val="00E64A4B"/>
    <w:rPr>
      <w:rFonts w:ascii="Times New Roman" w:eastAsia="Times New Roman" w:hAnsi="Times New Roman"/>
      <w:sz w:val="28"/>
      <w:szCs w:val="28"/>
      <w:shd w:val="clear" w:color="auto" w:fill="FFFFFF"/>
    </w:rPr>
  </w:style>
  <w:style w:type="character" w:customStyle="1" w:styleId="Corpsdutexte2Petitesmajuscules">
    <w:name w:val="Corps du texte (2) + Petites majuscules"/>
    <w:basedOn w:val="Corpsdutexte2"/>
    <w:rsid w:val="00E64A4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fr-FR" w:eastAsia="fr-FR" w:bidi="fr-FR"/>
    </w:rPr>
  </w:style>
  <w:style w:type="character" w:customStyle="1" w:styleId="Corpsdutexte12NonGras">
    <w:name w:val="Corps du texte (12) + Non Gras"/>
    <w:basedOn w:val="Corpsdutexte12"/>
    <w:rsid w:val="00E64A4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fr-FR" w:eastAsia="fr-FR" w:bidi="fr-FR"/>
    </w:rPr>
  </w:style>
  <w:style w:type="character" w:customStyle="1" w:styleId="Corpsdutexte511pt">
    <w:name w:val="Corps du texte (5) + 11 pt"/>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310ptGrasNonItaliqueEspacement0pt">
    <w:name w:val="Corps du texte (3) + 10 pt;Gras;Non Italique;Espacement 0 pt"/>
    <w:basedOn w:val="Corpsdutexte3"/>
    <w:rsid w:val="00E64A4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95ptGrasEspacement1pt">
    <w:name w:val="Corps du texte (3) + 9.5 pt;Gras;Espacement 1 pt"/>
    <w:basedOn w:val="Corpsdutexte3"/>
    <w:rsid w:val="00E64A4B"/>
    <w:rPr>
      <w:rFonts w:ascii="Times New Roman" w:eastAsia="Times New Roman" w:hAnsi="Times New Roman" w:cs="Times New Roman"/>
      <w:b/>
      <w:bCs/>
      <w:i/>
      <w:iCs/>
      <w:smallCaps w:val="0"/>
      <w:strike w:val="0"/>
      <w:color w:val="000000"/>
      <w:spacing w:val="20"/>
      <w:w w:val="100"/>
      <w:position w:val="0"/>
      <w:sz w:val="19"/>
      <w:szCs w:val="19"/>
      <w:u w:val="none"/>
      <w:shd w:val="clear" w:color="auto" w:fill="FFFFFF"/>
      <w:lang w:val="fr-FR" w:eastAsia="fr-FR" w:bidi="fr-FR"/>
    </w:rPr>
  </w:style>
  <w:style w:type="character" w:customStyle="1" w:styleId="Corpsdutexte3Exact">
    <w:name w:val="Corps du texte (3) Exact"/>
    <w:basedOn w:val="Policepardfaut"/>
    <w:rsid w:val="00E64A4B"/>
    <w:rPr>
      <w:rFonts w:ascii="Times New Roman" w:eastAsia="Times New Roman" w:hAnsi="Times New Roman" w:cs="Times New Roman"/>
      <w:b w:val="0"/>
      <w:bCs w:val="0"/>
      <w:i/>
      <w:iCs/>
      <w:smallCaps w:val="0"/>
      <w:strike w:val="0"/>
      <w:spacing w:val="10"/>
      <w:sz w:val="16"/>
      <w:szCs w:val="16"/>
      <w:u w:val="none"/>
    </w:rPr>
  </w:style>
  <w:style w:type="character" w:customStyle="1" w:styleId="LgendedutableauExact">
    <w:name w:val="Légende du tableau Exact"/>
    <w:basedOn w:val="Policepardfaut"/>
    <w:rsid w:val="00E64A4B"/>
    <w:rPr>
      <w:rFonts w:ascii="Times New Roman" w:eastAsia="Times New Roman" w:hAnsi="Times New Roman" w:cs="Times New Roman"/>
      <w:b w:val="0"/>
      <w:bCs w:val="0"/>
      <w:i w:val="0"/>
      <w:iCs w:val="0"/>
      <w:smallCaps w:val="0"/>
      <w:strike w:val="0"/>
      <w:sz w:val="17"/>
      <w:szCs w:val="17"/>
      <w:u w:val="none"/>
    </w:rPr>
  </w:style>
  <w:style w:type="character" w:customStyle="1" w:styleId="Corpsdutexte118ptItaliqueEspacement0pt">
    <w:name w:val="Corps du texte (11) + 8 pt;Italique;Espacement 0 pt"/>
    <w:basedOn w:val="Corpsdutexte11"/>
    <w:rsid w:val="00E64A4B"/>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18pt">
    <w:name w:val="Corps du texte (11) + 8 pt"/>
    <w:basedOn w:val="Corpsdutexte11"/>
    <w:rsid w:val="00E64A4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15Italique">
    <w:name w:val="Corps du texte (15) + Italique"/>
    <w:basedOn w:val="Corpsdutexte1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11ptItalique">
    <w:name w:val="Corps du texte (5) + 11 pt;Italique"/>
    <w:basedOn w:val="Corpsdutexte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9ptGras">
    <w:name w:val="Corps du texte (5) + 9 pt;Gras"/>
    <w:basedOn w:val="Corpsdutexte5"/>
    <w:rsid w:val="00E64A4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575ptGras">
    <w:name w:val="Corps du texte (5) + 7.5 pt;Gras"/>
    <w:basedOn w:val="Corpsdutexte5"/>
    <w:rsid w:val="00E64A4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585ptGrasItalique">
    <w:name w:val="Corps du texte (5) + 8.5 pt;Gras;Italique"/>
    <w:basedOn w:val="Corpsdutexte5"/>
    <w:rsid w:val="00E64A4B"/>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585pt">
    <w:name w:val="Corps du texte (5) + 8.5 pt"/>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paragraph" w:customStyle="1" w:styleId="En-tteoupieddepage30">
    <w:name w:val="En-tête ou pied de page (3)"/>
    <w:basedOn w:val="Normal"/>
    <w:link w:val="En-tteoupieddepage3"/>
    <w:rsid w:val="00E64A4B"/>
    <w:pPr>
      <w:widowControl w:val="0"/>
      <w:shd w:val="clear" w:color="auto" w:fill="FFFFFF"/>
      <w:spacing w:line="0" w:lineRule="atLeast"/>
      <w:ind w:firstLine="101"/>
      <w:jc w:val="both"/>
    </w:pPr>
    <w:rPr>
      <w:szCs w:val="28"/>
      <w:lang w:val="fr-FR" w:eastAsia="fr-FR"/>
    </w:rPr>
  </w:style>
  <w:style w:type="paragraph" w:customStyle="1" w:styleId="auteurst">
    <w:name w:val="auteur st"/>
    <w:basedOn w:val="Normal"/>
    <w:autoRedefine/>
    <w:rsid w:val="00C57CFF"/>
    <w:pPr>
      <w:spacing w:before="120"/>
      <w:ind w:firstLine="0"/>
      <w:jc w:val="center"/>
    </w:pPr>
    <w:rPr>
      <w:sz w:val="24"/>
    </w:rPr>
  </w:style>
  <w:style w:type="character" w:customStyle="1" w:styleId="Notedebasdepage2">
    <w:name w:val="Note de bas de page (2)_"/>
    <w:basedOn w:val="Policepardfaut"/>
    <w:link w:val="Notedebasdepage20"/>
    <w:rsid w:val="00AF5580"/>
    <w:rPr>
      <w:rFonts w:ascii="Times New Roman" w:eastAsia="Times New Roman" w:hAnsi="Times New Roman"/>
      <w:sz w:val="22"/>
      <w:szCs w:val="22"/>
      <w:shd w:val="clear" w:color="auto" w:fill="FFFFFF"/>
    </w:rPr>
  </w:style>
  <w:style w:type="character" w:customStyle="1" w:styleId="Notedebasdepage2Italique">
    <w:name w:val="Note de bas de page (2) + Italique"/>
    <w:basedOn w:val="Notedebasdepage2"/>
    <w:rsid w:val="00AF5580"/>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1NonGras">
    <w:name w:val="En-tête #1 + Non Gras"/>
    <w:basedOn w:val="En-tte1"/>
    <w:rsid w:val="00AF5580"/>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lang w:val="fr-FR" w:eastAsia="fr-FR" w:bidi="fr-FR"/>
    </w:rPr>
  </w:style>
  <w:style w:type="character" w:customStyle="1" w:styleId="Corpsdutexte7Italique">
    <w:name w:val="Corps du texte (7) + Italique"/>
    <w:basedOn w:val="Corpsdutexte7"/>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78ptItaliqueEspacement0pt">
    <w:name w:val="Corps du texte (7) + 8 pt;Italique;Espacement 0 pt"/>
    <w:basedOn w:val="Corpsdutexte7"/>
    <w:rsid w:val="00AF5580"/>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78pt">
    <w:name w:val="Corps du texte (7) + 8 pt"/>
    <w:basedOn w:val="Corpsdutexte7"/>
    <w:rsid w:val="00AF558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8NonItalique">
    <w:name w:val="Corps du texte (8) + Non Italique"/>
    <w:basedOn w:val="Corpsdutexte8"/>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9Espacement1pt">
    <w:name w:val="Corps du texte (9) + Espacement 1 pt"/>
    <w:basedOn w:val="Corpsdutexte9"/>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ItaliqueEspacement1pt">
    <w:name w:val="Corps du texte (2) + Italique;Espacement 1 pt"/>
    <w:basedOn w:val="Corpsdutexte2"/>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En-tte152ptNonGrasNonItalique">
    <w:name w:val="En-tête #1 + 52 pt;Non Gras;Non Italique"/>
    <w:basedOn w:val="En-tte1"/>
    <w:rsid w:val="00AF5580"/>
    <w:rPr>
      <w:rFonts w:ascii="Times New Roman" w:eastAsia="Times New Roman" w:hAnsi="Times New Roman" w:cs="Times New Roman"/>
      <w:b/>
      <w:bCs/>
      <w:i/>
      <w:iCs/>
      <w:smallCaps w:val="0"/>
      <w:strike w:val="0"/>
      <w:color w:val="000000"/>
      <w:spacing w:val="0"/>
      <w:w w:val="100"/>
      <w:position w:val="0"/>
      <w:sz w:val="104"/>
      <w:szCs w:val="104"/>
      <w:u w:val="none"/>
      <w:shd w:val="clear" w:color="auto" w:fill="FFFFFF"/>
      <w:lang w:val="fr-FR" w:eastAsia="fr-FR" w:bidi="fr-FR"/>
    </w:rPr>
  </w:style>
  <w:style w:type="character" w:customStyle="1" w:styleId="En-tteoupieddepage4ptNonItaliqueEspacement0pt">
    <w:name w:val="En-tête ou pied de page + 4 pt;Non Italique;Espacement 0 pt"/>
    <w:basedOn w:val="En-tteoupieddepage"/>
    <w:rsid w:val="00AF5580"/>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En-tteoupieddepage14ptNonItaliqueEspacement0pt">
    <w:name w:val="En-tête ou pied de page + 14 pt;Non Italique;Espacement 0 pt"/>
    <w:basedOn w:val="En-tteoupieddepage"/>
    <w:rsid w:val="00AF558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16Petitesmajuscules">
    <w:name w:val="Corps du texte (16) + Petites majuscules"/>
    <w:basedOn w:val="Corpsdutexte16"/>
    <w:rsid w:val="00AF5580"/>
    <w:rPr>
      <w:rFonts w:ascii="Times New Roman" w:eastAsia="Times New Roman" w:hAnsi="Times New Roman" w:cs="Times New Roman"/>
      <w:b/>
      <w:bCs/>
      <w:i/>
      <w:iCs/>
      <w:smallCaps/>
      <w:strike w:val="0"/>
      <w:color w:val="000000"/>
      <w:spacing w:val="0"/>
      <w:w w:val="100"/>
      <w:position w:val="0"/>
      <w:sz w:val="38"/>
      <w:szCs w:val="38"/>
      <w:u w:val="none"/>
      <w:shd w:val="clear" w:color="auto" w:fill="FFFFFF"/>
      <w:lang w:val="fr-FR" w:eastAsia="fr-FR" w:bidi="fr-FR"/>
    </w:rPr>
  </w:style>
  <w:style w:type="character" w:customStyle="1" w:styleId="Corpsdutexte17Espacement0pt">
    <w:name w:val="Corps du texte (17) + Espacement 0 pt"/>
    <w:basedOn w:val="Corpsdutexte17"/>
    <w:rsid w:val="00AF558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fr-FR" w:eastAsia="fr-FR" w:bidi="fr-FR"/>
    </w:rPr>
  </w:style>
  <w:style w:type="paragraph" w:customStyle="1" w:styleId="Notedebasdepage20">
    <w:name w:val="Note de bas de page (2)"/>
    <w:basedOn w:val="Normal"/>
    <w:link w:val="Notedebasdepage2"/>
    <w:rsid w:val="00AF5580"/>
    <w:pPr>
      <w:widowControl w:val="0"/>
      <w:shd w:val="clear" w:color="auto" w:fill="FFFFFF"/>
      <w:spacing w:line="240" w:lineRule="exact"/>
      <w:ind w:firstLine="722"/>
      <w:jc w:val="both"/>
    </w:pPr>
    <w:rPr>
      <w:sz w:val="22"/>
      <w:szCs w:val="22"/>
      <w:lang w:val="fr-FR" w:eastAsia="fr-FR"/>
    </w:rPr>
  </w:style>
  <w:style w:type="character" w:customStyle="1" w:styleId="Corpsdutexte517ptNonItaliqueEspacement0pt">
    <w:name w:val="Corps du texte (5) + 17 pt;Non Italique;Espacement 0 pt"/>
    <w:basedOn w:val="Corpsdutexte5"/>
    <w:rsid w:val="00B84DC7"/>
    <w:rPr>
      <w:rFonts w:ascii="Times New Roman" w:eastAsia="Times New Roman" w:hAnsi="Times New Roman" w:cs="Times New Roman"/>
      <w:b/>
      <w:bCs/>
      <w:i/>
      <w:iCs/>
      <w:smallCaps w:val="0"/>
      <w:strike w:val="0"/>
      <w:color w:val="000000"/>
      <w:spacing w:val="0"/>
      <w:w w:val="100"/>
      <w:position w:val="0"/>
      <w:sz w:val="34"/>
      <w:szCs w:val="34"/>
      <w:u w:val="none"/>
      <w:shd w:val="clear" w:color="auto" w:fill="FFFFFF"/>
      <w:lang w:val="fr-FR" w:eastAsia="fr-FR" w:bidi="fr-FR"/>
    </w:rPr>
  </w:style>
  <w:style w:type="character" w:customStyle="1" w:styleId="Corpsdutexte6Exact">
    <w:name w:val="Corps du texte (6) Exact"/>
    <w:basedOn w:val="Policepardfaut"/>
    <w:rsid w:val="00B84DC7"/>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7Gras">
    <w:name w:val="Corps du texte (7) + Gras"/>
    <w:basedOn w:val="Corpsdutexte7"/>
    <w:rsid w:val="00B84DC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10Italique">
    <w:name w:val="Corps du texte (10) + 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15ptNonGrasEspacement0pt">
    <w:name w:val="Corps du texte (11) + 5 pt;Non Gras;Espacement 0 pt"/>
    <w:basedOn w:val="Corpsdutexte11"/>
    <w:rsid w:val="00B84DC7"/>
    <w:rPr>
      <w:rFonts w:ascii="Times New Roman" w:eastAsia="Times New Roman" w:hAnsi="Times New Roman" w:cs="Times New Roman"/>
      <w:b/>
      <w:bCs/>
      <w:i/>
      <w:iCs/>
      <w:smallCaps w:val="0"/>
      <w:strike w:val="0"/>
      <w:color w:val="000000"/>
      <w:spacing w:val="0"/>
      <w:w w:val="100"/>
      <w:position w:val="0"/>
      <w:sz w:val="10"/>
      <w:szCs w:val="10"/>
      <w:u w:val="none"/>
      <w:shd w:val="clear" w:color="auto" w:fill="FFFFFF"/>
      <w:lang w:val="fr-FR" w:eastAsia="fr-FR" w:bidi="fr-FR"/>
    </w:rPr>
  </w:style>
  <w:style w:type="character" w:customStyle="1" w:styleId="Corpsdutexte12NonItalique">
    <w:name w:val="Corps du texte (12) + Non Italique"/>
    <w:basedOn w:val="Corpsdutexte12"/>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75ptGras">
    <w:name w:val="Corps du texte (2) + 7.5 pt;Gras"/>
    <w:basedOn w:val="Corpsdutexte2"/>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27ptGrasItaliqueEspacement0ptchelle66">
    <w:name w:val="Corps du texte (2) + 27 pt;Gras;Italique;Espacement 0 pt;Échelle 66%"/>
    <w:basedOn w:val="Corpsdutexte2"/>
    <w:rsid w:val="00B84DC7"/>
    <w:rPr>
      <w:rFonts w:ascii="Times New Roman" w:eastAsia="Times New Roman" w:hAnsi="Times New Roman" w:cs="Times New Roman"/>
      <w:b/>
      <w:bCs/>
      <w:i/>
      <w:iCs/>
      <w:smallCaps w:val="0"/>
      <w:strike w:val="0"/>
      <w:color w:val="000000"/>
      <w:spacing w:val="-10"/>
      <w:w w:val="66"/>
      <w:position w:val="0"/>
      <w:sz w:val="54"/>
      <w:szCs w:val="54"/>
      <w:u w:val="none"/>
      <w:shd w:val="clear" w:color="auto" w:fill="FFFFFF"/>
      <w:lang w:val="fr-FR" w:eastAsia="fr-FR" w:bidi="fr-FR"/>
    </w:rPr>
  </w:style>
  <w:style w:type="character" w:customStyle="1" w:styleId="Corpsdutexte227pt">
    <w:name w:val="Corps du texte (2) + 27 pt"/>
    <w:basedOn w:val="Corpsdutexte2"/>
    <w:rsid w:val="00B84DC7"/>
    <w:rPr>
      <w:rFonts w:ascii="Times New Roman" w:eastAsia="Times New Roman" w:hAnsi="Times New Roman" w:cs="Times New Roman"/>
      <w:b w:val="0"/>
      <w:bCs w:val="0"/>
      <w:i w:val="0"/>
      <w:iCs w:val="0"/>
      <w:smallCaps w:val="0"/>
      <w:strike w:val="0"/>
      <w:color w:val="000000"/>
      <w:spacing w:val="0"/>
      <w:w w:val="100"/>
      <w:position w:val="0"/>
      <w:sz w:val="54"/>
      <w:szCs w:val="54"/>
      <w:u w:val="none"/>
      <w:shd w:val="clear" w:color="auto" w:fill="FFFFFF"/>
      <w:lang w:val="fr-FR" w:eastAsia="fr-FR" w:bidi="fr-FR"/>
    </w:rPr>
  </w:style>
  <w:style w:type="character" w:customStyle="1" w:styleId="En-tteoupieddepageNonItalique">
    <w:name w:val="En-tête ou pied de page + Non Italique"/>
    <w:basedOn w:val="En-tteoupieddepage"/>
    <w:rsid w:val="00B84DC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6NonItaliqueEspacement0pt">
    <w:name w:val="Corps du texte (6) + Non Italique;Espacement 0 pt"/>
    <w:basedOn w:val="Corpsdutexte60"/>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uz-Cyrl-UZ"/>
    </w:rPr>
  </w:style>
  <w:style w:type="character" w:customStyle="1" w:styleId="En-tteoupieddepage4">
    <w:name w:val="En-tête ou pied de page (4)"/>
    <w:basedOn w:val="Policepardfaut"/>
    <w:rsid w:val="00B84DC7"/>
    <w:rPr>
      <w:rFonts w:ascii="Times New Roman" w:eastAsia="Times New Roman" w:hAnsi="Times New Roman" w:cs="Times New Roman"/>
      <w:b w:val="0"/>
      <w:bCs w:val="0"/>
      <w:i/>
      <w:iCs/>
      <w:smallCaps w:val="0"/>
      <w:strike w:val="0"/>
      <w:sz w:val="15"/>
      <w:szCs w:val="15"/>
      <w:u w:val="none"/>
    </w:rPr>
  </w:style>
  <w:style w:type="character" w:customStyle="1" w:styleId="Corpsdutexte108ptItaliqueEspacement0pt">
    <w:name w:val="Corps du texte (10) + 8 pt;Italique;Espacement 0 pt"/>
    <w:basedOn w:val="Corpsdutexte10"/>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75ptGras">
    <w:name w:val="Corps du texte (10) + 7.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7ptGrasNonItaliqueEspacement0pt">
    <w:name w:val="Corps du texte (6) + 7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675ptGrasNonItaliqueEspacement0pt">
    <w:name w:val="Corps du texte (6) + 7.5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uz-Cyrl-UZ"/>
    </w:rPr>
  </w:style>
  <w:style w:type="character" w:customStyle="1" w:styleId="Corpsdutexte188ptNonGrasItaliqueEspacement0pt">
    <w:name w:val="Corps du texte (18) + 8 pt;Non Gras;Italique;Espacement 0 pt"/>
    <w:basedOn w:val="Corpsdutexte180"/>
    <w:rsid w:val="00B84DC7"/>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character" w:customStyle="1" w:styleId="NotedebasdepageExact">
    <w:name w:val="Note de bas de page Exact"/>
    <w:basedOn w:val="Policepardfaut"/>
    <w:rsid w:val="00B84DC7"/>
    <w:rPr>
      <w:rFonts w:ascii="Times New Roman" w:eastAsia="Times New Roman" w:hAnsi="Times New Roman" w:cs="Times New Roman"/>
      <w:b w:val="0"/>
      <w:bCs w:val="0"/>
      <w:i w:val="0"/>
      <w:iCs w:val="0"/>
      <w:smallCaps w:val="0"/>
      <w:strike w:val="0"/>
      <w:sz w:val="22"/>
      <w:szCs w:val="22"/>
      <w:u w:val="none"/>
    </w:rPr>
  </w:style>
  <w:style w:type="character" w:customStyle="1" w:styleId="Corpsdutexte88ptEspacement0pt">
    <w:name w:val="Corps du texte (8) + 8 pt;Espacement 0 pt"/>
    <w:basedOn w:val="Corpsdutexte8"/>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11pt">
    <w:name w:val="Corps du texte (10) + 11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270">
    <w:name w:val="Corps du texte (27)_"/>
    <w:basedOn w:val="Policepardfaut"/>
    <w:rsid w:val="00B84DC7"/>
    <w:rPr>
      <w:rFonts w:ascii="AppleGothic" w:eastAsia="AppleGothic" w:hAnsi="AppleGothic" w:cs="AppleGothic"/>
      <w:b w:val="0"/>
      <w:bCs w:val="0"/>
      <w:i/>
      <w:iCs/>
      <w:smallCaps w:val="0"/>
      <w:strike w:val="0"/>
      <w:spacing w:val="20"/>
      <w:w w:val="75"/>
      <w:sz w:val="26"/>
      <w:szCs w:val="26"/>
      <w:u w:val="none"/>
    </w:rPr>
  </w:style>
  <w:style w:type="character" w:customStyle="1" w:styleId="Corpsdutexte675ptGrasEspacement0pt">
    <w:name w:val="Corps du texte (6) + 7.5 pt;Gras;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075ptGrasItalique">
    <w:name w:val="Corps du texte (10) + 7.5 pt;Gras;Italique"/>
    <w:basedOn w:val="Corpsdutexte10"/>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
    <w:name w:val="Corps du texte (10) + 8.5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895ptNonItalique">
    <w:name w:val="Corps du texte (28) + 9.5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85ptGrasNonItalique">
    <w:name w:val="Corps du texte (28) + 8.5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075ptItalique">
    <w:name w:val="Corps du texte (10) + 7.5 pt;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Gras">
    <w:name w:val="Corps du texte (10) + 8.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010pt">
    <w:name w:val="Corps du texte (10) + 10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00">
    <w:name w:val="Corps du texte (30)_"/>
    <w:basedOn w:val="Policepardfaut"/>
    <w:link w:val="Corpsdutexte301"/>
    <w:rsid w:val="00B84DC7"/>
    <w:rPr>
      <w:rFonts w:ascii="Times New Roman" w:eastAsia="Times New Roman" w:hAnsi="Times New Roman"/>
      <w:b/>
      <w:bCs/>
      <w:i/>
      <w:iCs/>
      <w:sz w:val="24"/>
      <w:szCs w:val="24"/>
      <w:shd w:val="clear" w:color="auto" w:fill="FFFFFF"/>
    </w:rPr>
  </w:style>
  <w:style w:type="character" w:customStyle="1" w:styleId="En-tteoupieddepage11ptGrasNonItalique">
    <w:name w:val="En-tête ou pied de page + 11 pt;Gras;Non Italique"/>
    <w:basedOn w:val="En-tteoupieddepage"/>
    <w:rsid w:val="00B84DC7"/>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3295ptNonGrasPetitesmajuscules">
    <w:name w:val="Corps du texte (32) + 9.5 pt;Non Gras;Petites majuscules"/>
    <w:basedOn w:val="Corpsdutexte32"/>
    <w:rsid w:val="00B84DC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1395pt">
    <w:name w:val="Corps du texte (13) + 9.5 pt"/>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1395ptPetitesmajuscules">
    <w:name w:val="Corps du texte (13) + 9.5 pt;Petites majuscules"/>
    <w:basedOn w:val="Corpsdutexte1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Corpsdutexte13Gras">
    <w:name w:val="Corps du texte (13) + 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33Petitesmajuscules">
    <w:name w:val="Corps du texte (33) + Petites majuscules"/>
    <w:basedOn w:val="Corpsdutexte3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3385pt">
    <w:name w:val="Corps du texte (33) + 8.5 pt"/>
    <w:basedOn w:val="Corpsdutexte33"/>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3295ptNonGras">
    <w:name w:val="Corps du texte (32) + 9.5 pt;Non Gras"/>
    <w:basedOn w:val="Corpsdutexte32"/>
    <w:rsid w:val="00B84DC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375ptItalique">
    <w:name w:val="Corps du texte (13) + 7.5 pt;Italique"/>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1375ptGrasItalique">
    <w:name w:val="Corps du texte (13) + 7.5 pt;Gras;Italique"/>
    <w:basedOn w:val="Corpsdutexte13"/>
    <w:rsid w:val="00B84DC7"/>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2885ptNonItalique">
    <w:name w:val="Corps du texte (28) + 8.5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75ptItaliqueEspacement1pt">
    <w:name w:val="Corps du texte (13) + 7.5 pt;Italique;Espacement 1 pt"/>
    <w:basedOn w:val="Corpsdutexte13"/>
    <w:rsid w:val="00B84DC7"/>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fr-FR" w:eastAsia="fr-FR" w:bidi="fr-FR"/>
    </w:rPr>
  </w:style>
  <w:style w:type="character" w:customStyle="1" w:styleId="Corpsdutexte289ptGras">
    <w:name w:val="Corps du texte (28) + 9 pt;Gras"/>
    <w:basedOn w:val="Corpsdutexte28"/>
    <w:rsid w:val="00B84DC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895pt">
    <w:name w:val="Corps du texte (28) + 9.5 pt"/>
    <w:basedOn w:val="Corpsdutexte28"/>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Gras">
    <w:name w:val="Corps du texte (28) + Gras"/>
    <w:basedOn w:val="Corpsdutexte28"/>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4">
    <w:name w:val="Corps du texte (34)_"/>
    <w:basedOn w:val="Policepardfaut"/>
    <w:link w:val="Corpsdutexte340"/>
    <w:rsid w:val="00B84DC7"/>
    <w:rPr>
      <w:rFonts w:ascii="Times New Roman" w:eastAsia="Times New Roman" w:hAnsi="Times New Roman"/>
      <w:b/>
      <w:bCs/>
      <w:i/>
      <w:iCs/>
      <w:sz w:val="15"/>
      <w:szCs w:val="15"/>
      <w:shd w:val="clear" w:color="auto" w:fill="FFFFFF"/>
    </w:rPr>
  </w:style>
  <w:style w:type="character" w:customStyle="1" w:styleId="Corpsdutexte3485ptNonGrasNonItalique">
    <w:name w:val="Corps du texte (34) + 8.5 pt;Non Gras;Non Italique"/>
    <w:basedOn w:val="Corpsdutexte34"/>
    <w:rsid w:val="00B84DC7"/>
    <w:rPr>
      <w:rFonts w:ascii="Times New Roman" w:eastAsia="Times New Roman" w:hAnsi="Times New Roman"/>
      <w:b w:val="0"/>
      <w:bCs w:val="0"/>
      <w:i w:val="0"/>
      <w:iCs w:val="0"/>
      <w:color w:val="000000"/>
      <w:spacing w:val="0"/>
      <w:w w:val="100"/>
      <w:position w:val="0"/>
      <w:sz w:val="17"/>
      <w:szCs w:val="17"/>
      <w:shd w:val="clear" w:color="auto" w:fill="FFFFFF"/>
      <w:lang w:val="fr-FR" w:eastAsia="fr-FR" w:bidi="fr-FR"/>
    </w:rPr>
  </w:style>
  <w:style w:type="character" w:customStyle="1" w:styleId="Corpsdutexte137ptGras">
    <w:name w:val="Corps du texte (13) + 7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139ptGrasEspacement0pt">
    <w:name w:val="Corps du texte (13) + 9 pt;Gras;Espacement 0 pt"/>
    <w:basedOn w:val="Corpsdutexte13"/>
    <w:rsid w:val="00B84DC7"/>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1355ptGrasItalique">
    <w:name w:val="Corps du texte (13) + 5.5 pt;Gras;Italique"/>
    <w:basedOn w:val="Corpsdutexte13"/>
    <w:rsid w:val="00B84DC7"/>
    <w:rPr>
      <w:rFonts w:ascii="Times New Roman" w:eastAsia="Times New Roman" w:hAnsi="Times New Roman" w:cs="Times New Roman"/>
      <w:b/>
      <w:bCs/>
      <w:i w:val="0"/>
      <w:iCs w:val="0"/>
      <w:smallCaps w:val="0"/>
      <w:strike w:val="0"/>
      <w:color w:val="000000"/>
      <w:spacing w:val="0"/>
      <w:w w:val="100"/>
      <w:position w:val="0"/>
      <w:sz w:val="11"/>
      <w:szCs w:val="11"/>
      <w:u w:val="none"/>
      <w:lang w:val="fr-FR" w:eastAsia="fr-FR" w:bidi="fr-FR"/>
    </w:rPr>
  </w:style>
  <w:style w:type="character" w:customStyle="1" w:styleId="Corpsdutexte13Arial75ptItalique">
    <w:name w:val="Corps du texte (13) + Arial;7.5 pt;Italique"/>
    <w:basedOn w:val="Corpsdutexte13"/>
    <w:rsid w:val="00B84DC7"/>
    <w:rPr>
      <w:rFonts w:ascii="Arial" w:eastAsia="Arial" w:hAnsi="Arial" w:cs="Arial"/>
      <w:b w:val="0"/>
      <w:bCs w:val="0"/>
      <w:i w:val="0"/>
      <w:iCs w:val="0"/>
      <w:smallCaps w:val="0"/>
      <w:strike w:val="0"/>
      <w:color w:val="000000"/>
      <w:spacing w:val="0"/>
      <w:w w:val="100"/>
      <w:position w:val="0"/>
      <w:sz w:val="15"/>
      <w:szCs w:val="15"/>
      <w:u w:val="none"/>
      <w:lang w:val="fr-FR" w:eastAsia="fr-FR" w:bidi="fr-FR"/>
    </w:rPr>
  </w:style>
  <w:style w:type="character" w:customStyle="1" w:styleId="Corpsdutexte1310pt">
    <w:name w:val="Corps du texte (13) + 10 pt"/>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2855ptGras">
    <w:name w:val="Corps du texte (28) + 5.5 pt;Gras"/>
    <w:basedOn w:val="Corpsdutexte28"/>
    <w:rsid w:val="00B84DC7"/>
    <w:rPr>
      <w:rFonts w:ascii="Times New Roman" w:eastAsia="Times New Roman" w:hAnsi="Times New Roman" w:cs="Times New Roman"/>
      <w:b/>
      <w:bCs/>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28Arial">
    <w:name w:val="Corps du texte (28) + Arial"/>
    <w:basedOn w:val="Corpsdutexte28"/>
    <w:rsid w:val="00B84DC7"/>
    <w:rPr>
      <w:rFonts w:ascii="Arial" w:eastAsia="Arial" w:hAnsi="Arial" w:cs="Arial"/>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2810ptNonItalique">
    <w:name w:val="Corps du texte (28) + 10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365ptGras">
    <w:name w:val="Corps du texte (13) + 6.5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139ptGras">
    <w:name w:val="Corps du texte (13) + 9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35">
    <w:name w:val="Corps du texte (35)_"/>
    <w:basedOn w:val="Policepardfaut"/>
    <w:link w:val="Corpsdutexte350"/>
    <w:rsid w:val="00B84DC7"/>
    <w:rPr>
      <w:rFonts w:ascii="Times New Roman" w:eastAsia="Times New Roman" w:hAnsi="Times New Roman"/>
      <w:b/>
      <w:bCs/>
      <w:sz w:val="14"/>
      <w:szCs w:val="14"/>
      <w:shd w:val="clear" w:color="auto" w:fill="FFFFFF"/>
    </w:rPr>
  </w:style>
  <w:style w:type="character" w:customStyle="1" w:styleId="Corpsdutexte359ptEspacement0pt">
    <w:name w:val="Corps du texte (35) + 9 pt;Espacement 0 pt"/>
    <w:basedOn w:val="Corpsdutexte35"/>
    <w:rsid w:val="00B84DC7"/>
    <w:rPr>
      <w:rFonts w:ascii="Times New Roman" w:eastAsia="Times New Roman" w:hAnsi="Times New Roman"/>
      <w:b w:val="0"/>
      <w:bCs w:val="0"/>
      <w:color w:val="000000"/>
      <w:spacing w:val="-10"/>
      <w:w w:val="100"/>
      <w:position w:val="0"/>
      <w:sz w:val="18"/>
      <w:szCs w:val="18"/>
      <w:shd w:val="clear" w:color="auto" w:fill="FFFFFF"/>
      <w:lang w:val="fr-FR" w:eastAsia="fr-FR" w:bidi="fr-FR"/>
    </w:rPr>
  </w:style>
  <w:style w:type="character" w:customStyle="1" w:styleId="Corpsdutexte13Espacement-1pt">
    <w:name w:val="Corps du texte (13) + Espacement -1 pt"/>
    <w:basedOn w:val="Corpsdutexte13"/>
    <w:rsid w:val="00B84DC7"/>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Corpsdutexte36">
    <w:name w:val="Corps du texte (36)_"/>
    <w:basedOn w:val="Policepardfaut"/>
    <w:link w:val="Corpsdutexte360"/>
    <w:rsid w:val="00B84DC7"/>
    <w:rPr>
      <w:rFonts w:ascii="Times New Roman" w:eastAsia="Times New Roman" w:hAnsi="Times New Roman"/>
      <w:b/>
      <w:bCs/>
      <w:sz w:val="13"/>
      <w:szCs w:val="13"/>
      <w:shd w:val="clear" w:color="auto" w:fill="FFFFFF"/>
    </w:rPr>
  </w:style>
  <w:style w:type="character" w:customStyle="1" w:styleId="Corpsdutexte369pt">
    <w:name w:val="Corps du texte (36) + 9 pt"/>
    <w:basedOn w:val="Corpsdutexte36"/>
    <w:rsid w:val="00B84DC7"/>
    <w:rPr>
      <w:rFonts w:ascii="Times New Roman" w:eastAsia="Times New Roman" w:hAnsi="Times New Roman"/>
      <w:b w:val="0"/>
      <w:bCs w:val="0"/>
      <w:color w:val="000000"/>
      <w:w w:val="100"/>
      <w:position w:val="0"/>
      <w:sz w:val="18"/>
      <w:szCs w:val="18"/>
      <w:shd w:val="clear" w:color="auto" w:fill="FFFFFF"/>
      <w:lang w:val="fr-FR" w:eastAsia="fr-FR" w:bidi="fr-FR"/>
    </w:rPr>
  </w:style>
  <w:style w:type="character" w:customStyle="1" w:styleId="Corpsdutexte1395ptItalique">
    <w:name w:val="Corps du texte (13) + 9.5 pt;Italique"/>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37">
    <w:name w:val="Corps du texte (37)_"/>
    <w:basedOn w:val="Policepardfaut"/>
    <w:link w:val="Corpsdutexte370"/>
    <w:rsid w:val="00B84DC7"/>
    <w:rPr>
      <w:rFonts w:ascii="Times New Roman" w:eastAsia="Times New Roman" w:hAnsi="Times New Roman"/>
      <w:b/>
      <w:bCs/>
      <w:sz w:val="13"/>
      <w:szCs w:val="13"/>
      <w:shd w:val="clear" w:color="auto" w:fill="FFFFFF"/>
    </w:rPr>
  </w:style>
  <w:style w:type="character" w:customStyle="1" w:styleId="Corpsdutexte37Arial85ptNonGras">
    <w:name w:val="Corps du texte (37) + Arial;8.5 pt;Non Gras"/>
    <w:basedOn w:val="Corpsdutexte37"/>
    <w:rsid w:val="00B84DC7"/>
    <w:rPr>
      <w:rFonts w:ascii="Arial" w:eastAsia="Arial" w:hAnsi="Arial" w:cs="Arial"/>
      <w:b w:val="0"/>
      <w:bCs w:val="0"/>
      <w:color w:val="000000"/>
      <w:w w:val="100"/>
      <w:position w:val="0"/>
      <w:sz w:val="17"/>
      <w:szCs w:val="17"/>
      <w:shd w:val="clear" w:color="auto" w:fill="FFFFFF"/>
      <w:lang w:val="fr-FR" w:eastAsia="fr-FR" w:bidi="fr-FR"/>
    </w:rPr>
  </w:style>
  <w:style w:type="character" w:customStyle="1" w:styleId="Corpsdutexte38">
    <w:name w:val="Corps du texte (38)_"/>
    <w:basedOn w:val="Policepardfaut"/>
    <w:link w:val="Corpsdutexte380"/>
    <w:rsid w:val="00B84DC7"/>
    <w:rPr>
      <w:rFonts w:ascii="Times New Roman" w:eastAsia="Times New Roman" w:hAnsi="Times New Roman"/>
      <w:b/>
      <w:bCs/>
      <w:sz w:val="14"/>
      <w:szCs w:val="14"/>
      <w:shd w:val="clear" w:color="auto" w:fill="FFFFFF"/>
    </w:rPr>
  </w:style>
  <w:style w:type="character" w:customStyle="1" w:styleId="Corpsdutexte38Arial85ptNonGras">
    <w:name w:val="Corps du texte (38) + Arial;8.5 pt;Non Gras"/>
    <w:basedOn w:val="Corpsdutexte38"/>
    <w:rsid w:val="00B84DC7"/>
    <w:rPr>
      <w:rFonts w:ascii="Arial" w:eastAsia="Arial" w:hAnsi="Arial" w:cs="Arial"/>
      <w:b w:val="0"/>
      <w:bCs w:val="0"/>
      <w:color w:val="000000"/>
      <w:spacing w:val="0"/>
      <w:w w:val="100"/>
      <w:position w:val="0"/>
      <w:sz w:val="17"/>
      <w:szCs w:val="17"/>
      <w:shd w:val="clear" w:color="auto" w:fill="FFFFFF"/>
      <w:lang w:val="fr-FR" w:eastAsia="fr-FR" w:bidi="fr-FR"/>
    </w:rPr>
  </w:style>
  <w:style w:type="character" w:customStyle="1" w:styleId="Corpsdutexte287ptGrasNonItalique">
    <w:name w:val="Corps du texte (28) + 7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288ptNonItalique">
    <w:name w:val="Corps du texte (28) + 8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89ptGrasNonItalique">
    <w:name w:val="Corps du texte (28) + 9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39">
    <w:name w:val="Corps du texte (39)_"/>
    <w:basedOn w:val="Policepardfaut"/>
    <w:link w:val="Corpsdutexte390"/>
    <w:rsid w:val="00B84DC7"/>
    <w:rPr>
      <w:rFonts w:ascii="Times New Roman" w:eastAsia="Times New Roman" w:hAnsi="Times New Roman"/>
      <w:b/>
      <w:bCs/>
      <w:sz w:val="13"/>
      <w:szCs w:val="13"/>
      <w:shd w:val="clear" w:color="auto" w:fill="FFFFFF"/>
    </w:rPr>
  </w:style>
  <w:style w:type="character" w:customStyle="1" w:styleId="Corpsdutexte399ptEspacement0pt">
    <w:name w:val="Corps du texte (39) + 9 pt;Espacement 0 pt"/>
    <w:basedOn w:val="Corpsdutexte39"/>
    <w:rsid w:val="00B84DC7"/>
    <w:rPr>
      <w:rFonts w:ascii="Times New Roman" w:eastAsia="Times New Roman" w:hAnsi="Times New Roman"/>
      <w:b w:val="0"/>
      <w:bCs w:val="0"/>
      <w:color w:val="000000"/>
      <w:spacing w:val="-10"/>
      <w:w w:val="100"/>
      <w:position w:val="0"/>
      <w:sz w:val="18"/>
      <w:szCs w:val="18"/>
      <w:shd w:val="clear" w:color="auto" w:fill="FFFFFF"/>
      <w:lang w:val="fr-FR" w:eastAsia="fr-FR" w:bidi="fr-FR"/>
    </w:rPr>
  </w:style>
  <w:style w:type="character" w:customStyle="1" w:styleId="Corpsdutexte41">
    <w:name w:val="Corps du texte (41)_"/>
    <w:basedOn w:val="Policepardfaut"/>
    <w:rsid w:val="00B84DC7"/>
    <w:rPr>
      <w:rFonts w:ascii="Times New Roman" w:eastAsia="Times New Roman" w:hAnsi="Times New Roman" w:cs="Times New Roman"/>
      <w:b w:val="0"/>
      <w:bCs w:val="0"/>
      <w:i w:val="0"/>
      <w:iCs w:val="0"/>
      <w:smallCaps w:val="0"/>
      <w:strike w:val="0"/>
      <w:sz w:val="28"/>
      <w:szCs w:val="28"/>
      <w:u w:val="none"/>
    </w:rPr>
  </w:style>
  <w:style w:type="character" w:customStyle="1" w:styleId="Corpsdutexte410">
    <w:name w:val="Corps du texte (41)"/>
    <w:basedOn w:val="Corpsdutexte41"/>
    <w:rsid w:val="00B84DC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paragraph" w:customStyle="1" w:styleId="Corpsdutexte301">
    <w:name w:val="Corps du texte (30)"/>
    <w:basedOn w:val="Normal"/>
    <w:link w:val="Corpsdutexte300"/>
    <w:rsid w:val="00B84DC7"/>
    <w:pPr>
      <w:widowControl w:val="0"/>
      <w:shd w:val="clear" w:color="auto" w:fill="FFFFFF"/>
      <w:spacing w:line="0" w:lineRule="atLeast"/>
      <w:ind w:firstLine="29"/>
    </w:pPr>
    <w:rPr>
      <w:b/>
      <w:bCs/>
      <w:i/>
      <w:iCs/>
      <w:sz w:val="24"/>
      <w:lang w:val="fr-FR" w:eastAsia="fr-FR"/>
    </w:rPr>
  </w:style>
  <w:style w:type="paragraph" w:customStyle="1" w:styleId="Corpsdutexte340">
    <w:name w:val="Corps du texte (34)"/>
    <w:basedOn w:val="Normal"/>
    <w:link w:val="Corpsdutexte34"/>
    <w:rsid w:val="00B84DC7"/>
    <w:pPr>
      <w:widowControl w:val="0"/>
      <w:shd w:val="clear" w:color="auto" w:fill="FFFFFF"/>
      <w:spacing w:before="60" w:after="60" w:line="173" w:lineRule="exact"/>
      <w:ind w:hanging="470"/>
      <w:jc w:val="both"/>
    </w:pPr>
    <w:rPr>
      <w:b/>
      <w:bCs/>
      <w:i/>
      <w:iCs/>
      <w:sz w:val="15"/>
      <w:szCs w:val="15"/>
      <w:lang w:val="fr-FR" w:eastAsia="fr-FR"/>
    </w:rPr>
  </w:style>
  <w:style w:type="paragraph" w:customStyle="1" w:styleId="Corpsdutexte350">
    <w:name w:val="Corps du texte (35)"/>
    <w:basedOn w:val="Normal"/>
    <w:link w:val="Corpsdutexte35"/>
    <w:rsid w:val="00B84DC7"/>
    <w:pPr>
      <w:widowControl w:val="0"/>
      <w:shd w:val="clear" w:color="auto" w:fill="FFFFFF"/>
      <w:spacing w:line="226" w:lineRule="exact"/>
      <w:ind w:firstLine="5"/>
      <w:jc w:val="both"/>
    </w:pPr>
    <w:rPr>
      <w:b/>
      <w:bCs/>
      <w:sz w:val="14"/>
      <w:szCs w:val="14"/>
      <w:lang w:val="fr-FR" w:eastAsia="fr-FR"/>
    </w:rPr>
  </w:style>
  <w:style w:type="paragraph" w:customStyle="1" w:styleId="Corpsdutexte360">
    <w:name w:val="Corps du texte (36)"/>
    <w:basedOn w:val="Normal"/>
    <w:link w:val="Corpsdutexte36"/>
    <w:rsid w:val="00B84DC7"/>
    <w:pPr>
      <w:widowControl w:val="0"/>
      <w:shd w:val="clear" w:color="auto" w:fill="FFFFFF"/>
      <w:spacing w:after="60" w:line="178" w:lineRule="exact"/>
      <w:ind w:hanging="1"/>
      <w:jc w:val="both"/>
    </w:pPr>
    <w:rPr>
      <w:b/>
      <w:bCs/>
      <w:sz w:val="13"/>
      <w:szCs w:val="13"/>
      <w:lang w:val="fr-FR" w:eastAsia="fr-FR"/>
    </w:rPr>
  </w:style>
  <w:style w:type="paragraph" w:customStyle="1" w:styleId="Corpsdutexte370">
    <w:name w:val="Corps du texte (37)"/>
    <w:basedOn w:val="Normal"/>
    <w:link w:val="Corpsdutexte37"/>
    <w:rsid w:val="00B84DC7"/>
    <w:pPr>
      <w:widowControl w:val="0"/>
      <w:shd w:val="clear" w:color="auto" w:fill="FFFFFF"/>
      <w:spacing w:after="60" w:line="182" w:lineRule="exact"/>
      <w:ind w:hanging="1"/>
      <w:jc w:val="both"/>
    </w:pPr>
    <w:rPr>
      <w:b/>
      <w:bCs/>
      <w:sz w:val="13"/>
      <w:szCs w:val="13"/>
      <w:lang w:val="fr-FR" w:eastAsia="fr-FR"/>
    </w:rPr>
  </w:style>
  <w:style w:type="paragraph" w:customStyle="1" w:styleId="Corpsdutexte380">
    <w:name w:val="Corps du texte (38)"/>
    <w:basedOn w:val="Normal"/>
    <w:link w:val="Corpsdutexte38"/>
    <w:rsid w:val="00B84DC7"/>
    <w:pPr>
      <w:widowControl w:val="0"/>
      <w:shd w:val="clear" w:color="auto" w:fill="FFFFFF"/>
      <w:spacing w:after="60" w:line="178" w:lineRule="exact"/>
      <w:ind w:hanging="1"/>
      <w:jc w:val="both"/>
    </w:pPr>
    <w:rPr>
      <w:b/>
      <w:bCs/>
      <w:sz w:val="14"/>
      <w:szCs w:val="14"/>
      <w:lang w:val="fr-FR" w:eastAsia="fr-FR"/>
    </w:rPr>
  </w:style>
  <w:style w:type="paragraph" w:customStyle="1" w:styleId="Corpsdutexte390">
    <w:name w:val="Corps du texte (39)"/>
    <w:basedOn w:val="Normal"/>
    <w:link w:val="Corpsdutexte39"/>
    <w:rsid w:val="00B84DC7"/>
    <w:pPr>
      <w:widowControl w:val="0"/>
      <w:shd w:val="clear" w:color="auto" w:fill="FFFFFF"/>
      <w:spacing w:line="240" w:lineRule="exact"/>
      <w:ind w:firstLine="6"/>
      <w:jc w:val="both"/>
    </w:pPr>
    <w:rPr>
      <w:b/>
      <w:bCs/>
      <w:sz w:val="13"/>
      <w:szCs w:val="13"/>
      <w:lang w:val="fr-FR" w:eastAsia="fr-FR"/>
    </w:rPr>
  </w:style>
  <w:style w:type="paragraph" w:customStyle="1" w:styleId="ba">
    <w:name w:val="ba"/>
    <w:basedOn w:val="Normal"/>
    <w:autoRedefine/>
    <w:rsid w:val="00CE057C"/>
    <w:pPr>
      <w:spacing w:before="120" w:after="120"/>
      <w:ind w:left="1260" w:hanging="540"/>
    </w:pPr>
  </w:style>
  <w:style w:type="paragraph" w:customStyle="1" w:styleId="a0">
    <w:name w:val="+"/>
    <w:basedOn w:val="a"/>
    <w:rsid w:val="00F33D1D"/>
  </w:style>
  <w:style w:type="character" w:customStyle="1" w:styleId="En-tte5Exact">
    <w:name w:val="En-tête #5 Exact"/>
    <w:basedOn w:val="Policepardfaut"/>
    <w:rsid w:val="0054420E"/>
    <w:rPr>
      <w:rFonts w:ascii="Times New Roman" w:eastAsia="Times New Roman" w:hAnsi="Times New Roman" w:cs="Times New Roman"/>
      <w:b/>
      <w:bCs/>
      <w:i w:val="0"/>
      <w:iCs w:val="0"/>
      <w:smallCaps w:val="0"/>
      <w:strike w:val="0"/>
      <w:sz w:val="30"/>
      <w:szCs w:val="30"/>
      <w:u w:val="none"/>
    </w:rPr>
  </w:style>
  <w:style w:type="character" w:customStyle="1" w:styleId="En-tte1Espacement0pt">
    <w:name w:val="En-tête #1 + Espacement 0 pt"/>
    <w:basedOn w:val="En-tte1"/>
    <w:rsid w:val="0054420E"/>
    <w:rPr>
      <w:rFonts w:ascii="Times New Roman" w:eastAsia="Times New Roman" w:hAnsi="Times New Roman" w:cs="Times New Roman"/>
      <w:b/>
      <w:bCs/>
      <w:i w:val="0"/>
      <w:iCs w:val="0"/>
      <w:smallCaps w:val="0"/>
      <w:strike w:val="0"/>
      <w:color w:val="000000"/>
      <w:spacing w:val="-10"/>
      <w:w w:val="100"/>
      <w:position w:val="0"/>
      <w:sz w:val="36"/>
      <w:szCs w:val="36"/>
      <w:u w:val="none"/>
      <w:shd w:val="clear" w:color="auto" w:fill="FFFFFF"/>
      <w:lang w:val="fr-FR" w:eastAsia="fr-FR" w:bidi="fr-FR"/>
    </w:rPr>
  </w:style>
  <w:style w:type="character" w:customStyle="1" w:styleId="En-tte216ptNonGras">
    <w:name w:val="En-tête #2 + 16 pt;Non Gras"/>
    <w:basedOn w:val="En-tte2"/>
    <w:rsid w:val="0054420E"/>
    <w:rPr>
      <w:rFonts w:ascii="Times New Roman" w:eastAsia="Times New Roman" w:hAnsi="Times New Roman" w:cs="Times New Roman"/>
      <w:b/>
      <w:bCs/>
      <w:i w:val="0"/>
      <w:iCs w:val="0"/>
      <w:smallCaps w:val="0"/>
      <w:strike w:val="0"/>
      <w:color w:val="000000"/>
      <w:spacing w:val="-10"/>
      <w:w w:val="100"/>
      <w:position w:val="0"/>
      <w:sz w:val="32"/>
      <w:szCs w:val="32"/>
      <w:u w:val="none"/>
      <w:shd w:val="clear" w:color="auto" w:fill="FFFFFF"/>
      <w:lang w:val="fr-FR" w:eastAsia="fr-FR" w:bidi="fr-FR"/>
    </w:rPr>
  </w:style>
  <w:style w:type="character" w:customStyle="1" w:styleId="En-tteoupieddepage95ptNonItalique">
    <w:name w:val="En-tête ou pied de page + 9.5 pt;Non Italique"/>
    <w:basedOn w:val="En-tteoupieddepage"/>
    <w:rsid w:val="0054420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7NonItalique">
    <w:name w:val="Corps du texte (7) + Non Italique"/>
    <w:basedOn w:val="Corpsdutexte7"/>
    <w:rsid w:val="0054420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En-tte6">
    <w:name w:val="En-tête #6_"/>
    <w:basedOn w:val="Policepardfaut"/>
    <w:link w:val="En-tte60"/>
    <w:rsid w:val="0054420E"/>
    <w:rPr>
      <w:rFonts w:ascii="Times New Roman" w:eastAsia="Times New Roman" w:hAnsi="Times New Roman"/>
      <w:b/>
      <w:bCs/>
      <w:sz w:val="22"/>
      <w:szCs w:val="22"/>
      <w:shd w:val="clear" w:color="auto" w:fill="FFFFFF"/>
    </w:rPr>
  </w:style>
  <w:style w:type="character" w:customStyle="1" w:styleId="Corpsdutexte30TimesNewRoman13ptGrasNonItalique">
    <w:name w:val="Corps du texte (30) + Times New Roman;13 pt;Gras;Non Italique"/>
    <w:basedOn w:val="Corpsdutexte300"/>
    <w:rsid w:val="0054420E"/>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fr-FR" w:eastAsia="fr-FR" w:bidi="fr-FR"/>
    </w:rPr>
  </w:style>
  <w:style w:type="character" w:customStyle="1" w:styleId="Corpsdutexte9Espacement0pt">
    <w:name w:val="Corps du texte (9) + Espacement 0 pt"/>
    <w:basedOn w:val="Corpsdutexte9"/>
    <w:rsid w:val="0054420E"/>
    <w:rPr>
      <w:rFonts w:ascii="Times New Roman" w:eastAsia="Times New Roman" w:hAnsi="Times New Roman" w:cs="Times New Roman"/>
      <w:b/>
      <w:bCs/>
      <w:i/>
      <w:iCs/>
      <w:smallCaps w:val="0"/>
      <w:strike w:val="0"/>
      <w:color w:val="000000"/>
      <w:spacing w:val="-10"/>
      <w:w w:val="100"/>
      <w:position w:val="0"/>
      <w:sz w:val="28"/>
      <w:szCs w:val="28"/>
      <w:u w:val="none"/>
      <w:shd w:val="clear" w:color="auto" w:fill="FFFFFF"/>
      <w:lang w:val="fr-FR" w:eastAsia="fr-FR" w:bidi="fr-FR"/>
    </w:rPr>
  </w:style>
  <w:style w:type="character" w:customStyle="1" w:styleId="Corpsdutexte31">
    <w:name w:val="Corps du texte (31)_"/>
    <w:basedOn w:val="Policepardfaut"/>
    <w:link w:val="Corpsdutexte310"/>
    <w:rsid w:val="0054420E"/>
    <w:rPr>
      <w:rFonts w:ascii="Times New Roman" w:eastAsia="Times New Roman" w:hAnsi="Times New Roman"/>
      <w:i/>
      <w:iCs/>
      <w:spacing w:val="20"/>
      <w:shd w:val="clear" w:color="auto" w:fill="FFFFFF"/>
    </w:rPr>
  </w:style>
  <w:style w:type="character" w:customStyle="1" w:styleId="Corpsdutexte10Petitesmajuscules">
    <w:name w:val="Corps du texte (10) + Petites majuscules"/>
    <w:basedOn w:val="Corpsdutexte10"/>
    <w:rsid w:val="0054420E"/>
    <w:rPr>
      <w:rFonts w:ascii="Times New Roman" w:eastAsia="Times New Roman" w:hAnsi="Times New Roman" w:cs="Times New Roman"/>
      <w:b w:val="0"/>
      <w:bCs w:val="0"/>
      <w:i/>
      <w:iCs/>
      <w:smallCaps/>
      <w:strike w:val="0"/>
      <w:color w:val="000000"/>
      <w:spacing w:val="0"/>
      <w:w w:val="100"/>
      <w:position w:val="0"/>
      <w:sz w:val="10"/>
      <w:szCs w:val="10"/>
      <w:u w:val="none"/>
      <w:shd w:val="clear" w:color="auto" w:fill="FFFFFF"/>
      <w:lang w:val="fr-FR" w:eastAsia="fr-FR" w:bidi="fr-FR"/>
    </w:rPr>
  </w:style>
  <w:style w:type="character" w:customStyle="1" w:styleId="En-tte62">
    <w:name w:val="En-tête #6 (2)_"/>
    <w:basedOn w:val="Policepardfaut"/>
    <w:link w:val="En-tte620"/>
    <w:rsid w:val="0054420E"/>
    <w:rPr>
      <w:rFonts w:ascii="Times New Roman" w:eastAsia="Times New Roman" w:hAnsi="Times New Roman"/>
      <w:sz w:val="22"/>
      <w:szCs w:val="22"/>
      <w:shd w:val="clear" w:color="auto" w:fill="FFFFFF"/>
    </w:rPr>
  </w:style>
  <w:style w:type="character" w:customStyle="1" w:styleId="Corpsdutexte11NonItaliqueEspacement0ptExact">
    <w:name w:val="Corps du texte (11) + Non Italique;Espacement 0 pt Exact"/>
    <w:basedOn w:val="Corpsdutexte11Exact"/>
    <w:rsid w:val="0054420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Corpsdutexte1112ptGrasNonItaliqueEspacement0ptExact">
    <w:name w:val="Corps du texte (11) + 12 pt;Gras;Non Italique;Espacement 0 pt Exact"/>
    <w:basedOn w:val="Corpsdutexte11Exact"/>
    <w:rsid w:val="0054420E"/>
    <w:rPr>
      <w:rFonts w:ascii="Times New Roman" w:eastAsia="Times New Roman" w:hAnsi="Times New Roman" w:cs="Times New Roman"/>
      <w:b/>
      <w:bCs/>
      <w:i w:val="0"/>
      <w:iCs w:val="0"/>
      <w:smallCaps w:val="0"/>
      <w:strike w:val="0"/>
      <w:color w:val="000000"/>
      <w:spacing w:val="0"/>
      <w:w w:val="100"/>
      <w:position w:val="0"/>
      <w:sz w:val="24"/>
      <w:szCs w:val="24"/>
      <w:u w:val="none"/>
      <w:lang w:val="fr-FR" w:eastAsia="fr-FR" w:bidi="fr-FR"/>
    </w:rPr>
  </w:style>
  <w:style w:type="character" w:customStyle="1" w:styleId="Corpsdutexte35Exact">
    <w:name w:val="Corps du texte (35) Exact"/>
    <w:basedOn w:val="Policepardfaut"/>
    <w:rsid w:val="0054420E"/>
    <w:rPr>
      <w:rFonts w:ascii="Times New Roman" w:eastAsia="Times New Roman" w:hAnsi="Times New Roman" w:cs="Times New Roman"/>
      <w:b/>
      <w:bCs/>
      <w:i w:val="0"/>
      <w:iCs w:val="0"/>
      <w:smallCaps w:val="0"/>
      <w:strike w:val="0"/>
      <w:sz w:val="20"/>
      <w:szCs w:val="20"/>
      <w:u w:val="none"/>
    </w:rPr>
  </w:style>
  <w:style w:type="character" w:customStyle="1" w:styleId="Corpsdutexte22Exact">
    <w:name w:val="Corps du texte (22) Exact"/>
    <w:basedOn w:val="Policepardfaut"/>
    <w:rsid w:val="0054420E"/>
    <w:rPr>
      <w:rFonts w:ascii="Times New Roman" w:eastAsia="Times New Roman" w:hAnsi="Times New Roman" w:cs="Times New Roman"/>
      <w:b/>
      <w:bCs/>
      <w:i w:val="0"/>
      <w:iCs w:val="0"/>
      <w:smallCaps w:val="0"/>
      <w:strike w:val="0"/>
      <w:sz w:val="19"/>
      <w:szCs w:val="19"/>
      <w:u w:val="none"/>
    </w:rPr>
  </w:style>
  <w:style w:type="character" w:customStyle="1" w:styleId="Corpsdutexte17Exact">
    <w:name w:val="Corps du texte (17) Exact"/>
    <w:basedOn w:val="Policepardfaut"/>
    <w:rsid w:val="0054420E"/>
    <w:rPr>
      <w:rFonts w:ascii="Times New Roman" w:eastAsia="Times New Roman" w:hAnsi="Times New Roman" w:cs="Times New Roman"/>
      <w:b/>
      <w:bCs/>
      <w:i w:val="0"/>
      <w:iCs w:val="0"/>
      <w:smallCaps w:val="0"/>
      <w:strike w:val="0"/>
      <w:sz w:val="14"/>
      <w:szCs w:val="14"/>
      <w:u w:val="none"/>
    </w:rPr>
  </w:style>
  <w:style w:type="character" w:customStyle="1" w:styleId="Corpsdutexte36Exact">
    <w:name w:val="Corps du texte (36) Exact"/>
    <w:basedOn w:val="Policepardfaut"/>
    <w:rsid w:val="0054420E"/>
    <w:rPr>
      <w:rFonts w:ascii="Times New Roman" w:eastAsia="Times New Roman" w:hAnsi="Times New Roman" w:cs="Times New Roman"/>
      <w:b w:val="0"/>
      <w:bCs w:val="0"/>
      <w:i w:val="0"/>
      <w:iCs w:val="0"/>
      <w:smallCaps w:val="0"/>
      <w:strike w:val="0"/>
      <w:sz w:val="14"/>
      <w:szCs w:val="14"/>
      <w:u w:val="none"/>
    </w:rPr>
  </w:style>
  <w:style w:type="character" w:customStyle="1" w:styleId="Corpsdutexte25Exact">
    <w:name w:val="Corps du texte (25) Exact"/>
    <w:basedOn w:val="Policepardfaut"/>
    <w:rsid w:val="0054420E"/>
    <w:rPr>
      <w:rFonts w:ascii="Times New Roman" w:eastAsia="Times New Roman" w:hAnsi="Times New Roman" w:cs="Times New Roman"/>
      <w:b w:val="0"/>
      <w:bCs w:val="0"/>
      <w:i w:val="0"/>
      <w:iCs w:val="0"/>
      <w:smallCaps w:val="0"/>
      <w:strike w:val="0"/>
      <w:sz w:val="15"/>
      <w:szCs w:val="15"/>
      <w:u w:val="none"/>
    </w:rPr>
  </w:style>
  <w:style w:type="character" w:customStyle="1" w:styleId="Corpsdutexte37Exact">
    <w:name w:val="Corps du texte (37) Exact"/>
    <w:basedOn w:val="Policepardfaut"/>
    <w:rsid w:val="0054420E"/>
    <w:rPr>
      <w:rFonts w:ascii="Times New Roman" w:eastAsia="Times New Roman" w:hAnsi="Times New Roman" w:cs="Times New Roman"/>
      <w:b/>
      <w:bCs/>
      <w:i/>
      <w:iCs/>
      <w:smallCaps w:val="0"/>
      <w:strike w:val="0"/>
      <w:sz w:val="17"/>
      <w:szCs w:val="17"/>
      <w:u w:val="none"/>
    </w:rPr>
  </w:style>
  <w:style w:type="character" w:customStyle="1" w:styleId="Corpsdutexte3711ptNonItaliqueExact">
    <w:name w:val="Corps du texte (37) + 11 pt;Non Italique Exact"/>
    <w:basedOn w:val="Corpsdutexte37Exact"/>
    <w:rsid w:val="0054420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7ptGras">
    <w:name w:val="Corps du texte (2) + 7 pt;Gras"/>
    <w:basedOn w:val="Corpsdutexte2"/>
    <w:rsid w:val="0054420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fr-FR" w:eastAsia="fr-FR" w:bidi="fr-FR"/>
    </w:rPr>
  </w:style>
  <w:style w:type="character" w:customStyle="1" w:styleId="Corpsdutexte275pt">
    <w:name w:val="Corps du texte (2) + 7.5 pt"/>
    <w:basedOn w:val="Corpsdutexte2"/>
    <w:rsid w:val="0054420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819ptItalique">
    <w:name w:val="Corps du texte (8) + 19 pt;Italique"/>
    <w:basedOn w:val="Corpsdutexte8"/>
    <w:rsid w:val="0054420E"/>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lang w:val="fr-FR" w:eastAsia="fr-FR" w:bidi="fr-FR"/>
    </w:rPr>
  </w:style>
  <w:style w:type="character" w:customStyle="1" w:styleId="En-tte3Gras">
    <w:name w:val="En-tête #3 + Gras"/>
    <w:basedOn w:val="En-tte3"/>
    <w:rsid w:val="0054420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paragraph" w:customStyle="1" w:styleId="En-tte60">
    <w:name w:val="En-tête #6"/>
    <w:basedOn w:val="Normal"/>
    <w:link w:val="En-tte6"/>
    <w:rsid w:val="0054420E"/>
    <w:pPr>
      <w:widowControl w:val="0"/>
      <w:shd w:val="clear" w:color="auto" w:fill="FFFFFF"/>
      <w:spacing w:after="540" w:line="0" w:lineRule="atLeast"/>
      <w:ind w:hanging="714"/>
      <w:jc w:val="both"/>
      <w:outlineLvl w:val="5"/>
    </w:pPr>
    <w:rPr>
      <w:b/>
      <w:bCs/>
      <w:sz w:val="22"/>
      <w:szCs w:val="22"/>
      <w:lang w:val="fr-FR" w:eastAsia="fr-FR"/>
    </w:rPr>
  </w:style>
  <w:style w:type="paragraph" w:customStyle="1" w:styleId="Corpsdutexte310">
    <w:name w:val="Corps du texte (31)"/>
    <w:basedOn w:val="Normal"/>
    <w:link w:val="Corpsdutexte31"/>
    <w:rsid w:val="0054420E"/>
    <w:pPr>
      <w:widowControl w:val="0"/>
      <w:shd w:val="clear" w:color="auto" w:fill="FFFFFF"/>
      <w:spacing w:line="0" w:lineRule="atLeast"/>
      <w:ind w:hanging="6"/>
      <w:jc w:val="both"/>
    </w:pPr>
    <w:rPr>
      <w:i/>
      <w:iCs/>
      <w:spacing w:val="20"/>
      <w:sz w:val="20"/>
      <w:lang w:val="fr-FR" w:eastAsia="fr-FR"/>
    </w:rPr>
  </w:style>
  <w:style w:type="paragraph" w:customStyle="1" w:styleId="En-tte620">
    <w:name w:val="En-tête #6 (2)"/>
    <w:basedOn w:val="Normal"/>
    <w:link w:val="En-tte62"/>
    <w:rsid w:val="0054420E"/>
    <w:pPr>
      <w:widowControl w:val="0"/>
      <w:shd w:val="clear" w:color="auto" w:fill="FFFFFF"/>
      <w:spacing w:after="540" w:line="0" w:lineRule="atLeast"/>
      <w:ind w:hanging="7"/>
      <w:jc w:val="both"/>
      <w:outlineLvl w:val="5"/>
    </w:pPr>
    <w:rPr>
      <w:sz w:val="22"/>
      <w:szCs w:val="22"/>
      <w:lang w:val="fr-FR" w:eastAsia="fr-FR"/>
    </w:rPr>
  </w:style>
  <w:style w:type="character" w:customStyle="1" w:styleId="En-tte22">
    <w:name w:val="En-tête #2 (2)_"/>
    <w:basedOn w:val="Policepardfaut"/>
    <w:link w:val="En-tte220"/>
    <w:rsid w:val="00324B32"/>
    <w:rPr>
      <w:rFonts w:ascii="Times New Roman" w:eastAsia="Times New Roman" w:hAnsi="Times New Roman"/>
      <w:sz w:val="22"/>
      <w:szCs w:val="22"/>
      <w:shd w:val="clear" w:color="auto" w:fill="FFFFFF"/>
    </w:rPr>
  </w:style>
  <w:style w:type="character" w:customStyle="1" w:styleId="Corpsdutexte10Exact">
    <w:name w:val="Corps du texte (10) Exact"/>
    <w:basedOn w:val="Policepardfaut"/>
    <w:rsid w:val="00324B32"/>
    <w:rPr>
      <w:rFonts w:ascii="Times New Roman" w:eastAsia="Times New Roman" w:hAnsi="Times New Roman" w:cs="Times New Roman"/>
      <w:b/>
      <w:bCs/>
      <w:i w:val="0"/>
      <w:iCs w:val="0"/>
      <w:smallCaps w:val="0"/>
      <w:strike w:val="0"/>
      <w:sz w:val="38"/>
      <w:szCs w:val="38"/>
      <w:u w:val="none"/>
    </w:rPr>
  </w:style>
  <w:style w:type="character" w:customStyle="1" w:styleId="Corpsdutexte12Exact">
    <w:name w:val="Corps du texte (12) Exact"/>
    <w:basedOn w:val="Policepardfaut"/>
    <w:rsid w:val="00324B32"/>
    <w:rPr>
      <w:rFonts w:ascii="Times New Roman" w:eastAsia="Times New Roman" w:hAnsi="Times New Roman" w:cs="Times New Roman"/>
      <w:b w:val="0"/>
      <w:bCs w:val="0"/>
      <w:i w:val="0"/>
      <w:iCs w:val="0"/>
      <w:smallCaps w:val="0"/>
      <w:strike w:val="0"/>
      <w:sz w:val="20"/>
      <w:szCs w:val="20"/>
      <w:u w:val="none"/>
      <w:lang w:val="uz-Cyrl-UZ"/>
    </w:rPr>
  </w:style>
  <w:style w:type="character" w:customStyle="1" w:styleId="Corpsdutexte16TimesNewRoman15pt">
    <w:name w:val="Corps du texte (16) + Times New Roman;15 pt"/>
    <w:basedOn w:val="Corpsdutexte16"/>
    <w:rsid w:val="00324B32"/>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fr-FR" w:eastAsia="fr-FR" w:bidi="fr-FR"/>
    </w:rPr>
  </w:style>
  <w:style w:type="character" w:customStyle="1" w:styleId="En-tteoupieddepage95ptNonItaliqueEspacement0pt">
    <w:name w:val="En-tête ou pied de page + 9.5 pt;Non Italique;Espacement 0 pt"/>
    <w:basedOn w:val="En-tteoupieddepage"/>
    <w:rsid w:val="00324B32"/>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fr-FR" w:eastAsia="fr-FR" w:bidi="fr-FR"/>
    </w:rPr>
  </w:style>
  <w:style w:type="paragraph" w:customStyle="1" w:styleId="En-tte220">
    <w:name w:val="En-tête #2 (2)"/>
    <w:basedOn w:val="Normal"/>
    <w:link w:val="En-tte22"/>
    <w:rsid w:val="00324B32"/>
    <w:pPr>
      <w:widowControl w:val="0"/>
      <w:shd w:val="clear" w:color="auto" w:fill="FFFFFF"/>
      <w:spacing w:after="540" w:line="0" w:lineRule="atLeast"/>
      <w:ind w:hanging="708"/>
      <w:jc w:val="both"/>
      <w:outlineLvl w:val="1"/>
    </w:pPr>
    <w:rPr>
      <w:sz w:val="22"/>
      <w:szCs w:val="22"/>
      <w:lang w:val="fr-FR" w:eastAsia="fr-FR"/>
    </w:rPr>
  </w:style>
  <w:style w:type="character" w:customStyle="1" w:styleId="Corpsdutexte285ptGras">
    <w:name w:val="Corps du texte (2) + 8.5 pt;Gras"/>
    <w:basedOn w:val="Corpsdutexte2"/>
    <w:rsid w:val="00672B15"/>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2TimesNewRoman4pt">
    <w:name w:val="Corps du texte (12) + Times New Roman;4 pt"/>
    <w:basedOn w:val="Corpsdutexte12"/>
    <w:rsid w:val="00672B15"/>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fr-FR" w:eastAsia="fr-FR" w:bidi="fr-FR"/>
    </w:rPr>
  </w:style>
  <w:style w:type="character" w:customStyle="1" w:styleId="Corpsdutexte7Espacement1pt">
    <w:name w:val="Corps du texte (7) + Espacement 1 pt"/>
    <w:basedOn w:val="Corpsdutexte7"/>
    <w:rsid w:val="00672B15"/>
    <w:rPr>
      <w:rFonts w:ascii="Times New Roman" w:eastAsia="Times New Roman" w:hAnsi="Times New Roman" w:cs="Times New Roman"/>
      <w:b w:val="0"/>
      <w:bCs w:val="0"/>
      <w:i/>
      <w:iCs/>
      <w:smallCaps w:val="0"/>
      <w:strike w:val="0"/>
      <w:color w:val="000000"/>
      <w:spacing w:val="30"/>
      <w:w w:val="100"/>
      <w:position w:val="0"/>
      <w:sz w:val="22"/>
      <w:szCs w:val="22"/>
      <w:u w:val="none"/>
      <w:shd w:val="clear" w:color="auto" w:fill="FFFFFF"/>
      <w:lang w:val="fr-FR" w:eastAsia="fr-FR" w:bidi="fr-FR"/>
    </w:rPr>
  </w:style>
  <w:style w:type="character" w:customStyle="1" w:styleId="Corpsdutexte310ptNonGras">
    <w:name w:val="Corps du texte (3) + 10 pt;Non Gras"/>
    <w:basedOn w:val="Corpsdutexte3"/>
    <w:rsid w:val="00672B1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220">
    <w:name w:val="Corps du texte (22)_"/>
    <w:basedOn w:val="Policepardfaut"/>
    <w:rsid w:val="00672B15"/>
    <w:rPr>
      <w:rFonts w:ascii="Times New Roman" w:eastAsia="Times New Roman" w:hAnsi="Times New Roman" w:cs="Times New Roman"/>
      <w:b/>
      <w:bCs/>
      <w:i w:val="0"/>
      <w:iCs w:val="0"/>
      <w:smallCaps w:val="0"/>
      <w:strike w:val="0"/>
      <w:sz w:val="21"/>
      <w:szCs w:val="21"/>
      <w:u w:val="none"/>
    </w:rPr>
  </w:style>
  <w:style w:type="character" w:customStyle="1" w:styleId="Corpsdutexte2211ptNonGras">
    <w:name w:val="Corps du texte (22) + 11 pt;Non Gras"/>
    <w:basedOn w:val="Corpsdutexte220"/>
    <w:rsid w:val="00672B1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2210ptItalique">
    <w:name w:val="Corps du texte (22) + 10 pt;Italique"/>
    <w:basedOn w:val="Corpsdutexte220"/>
    <w:rsid w:val="00672B15"/>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2105ptGras">
    <w:name w:val="Corps du texte (2) + 10.5 pt;Gras"/>
    <w:basedOn w:val="Corpsdutexte2"/>
    <w:rsid w:val="00C07C2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911ptNonGrasItalique">
    <w:name w:val="Corps du texte (9) + 11 pt;Non Gras;Italique"/>
    <w:basedOn w:val="Corpsdutexte9"/>
    <w:rsid w:val="00C07C2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7105ptGrasNonItalique">
    <w:name w:val="Corps du texte (7) + 10.5 pt;Gras;Non Italique"/>
    <w:basedOn w:val="Corpsdutexte7"/>
    <w:rsid w:val="00C07C2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fr-FR" w:eastAsia="fr-FR" w:bidi="fr-FR"/>
    </w:rPr>
  </w:style>
  <w:style w:type="character" w:customStyle="1" w:styleId="Corpsdutexte911ptNonGras">
    <w:name w:val="Corps du texte (9) + 11 pt;Non Gras"/>
    <w:basedOn w:val="Corpsdutexte9"/>
    <w:rsid w:val="00C07C2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911ptItalique">
    <w:name w:val="Corps du texte (9) + 11 pt;Italique"/>
    <w:basedOn w:val="Corpsdutexte9"/>
    <w:rsid w:val="00C07C2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10105ptNonItalique">
    <w:name w:val="Corps du texte (10) + 10.5 pt;Non Italique"/>
    <w:basedOn w:val="Corpsdutexte10"/>
    <w:rsid w:val="00C07C20"/>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fr-FR" w:eastAsia="fr-FR" w:bidi="fr-FR"/>
    </w:rPr>
  </w:style>
  <w:style w:type="character" w:customStyle="1" w:styleId="Corpsdutexte2518pt">
    <w:name w:val="Corps du texte (25) + 18 pt"/>
    <w:basedOn w:val="Corpsdutexte25"/>
    <w:rsid w:val="00C07C20"/>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fr-FR" w:eastAsia="fr-FR" w:bidi="fr-FR"/>
    </w:rPr>
  </w:style>
  <w:style w:type="character" w:customStyle="1" w:styleId="Corpsdutexte4Espacement0pt">
    <w:name w:val="Corps du texte (4) + Espacement 0 pt"/>
    <w:basedOn w:val="Corpsdutexte4"/>
    <w:rsid w:val="00C07C20"/>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fr-FR" w:eastAsia="fr-FR" w:bidi="fr-FR"/>
    </w:rPr>
  </w:style>
  <w:style w:type="character" w:customStyle="1" w:styleId="Corpsdutexte2615ptEspacement0pt">
    <w:name w:val="Corps du texte (26) + 15 pt;Espacement 0 pt"/>
    <w:basedOn w:val="Corpsdutexte26"/>
    <w:rsid w:val="00C07C20"/>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fr-FR" w:eastAsia="fr-FR" w:bidi="fr-FR"/>
    </w:rPr>
  </w:style>
  <w:style w:type="character" w:customStyle="1" w:styleId="Corpsdutexte1110ptNonGrasEspacement0pt">
    <w:name w:val="Corps du texte (11) + 10 pt;Non Gras;Espacement 0 pt"/>
    <w:basedOn w:val="Corpsdutexte11"/>
    <w:rsid w:val="00C07C20"/>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2GrasItaliqueEspacement1pt">
    <w:name w:val="Corps du texte (2) + Gras;Italique;Espacement 1 pt"/>
    <w:basedOn w:val="Corpsdutexte2"/>
    <w:rsid w:val="00C07C20"/>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13AppleMyungjo23pt">
    <w:name w:val="Corps du texte (13) + AppleMyungjo;23 pt"/>
    <w:basedOn w:val="Corpsdutexte13"/>
    <w:rsid w:val="00C07C20"/>
    <w:rPr>
      <w:rFonts w:ascii="AppleMyungjo" w:eastAsia="AppleMyungjo" w:hAnsi="AppleMyungjo" w:cs="AppleMyungjo"/>
      <w:b w:val="0"/>
      <w:bCs w:val="0"/>
      <w:i w:val="0"/>
      <w:iCs w:val="0"/>
      <w:smallCaps w:val="0"/>
      <w:strike w:val="0"/>
      <w:color w:val="000000"/>
      <w:spacing w:val="0"/>
      <w:w w:val="100"/>
      <w:position w:val="0"/>
      <w:sz w:val="46"/>
      <w:szCs w:val="46"/>
      <w:u w:val="none"/>
      <w:lang w:val="fr-FR" w:eastAsia="fr-FR" w:bidi="fr-FR"/>
    </w:rPr>
  </w:style>
  <w:style w:type="character" w:customStyle="1" w:styleId="Corpsdutexte2AppleMyungjo9ptItalique">
    <w:name w:val="Corps du texte (2) + AppleMyungjo;9 pt;Italique"/>
    <w:basedOn w:val="Corpsdutexte2"/>
    <w:rsid w:val="00C07C20"/>
    <w:rPr>
      <w:rFonts w:ascii="AppleMyungjo" w:eastAsia="AppleMyungjo" w:hAnsi="AppleMyungjo" w:cs="AppleMyungjo"/>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10ptItalique">
    <w:name w:val="Corps du texte (2) + 10 pt;Italique"/>
    <w:basedOn w:val="Corpsdutexte2"/>
    <w:rsid w:val="00C07C20"/>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En-tteoupieddepage6ptGrasNonItaliqueEspacement1pt">
    <w:name w:val="En-tête ou pied de page + 6 pt;Gras;Non Italique;Espacement 1 pt"/>
    <w:basedOn w:val="En-tteoupieddepage"/>
    <w:rsid w:val="00C07C20"/>
    <w:rPr>
      <w:rFonts w:ascii="Times New Roman" w:eastAsia="Times New Roman" w:hAnsi="Times New Roman" w:cs="Times New Roman"/>
      <w:b/>
      <w:bCs/>
      <w:i w:val="0"/>
      <w:iCs w:val="0"/>
      <w:smallCaps w:val="0"/>
      <w:strike w:val="0"/>
      <w:color w:val="000000"/>
      <w:spacing w:val="20"/>
      <w:w w:val="100"/>
      <w:position w:val="0"/>
      <w:sz w:val="12"/>
      <w:szCs w:val="12"/>
      <w:u w:val="none"/>
      <w:lang w:val="fr-FR" w:eastAsia="fr-FR" w:bidi="fr-FR"/>
    </w:rPr>
  </w:style>
  <w:style w:type="character" w:customStyle="1" w:styleId="En-tteoupieddepage40">
    <w:name w:val="En-tête ou pied de page (4)_"/>
    <w:basedOn w:val="Policepardfaut"/>
    <w:rsid w:val="00C07C20"/>
    <w:rPr>
      <w:rFonts w:ascii="Times New Roman" w:eastAsia="Times New Roman" w:hAnsi="Times New Roman" w:cs="Times New Roman"/>
      <w:b/>
      <w:bCs/>
      <w:i w:val="0"/>
      <w:iCs w:val="0"/>
      <w:smallCaps w:val="0"/>
      <w:strike w:val="0"/>
      <w:sz w:val="34"/>
      <w:szCs w:val="34"/>
      <w:u w:val="none"/>
    </w:rPr>
  </w:style>
  <w:style w:type="character" w:customStyle="1" w:styleId="En-tteoupieddepage6ptGrasNonItalique">
    <w:name w:val="En-tête ou pied de page + 6 pt;Gras;Non Italique"/>
    <w:basedOn w:val="En-tteoupieddepage"/>
    <w:rsid w:val="00C07C20"/>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style>
  <w:style w:type="character" w:customStyle="1" w:styleId="En-tteoupieddepage3Espacement0pt">
    <w:name w:val="En-tête ou pied de page (3) + Espacement 0 pt"/>
    <w:basedOn w:val="Policepardfaut"/>
    <w:rsid w:val="00C07C20"/>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Lgendedelimage2">
    <w:name w:val="Légende de l'image (2)_"/>
    <w:basedOn w:val="Policepardfaut"/>
    <w:link w:val="Lgendedelimage20"/>
    <w:rsid w:val="00C07C20"/>
    <w:rPr>
      <w:rFonts w:ascii="Times New Roman" w:eastAsia="Times New Roman" w:hAnsi="Times New Roman"/>
      <w:b/>
      <w:bCs/>
      <w:sz w:val="22"/>
      <w:szCs w:val="22"/>
      <w:shd w:val="clear" w:color="auto" w:fill="FFFFFF"/>
    </w:rPr>
  </w:style>
  <w:style w:type="character" w:customStyle="1" w:styleId="En-tte114ptNonGrasNonItaliqueEspacement0ptchelle100">
    <w:name w:val="En-tête #1 + 14 pt;Non Gras;Non Italique;Espacement 0 pt;Échelle 100%"/>
    <w:basedOn w:val="En-tte1"/>
    <w:rsid w:val="00C07C20"/>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uz-Cyrl-UZ"/>
    </w:rPr>
  </w:style>
  <w:style w:type="character" w:customStyle="1" w:styleId="En-tte114ptNonItaliqueEspacement0ptchelle100">
    <w:name w:val="En-tête #1 + 14 pt;Non Italique;Espacement 0 pt;Échelle 100%"/>
    <w:basedOn w:val="En-tte1"/>
    <w:rsid w:val="00C07C20"/>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fr-FR" w:eastAsia="fr-FR" w:bidi="fr-FR"/>
    </w:rPr>
  </w:style>
  <w:style w:type="character" w:customStyle="1" w:styleId="Corpsdutexte275ptItalique">
    <w:name w:val="Corps du texte (2) + 7.5 pt;Italique"/>
    <w:basedOn w:val="Corpsdutexte2"/>
    <w:rsid w:val="00C07C20"/>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410ptNonGrasEspacement0pt">
    <w:name w:val="Corps du texte (4) + 10 pt;Non Gras;Espacement 0 pt"/>
    <w:basedOn w:val="Corpsdutexte4"/>
    <w:rsid w:val="00C07C20"/>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En-tte12">
    <w:name w:val="En-tête #1 (2)_"/>
    <w:basedOn w:val="Policepardfaut"/>
    <w:link w:val="En-tte120"/>
    <w:rsid w:val="00C07C20"/>
    <w:rPr>
      <w:rFonts w:ascii="Times New Roman" w:eastAsia="Times New Roman" w:hAnsi="Times New Roman"/>
      <w:b/>
      <w:bCs/>
      <w:sz w:val="36"/>
      <w:szCs w:val="36"/>
      <w:shd w:val="clear" w:color="auto" w:fill="FFFFFF"/>
    </w:rPr>
  </w:style>
  <w:style w:type="character" w:customStyle="1" w:styleId="En-tte1211pt">
    <w:name w:val="En-tête #1 (2) + 11 pt"/>
    <w:basedOn w:val="En-tte12"/>
    <w:rsid w:val="00C07C20"/>
    <w:rPr>
      <w:rFonts w:ascii="Times New Roman" w:eastAsia="Times New Roman" w:hAnsi="Times New Roman"/>
      <w:b w:val="0"/>
      <w:bCs w:val="0"/>
      <w:color w:val="000000"/>
      <w:spacing w:val="0"/>
      <w:w w:val="100"/>
      <w:position w:val="0"/>
      <w:sz w:val="22"/>
      <w:szCs w:val="22"/>
      <w:shd w:val="clear" w:color="auto" w:fill="FFFFFF"/>
      <w:lang w:val="fr-FR" w:eastAsia="fr-FR" w:bidi="fr-FR"/>
    </w:rPr>
  </w:style>
  <w:style w:type="paragraph" w:customStyle="1" w:styleId="Lgendedelimage20">
    <w:name w:val="Légende de l'image (2)"/>
    <w:basedOn w:val="Normal"/>
    <w:link w:val="Lgendedelimage2"/>
    <w:rsid w:val="00C07C20"/>
    <w:pPr>
      <w:widowControl w:val="0"/>
      <w:shd w:val="clear" w:color="auto" w:fill="FFFFFF"/>
      <w:spacing w:line="259" w:lineRule="exact"/>
      <w:jc w:val="center"/>
    </w:pPr>
    <w:rPr>
      <w:b/>
      <w:bCs/>
      <w:sz w:val="22"/>
      <w:szCs w:val="22"/>
      <w:lang w:val="fr-FR" w:eastAsia="fr-FR"/>
    </w:rPr>
  </w:style>
  <w:style w:type="paragraph" w:customStyle="1" w:styleId="En-tte120">
    <w:name w:val="En-tête #1 (2)"/>
    <w:basedOn w:val="Normal"/>
    <w:link w:val="En-tte12"/>
    <w:rsid w:val="00C07C20"/>
    <w:pPr>
      <w:widowControl w:val="0"/>
      <w:shd w:val="clear" w:color="auto" w:fill="FFFFFF"/>
      <w:spacing w:before="3060" w:line="480" w:lineRule="exact"/>
      <w:jc w:val="right"/>
      <w:outlineLvl w:val="0"/>
    </w:pPr>
    <w:rPr>
      <w:b/>
      <w:bCs/>
      <w:sz w:val="36"/>
      <w:szCs w:val="36"/>
      <w:lang w:val="fr-FR" w:eastAsia="fr-FR"/>
    </w:rPr>
  </w:style>
  <w:style w:type="character" w:customStyle="1" w:styleId="Notedebasdepage10ptGrasItalique">
    <w:name w:val="Note de bas de page + 10 pt;Gras;Italique"/>
    <w:basedOn w:val="Notedebasdepage0"/>
    <w:rsid w:val="000E3B9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1Exact">
    <w:name w:val="Corps du texte (31) Exact"/>
    <w:basedOn w:val="Policepardfaut"/>
    <w:rsid w:val="000E3B9E"/>
    <w:rPr>
      <w:rFonts w:ascii="Times New Roman" w:eastAsia="Times New Roman" w:hAnsi="Times New Roman" w:cs="Times New Roman"/>
      <w:b/>
      <w:bCs/>
      <w:i w:val="0"/>
      <w:iCs w:val="0"/>
      <w:smallCaps w:val="0"/>
      <w:strike w:val="0"/>
      <w:sz w:val="14"/>
      <w:szCs w:val="14"/>
      <w:u w:val="none"/>
    </w:rPr>
  </w:style>
  <w:style w:type="character" w:customStyle="1" w:styleId="Corpsdutexte9Exact">
    <w:name w:val="Corps du texte (9) Exact"/>
    <w:basedOn w:val="Policepardfaut"/>
    <w:rsid w:val="000E3B9E"/>
    <w:rPr>
      <w:rFonts w:ascii="Times New Roman" w:eastAsia="Times New Roman" w:hAnsi="Times New Roman" w:cs="Times New Roman"/>
      <w:b w:val="0"/>
      <w:bCs w:val="0"/>
      <w:i w:val="0"/>
      <w:iCs w:val="0"/>
      <w:smallCaps w:val="0"/>
      <w:strike w:val="0"/>
      <w:sz w:val="15"/>
      <w:szCs w:val="15"/>
      <w:u w:val="none"/>
    </w:rPr>
  </w:style>
  <w:style w:type="character" w:customStyle="1" w:styleId="Tabledesmatires3Exact">
    <w:name w:val="Table des matières (3) Exact"/>
    <w:basedOn w:val="Policepardfaut"/>
    <w:rsid w:val="000E3B9E"/>
    <w:rPr>
      <w:rFonts w:ascii="Times New Roman" w:eastAsia="Times New Roman" w:hAnsi="Times New Roman" w:cs="Times New Roman"/>
      <w:b w:val="0"/>
      <w:bCs w:val="0"/>
      <w:i w:val="0"/>
      <w:iCs w:val="0"/>
      <w:smallCaps w:val="0"/>
      <w:strike w:val="0"/>
      <w:sz w:val="15"/>
      <w:szCs w:val="15"/>
      <w:u w:val="none"/>
    </w:rPr>
  </w:style>
  <w:style w:type="character" w:customStyle="1" w:styleId="Tabledesmatires38ptGrasExact">
    <w:name w:val="Table des matières (3) + 8 pt;Gras Exact"/>
    <w:basedOn w:val="Tabledesmatires3"/>
    <w:rsid w:val="000E3B9E"/>
    <w:rPr>
      <w:rFonts w:ascii="Times New Roman" w:eastAsia="Times New Roman" w:hAnsi="Times New Roman" w:cs="Times New Roman"/>
      <w:b/>
      <w:bCs/>
      <w:i w:val="0"/>
      <w:iCs w:val="0"/>
      <w:smallCaps w:val="0"/>
      <w:strike w:val="0"/>
      <w:sz w:val="16"/>
      <w:szCs w:val="16"/>
      <w:u w:val="none"/>
      <w:shd w:val="clear" w:color="auto" w:fill="FFFFFF"/>
    </w:rPr>
  </w:style>
  <w:style w:type="character" w:customStyle="1" w:styleId="Corpsdutexte7NonItaliqueEspacement0ptExact">
    <w:name w:val="Corps du texte (7) + Non Italique;Espacement 0 pt Exact"/>
    <w:basedOn w:val="Corpsdutexte7"/>
    <w:rsid w:val="000E3B9E"/>
    <w:rPr>
      <w:rFonts w:ascii="Times New Roman" w:eastAsia="Times New Roman" w:hAnsi="Times New Roman" w:cs="Times New Roman"/>
      <w:b w:val="0"/>
      <w:bCs w:val="0"/>
      <w:i/>
      <w:iCs/>
      <w:smallCaps w:val="0"/>
      <w:strike w:val="0"/>
      <w:color w:val="000000"/>
      <w:spacing w:val="-10"/>
      <w:w w:val="100"/>
      <w:position w:val="0"/>
      <w:sz w:val="22"/>
      <w:szCs w:val="22"/>
      <w:u w:val="none"/>
      <w:shd w:val="clear" w:color="auto" w:fill="FFFFFF"/>
      <w:lang w:val="fr-FR" w:eastAsia="fr-FR" w:bidi="fr-FR"/>
    </w:rPr>
  </w:style>
  <w:style w:type="character" w:customStyle="1" w:styleId="Corpsdutexte3175ptNonGrasExact">
    <w:name w:val="Corps du texte (31) + 7.5 pt;Non Gras Exact"/>
    <w:basedOn w:val="Corpsdutexte31"/>
    <w:rsid w:val="000E3B9E"/>
    <w:rPr>
      <w:rFonts w:ascii="Times New Roman" w:eastAsia="Times New Roman" w:hAnsi="Times New Roman" w:cs="Times New Roman"/>
      <w:b/>
      <w:bCs/>
      <w:i w:val="0"/>
      <w:iCs w:val="0"/>
      <w:smallCaps w:val="0"/>
      <w:strike w:val="0"/>
      <w:spacing w:val="20"/>
      <w:sz w:val="15"/>
      <w:szCs w:val="15"/>
      <w:u w:val="none"/>
      <w:shd w:val="clear" w:color="auto" w:fill="FFFFFF"/>
    </w:rPr>
  </w:style>
  <w:style w:type="character" w:customStyle="1" w:styleId="En-tte52">
    <w:name w:val="En-tête #5 (2)_"/>
    <w:basedOn w:val="Policepardfaut"/>
    <w:link w:val="En-tte520"/>
    <w:rsid w:val="000E3B9E"/>
    <w:rPr>
      <w:rFonts w:ascii="Times New Roman" w:eastAsia="Times New Roman" w:hAnsi="Times New Roman"/>
      <w:b/>
      <w:bCs/>
      <w:sz w:val="22"/>
      <w:szCs w:val="22"/>
      <w:shd w:val="clear" w:color="auto" w:fill="FFFFFF"/>
    </w:rPr>
  </w:style>
  <w:style w:type="character" w:customStyle="1" w:styleId="Tabledesmatires38ptGras">
    <w:name w:val="Table des matières (3) + 8 pt;Gras"/>
    <w:basedOn w:val="Tabledesmatires3"/>
    <w:rsid w:val="000E3B9E"/>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Tabledesmatires3Espacement17pt">
    <w:name w:val="Table des matières (3) + Espacement 17 pt"/>
    <w:basedOn w:val="Tabledesmatires3"/>
    <w:rsid w:val="000E3B9E"/>
    <w:rPr>
      <w:rFonts w:ascii="Times New Roman" w:eastAsia="Times New Roman" w:hAnsi="Times New Roman" w:cs="Times New Roman"/>
      <w:b w:val="0"/>
      <w:bCs w:val="0"/>
      <w:i w:val="0"/>
      <w:iCs w:val="0"/>
      <w:smallCaps w:val="0"/>
      <w:strike w:val="0"/>
      <w:color w:val="000000"/>
      <w:spacing w:val="350"/>
      <w:w w:val="100"/>
      <w:position w:val="0"/>
      <w:sz w:val="15"/>
      <w:szCs w:val="15"/>
      <w:u w:val="none"/>
      <w:shd w:val="clear" w:color="auto" w:fill="FFFFFF"/>
      <w:lang w:val="fr-FR" w:eastAsia="fr-FR" w:bidi="fr-FR"/>
    </w:rPr>
  </w:style>
  <w:style w:type="character" w:customStyle="1" w:styleId="Tabledesmatires3Espacement25pt">
    <w:name w:val="Table des matières (3) + Espacement 25 pt"/>
    <w:basedOn w:val="Tabledesmatires3"/>
    <w:rsid w:val="000E3B9E"/>
    <w:rPr>
      <w:rFonts w:ascii="Times New Roman" w:eastAsia="Times New Roman" w:hAnsi="Times New Roman" w:cs="Times New Roman"/>
      <w:b w:val="0"/>
      <w:bCs w:val="0"/>
      <w:i w:val="0"/>
      <w:iCs w:val="0"/>
      <w:smallCaps w:val="0"/>
      <w:strike w:val="0"/>
      <w:color w:val="000000"/>
      <w:spacing w:val="500"/>
      <w:w w:val="100"/>
      <w:position w:val="0"/>
      <w:sz w:val="15"/>
      <w:szCs w:val="15"/>
      <w:u w:val="none"/>
      <w:shd w:val="clear" w:color="auto" w:fill="FFFFFF"/>
      <w:lang w:val="fr-FR" w:eastAsia="fr-FR" w:bidi="fr-FR"/>
    </w:rPr>
  </w:style>
  <w:style w:type="character" w:customStyle="1" w:styleId="Corpsdutexte21Espacement12pt">
    <w:name w:val="Corps du texte (21) + Espacement 12 pt"/>
    <w:basedOn w:val="Corpsdutexte21"/>
    <w:rsid w:val="000E3B9E"/>
    <w:rPr>
      <w:rFonts w:ascii="Times New Roman" w:eastAsia="Times New Roman" w:hAnsi="Times New Roman" w:cs="Times New Roman"/>
      <w:b/>
      <w:bCs/>
      <w:i w:val="0"/>
      <w:iCs w:val="0"/>
      <w:smallCaps w:val="0"/>
      <w:strike w:val="0"/>
      <w:color w:val="000000"/>
      <w:spacing w:val="250"/>
      <w:w w:val="100"/>
      <w:position w:val="0"/>
      <w:sz w:val="16"/>
      <w:szCs w:val="16"/>
      <w:u w:val="none"/>
      <w:shd w:val="clear" w:color="auto" w:fill="FFFFFF"/>
      <w:lang w:val="fr-FR" w:eastAsia="fr-FR" w:bidi="fr-FR"/>
    </w:rPr>
  </w:style>
  <w:style w:type="character" w:customStyle="1" w:styleId="Tabledesmatires3Espacement8pt">
    <w:name w:val="Table des matières (3) + Espacement 8 pt"/>
    <w:basedOn w:val="Tabledesmatires3"/>
    <w:rsid w:val="000E3B9E"/>
    <w:rPr>
      <w:rFonts w:ascii="Times New Roman" w:eastAsia="Times New Roman" w:hAnsi="Times New Roman" w:cs="Times New Roman"/>
      <w:b w:val="0"/>
      <w:bCs w:val="0"/>
      <w:i w:val="0"/>
      <w:iCs w:val="0"/>
      <w:smallCaps w:val="0"/>
      <w:strike w:val="0"/>
      <w:color w:val="000000"/>
      <w:spacing w:val="170"/>
      <w:w w:val="100"/>
      <w:position w:val="0"/>
      <w:sz w:val="15"/>
      <w:szCs w:val="15"/>
      <w:u w:val="none"/>
      <w:shd w:val="clear" w:color="auto" w:fill="FFFFFF"/>
      <w:lang w:val="fr-FR" w:eastAsia="fr-FR" w:bidi="fr-FR"/>
    </w:rPr>
  </w:style>
  <w:style w:type="character" w:customStyle="1" w:styleId="Tabledesmatires38ptGrasEspacement12pt">
    <w:name w:val="Table des matières (3) + 8 pt;Gras;Espacement 12 pt"/>
    <w:basedOn w:val="Tabledesmatires3"/>
    <w:rsid w:val="000E3B9E"/>
    <w:rPr>
      <w:rFonts w:ascii="Times New Roman" w:eastAsia="Times New Roman" w:hAnsi="Times New Roman" w:cs="Times New Roman"/>
      <w:b/>
      <w:bCs/>
      <w:i w:val="0"/>
      <w:iCs w:val="0"/>
      <w:smallCaps w:val="0"/>
      <w:strike w:val="0"/>
      <w:color w:val="000000"/>
      <w:spacing w:val="250"/>
      <w:w w:val="100"/>
      <w:position w:val="0"/>
      <w:sz w:val="16"/>
      <w:szCs w:val="16"/>
      <w:u w:val="none"/>
      <w:shd w:val="clear" w:color="auto" w:fill="FFFFFF"/>
      <w:lang w:val="fr-FR" w:eastAsia="fr-FR" w:bidi="fr-FR"/>
    </w:rPr>
  </w:style>
  <w:style w:type="character" w:customStyle="1" w:styleId="Tabledesmatires3Espacement11pt">
    <w:name w:val="Table des matières (3) + Espacement 11 pt"/>
    <w:basedOn w:val="Tabledesmatires3"/>
    <w:rsid w:val="000E3B9E"/>
    <w:rPr>
      <w:rFonts w:ascii="Times New Roman" w:eastAsia="Times New Roman" w:hAnsi="Times New Roman" w:cs="Times New Roman"/>
      <w:b w:val="0"/>
      <w:bCs w:val="0"/>
      <w:i w:val="0"/>
      <w:iCs w:val="0"/>
      <w:smallCaps w:val="0"/>
      <w:strike w:val="0"/>
      <w:color w:val="000000"/>
      <w:spacing w:val="220"/>
      <w:w w:val="100"/>
      <w:position w:val="0"/>
      <w:sz w:val="15"/>
      <w:szCs w:val="15"/>
      <w:u w:val="none"/>
      <w:shd w:val="clear" w:color="auto" w:fill="FFFFFF"/>
      <w:lang w:val="fr-FR" w:eastAsia="fr-FR" w:bidi="fr-FR"/>
    </w:rPr>
  </w:style>
  <w:style w:type="character" w:customStyle="1" w:styleId="Tabledesmatires3Espacement22pt">
    <w:name w:val="Table des matières (3) + Espacement 22 pt"/>
    <w:basedOn w:val="Tabledesmatires3"/>
    <w:rsid w:val="000E3B9E"/>
    <w:rPr>
      <w:rFonts w:ascii="Times New Roman" w:eastAsia="Times New Roman" w:hAnsi="Times New Roman" w:cs="Times New Roman"/>
      <w:b w:val="0"/>
      <w:bCs w:val="0"/>
      <w:i w:val="0"/>
      <w:iCs w:val="0"/>
      <w:smallCaps w:val="0"/>
      <w:strike w:val="0"/>
      <w:color w:val="000000"/>
      <w:spacing w:val="450"/>
      <w:w w:val="100"/>
      <w:position w:val="0"/>
      <w:sz w:val="15"/>
      <w:szCs w:val="15"/>
      <w:u w:val="none"/>
      <w:shd w:val="clear" w:color="auto" w:fill="FFFFFF"/>
      <w:lang w:val="fr-FR" w:eastAsia="fr-FR" w:bidi="fr-FR"/>
    </w:rPr>
  </w:style>
  <w:style w:type="character" w:customStyle="1" w:styleId="Corpsdutexte97ptGras">
    <w:name w:val="Corps du texte (9) + 7 pt;Gras"/>
    <w:basedOn w:val="Corpsdutexte9"/>
    <w:rsid w:val="000E3B9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fr-FR" w:eastAsia="fr-FR" w:bidi="fr-FR"/>
    </w:rPr>
  </w:style>
  <w:style w:type="character" w:customStyle="1" w:styleId="Tabledesmatires3Espacement5pt">
    <w:name w:val="Table des matières (3) + Espacement 5 pt"/>
    <w:basedOn w:val="Tabledesmatires3"/>
    <w:rsid w:val="000E3B9E"/>
    <w:rPr>
      <w:rFonts w:ascii="Times New Roman" w:eastAsia="Times New Roman" w:hAnsi="Times New Roman" w:cs="Times New Roman"/>
      <w:b w:val="0"/>
      <w:bCs w:val="0"/>
      <w:i w:val="0"/>
      <w:iCs w:val="0"/>
      <w:smallCaps w:val="0"/>
      <w:strike w:val="0"/>
      <w:color w:val="000000"/>
      <w:spacing w:val="110"/>
      <w:w w:val="100"/>
      <w:position w:val="0"/>
      <w:sz w:val="15"/>
      <w:szCs w:val="15"/>
      <w:u w:val="none"/>
      <w:shd w:val="clear" w:color="auto" w:fill="FFFFFF"/>
      <w:lang w:val="fr-FR" w:eastAsia="fr-FR" w:bidi="fr-FR"/>
    </w:rPr>
  </w:style>
  <w:style w:type="character" w:customStyle="1" w:styleId="Tabledesmatires37ptGras">
    <w:name w:val="Table des matières (3) + 7 pt;Gras"/>
    <w:basedOn w:val="Tabledesmatires3"/>
    <w:rsid w:val="000E3B9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fr-FR" w:eastAsia="fr-FR" w:bidi="fr-FR"/>
    </w:rPr>
  </w:style>
  <w:style w:type="character" w:customStyle="1" w:styleId="Tabledesmatires3Espacement30pt">
    <w:name w:val="Table des matières (3) + Espacement 30 pt"/>
    <w:basedOn w:val="Tabledesmatires3"/>
    <w:rsid w:val="000E3B9E"/>
    <w:rPr>
      <w:rFonts w:ascii="Times New Roman" w:eastAsia="Times New Roman" w:hAnsi="Times New Roman" w:cs="Times New Roman"/>
      <w:b w:val="0"/>
      <w:bCs w:val="0"/>
      <w:i w:val="0"/>
      <w:iCs w:val="0"/>
      <w:smallCaps w:val="0"/>
      <w:strike w:val="0"/>
      <w:color w:val="000000"/>
      <w:spacing w:val="600"/>
      <w:w w:val="100"/>
      <w:position w:val="0"/>
      <w:sz w:val="15"/>
      <w:szCs w:val="15"/>
      <w:u w:val="none"/>
      <w:shd w:val="clear" w:color="auto" w:fill="FFFFFF"/>
      <w:lang w:val="fr-FR" w:eastAsia="fr-FR" w:bidi="fr-FR"/>
    </w:rPr>
  </w:style>
  <w:style w:type="character" w:customStyle="1" w:styleId="En-tte2Arial15ptEspacement0pt">
    <w:name w:val="En-tête #2 + Arial;15 pt;Espacement 0 pt"/>
    <w:basedOn w:val="En-tte2"/>
    <w:rsid w:val="000E3B9E"/>
    <w:rPr>
      <w:rFonts w:ascii="Arial" w:eastAsia="Arial" w:hAnsi="Arial" w:cs="Arial"/>
      <w:b w:val="0"/>
      <w:bCs w:val="0"/>
      <w:i w:val="0"/>
      <w:iCs w:val="0"/>
      <w:smallCaps w:val="0"/>
      <w:strike w:val="0"/>
      <w:color w:val="000000"/>
      <w:spacing w:val="0"/>
      <w:w w:val="100"/>
      <w:position w:val="0"/>
      <w:sz w:val="30"/>
      <w:szCs w:val="30"/>
      <w:u w:val="none"/>
      <w:shd w:val="clear" w:color="auto" w:fill="FFFFFF"/>
      <w:lang w:val="fr-FR" w:eastAsia="fr-FR" w:bidi="fr-FR"/>
    </w:rPr>
  </w:style>
  <w:style w:type="character" w:customStyle="1" w:styleId="Corpsdutexte24pt">
    <w:name w:val="Corps du texte (2) + 4 pt"/>
    <w:basedOn w:val="Corpsdutexte2"/>
    <w:rsid w:val="000E3B9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fr-FR" w:eastAsia="fr-FR" w:bidi="fr-FR"/>
    </w:rPr>
  </w:style>
  <w:style w:type="character" w:customStyle="1" w:styleId="En-tte6NonGras">
    <w:name w:val="En-tête #6 + Non Gras"/>
    <w:basedOn w:val="En-tte6"/>
    <w:rsid w:val="000E3B9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Lgendedelimage7">
    <w:name w:val="Légende de l'image (7)_"/>
    <w:basedOn w:val="Policepardfaut"/>
    <w:link w:val="Lgendedelimage70"/>
    <w:rsid w:val="000E3B9E"/>
    <w:rPr>
      <w:rFonts w:ascii="Times New Roman" w:eastAsia="Times New Roman" w:hAnsi="Times New Roman"/>
      <w:b/>
      <w:bCs/>
      <w:sz w:val="22"/>
      <w:szCs w:val="22"/>
      <w:shd w:val="clear" w:color="auto" w:fill="FFFFFF"/>
    </w:rPr>
  </w:style>
  <w:style w:type="character" w:customStyle="1" w:styleId="Corpsdutexte210ptGrasItalique">
    <w:name w:val="Corps du texte (2) + 10 pt;Gras;Italique"/>
    <w:basedOn w:val="Corpsdutexte2"/>
    <w:rsid w:val="000E3B9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32">
    <w:name w:val="En-tête #3 (2)_"/>
    <w:basedOn w:val="Policepardfaut"/>
    <w:link w:val="En-tte320"/>
    <w:rsid w:val="000E3B9E"/>
    <w:rPr>
      <w:rFonts w:ascii="Times New Roman" w:eastAsia="Times New Roman" w:hAnsi="Times New Roman"/>
      <w:b/>
      <w:bCs/>
      <w:sz w:val="34"/>
      <w:szCs w:val="34"/>
      <w:shd w:val="clear" w:color="auto" w:fill="FFFFFF"/>
    </w:rPr>
  </w:style>
  <w:style w:type="character" w:customStyle="1" w:styleId="Corpsdutexte210ptEspacement1pt">
    <w:name w:val="Corps du texte (2) + 10 pt;Espacement 1 pt"/>
    <w:basedOn w:val="Corpsdutexte2"/>
    <w:rsid w:val="000E3B9E"/>
    <w:rPr>
      <w:rFonts w:ascii="Times New Roman" w:eastAsia="Times New Roman" w:hAnsi="Times New Roman" w:cs="Times New Roman"/>
      <w:b w:val="0"/>
      <w:bCs w:val="0"/>
      <w:i w:val="0"/>
      <w:iCs w:val="0"/>
      <w:smallCaps w:val="0"/>
      <w:strike w:val="0"/>
      <w:color w:val="000000"/>
      <w:spacing w:val="30"/>
      <w:w w:val="100"/>
      <w:position w:val="0"/>
      <w:sz w:val="20"/>
      <w:szCs w:val="20"/>
      <w:u w:val="none"/>
      <w:shd w:val="clear" w:color="auto" w:fill="FFFFFF"/>
      <w:lang w:val="fr-FR" w:eastAsia="fr-FR" w:bidi="fr-FR"/>
    </w:rPr>
  </w:style>
  <w:style w:type="character" w:customStyle="1" w:styleId="En-tte311pt">
    <w:name w:val="En-tête #3 + 11 pt"/>
    <w:basedOn w:val="En-tte3"/>
    <w:rsid w:val="000E3B9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2ItaliqueEspacement2pt">
    <w:name w:val="Corps du texte (2) + Italique;Espacement 2 pt"/>
    <w:basedOn w:val="Corpsdutexte2"/>
    <w:rsid w:val="000E3B9E"/>
    <w:rPr>
      <w:rFonts w:ascii="Times New Roman" w:eastAsia="Times New Roman" w:hAnsi="Times New Roman" w:cs="Times New Roman"/>
      <w:b w:val="0"/>
      <w:bCs w:val="0"/>
      <w:i/>
      <w:iCs/>
      <w:smallCaps w:val="0"/>
      <w:strike w:val="0"/>
      <w:color w:val="000000"/>
      <w:spacing w:val="50"/>
      <w:w w:val="100"/>
      <w:position w:val="0"/>
      <w:sz w:val="22"/>
      <w:szCs w:val="22"/>
      <w:u w:val="none"/>
      <w:shd w:val="clear" w:color="auto" w:fill="FFFFFF"/>
      <w:lang w:val="fr-FR" w:eastAsia="fr-FR" w:bidi="fr-FR"/>
    </w:rPr>
  </w:style>
  <w:style w:type="character" w:customStyle="1" w:styleId="Corpsdutexte26pt">
    <w:name w:val="Corps du texte (2) + 6 pt"/>
    <w:basedOn w:val="Corpsdutexte2"/>
    <w:rsid w:val="000E3B9E"/>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fr-FR" w:eastAsia="fr-FR" w:bidi="fr-FR"/>
    </w:rPr>
  </w:style>
  <w:style w:type="character" w:customStyle="1" w:styleId="Corpsdutexte910ptGrasItalique">
    <w:name w:val="Corps du texte (9) + 10 pt;Gras;Italique"/>
    <w:basedOn w:val="Corpsdutexte9"/>
    <w:rsid w:val="000E3B9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Tabledesmatires4">
    <w:name w:val="Table des matières (4)_"/>
    <w:basedOn w:val="Policepardfaut"/>
    <w:link w:val="Tabledesmatires40"/>
    <w:rsid w:val="000E3B9E"/>
    <w:rPr>
      <w:rFonts w:ascii="Times New Roman" w:eastAsia="Times New Roman" w:hAnsi="Times New Roman"/>
      <w:b/>
      <w:bCs/>
      <w:sz w:val="16"/>
      <w:szCs w:val="16"/>
      <w:shd w:val="clear" w:color="auto" w:fill="FFFFFF"/>
    </w:rPr>
  </w:style>
  <w:style w:type="character" w:customStyle="1" w:styleId="Tabledesmatires5">
    <w:name w:val="Table des matières (5)_"/>
    <w:basedOn w:val="Policepardfaut"/>
    <w:link w:val="Tabledesmatires50"/>
    <w:rsid w:val="000E3B9E"/>
    <w:rPr>
      <w:rFonts w:ascii="Times New Roman" w:eastAsia="Times New Roman" w:hAnsi="Times New Roman"/>
      <w:b/>
      <w:bCs/>
      <w:sz w:val="14"/>
      <w:szCs w:val="14"/>
      <w:shd w:val="clear" w:color="auto" w:fill="FFFFFF"/>
    </w:rPr>
  </w:style>
  <w:style w:type="character" w:customStyle="1" w:styleId="Lgendedutableau3">
    <w:name w:val="Légende du tableau (3)_"/>
    <w:basedOn w:val="Policepardfaut"/>
    <w:link w:val="Lgendedutableau30"/>
    <w:rsid w:val="000E3B9E"/>
    <w:rPr>
      <w:rFonts w:ascii="Times New Roman" w:eastAsia="Times New Roman" w:hAnsi="Times New Roman"/>
      <w:b/>
      <w:bCs/>
      <w:sz w:val="18"/>
      <w:szCs w:val="18"/>
      <w:shd w:val="clear" w:color="auto" w:fill="FFFFFF"/>
    </w:rPr>
  </w:style>
  <w:style w:type="character" w:customStyle="1" w:styleId="Corpsdutexte1175ptNonGrasNonItalique">
    <w:name w:val="Corps du texte (11) + 7.5 pt;Non Gras;Non Italique"/>
    <w:basedOn w:val="Corpsdutexte11"/>
    <w:rsid w:val="000E3B9E"/>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En-tte1Exact">
    <w:name w:val="En-tête #1 Exact"/>
    <w:basedOn w:val="Policepardfaut"/>
    <w:rsid w:val="000E3B9E"/>
    <w:rPr>
      <w:rFonts w:ascii="Times New Roman" w:eastAsia="Times New Roman" w:hAnsi="Times New Roman" w:cs="Times New Roman"/>
      <w:b/>
      <w:bCs/>
      <w:i w:val="0"/>
      <w:iCs w:val="0"/>
      <w:smallCaps w:val="0"/>
      <w:strike w:val="0"/>
      <w:sz w:val="40"/>
      <w:szCs w:val="40"/>
      <w:u w:val="none"/>
    </w:rPr>
  </w:style>
  <w:style w:type="character" w:customStyle="1" w:styleId="En-tte121ptNonGrasEspacement-1ptExact">
    <w:name w:val="En-tête #1 + 21 pt;Non Gras;Espacement -1 pt Exact"/>
    <w:basedOn w:val="En-tte1Exact"/>
    <w:rsid w:val="000E3B9E"/>
    <w:rPr>
      <w:rFonts w:ascii="Times New Roman" w:eastAsia="Times New Roman" w:hAnsi="Times New Roman" w:cs="Times New Roman"/>
      <w:b w:val="0"/>
      <w:bCs w:val="0"/>
      <w:i w:val="0"/>
      <w:iCs w:val="0"/>
      <w:smallCaps w:val="0"/>
      <w:strike w:val="0"/>
      <w:color w:val="000000"/>
      <w:spacing w:val="-20"/>
      <w:w w:val="100"/>
      <w:position w:val="0"/>
      <w:sz w:val="42"/>
      <w:szCs w:val="42"/>
      <w:u w:val="none"/>
      <w:lang w:val="fr-FR" w:eastAsia="fr-FR" w:bidi="fr-FR"/>
    </w:rPr>
  </w:style>
  <w:style w:type="character" w:customStyle="1" w:styleId="En-tteoupieddepage3Exact">
    <w:name w:val="En-tête ou pied de page (3) Exact"/>
    <w:basedOn w:val="Policepardfaut"/>
    <w:rsid w:val="000E3B9E"/>
    <w:rPr>
      <w:rFonts w:ascii="Times New Roman" w:eastAsia="Times New Roman" w:hAnsi="Times New Roman" w:cs="Times New Roman"/>
      <w:b w:val="0"/>
      <w:bCs w:val="0"/>
      <w:i w:val="0"/>
      <w:iCs w:val="0"/>
      <w:smallCaps w:val="0"/>
      <w:strike w:val="0"/>
      <w:sz w:val="19"/>
      <w:szCs w:val="19"/>
      <w:u w:val="none"/>
    </w:rPr>
  </w:style>
  <w:style w:type="character" w:customStyle="1" w:styleId="Corpsdutexte199ptGrasItalique">
    <w:name w:val="Corps du texte (19) + 9 pt;Gras;Italique"/>
    <w:basedOn w:val="Corpsdutexte19"/>
    <w:rsid w:val="000E3B9E"/>
    <w:rPr>
      <w:rFonts w:ascii="Times New Roman" w:eastAsia="Times New Roman" w:hAnsi="Times New Roman" w:cs="Times New Roman"/>
      <w:b/>
      <w:bCs/>
      <w:i/>
      <w:iCs/>
      <w:smallCaps w:val="0"/>
      <w:strike w:val="0"/>
      <w:color w:val="FFFFFF"/>
      <w:spacing w:val="0"/>
      <w:w w:val="100"/>
      <w:position w:val="0"/>
      <w:sz w:val="18"/>
      <w:szCs w:val="18"/>
      <w:u w:val="none"/>
      <w:shd w:val="clear" w:color="auto" w:fill="FFFFFF"/>
      <w:lang w:val="fr-FR" w:eastAsia="fr-FR" w:bidi="fr-FR"/>
    </w:rPr>
  </w:style>
  <w:style w:type="paragraph" w:customStyle="1" w:styleId="En-tte520">
    <w:name w:val="En-tête #5 (2)"/>
    <w:basedOn w:val="Normal"/>
    <w:link w:val="En-tte52"/>
    <w:rsid w:val="000E3B9E"/>
    <w:pPr>
      <w:widowControl w:val="0"/>
      <w:shd w:val="clear" w:color="auto" w:fill="FFFFFF"/>
      <w:spacing w:after="180" w:line="264" w:lineRule="exact"/>
      <w:jc w:val="center"/>
      <w:outlineLvl w:val="4"/>
    </w:pPr>
    <w:rPr>
      <w:b/>
      <w:bCs/>
      <w:sz w:val="22"/>
      <w:szCs w:val="22"/>
      <w:lang w:val="fr-FR" w:eastAsia="fr-FR"/>
    </w:rPr>
  </w:style>
  <w:style w:type="paragraph" w:customStyle="1" w:styleId="Lgendedelimage70">
    <w:name w:val="Légende de l'image (7)"/>
    <w:basedOn w:val="Normal"/>
    <w:link w:val="Lgendedelimage7"/>
    <w:rsid w:val="000E3B9E"/>
    <w:pPr>
      <w:widowControl w:val="0"/>
      <w:shd w:val="clear" w:color="auto" w:fill="FFFFFF"/>
      <w:spacing w:line="259" w:lineRule="exact"/>
      <w:jc w:val="center"/>
    </w:pPr>
    <w:rPr>
      <w:b/>
      <w:bCs/>
      <w:sz w:val="22"/>
      <w:szCs w:val="22"/>
      <w:lang w:val="fr-FR" w:eastAsia="fr-FR"/>
    </w:rPr>
  </w:style>
  <w:style w:type="paragraph" w:customStyle="1" w:styleId="En-tte320">
    <w:name w:val="En-tête #3 (2)"/>
    <w:basedOn w:val="Normal"/>
    <w:link w:val="En-tte32"/>
    <w:rsid w:val="000E3B9E"/>
    <w:pPr>
      <w:widowControl w:val="0"/>
      <w:shd w:val="clear" w:color="auto" w:fill="FFFFFF"/>
      <w:spacing w:line="0" w:lineRule="atLeast"/>
      <w:jc w:val="right"/>
      <w:outlineLvl w:val="2"/>
    </w:pPr>
    <w:rPr>
      <w:b/>
      <w:bCs/>
      <w:sz w:val="34"/>
      <w:szCs w:val="34"/>
      <w:lang w:val="fr-FR" w:eastAsia="fr-FR"/>
    </w:rPr>
  </w:style>
  <w:style w:type="paragraph" w:customStyle="1" w:styleId="Tabledesmatires40">
    <w:name w:val="Table des matières (4)"/>
    <w:basedOn w:val="Normal"/>
    <w:link w:val="Tabledesmatires4"/>
    <w:rsid w:val="000E3B9E"/>
    <w:pPr>
      <w:widowControl w:val="0"/>
      <w:shd w:val="clear" w:color="auto" w:fill="FFFFFF"/>
      <w:spacing w:line="178" w:lineRule="exact"/>
      <w:ind w:hanging="8"/>
      <w:jc w:val="both"/>
    </w:pPr>
    <w:rPr>
      <w:b/>
      <w:bCs/>
      <w:sz w:val="16"/>
      <w:szCs w:val="16"/>
      <w:lang w:val="fr-FR" w:eastAsia="fr-FR"/>
    </w:rPr>
  </w:style>
  <w:style w:type="paragraph" w:customStyle="1" w:styleId="Tabledesmatires50">
    <w:name w:val="Table des matières (5)"/>
    <w:basedOn w:val="Normal"/>
    <w:link w:val="Tabledesmatires5"/>
    <w:rsid w:val="000E3B9E"/>
    <w:pPr>
      <w:widowControl w:val="0"/>
      <w:shd w:val="clear" w:color="auto" w:fill="FFFFFF"/>
      <w:spacing w:line="187" w:lineRule="exact"/>
      <w:ind w:firstLine="89"/>
      <w:jc w:val="both"/>
    </w:pPr>
    <w:rPr>
      <w:b/>
      <w:bCs/>
      <w:sz w:val="14"/>
      <w:szCs w:val="14"/>
      <w:lang w:val="fr-FR" w:eastAsia="fr-FR"/>
    </w:rPr>
  </w:style>
  <w:style w:type="paragraph" w:customStyle="1" w:styleId="Lgendedutableau30">
    <w:name w:val="Légende du tableau (3)"/>
    <w:basedOn w:val="Normal"/>
    <w:link w:val="Lgendedutableau3"/>
    <w:rsid w:val="000E3B9E"/>
    <w:pPr>
      <w:widowControl w:val="0"/>
      <w:shd w:val="clear" w:color="auto" w:fill="FFFFFF"/>
      <w:spacing w:line="182" w:lineRule="exact"/>
      <w:jc w:val="right"/>
    </w:pPr>
    <w:rPr>
      <w:b/>
      <w:bCs/>
      <w:sz w:val="18"/>
      <w:szCs w:val="18"/>
      <w:lang w:val="fr-FR" w:eastAsia="fr-FR"/>
    </w:rPr>
  </w:style>
  <w:style w:type="paragraph" w:customStyle="1" w:styleId="b">
    <w:name w:val="b"/>
    <w:basedOn w:val="Normal"/>
    <w:autoRedefine/>
    <w:rsid w:val="005810C3"/>
    <w:pPr>
      <w:spacing w:before="120" w:after="120"/>
      <w:ind w:left="720" w:firstLine="0"/>
    </w:pPr>
    <w:rPr>
      <w:i/>
      <w:color w:val="0000FF"/>
    </w:rPr>
  </w:style>
  <w:style w:type="paragraph" w:styleId="Grillecouleur-Accent1">
    <w:name w:val="Colorful Grid Accent 1"/>
    <w:basedOn w:val="Normal"/>
    <w:next w:val="Normal"/>
    <w:link w:val="Grillecouleur-Accent1Car1"/>
    <w:autoRedefine/>
    <w:rsid w:val="00257035"/>
    <w:pPr>
      <w:spacing w:before="120" w:after="120"/>
      <w:ind w:left="720"/>
      <w:jc w:val="both"/>
    </w:pPr>
    <w:rPr>
      <w:color w:val="000090"/>
      <w:sz w:val="24"/>
    </w:rPr>
  </w:style>
  <w:style w:type="character" w:customStyle="1" w:styleId="Grillecouleur-Accent1Car1">
    <w:name w:val="Grille couleur - Accent 1 Car1"/>
    <w:basedOn w:val="Policepardfaut"/>
    <w:link w:val="Grillecouleur-Accent1"/>
    <w:rsid w:val="00257035"/>
    <w:rPr>
      <w:rFonts w:ascii="Times New Roman" w:eastAsia="Times New Roman" w:hAnsi="Times New Roman"/>
      <w:color w:val="000090"/>
      <w:sz w:val="24"/>
      <w:szCs w:val="24"/>
      <w:lang w:val="fr-CA" w:eastAsia="en-US"/>
    </w:rPr>
  </w:style>
  <w:style w:type="paragraph" w:customStyle="1" w:styleId="figst">
    <w:name w:val="fig st"/>
    <w:basedOn w:val="Normal"/>
    <w:autoRedefine/>
    <w:rsid w:val="00BA6C5C"/>
    <w:pPr>
      <w:spacing w:before="120" w:after="120"/>
      <w:jc w:val="both"/>
    </w:pPr>
    <w:rPr>
      <w:color w:val="000090"/>
      <w:sz w:val="24"/>
    </w:rPr>
  </w:style>
  <w:style w:type="paragraph" w:customStyle="1" w:styleId="aa">
    <w:name w:val="aa"/>
    <w:basedOn w:val="Normal"/>
    <w:autoRedefine/>
    <w:rsid w:val="00EF2364"/>
    <w:pPr>
      <w:spacing w:before="120" w:after="120"/>
      <w:jc w:val="both"/>
    </w:pPr>
    <w:rPr>
      <w:b/>
      <w:i/>
      <w:color w:val="FF0000"/>
      <w:sz w:val="32"/>
      <w:szCs w:val="20"/>
    </w:rPr>
  </w:style>
  <w:style w:type="paragraph" w:customStyle="1" w:styleId="bb">
    <w:name w:val="bb"/>
    <w:basedOn w:val="Normal"/>
    <w:rsid w:val="00EF2364"/>
    <w:pPr>
      <w:spacing w:before="120" w:after="120"/>
      <w:ind w:left="540"/>
    </w:pPr>
    <w:rPr>
      <w:i/>
      <w:color w:val="0000FF"/>
      <w:szCs w:val="20"/>
    </w:rPr>
  </w:style>
  <w:style w:type="paragraph" w:styleId="TableauGrille2">
    <w:name w:val="Grid Table 2"/>
    <w:basedOn w:val="Normal"/>
    <w:rsid w:val="00EF2364"/>
    <w:pPr>
      <w:ind w:left="360" w:hanging="360"/>
    </w:pPr>
    <w:rPr>
      <w:szCs w:val="20"/>
    </w:rPr>
  </w:style>
  <w:style w:type="paragraph" w:customStyle="1" w:styleId="Citation0simple">
    <w:name w:val="Citation 0 simple"/>
    <w:basedOn w:val="Citation0"/>
    <w:rsid w:val="00EF2364"/>
    <w:pPr>
      <w:spacing w:line="240" w:lineRule="auto"/>
    </w:pPr>
    <w:rPr>
      <w:szCs w:val="20"/>
      <w:lang w:eastAsia="fr-FR" w:bidi="fr-FR"/>
    </w:rPr>
  </w:style>
  <w:style w:type="paragraph" w:customStyle="1" w:styleId="dd">
    <w:name w:val="dd"/>
    <w:basedOn w:val="Normal"/>
    <w:autoRedefine/>
    <w:rsid w:val="00EF2364"/>
    <w:pPr>
      <w:spacing w:before="120" w:after="120"/>
      <w:ind w:left="1080"/>
    </w:pPr>
    <w:rPr>
      <w:i/>
      <w:color w:val="008000"/>
      <w:szCs w:val="20"/>
    </w:rPr>
  </w:style>
  <w:style w:type="paragraph" w:customStyle="1" w:styleId="figlgende">
    <w:name w:val="fig légende"/>
    <w:basedOn w:val="Normal0"/>
    <w:rsid w:val="00EF2364"/>
    <w:rPr>
      <w:color w:val="000090"/>
      <w:sz w:val="24"/>
      <w:szCs w:val="16"/>
      <w:lang w:eastAsia="fr-FR"/>
    </w:rPr>
  </w:style>
  <w:style w:type="paragraph" w:customStyle="1" w:styleId="figtitrest">
    <w:name w:val="fig titre st"/>
    <w:basedOn w:val="fig"/>
    <w:autoRedefine/>
    <w:rsid w:val="00EF2364"/>
    <w:pPr>
      <w:spacing w:before="0"/>
    </w:pPr>
    <w:rPr>
      <w:color w:val="0000FF"/>
      <w:sz w:val="24"/>
      <w:szCs w:val="20"/>
    </w:rPr>
  </w:style>
  <w:style w:type="paragraph" w:customStyle="1" w:styleId="Titreniveau2bis">
    <w:name w:val="Titre niveau 2 bis"/>
    <w:basedOn w:val="Titreniveau2"/>
    <w:rsid w:val="00EF2364"/>
    <w:pPr>
      <w:spacing w:before="0"/>
    </w:pPr>
    <w:rPr>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classiques.uqam.ca/" TargetMode="External"/><Relationship Id="rId12" Type="http://schemas.openxmlformats.org/officeDocument/2006/relationships/hyperlink" Target="https://classiques.uqam.ca/" TargetMode="External"/><Relationship Id="rId17" Type="http://schemas.openxmlformats.org/officeDocument/2006/relationships/hyperlink" Target="mailto:ricfourn@videotron.ca" TargetMode="External"/><Relationship Id="rId25" Type="http://schemas.openxmlformats.org/officeDocument/2006/relationships/hyperlink" Target="https://classiques.uqam.ca/classiques/Schumpeter_joseph/capitalisme_socialisme_demo/capitalisme_original.htm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jmt-sociologue.uqac.ca/"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classiques.uqam.ca/" TargetMode="External"/><Relationship Id="rId14" Type="http://schemas.openxmlformats.org/officeDocument/2006/relationships/hyperlink" Target="mailto:classiques.sc.soc@gmail.com" TargetMode="External"/><Relationship Id="rId22" Type="http://schemas.openxmlformats.org/officeDocument/2006/relationships/image" Target="media/image9.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classiques.uqam.ca/classiques/Schumpeter_joseph/capitalisme_socialisme_demo/capitalisme_original.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7980</Words>
  <Characters>39187</Characters>
  <Application>Microsoft Office Word</Application>
  <DocSecurity>0</DocSecurity>
  <Lines>3918</Lines>
  <Paragraphs>3144</Paragraphs>
  <ScaleCrop>false</ScaleCrop>
  <HeadingPairs>
    <vt:vector size="2" baseType="variant">
      <vt:variant>
        <vt:lpstr>Title</vt:lpstr>
      </vt:variant>
      <vt:variant>
        <vt:i4>1</vt:i4>
      </vt:variant>
    </vt:vector>
  </HeadingPairs>
  <TitlesOfParts>
    <vt:vector size="1" baseType="lpstr">
      <vt:lpstr>Modèle systémique d’évaluation du projet d’éducation permanente</vt:lpstr>
    </vt:vector>
  </TitlesOfParts>
  <Manager>Jean marie Tremblay, sociologue, bénévole, 2024</Manager>
  <Company>Les Classiques des sciences sociales</Company>
  <LinksUpToDate>false</LinksUpToDate>
  <CharactersWithSpaces>44023</CharactersWithSpaces>
  <SharedDoc>false</SharedDoc>
  <HyperlinkBase/>
  <HLinks>
    <vt:vector size="324" baseType="variant">
      <vt:variant>
        <vt:i4>1966200</vt:i4>
      </vt:variant>
      <vt:variant>
        <vt:i4>129</vt:i4>
      </vt:variant>
      <vt:variant>
        <vt:i4>0</vt:i4>
      </vt:variant>
      <vt:variant>
        <vt:i4>5</vt:i4>
      </vt:variant>
      <vt:variant>
        <vt:lpwstr>https://classiques.uqam.ca/classiques/Schumpeter_joseph/capitalisme_socialisme_demo/capitalisme_original.html</vt:lpwstr>
      </vt:variant>
      <vt:variant>
        <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6553625</vt:i4>
      </vt:variant>
      <vt:variant>
        <vt:i4>114</vt:i4>
      </vt:variant>
      <vt:variant>
        <vt:i4>0</vt:i4>
      </vt:variant>
      <vt:variant>
        <vt:i4>5</vt:i4>
      </vt:variant>
      <vt:variant>
        <vt:lpwstr/>
      </vt:variant>
      <vt:variant>
        <vt:lpwstr>tdm</vt:lpwstr>
      </vt: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6553625</vt:i4>
      </vt:variant>
      <vt:variant>
        <vt:i4>81</vt:i4>
      </vt:variant>
      <vt:variant>
        <vt:i4>0</vt:i4>
      </vt:variant>
      <vt:variant>
        <vt:i4>5</vt:i4>
      </vt:variant>
      <vt:variant>
        <vt:lpwstr/>
      </vt:variant>
      <vt:variant>
        <vt:lpwstr>tdm</vt:lpwstr>
      </vt:variant>
      <vt:variant>
        <vt:i4>6553625</vt:i4>
      </vt:variant>
      <vt:variant>
        <vt:i4>78</vt:i4>
      </vt:variant>
      <vt:variant>
        <vt:i4>0</vt:i4>
      </vt:variant>
      <vt:variant>
        <vt:i4>5</vt:i4>
      </vt:variant>
      <vt:variant>
        <vt:lpwstr/>
      </vt:variant>
      <vt:variant>
        <vt:lpwstr>tdm</vt:lpwstr>
      </vt:variant>
      <vt:variant>
        <vt:i4>6553625</vt:i4>
      </vt:variant>
      <vt:variant>
        <vt:i4>75</vt:i4>
      </vt:variant>
      <vt:variant>
        <vt:i4>0</vt:i4>
      </vt:variant>
      <vt:variant>
        <vt:i4>5</vt:i4>
      </vt:variant>
      <vt:variant>
        <vt:lpwstr/>
      </vt:variant>
      <vt:variant>
        <vt:lpwstr>tdm</vt:lpwstr>
      </vt:variant>
      <vt:variant>
        <vt:i4>2293799</vt:i4>
      </vt:variant>
      <vt:variant>
        <vt:i4>72</vt:i4>
      </vt:variant>
      <vt:variant>
        <vt:i4>0</vt:i4>
      </vt:variant>
      <vt:variant>
        <vt:i4>5</vt:i4>
      </vt:variant>
      <vt:variant>
        <vt:lpwstr/>
      </vt:variant>
      <vt:variant>
        <vt:lpwstr>Modele_systemique_biblio</vt:lpwstr>
      </vt:variant>
      <vt:variant>
        <vt:i4>4391014</vt:i4>
      </vt:variant>
      <vt:variant>
        <vt:i4>69</vt:i4>
      </vt:variant>
      <vt:variant>
        <vt:i4>0</vt:i4>
      </vt:variant>
      <vt:variant>
        <vt:i4>5</vt:i4>
      </vt:variant>
      <vt:variant>
        <vt:lpwstr/>
      </vt:variant>
      <vt:variant>
        <vt:lpwstr>Modele_systemique_annexe_D</vt:lpwstr>
      </vt:variant>
      <vt:variant>
        <vt:i4>4456550</vt:i4>
      </vt:variant>
      <vt:variant>
        <vt:i4>66</vt:i4>
      </vt:variant>
      <vt:variant>
        <vt:i4>0</vt:i4>
      </vt:variant>
      <vt:variant>
        <vt:i4>5</vt:i4>
      </vt:variant>
      <vt:variant>
        <vt:lpwstr/>
      </vt:variant>
      <vt:variant>
        <vt:lpwstr>Modele_systemique_annexe_C</vt:lpwstr>
      </vt:variant>
      <vt:variant>
        <vt:i4>4522086</vt:i4>
      </vt:variant>
      <vt:variant>
        <vt:i4>63</vt:i4>
      </vt:variant>
      <vt:variant>
        <vt:i4>0</vt:i4>
      </vt:variant>
      <vt:variant>
        <vt:i4>5</vt:i4>
      </vt:variant>
      <vt:variant>
        <vt:lpwstr/>
      </vt:variant>
      <vt:variant>
        <vt:lpwstr>Modele_systemique_annexe_B</vt:lpwstr>
      </vt:variant>
      <vt:variant>
        <vt:i4>4587622</vt:i4>
      </vt:variant>
      <vt:variant>
        <vt:i4>60</vt:i4>
      </vt:variant>
      <vt:variant>
        <vt:i4>0</vt:i4>
      </vt:variant>
      <vt:variant>
        <vt:i4>5</vt:i4>
      </vt:variant>
      <vt:variant>
        <vt:lpwstr/>
      </vt:variant>
      <vt:variant>
        <vt:lpwstr>Modele_systemique_annexe_A</vt:lpwstr>
      </vt:variant>
      <vt:variant>
        <vt:i4>2555961</vt:i4>
      </vt:variant>
      <vt:variant>
        <vt:i4>57</vt:i4>
      </vt:variant>
      <vt:variant>
        <vt:i4>0</vt:i4>
      </vt:variant>
      <vt:variant>
        <vt:i4>5</vt:i4>
      </vt:variant>
      <vt:variant>
        <vt:lpwstr/>
      </vt:variant>
      <vt:variant>
        <vt:lpwstr>Modele_systemique_annexe</vt:lpwstr>
      </vt:variant>
      <vt:variant>
        <vt:i4>3604531</vt:i4>
      </vt:variant>
      <vt:variant>
        <vt:i4>54</vt:i4>
      </vt:variant>
      <vt:variant>
        <vt:i4>0</vt:i4>
      </vt:variant>
      <vt:variant>
        <vt:i4>5</vt:i4>
      </vt:variant>
      <vt:variant>
        <vt:lpwstr/>
      </vt:variant>
      <vt:variant>
        <vt:lpwstr>Modele_systemique_conclusion</vt:lpwstr>
      </vt:variant>
      <vt:variant>
        <vt:i4>1441869</vt:i4>
      </vt:variant>
      <vt:variant>
        <vt:i4>51</vt:i4>
      </vt:variant>
      <vt:variant>
        <vt:i4>0</vt:i4>
      </vt:variant>
      <vt:variant>
        <vt:i4>5</vt:i4>
      </vt:variant>
      <vt:variant>
        <vt:lpwstr/>
      </vt:variant>
      <vt:variant>
        <vt:lpwstr>Modele_systemique_2_1</vt:lpwstr>
      </vt:variant>
      <vt:variant>
        <vt:i4>4784252</vt:i4>
      </vt:variant>
      <vt:variant>
        <vt:i4>48</vt:i4>
      </vt:variant>
      <vt:variant>
        <vt:i4>0</vt:i4>
      </vt:variant>
      <vt:variant>
        <vt:i4>5</vt:i4>
      </vt:variant>
      <vt:variant>
        <vt:lpwstr/>
      </vt:variant>
      <vt:variant>
        <vt:lpwstr>Modele_systemique_2</vt:lpwstr>
      </vt:variant>
      <vt:variant>
        <vt:i4>1441864</vt:i4>
      </vt:variant>
      <vt:variant>
        <vt:i4>45</vt:i4>
      </vt:variant>
      <vt:variant>
        <vt:i4>0</vt:i4>
      </vt:variant>
      <vt:variant>
        <vt:i4>5</vt:i4>
      </vt:variant>
      <vt:variant>
        <vt:lpwstr/>
      </vt:variant>
      <vt:variant>
        <vt:lpwstr>Modele_systemique_1_7</vt:lpwstr>
      </vt:variant>
      <vt:variant>
        <vt:i4>1441865</vt:i4>
      </vt:variant>
      <vt:variant>
        <vt:i4>42</vt:i4>
      </vt:variant>
      <vt:variant>
        <vt:i4>0</vt:i4>
      </vt:variant>
      <vt:variant>
        <vt:i4>5</vt:i4>
      </vt:variant>
      <vt:variant>
        <vt:lpwstr/>
      </vt:variant>
      <vt:variant>
        <vt:lpwstr>Modele_systemique_1_6</vt:lpwstr>
      </vt:variant>
      <vt:variant>
        <vt:i4>1441866</vt:i4>
      </vt:variant>
      <vt:variant>
        <vt:i4>39</vt:i4>
      </vt:variant>
      <vt:variant>
        <vt:i4>0</vt:i4>
      </vt:variant>
      <vt:variant>
        <vt:i4>5</vt:i4>
      </vt:variant>
      <vt:variant>
        <vt:lpwstr/>
      </vt:variant>
      <vt:variant>
        <vt:lpwstr>Modele_systemique_1_5</vt:lpwstr>
      </vt:variant>
      <vt:variant>
        <vt:i4>1441867</vt:i4>
      </vt:variant>
      <vt:variant>
        <vt:i4>36</vt:i4>
      </vt:variant>
      <vt:variant>
        <vt:i4>0</vt:i4>
      </vt:variant>
      <vt:variant>
        <vt:i4>5</vt:i4>
      </vt:variant>
      <vt:variant>
        <vt:lpwstr/>
      </vt:variant>
      <vt:variant>
        <vt:lpwstr>Modele_systemique_1_4</vt:lpwstr>
      </vt:variant>
      <vt:variant>
        <vt:i4>1441868</vt:i4>
      </vt:variant>
      <vt:variant>
        <vt:i4>33</vt:i4>
      </vt:variant>
      <vt:variant>
        <vt:i4>0</vt:i4>
      </vt:variant>
      <vt:variant>
        <vt:i4>5</vt:i4>
      </vt:variant>
      <vt:variant>
        <vt:lpwstr/>
      </vt:variant>
      <vt:variant>
        <vt:lpwstr>Modele_systemique_1_3</vt:lpwstr>
      </vt:variant>
      <vt:variant>
        <vt:i4>1441869</vt:i4>
      </vt:variant>
      <vt:variant>
        <vt:i4>30</vt:i4>
      </vt:variant>
      <vt:variant>
        <vt:i4>0</vt:i4>
      </vt:variant>
      <vt:variant>
        <vt:i4>5</vt:i4>
      </vt:variant>
      <vt:variant>
        <vt:lpwstr/>
      </vt:variant>
      <vt:variant>
        <vt:lpwstr>Modele_systemique_1_2</vt:lpwstr>
      </vt:variant>
      <vt:variant>
        <vt:i4>1441870</vt:i4>
      </vt:variant>
      <vt:variant>
        <vt:i4>27</vt:i4>
      </vt:variant>
      <vt:variant>
        <vt:i4>0</vt:i4>
      </vt:variant>
      <vt:variant>
        <vt:i4>5</vt:i4>
      </vt:variant>
      <vt:variant>
        <vt:lpwstr/>
      </vt:variant>
      <vt:variant>
        <vt:lpwstr>Modele_systemique_1_1</vt:lpwstr>
      </vt:variant>
      <vt:variant>
        <vt:i4>4784255</vt:i4>
      </vt:variant>
      <vt:variant>
        <vt:i4>24</vt:i4>
      </vt:variant>
      <vt:variant>
        <vt:i4>0</vt:i4>
      </vt:variant>
      <vt:variant>
        <vt:i4>5</vt:i4>
      </vt:variant>
      <vt:variant>
        <vt:lpwstr/>
      </vt:variant>
      <vt:variant>
        <vt:lpwstr>Modele_systemique_1</vt:lpwstr>
      </vt:variant>
      <vt:variant>
        <vt:i4>5570620</vt:i4>
      </vt:variant>
      <vt:variant>
        <vt:i4>21</vt:i4>
      </vt:variant>
      <vt:variant>
        <vt:i4>0</vt:i4>
      </vt:variant>
      <vt:variant>
        <vt:i4>5</vt:i4>
      </vt:variant>
      <vt:variant>
        <vt:lpwstr/>
      </vt:variant>
      <vt:variant>
        <vt:lpwstr>Modele_systemique_intro</vt:lpwstr>
      </vt:variant>
      <vt:variant>
        <vt:i4>7733340</vt:i4>
      </vt:variant>
      <vt:variant>
        <vt:i4>18</vt:i4>
      </vt:variant>
      <vt:variant>
        <vt:i4>0</vt:i4>
      </vt:variant>
      <vt:variant>
        <vt:i4>5</vt:i4>
      </vt:variant>
      <vt:variant>
        <vt:lpwstr>mailto:ricfourn@videotron.ca</vt:lpwstr>
      </vt:variant>
      <vt:variant>
        <vt:lpwstr/>
      </vt:variant>
      <vt:variant>
        <vt:i4>2097274</vt:i4>
      </vt:variant>
      <vt:variant>
        <vt:i4>15</vt:i4>
      </vt:variant>
      <vt:variant>
        <vt:i4>0</vt:i4>
      </vt:variant>
      <vt:variant>
        <vt:i4>5</vt:i4>
      </vt:variant>
      <vt:variant>
        <vt:lpwstr>http://jmt-sociologue.uqac.ca/</vt:lpwstr>
      </vt:variant>
      <vt:variant>
        <vt:lpwstr/>
      </vt:variant>
      <vt:variant>
        <vt:i4>4063245</vt:i4>
      </vt:variant>
      <vt:variant>
        <vt:i4>12</vt:i4>
      </vt:variant>
      <vt:variant>
        <vt:i4>0</vt:i4>
      </vt:variant>
      <vt:variant>
        <vt:i4>5</vt:i4>
      </vt:variant>
      <vt:variant>
        <vt:lpwstr>mailto:classiques.sc.soc@gmail.com</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3801179</vt:i4>
      </vt:variant>
      <vt:variant>
        <vt:i4>3</vt:i4>
      </vt:variant>
      <vt:variant>
        <vt:i4>0</vt:i4>
      </vt:variant>
      <vt:variant>
        <vt:i4>5</vt:i4>
      </vt:variant>
      <vt:variant>
        <vt:lpwstr>https://classiques.uqam.ca/</vt:lpwstr>
      </vt:variant>
      <vt:variant>
        <vt:lpwstr/>
      </vt:variant>
      <vt:variant>
        <vt:i4>3801179</vt:i4>
      </vt:variant>
      <vt:variant>
        <vt:i4>0</vt:i4>
      </vt:variant>
      <vt:variant>
        <vt:i4>0</vt:i4>
      </vt:variant>
      <vt:variant>
        <vt:i4>5</vt:i4>
      </vt:variant>
      <vt:variant>
        <vt:lpwstr>https://classiques.uqam.ca/</vt:lpwstr>
      </vt:variant>
      <vt:variant>
        <vt:lpwstr/>
      </vt:variant>
      <vt:variant>
        <vt:i4>1966200</vt:i4>
      </vt:variant>
      <vt:variant>
        <vt:i4>0</vt:i4>
      </vt:variant>
      <vt:variant>
        <vt:i4>0</vt:i4>
      </vt:variant>
      <vt:variant>
        <vt:i4>5</vt:i4>
      </vt:variant>
      <vt:variant>
        <vt:lpwstr>https://classiques.uqam.ca/classiques/Schumpeter_joseph/capitalisme_socialisme_demo/capitalisme_original.html</vt:lpwstr>
      </vt:variant>
      <vt:variant>
        <vt:lpwstr/>
      </vt:variant>
      <vt:variant>
        <vt:i4>2228293</vt:i4>
      </vt:variant>
      <vt:variant>
        <vt:i4>2349</vt:i4>
      </vt:variant>
      <vt:variant>
        <vt:i4>1025</vt:i4>
      </vt:variant>
      <vt:variant>
        <vt:i4>1</vt:i4>
      </vt:variant>
      <vt:variant>
        <vt:lpwstr>css_logo_gris</vt:lpwstr>
      </vt:variant>
      <vt:variant>
        <vt:lpwstr/>
      </vt:variant>
      <vt:variant>
        <vt:i4>1507403</vt:i4>
      </vt:variant>
      <vt:variant>
        <vt:i4>2694</vt:i4>
      </vt:variant>
      <vt:variant>
        <vt:i4>1026</vt:i4>
      </vt:variant>
      <vt:variant>
        <vt:i4>1</vt:i4>
      </vt:variant>
      <vt:variant>
        <vt:lpwstr>UQAM_logo</vt:lpwstr>
      </vt:variant>
      <vt:variant>
        <vt:lpwstr/>
      </vt:variant>
      <vt:variant>
        <vt:i4>5111880</vt:i4>
      </vt:variant>
      <vt:variant>
        <vt:i4>2696</vt:i4>
      </vt:variant>
      <vt:variant>
        <vt:i4>1027</vt:i4>
      </vt:variant>
      <vt:variant>
        <vt:i4>1</vt:i4>
      </vt:variant>
      <vt:variant>
        <vt:lpwstr>UQAC_logo_2018</vt:lpwstr>
      </vt:variant>
      <vt:variant>
        <vt:lpwstr/>
      </vt:variant>
      <vt:variant>
        <vt:i4>7077961</vt:i4>
      </vt:variant>
      <vt:variant>
        <vt:i4>5734</vt:i4>
      </vt:variant>
      <vt:variant>
        <vt:i4>1030</vt:i4>
      </vt:variant>
      <vt:variant>
        <vt:i4>1</vt:i4>
      </vt:variant>
      <vt:variant>
        <vt:lpwstr>modele_systemique_evaluation_L25</vt:lpwstr>
      </vt:variant>
      <vt:variant>
        <vt:lpwstr/>
      </vt:variant>
      <vt:variant>
        <vt:i4>6094912</vt:i4>
      </vt:variant>
      <vt:variant>
        <vt:i4>24151</vt:i4>
      </vt:variant>
      <vt:variant>
        <vt:i4>1031</vt:i4>
      </vt:variant>
      <vt:variant>
        <vt:i4>1</vt:i4>
      </vt:variant>
      <vt:variant>
        <vt:lpwstr>fig_p_14</vt:lpwstr>
      </vt:variant>
      <vt:variant>
        <vt:lpwstr/>
      </vt:variant>
      <vt:variant>
        <vt:i4>2883691</vt:i4>
      </vt:variant>
      <vt:variant>
        <vt:i4>26182</vt:i4>
      </vt:variant>
      <vt:variant>
        <vt:i4>1032</vt:i4>
      </vt:variant>
      <vt:variant>
        <vt:i4>1</vt:i4>
      </vt:variant>
      <vt:variant>
        <vt:lpwstr>fig_p_16_st</vt:lpwstr>
      </vt:variant>
      <vt:variant>
        <vt:lpwstr/>
      </vt:variant>
      <vt:variant>
        <vt:i4>2228331</vt:i4>
      </vt:variant>
      <vt:variant>
        <vt:i4>27684</vt:i4>
      </vt:variant>
      <vt:variant>
        <vt:i4>1033</vt:i4>
      </vt:variant>
      <vt:variant>
        <vt:i4>1</vt:i4>
      </vt:variant>
      <vt:variant>
        <vt:lpwstr>fig_p_18_st</vt:lpwstr>
      </vt:variant>
      <vt:variant>
        <vt:lpwstr/>
      </vt:variant>
      <vt:variant>
        <vt:i4>2621544</vt:i4>
      </vt:variant>
      <vt:variant>
        <vt:i4>31107</vt:i4>
      </vt:variant>
      <vt:variant>
        <vt:i4>1034</vt:i4>
      </vt:variant>
      <vt:variant>
        <vt:i4>1</vt:i4>
      </vt:variant>
      <vt:variant>
        <vt:lpwstr>fig_p_22_st</vt:lpwstr>
      </vt:variant>
      <vt:variant>
        <vt:lpwstr/>
      </vt:variant>
      <vt:variant>
        <vt:i4>2949225</vt:i4>
      </vt:variant>
      <vt:variant>
        <vt:i4>44232</vt:i4>
      </vt:variant>
      <vt:variant>
        <vt:i4>1035</vt:i4>
      </vt:variant>
      <vt:variant>
        <vt:i4>1</vt:i4>
      </vt:variant>
      <vt:variant>
        <vt:lpwstr>fig_p_37_st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systémique d’évaluation du projet d’éducation permanente</dc:title>
  <dc:subject/>
  <dc:creator>Richard Fournier, sociologue, 1985.</dc:creator>
  <cp:keywords>classiques.sc.soc@gmail.com</cp:keywords>
  <dc:description>http://classiques.uqac.ca/</dc:description>
  <cp:lastModifiedBy>jean-marie tremblay</cp:lastModifiedBy>
  <cp:revision>2</cp:revision>
  <cp:lastPrinted>2001-08-26T19:33:00Z</cp:lastPrinted>
  <dcterms:created xsi:type="dcterms:W3CDTF">2024-11-11T18:08:00Z</dcterms:created>
  <dcterms:modified xsi:type="dcterms:W3CDTF">2024-11-11T18:08:00Z</dcterms:modified>
  <cp:category>jean-marie tremblay, sociologue, fondateur, 1993.</cp:category>
</cp:coreProperties>
</file>