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15934" w:rsidRPr="00E07116" w14:paraId="59EC9AA8" w14:textId="77777777">
        <w:tc>
          <w:tcPr>
            <w:tcW w:w="9160" w:type="dxa"/>
            <w:shd w:val="clear" w:color="auto" w:fill="EEECE1"/>
          </w:tcPr>
          <w:p w14:paraId="00CC420B" w14:textId="77777777" w:rsidR="00615934" w:rsidRPr="00E07116" w:rsidRDefault="00615934" w:rsidP="00615934">
            <w:pPr>
              <w:pStyle w:val="En-tte"/>
              <w:tabs>
                <w:tab w:val="clear" w:pos="4320"/>
                <w:tab w:val="clear" w:pos="8640"/>
              </w:tabs>
              <w:rPr>
                <w:rFonts w:ascii="Times New Roman" w:hAnsi="Times New Roman"/>
                <w:sz w:val="28"/>
                <w:lang w:val="en-CA"/>
              </w:rPr>
            </w:pPr>
          </w:p>
          <w:p w14:paraId="370E5C77" w14:textId="77777777" w:rsidR="00615934" w:rsidRDefault="00615934">
            <w:pPr>
              <w:ind w:firstLine="0"/>
              <w:jc w:val="center"/>
              <w:rPr>
                <w:b/>
              </w:rPr>
            </w:pPr>
          </w:p>
          <w:p w14:paraId="3CFE0B1D" w14:textId="77777777" w:rsidR="00615934" w:rsidRPr="00E07116" w:rsidRDefault="00615934">
            <w:pPr>
              <w:ind w:firstLine="0"/>
              <w:jc w:val="center"/>
              <w:rPr>
                <w:b/>
              </w:rPr>
            </w:pPr>
          </w:p>
          <w:p w14:paraId="78FD1A38" w14:textId="77777777" w:rsidR="00615934" w:rsidRDefault="00615934" w:rsidP="00615934">
            <w:pPr>
              <w:ind w:firstLine="0"/>
              <w:jc w:val="center"/>
              <w:rPr>
                <w:b/>
                <w:sz w:val="20"/>
              </w:rPr>
            </w:pPr>
          </w:p>
          <w:p w14:paraId="20E3C983" w14:textId="77777777" w:rsidR="00615934" w:rsidRDefault="00615934" w:rsidP="00615934">
            <w:pPr>
              <w:ind w:firstLine="0"/>
              <w:jc w:val="center"/>
              <w:rPr>
                <w:b/>
                <w:sz w:val="20"/>
              </w:rPr>
            </w:pPr>
          </w:p>
          <w:p w14:paraId="5DB6611B" w14:textId="77777777" w:rsidR="00615934" w:rsidRPr="0027562B" w:rsidRDefault="00615934" w:rsidP="00615934">
            <w:pPr>
              <w:ind w:firstLine="0"/>
              <w:jc w:val="center"/>
              <w:rPr>
                <w:b/>
                <w:sz w:val="36"/>
              </w:rPr>
            </w:pPr>
            <w:r>
              <w:rPr>
                <w:sz w:val="36"/>
              </w:rPr>
              <w:t>Richard FOURNIER</w:t>
            </w:r>
          </w:p>
          <w:p w14:paraId="38B843B1" w14:textId="77777777" w:rsidR="00615934" w:rsidRDefault="00615934" w:rsidP="00615934">
            <w:pPr>
              <w:ind w:firstLine="0"/>
              <w:jc w:val="center"/>
            </w:pPr>
            <w:r>
              <w:t>sociologue, écrivain, journaliste et poète québécois.</w:t>
            </w:r>
          </w:p>
          <w:p w14:paraId="1009B2F2" w14:textId="77777777" w:rsidR="00615934" w:rsidRPr="001E7979" w:rsidRDefault="00615934" w:rsidP="00615934">
            <w:pPr>
              <w:ind w:firstLine="0"/>
              <w:jc w:val="center"/>
              <w:rPr>
                <w:sz w:val="20"/>
              </w:rPr>
            </w:pPr>
          </w:p>
          <w:p w14:paraId="5F22B8FE" w14:textId="77777777" w:rsidR="00615934" w:rsidRPr="00AA0F60" w:rsidRDefault="00615934" w:rsidP="00615934">
            <w:pPr>
              <w:pStyle w:val="Corpsdetexte"/>
              <w:widowControl w:val="0"/>
              <w:spacing w:before="0" w:after="0"/>
              <w:rPr>
                <w:sz w:val="44"/>
              </w:rPr>
            </w:pPr>
            <w:r w:rsidRPr="00AA0F60">
              <w:rPr>
                <w:sz w:val="44"/>
              </w:rPr>
              <w:t>(</w:t>
            </w:r>
            <w:r>
              <w:rPr>
                <w:sz w:val="44"/>
              </w:rPr>
              <w:t>1988</w:t>
            </w:r>
            <w:r w:rsidRPr="00AA0F60">
              <w:rPr>
                <w:sz w:val="44"/>
              </w:rPr>
              <w:t>)</w:t>
            </w:r>
          </w:p>
          <w:p w14:paraId="521FC243" w14:textId="77777777" w:rsidR="00615934" w:rsidRDefault="00615934" w:rsidP="00615934">
            <w:pPr>
              <w:pStyle w:val="Corpsdetexte"/>
              <w:widowControl w:val="0"/>
              <w:spacing w:before="0" w:after="0"/>
              <w:rPr>
                <w:color w:val="FF0000"/>
                <w:sz w:val="24"/>
              </w:rPr>
            </w:pPr>
          </w:p>
          <w:p w14:paraId="276C63F3" w14:textId="77777777" w:rsidR="00615934" w:rsidRDefault="00615934" w:rsidP="00615934">
            <w:pPr>
              <w:pStyle w:val="Corpsdetexte"/>
              <w:widowControl w:val="0"/>
              <w:spacing w:before="0" w:after="0"/>
              <w:rPr>
                <w:color w:val="FF0000"/>
                <w:sz w:val="24"/>
              </w:rPr>
            </w:pPr>
          </w:p>
          <w:p w14:paraId="0443326E" w14:textId="77777777" w:rsidR="00615934" w:rsidRDefault="00615934" w:rsidP="00615934">
            <w:pPr>
              <w:pStyle w:val="Corpsdetexte"/>
              <w:widowControl w:val="0"/>
              <w:spacing w:before="0" w:after="0"/>
              <w:rPr>
                <w:color w:val="FF0000"/>
                <w:sz w:val="24"/>
              </w:rPr>
            </w:pPr>
          </w:p>
          <w:p w14:paraId="20F24E93" w14:textId="77777777" w:rsidR="00615934" w:rsidRDefault="00615934" w:rsidP="00615934">
            <w:pPr>
              <w:pStyle w:val="Corpsdetexte"/>
              <w:widowControl w:val="0"/>
              <w:spacing w:before="0" w:after="0"/>
              <w:rPr>
                <w:color w:val="FF0000"/>
                <w:sz w:val="24"/>
              </w:rPr>
            </w:pPr>
          </w:p>
          <w:p w14:paraId="0ABD221D" w14:textId="77777777" w:rsidR="00615934" w:rsidRPr="00D2255D" w:rsidRDefault="00615934" w:rsidP="00615934">
            <w:pPr>
              <w:pStyle w:val="Titlest"/>
            </w:pPr>
            <w:r w:rsidRPr="00D2255D">
              <w:t>“L’intellectuel, l’expert</w:t>
            </w:r>
            <w:r w:rsidRPr="00D2255D">
              <w:br/>
              <w:t>et le gestionnaire :</w:t>
            </w:r>
            <w:r w:rsidRPr="00D2255D">
              <w:br/>
              <w:t>réflexion sur un ménage à trois.”</w:t>
            </w:r>
          </w:p>
          <w:p w14:paraId="14D27BAB" w14:textId="77777777" w:rsidR="00615934" w:rsidRDefault="00615934" w:rsidP="00615934">
            <w:pPr>
              <w:widowControl w:val="0"/>
              <w:ind w:firstLine="0"/>
              <w:jc w:val="center"/>
            </w:pPr>
          </w:p>
          <w:p w14:paraId="69DF0D62" w14:textId="77777777" w:rsidR="00615934" w:rsidRDefault="00615934" w:rsidP="00615934">
            <w:pPr>
              <w:widowControl w:val="0"/>
              <w:ind w:firstLine="0"/>
              <w:jc w:val="center"/>
            </w:pPr>
          </w:p>
          <w:p w14:paraId="2D1166A2" w14:textId="77777777" w:rsidR="00615934" w:rsidRDefault="00615934" w:rsidP="00615934">
            <w:pPr>
              <w:widowControl w:val="0"/>
              <w:ind w:firstLine="0"/>
              <w:jc w:val="center"/>
            </w:pPr>
          </w:p>
          <w:p w14:paraId="0F9B1C43" w14:textId="77777777" w:rsidR="00615934" w:rsidRDefault="00615934" w:rsidP="00615934">
            <w:pPr>
              <w:widowControl w:val="0"/>
              <w:ind w:firstLine="0"/>
              <w:jc w:val="center"/>
            </w:pPr>
          </w:p>
          <w:p w14:paraId="4C97EDC9" w14:textId="77777777" w:rsidR="00615934" w:rsidRDefault="00615934" w:rsidP="00615934">
            <w:pPr>
              <w:widowControl w:val="0"/>
              <w:ind w:firstLine="0"/>
              <w:jc w:val="center"/>
              <w:rPr>
                <w:sz w:val="20"/>
              </w:rPr>
            </w:pPr>
          </w:p>
          <w:p w14:paraId="7B8A21BD" w14:textId="77777777" w:rsidR="00615934" w:rsidRPr="00384B20" w:rsidRDefault="00615934">
            <w:pPr>
              <w:widowControl w:val="0"/>
              <w:ind w:firstLine="0"/>
              <w:jc w:val="center"/>
              <w:rPr>
                <w:sz w:val="20"/>
              </w:rPr>
            </w:pPr>
          </w:p>
          <w:p w14:paraId="7D3D5B2C" w14:textId="77777777" w:rsidR="00615934" w:rsidRPr="00384B20" w:rsidRDefault="00615934">
            <w:pPr>
              <w:ind w:firstLine="0"/>
              <w:jc w:val="center"/>
              <w:rPr>
                <w:sz w:val="20"/>
              </w:rPr>
            </w:pPr>
            <w:r w:rsidRPr="00083144">
              <w:rPr>
                <w:b/>
              </w:rPr>
              <w:t>LES CLASSIQUES DES SCIENCES SOCIALES</w:t>
            </w:r>
            <w:r>
              <w:br/>
              <w:t>CHICOUTIMI, QUÉBEC</w:t>
            </w:r>
            <w:r>
              <w:br/>
            </w:r>
            <w:hyperlink r:id="rId7" w:history="1">
              <w:r w:rsidRPr="00A433C0">
                <w:rPr>
                  <w:rStyle w:val="Hyperlien"/>
                  <w:lang w:bidi="ar-SA"/>
                </w:rPr>
                <w:t>https://classiques.uqam.ca/</w:t>
              </w:r>
            </w:hyperlink>
            <w:r>
              <w:rPr>
                <w:sz w:val="20"/>
                <w:lang w:bidi="ar-SA"/>
              </w:rPr>
              <w:t xml:space="preserve"> </w:t>
            </w:r>
          </w:p>
          <w:p w14:paraId="35DFAF94" w14:textId="77777777" w:rsidR="00615934" w:rsidRPr="00E07116" w:rsidRDefault="00615934">
            <w:pPr>
              <w:widowControl w:val="0"/>
              <w:ind w:firstLine="0"/>
              <w:jc w:val="both"/>
            </w:pPr>
          </w:p>
          <w:p w14:paraId="615F9FB3" w14:textId="77777777" w:rsidR="00615934" w:rsidRPr="00E07116" w:rsidRDefault="00615934">
            <w:pPr>
              <w:widowControl w:val="0"/>
              <w:ind w:firstLine="0"/>
              <w:jc w:val="both"/>
            </w:pPr>
          </w:p>
          <w:p w14:paraId="2C7E7530" w14:textId="77777777" w:rsidR="00615934" w:rsidRDefault="00615934">
            <w:pPr>
              <w:widowControl w:val="0"/>
              <w:ind w:firstLine="0"/>
              <w:jc w:val="both"/>
            </w:pPr>
          </w:p>
          <w:p w14:paraId="0A628024" w14:textId="77777777" w:rsidR="00615934" w:rsidRDefault="00615934">
            <w:pPr>
              <w:widowControl w:val="0"/>
              <w:ind w:firstLine="0"/>
              <w:jc w:val="both"/>
            </w:pPr>
          </w:p>
          <w:p w14:paraId="7FDAA669" w14:textId="77777777" w:rsidR="00615934" w:rsidRPr="00E07116" w:rsidRDefault="00615934">
            <w:pPr>
              <w:widowControl w:val="0"/>
              <w:ind w:firstLine="0"/>
              <w:jc w:val="both"/>
            </w:pPr>
          </w:p>
          <w:p w14:paraId="022F1956" w14:textId="77777777" w:rsidR="00615934" w:rsidRPr="00E07116" w:rsidRDefault="00615934">
            <w:pPr>
              <w:widowControl w:val="0"/>
              <w:ind w:firstLine="0"/>
              <w:jc w:val="both"/>
            </w:pPr>
          </w:p>
          <w:p w14:paraId="63EBB036" w14:textId="77777777" w:rsidR="00615934" w:rsidRDefault="00615934">
            <w:pPr>
              <w:widowControl w:val="0"/>
              <w:ind w:firstLine="0"/>
              <w:jc w:val="both"/>
            </w:pPr>
          </w:p>
          <w:p w14:paraId="63D3FBC2" w14:textId="77777777" w:rsidR="00615934" w:rsidRPr="00E07116" w:rsidRDefault="00615934">
            <w:pPr>
              <w:widowControl w:val="0"/>
              <w:ind w:firstLine="0"/>
              <w:jc w:val="both"/>
            </w:pPr>
          </w:p>
          <w:p w14:paraId="566E20C9" w14:textId="77777777" w:rsidR="00615934" w:rsidRPr="00E07116" w:rsidRDefault="00615934">
            <w:pPr>
              <w:ind w:firstLine="0"/>
              <w:jc w:val="both"/>
            </w:pPr>
          </w:p>
        </w:tc>
      </w:tr>
    </w:tbl>
    <w:p w14:paraId="64F5FE7D" w14:textId="77777777" w:rsidR="00615934" w:rsidRDefault="00615934" w:rsidP="00615934">
      <w:pPr>
        <w:ind w:firstLine="0"/>
        <w:jc w:val="both"/>
      </w:pPr>
      <w:r w:rsidRPr="00E07116">
        <w:br w:type="page"/>
      </w:r>
    </w:p>
    <w:p w14:paraId="4C30EAFC" w14:textId="77777777" w:rsidR="00615934" w:rsidRDefault="00615934" w:rsidP="00615934">
      <w:pPr>
        <w:ind w:firstLine="0"/>
        <w:jc w:val="both"/>
      </w:pPr>
    </w:p>
    <w:p w14:paraId="0BB39CC4" w14:textId="77777777" w:rsidR="00615934" w:rsidRDefault="00615934" w:rsidP="00615934">
      <w:pPr>
        <w:ind w:firstLine="0"/>
        <w:jc w:val="both"/>
      </w:pPr>
    </w:p>
    <w:p w14:paraId="0491CF2B" w14:textId="77777777" w:rsidR="00615934" w:rsidRDefault="00615934" w:rsidP="00615934">
      <w:pPr>
        <w:ind w:firstLine="0"/>
        <w:jc w:val="both"/>
      </w:pPr>
    </w:p>
    <w:p w14:paraId="68C54E6E" w14:textId="77777777" w:rsidR="00615934" w:rsidRDefault="004B2F79" w:rsidP="00615934">
      <w:pPr>
        <w:ind w:firstLine="0"/>
        <w:jc w:val="right"/>
      </w:pPr>
      <w:r>
        <w:rPr>
          <w:noProof/>
        </w:rPr>
        <w:drawing>
          <wp:inline distT="0" distB="0" distL="0" distR="0" wp14:anchorId="62AA210F" wp14:editId="33C31B7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45EB96F" w14:textId="77777777" w:rsidR="00615934" w:rsidRPr="004B2F79" w:rsidRDefault="00615934" w:rsidP="00615934">
      <w:pPr>
        <w:ind w:firstLine="0"/>
        <w:jc w:val="right"/>
      </w:pPr>
      <w:hyperlink r:id="rId9" w:history="1">
        <w:r w:rsidRPr="004B2F79">
          <w:rPr>
            <w:rStyle w:val="Hyperlien"/>
          </w:rPr>
          <w:t>https://classiques.uqam.ca/</w:t>
        </w:r>
      </w:hyperlink>
      <w:r w:rsidRPr="004B2F79">
        <w:t xml:space="preserve"> </w:t>
      </w:r>
    </w:p>
    <w:p w14:paraId="70FCD19B" w14:textId="77777777" w:rsidR="00615934" w:rsidRDefault="00615934" w:rsidP="00615934">
      <w:pPr>
        <w:ind w:firstLine="0"/>
        <w:jc w:val="both"/>
      </w:pPr>
    </w:p>
    <w:p w14:paraId="2E0211EF" w14:textId="77777777" w:rsidR="00615934" w:rsidRDefault="00615934" w:rsidP="00615934">
      <w:pPr>
        <w:ind w:firstLine="0"/>
        <w:jc w:val="both"/>
      </w:pPr>
    </w:p>
    <w:p w14:paraId="2076C396" w14:textId="77777777" w:rsidR="00615934" w:rsidRDefault="00615934" w:rsidP="00615934">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073A0918" w14:textId="77777777" w:rsidR="00615934" w:rsidRDefault="00615934" w:rsidP="00615934">
      <w:pPr>
        <w:ind w:firstLine="0"/>
        <w:jc w:val="both"/>
      </w:pPr>
    </w:p>
    <w:p w14:paraId="587B88A7" w14:textId="77777777" w:rsidR="00615934" w:rsidRDefault="00615934" w:rsidP="00615934">
      <w:pPr>
        <w:ind w:firstLine="0"/>
        <w:jc w:val="both"/>
      </w:pPr>
    </w:p>
    <w:tbl>
      <w:tblPr>
        <w:tblW w:w="0" w:type="auto"/>
        <w:tblLook w:val="00BF" w:firstRow="1" w:lastRow="0" w:firstColumn="1" w:lastColumn="0" w:noHBand="0" w:noVBand="0"/>
      </w:tblPr>
      <w:tblGrid>
        <w:gridCol w:w="3924"/>
        <w:gridCol w:w="3996"/>
      </w:tblGrid>
      <w:tr w:rsidR="00615934" w14:paraId="26406A77" w14:textId="77777777">
        <w:tc>
          <w:tcPr>
            <w:tcW w:w="4014" w:type="dxa"/>
          </w:tcPr>
          <w:p w14:paraId="16364B95" w14:textId="77777777" w:rsidR="00615934" w:rsidRDefault="004B2F79" w:rsidP="00615934">
            <w:pPr>
              <w:spacing w:before="120" w:after="120"/>
              <w:ind w:firstLine="0"/>
              <w:jc w:val="center"/>
            </w:pPr>
            <w:r>
              <w:rPr>
                <w:noProof/>
              </w:rPr>
              <w:drawing>
                <wp:inline distT="0" distB="0" distL="0" distR="0" wp14:anchorId="5F013DA1" wp14:editId="4DA6396E">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3BFE4F99" w14:textId="77777777" w:rsidR="00615934" w:rsidRDefault="004B2F79" w:rsidP="00615934">
            <w:pPr>
              <w:spacing w:before="120" w:after="120"/>
              <w:ind w:firstLine="0"/>
              <w:jc w:val="center"/>
            </w:pPr>
            <w:r>
              <w:rPr>
                <w:noProof/>
              </w:rPr>
              <w:drawing>
                <wp:inline distT="0" distB="0" distL="0" distR="0" wp14:anchorId="7CF61908" wp14:editId="082B5394">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615934" w:rsidRPr="00B67BF4" w14:paraId="2D994486" w14:textId="77777777">
        <w:tc>
          <w:tcPr>
            <w:tcW w:w="4014" w:type="dxa"/>
          </w:tcPr>
          <w:p w14:paraId="10410E75" w14:textId="77777777" w:rsidR="00615934" w:rsidRPr="00EF26DF" w:rsidRDefault="00615934" w:rsidP="00615934">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2AD44CF6" w14:textId="77777777" w:rsidR="00615934" w:rsidRPr="00EF26DF" w:rsidRDefault="00615934" w:rsidP="00615934">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6BE68345" w14:textId="77777777" w:rsidR="00615934" w:rsidRDefault="00615934" w:rsidP="00615934">
      <w:pPr>
        <w:ind w:firstLine="0"/>
        <w:jc w:val="both"/>
      </w:pPr>
    </w:p>
    <w:p w14:paraId="0546EFEC" w14:textId="77777777" w:rsidR="00615934" w:rsidRDefault="00615934" w:rsidP="00615934">
      <w:pPr>
        <w:ind w:firstLine="0"/>
        <w:jc w:val="both"/>
      </w:pPr>
      <w:r>
        <w:t>L’UQÀM assure à partir de septembre 2024 la pérennité des Class</w:t>
      </w:r>
      <w:r>
        <w:t>i</w:t>
      </w:r>
      <w:r>
        <w:t>ques des sciences sociales et son développement futur, bien sûr avec les bénévoles des Classiques des sciences sociales.</w:t>
      </w:r>
    </w:p>
    <w:p w14:paraId="0D6EDBF9" w14:textId="77777777" w:rsidR="00615934" w:rsidRDefault="00615934" w:rsidP="00615934">
      <w:pPr>
        <w:ind w:firstLine="0"/>
        <w:jc w:val="both"/>
      </w:pPr>
    </w:p>
    <w:p w14:paraId="70F98B83" w14:textId="77777777" w:rsidR="00615934" w:rsidRDefault="00615934" w:rsidP="00615934">
      <w:pPr>
        <w:ind w:firstLine="0"/>
        <w:jc w:val="both"/>
      </w:pPr>
    </w:p>
    <w:p w14:paraId="306A194D" w14:textId="77777777" w:rsidR="00615934" w:rsidRDefault="00615934" w:rsidP="00615934">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71596A6C" w14:textId="77777777" w:rsidR="00615934" w:rsidRPr="00E07116" w:rsidRDefault="00615934" w:rsidP="00615934">
      <w:pPr>
        <w:ind w:firstLine="0"/>
        <w:jc w:val="both"/>
        <w:rPr>
          <w:szCs w:val="32"/>
        </w:rPr>
      </w:pPr>
      <w:r w:rsidRPr="00E07116">
        <w:br w:type="page"/>
      </w:r>
    </w:p>
    <w:p w14:paraId="0E54AE11" w14:textId="77777777" w:rsidR="00615934" w:rsidRPr="000546B3" w:rsidRDefault="00615934">
      <w:pPr>
        <w:widowControl w:val="0"/>
        <w:autoSpaceDE w:val="0"/>
        <w:autoSpaceDN w:val="0"/>
        <w:adjustRightInd w:val="0"/>
        <w:jc w:val="center"/>
        <w:rPr>
          <w:color w:val="008B00"/>
          <w:sz w:val="40"/>
          <w:szCs w:val="36"/>
        </w:rPr>
      </w:pPr>
      <w:r w:rsidRPr="000546B3">
        <w:rPr>
          <w:color w:val="008B00"/>
          <w:sz w:val="40"/>
          <w:szCs w:val="36"/>
        </w:rPr>
        <w:t>Politique d'utilisation</w:t>
      </w:r>
      <w:r w:rsidRPr="000546B3">
        <w:rPr>
          <w:color w:val="008B00"/>
          <w:sz w:val="40"/>
          <w:szCs w:val="36"/>
        </w:rPr>
        <w:br/>
        <w:t>de la bibliothèque des Classiques</w:t>
      </w:r>
    </w:p>
    <w:p w14:paraId="61A68D54" w14:textId="77777777" w:rsidR="00615934" w:rsidRPr="00E07116" w:rsidRDefault="00615934">
      <w:pPr>
        <w:widowControl w:val="0"/>
        <w:autoSpaceDE w:val="0"/>
        <w:autoSpaceDN w:val="0"/>
        <w:adjustRightInd w:val="0"/>
        <w:rPr>
          <w:szCs w:val="32"/>
        </w:rPr>
      </w:pPr>
    </w:p>
    <w:p w14:paraId="4D88B079" w14:textId="77777777" w:rsidR="00615934" w:rsidRPr="00E07116" w:rsidRDefault="00615934">
      <w:pPr>
        <w:widowControl w:val="0"/>
        <w:autoSpaceDE w:val="0"/>
        <w:autoSpaceDN w:val="0"/>
        <w:adjustRightInd w:val="0"/>
        <w:jc w:val="both"/>
        <w:rPr>
          <w:color w:val="1C1C1C"/>
          <w:szCs w:val="26"/>
        </w:rPr>
      </w:pPr>
    </w:p>
    <w:p w14:paraId="0FE6ED73" w14:textId="77777777" w:rsidR="00615934" w:rsidRPr="00E07116" w:rsidRDefault="00615934">
      <w:pPr>
        <w:widowControl w:val="0"/>
        <w:autoSpaceDE w:val="0"/>
        <w:autoSpaceDN w:val="0"/>
        <w:adjustRightInd w:val="0"/>
        <w:jc w:val="both"/>
        <w:rPr>
          <w:color w:val="1C1C1C"/>
          <w:szCs w:val="26"/>
        </w:rPr>
      </w:pPr>
    </w:p>
    <w:p w14:paraId="292FFFF0" w14:textId="77777777" w:rsidR="00615934" w:rsidRPr="00E07116" w:rsidRDefault="00615934">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317A65A4" w14:textId="77777777" w:rsidR="00615934" w:rsidRPr="00E07116" w:rsidRDefault="00615934">
      <w:pPr>
        <w:widowControl w:val="0"/>
        <w:autoSpaceDE w:val="0"/>
        <w:autoSpaceDN w:val="0"/>
        <w:adjustRightInd w:val="0"/>
        <w:jc w:val="both"/>
        <w:rPr>
          <w:color w:val="1C1C1C"/>
          <w:szCs w:val="26"/>
        </w:rPr>
      </w:pPr>
    </w:p>
    <w:p w14:paraId="3F9A1B0C" w14:textId="77777777" w:rsidR="00615934" w:rsidRPr="00E07116" w:rsidRDefault="00615934" w:rsidP="00615934">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160C665E" w14:textId="77777777" w:rsidR="00615934" w:rsidRPr="00E07116" w:rsidRDefault="00615934" w:rsidP="00615934">
      <w:pPr>
        <w:widowControl w:val="0"/>
        <w:autoSpaceDE w:val="0"/>
        <w:autoSpaceDN w:val="0"/>
        <w:adjustRightInd w:val="0"/>
        <w:jc w:val="both"/>
        <w:rPr>
          <w:color w:val="1C1C1C"/>
          <w:szCs w:val="26"/>
        </w:rPr>
      </w:pPr>
    </w:p>
    <w:p w14:paraId="74BFD0CE" w14:textId="77777777" w:rsidR="00615934" w:rsidRPr="00E07116" w:rsidRDefault="00615934" w:rsidP="0061593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DBA5290" w14:textId="77777777" w:rsidR="00615934" w:rsidRPr="00E07116" w:rsidRDefault="00615934" w:rsidP="0061593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FFE5585" w14:textId="77777777" w:rsidR="00615934" w:rsidRPr="00E07116" w:rsidRDefault="00615934" w:rsidP="00615934">
      <w:pPr>
        <w:widowControl w:val="0"/>
        <w:autoSpaceDE w:val="0"/>
        <w:autoSpaceDN w:val="0"/>
        <w:adjustRightInd w:val="0"/>
        <w:jc w:val="both"/>
        <w:rPr>
          <w:color w:val="1C1C1C"/>
          <w:szCs w:val="26"/>
        </w:rPr>
      </w:pPr>
    </w:p>
    <w:p w14:paraId="0B23CF39" w14:textId="77777777" w:rsidR="00615934" w:rsidRPr="00E07116" w:rsidRDefault="0061593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7D17394" w14:textId="77777777" w:rsidR="00615934" w:rsidRPr="00E07116" w:rsidRDefault="00615934">
      <w:pPr>
        <w:widowControl w:val="0"/>
        <w:autoSpaceDE w:val="0"/>
        <w:autoSpaceDN w:val="0"/>
        <w:adjustRightInd w:val="0"/>
        <w:jc w:val="both"/>
        <w:rPr>
          <w:color w:val="1C1C1C"/>
          <w:szCs w:val="26"/>
        </w:rPr>
      </w:pPr>
    </w:p>
    <w:p w14:paraId="394BE59C" w14:textId="77777777" w:rsidR="00615934" w:rsidRPr="00E07116" w:rsidRDefault="00615934">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FB45A6E" w14:textId="77777777" w:rsidR="00615934" w:rsidRPr="00E07116" w:rsidRDefault="00615934">
      <w:pPr>
        <w:rPr>
          <w:b/>
          <w:color w:val="1C1C1C"/>
          <w:szCs w:val="26"/>
        </w:rPr>
      </w:pPr>
    </w:p>
    <w:p w14:paraId="34FDEFC0" w14:textId="77777777" w:rsidR="00615934" w:rsidRPr="00E07116" w:rsidRDefault="00615934">
      <w:pPr>
        <w:rPr>
          <w:b/>
          <w:color w:val="1C1C1C"/>
          <w:szCs w:val="26"/>
        </w:rPr>
      </w:pPr>
      <w:r w:rsidRPr="00E07116">
        <w:rPr>
          <w:b/>
          <w:color w:val="1C1C1C"/>
          <w:szCs w:val="26"/>
        </w:rPr>
        <w:t>L'accès à notre travail est libre et gratuit à tous les utilisateurs. C'est notre mission.</w:t>
      </w:r>
    </w:p>
    <w:p w14:paraId="0CE35EA9" w14:textId="77777777" w:rsidR="00615934" w:rsidRPr="00E07116" w:rsidRDefault="00615934">
      <w:pPr>
        <w:rPr>
          <w:b/>
          <w:color w:val="1C1C1C"/>
          <w:szCs w:val="26"/>
        </w:rPr>
      </w:pPr>
    </w:p>
    <w:p w14:paraId="09B33EEE" w14:textId="77777777" w:rsidR="00615934" w:rsidRPr="00E07116" w:rsidRDefault="00615934">
      <w:pPr>
        <w:rPr>
          <w:color w:val="1C1C1C"/>
          <w:szCs w:val="26"/>
        </w:rPr>
      </w:pPr>
      <w:r w:rsidRPr="00E07116">
        <w:rPr>
          <w:color w:val="1C1C1C"/>
          <w:szCs w:val="26"/>
        </w:rPr>
        <w:t>Jean-Marie Tremblay, sociologue</w:t>
      </w:r>
    </w:p>
    <w:p w14:paraId="3C81F984" w14:textId="77777777" w:rsidR="00615934" w:rsidRPr="00E07116" w:rsidRDefault="00615934">
      <w:pPr>
        <w:rPr>
          <w:color w:val="1C1C1C"/>
          <w:szCs w:val="26"/>
        </w:rPr>
      </w:pPr>
      <w:r w:rsidRPr="00E07116">
        <w:rPr>
          <w:color w:val="1C1C1C"/>
          <w:szCs w:val="26"/>
        </w:rPr>
        <w:t>Fondateur et Président-directeur général,</w:t>
      </w:r>
    </w:p>
    <w:p w14:paraId="614E1A9D" w14:textId="77777777" w:rsidR="00615934" w:rsidRPr="00E07116" w:rsidRDefault="00615934">
      <w:pPr>
        <w:rPr>
          <w:color w:val="000080"/>
        </w:rPr>
      </w:pPr>
      <w:r w:rsidRPr="00E07116">
        <w:rPr>
          <w:color w:val="000080"/>
          <w:szCs w:val="26"/>
        </w:rPr>
        <w:t>LES CLASSIQUES DES SCIENCES SOCIALES.</w:t>
      </w:r>
    </w:p>
    <w:p w14:paraId="0C5FD4D3" w14:textId="77777777" w:rsidR="00615934" w:rsidRPr="00CF4C8E" w:rsidRDefault="00615934" w:rsidP="00615934">
      <w:pPr>
        <w:ind w:firstLine="0"/>
        <w:jc w:val="both"/>
        <w:rPr>
          <w:sz w:val="24"/>
        </w:rPr>
      </w:pPr>
      <w:r>
        <w:br w:type="page"/>
      </w:r>
      <w:r w:rsidRPr="00CF4C8E">
        <w:rPr>
          <w:sz w:val="24"/>
        </w:rPr>
        <w:t>Un document produit en version numérique par Jean-Marie Tremblay, bénévole, professeur associé, Université du Québec à Chicoutimi</w:t>
      </w:r>
    </w:p>
    <w:p w14:paraId="537469AF" w14:textId="77777777" w:rsidR="00615934" w:rsidRPr="00CF4C8E" w:rsidRDefault="00615934" w:rsidP="00615934">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34073FE8" w14:textId="77777777" w:rsidR="00615934" w:rsidRPr="00CF4C8E" w:rsidRDefault="00615934" w:rsidP="00615934">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152B7F40" w14:textId="77777777" w:rsidR="00615934" w:rsidRPr="00CF4C8E" w:rsidRDefault="00615934" w:rsidP="00615934">
      <w:pPr>
        <w:ind w:left="20" w:hanging="20"/>
        <w:jc w:val="both"/>
        <w:rPr>
          <w:sz w:val="24"/>
        </w:rPr>
      </w:pPr>
      <w:r w:rsidRPr="00CF4C8E">
        <w:rPr>
          <w:sz w:val="24"/>
        </w:rPr>
        <w:t>à partir du texte de :</w:t>
      </w:r>
    </w:p>
    <w:p w14:paraId="40BD772B" w14:textId="77777777" w:rsidR="00615934" w:rsidRPr="000546B3" w:rsidRDefault="00615934" w:rsidP="00615934">
      <w:pPr>
        <w:ind w:firstLine="0"/>
        <w:jc w:val="both"/>
      </w:pPr>
    </w:p>
    <w:p w14:paraId="3F9179F3" w14:textId="77777777" w:rsidR="00615934" w:rsidRPr="000546B3" w:rsidRDefault="00615934" w:rsidP="00615934">
      <w:pPr>
        <w:ind w:firstLine="0"/>
        <w:jc w:val="both"/>
      </w:pPr>
      <w:r w:rsidRPr="000546B3">
        <w:t>Richard FOURNIER</w:t>
      </w:r>
    </w:p>
    <w:p w14:paraId="4B002423" w14:textId="77777777" w:rsidR="00615934" w:rsidRPr="000546B3" w:rsidRDefault="00615934" w:rsidP="00615934">
      <w:pPr>
        <w:ind w:firstLine="0"/>
        <w:jc w:val="both"/>
      </w:pPr>
    </w:p>
    <w:p w14:paraId="5F7729C8" w14:textId="77777777" w:rsidR="00615934" w:rsidRPr="000546B3" w:rsidRDefault="00615934" w:rsidP="00615934">
      <w:pPr>
        <w:ind w:firstLine="0"/>
        <w:jc w:val="both"/>
        <w:rPr>
          <w:b/>
        </w:rPr>
      </w:pPr>
      <w:r w:rsidRPr="00D2255D">
        <w:rPr>
          <w:b/>
        </w:rPr>
        <w:t>“L’intellectuel, l’expert et le gestionnaire : réflexion sur un mén</w:t>
      </w:r>
      <w:r w:rsidRPr="00D2255D">
        <w:rPr>
          <w:b/>
        </w:rPr>
        <w:t>a</w:t>
      </w:r>
      <w:r w:rsidRPr="00D2255D">
        <w:rPr>
          <w:b/>
        </w:rPr>
        <w:t>ge à trois.”</w:t>
      </w:r>
    </w:p>
    <w:p w14:paraId="798ABA0A" w14:textId="77777777" w:rsidR="00615934" w:rsidRPr="00384B20" w:rsidRDefault="00615934" w:rsidP="00615934">
      <w:pPr>
        <w:ind w:firstLine="0"/>
        <w:jc w:val="both"/>
        <w:rPr>
          <w:sz w:val="24"/>
        </w:rPr>
      </w:pPr>
    </w:p>
    <w:p w14:paraId="5A101069" w14:textId="77777777" w:rsidR="00615934" w:rsidRDefault="00615934" w:rsidP="00615934">
      <w:pPr>
        <w:jc w:val="both"/>
        <w:rPr>
          <w:sz w:val="24"/>
        </w:rPr>
      </w:pPr>
      <w:r>
        <w:t xml:space="preserve">In ouvrage </w:t>
      </w:r>
      <w:r w:rsidRPr="00D2255D">
        <w:rPr>
          <w:b/>
          <w:i/>
        </w:rPr>
        <w:t>Construction/destruction sociale des idées : Alterna</w:t>
      </w:r>
      <w:r w:rsidRPr="00D2255D">
        <w:rPr>
          <w:b/>
          <w:i/>
        </w:rPr>
        <w:t>n</w:t>
      </w:r>
      <w:r w:rsidRPr="00D2255D">
        <w:rPr>
          <w:b/>
          <w:i/>
        </w:rPr>
        <w:t>ces, récurrences, nouveautés</w:t>
      </w:r>
      <w:r w:rsidRPr="00A623F3">
        <w:t>. Colloque de mai 1986 de l’Association canadienne des sociologues et anthropologues de langue française, Montréal, L’ACFAS, mai 1987, 295-312</w:t>
      </w:r>
      <w:r>
        <w:t>.</w:t>
      </w:r>
    </w:p>
    <w:p w14:paraId="355272DF" w14:textId="77777777" w:rsidR="00615934" w:rsidRDefault="00615934" w:rsidP="00615934">
      <w:pPr>
        <w:jc w:val="both"/>
        <w:rPr>
          <w:sz w:val="24"/>
        </w:rPr>
      </w:pPr>
    </w:p>
    <w:p w14:paraId="370DAFFA" w14:textId="77777777" w:rsidR="00615934" w:rsidRDefault="00615934" w:rsidP="00615934">
      <w:pPr>
        <w:jc w:val="both"/>
        <w:rPr>
          <w:sz w:val="24"/>
        </w:rPr>
      </w:pPr>
    </w:p>
    <w:p w14:paraId="2324D0EE" w14:textId="77777777" w:rsidR="00615934" w:rsidRPr="00384B20" w:rsidRDefault="00615934" w:rsidP="00615934">
      <w:pPr>
        <w:jc w:val="both"/>
        <w:rPr>
          <w:sz w:val="24"/>
        </w:rPr>
      </w:pPr>
    </w:p>
    <w:p w14:paraId="566FFC66" w14:textId="77777777" w:rsidR="00615934" w:rsidRPr="00384B20" w:rsidRDefault="00615934" w:rsidP="00615934">
      <w:pPr>
        <w:ind w:left="20"/>
        <w:jc w:val="both"/>
        <w:rPr>
          <w:sz w:val="24"/>
        </w:rPr>
      </w:pPr>
      <w:r>
        <w:rPr>
          <w:sz w:val="24"/>
        </w:rPr>
        <w:t>L’auteur nous a accordé  le 19 octobre 2023 son autorisation de diffuser ce texte en libre accès à tous dans Les Classiques des sciences sociales.</w:t>
      </w:r>
    </w:p>
    <w:p w14:paraId="2132A8E7" w14:textId="77777777" w:rsidR="00615934" w:rsidRPr="00384B20" w:rsidRDefault="00615934" w:rsidP="00615934">
      <w:pPr>
        <w:jc w:val="both"/>
        <w:rPr>
          <w:sz w:val="24"/>
        </w:rPr>
      </w:pPr>
    </w:p>
    <w:p w14:paraId="2F866336" w14:textId="77777777" w:rsidR="00615934" w:rsidRPr="00384B20" w:rsidRDefault="004B2F79" w:rsidP="00615934">
      <w:pPr>
        <w:tabs>
          <w:tab w:val="left" w:pos="3150"/>
        </w:tabs>
        <w:ind w:firstLine="0"/>
        <w:rPr>
          <w:sz w:val="24"/>
        </w:rPr>
      </w:pPr>
      <w:r w:rsidRPr="00B92601">
        <w:rPr>
          <w:noProof/>
          <w:sz w:val="24"/>
          <w:lang w:val="fr-FR" w:eastAsia="fr-FR"/>
        </w:rPr>
        <w:drawing>
          <wp:inline distT="0" distB="0" distL="0" distR="0" wp14:anchorId="0131F810" wp14:editId="75062020">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15934">
        <w:rPr>
          <w:sz w:val="24"/>
        </w:rPr>
        <w:t xml:space="preserve"> Courriel</w:t>
      </w:r>
      <w:r w:rsidR="00615934" w:rsidRPr="00384B20">
        <w:rPr>
          <w:sz w:val="24"/>
        </w:rPr>
        <w:t xml:space="preserve"> : </w:t>
      </w:r>
      <w:r w:rsidR="00615934" w:rsidRPr="002038DC">
        <w:rPr>
          <w:sz w:val="24"/>
        </w:rPr>
        <w:t>Richard Fournier</w:t>
      </w:r>
      <w:r w:rsidR="00615934">
        <w:rPr>
          <w:sz w:val="24"/>
        </w:rPr>
        <w:t xml:space="preserve"> : </w:t>
      </w:r>
      <w:hyperlink r:id="rId17" w:history="1">
        <w:r w:rsidR="00615934" w:rsidRPr="00816CC6">
          <w:rPr>
            <w:rStyle w:val="Hyperlien"/>
            <w:sz w:val="24"/>
          </w:rPr>
          <w:t>ricfourn@videotron.ca</w:t>
        </w:r>
      </w:hyperlink>
      <w:r w:rsidR="00615934">
        <w:rPr>
          <w:sz w:val="24"/>
        </w:rPr>
        <w:t xml:space="preserve"> </w:t>
      </w:r>
    </w:p>
    <w:p w14:paraId="5198D86C" w14:textId="77777777" w:rsidR="00615934" w:rsidRDefault="00615934" w:rsidP="00615934">
      <w:pPr>
        <w:ind w:right="1800" w:firstLine="0"/>
        <w:jc w:val="both"/>
        <w:rPr>
          <w:sz w:val="24"/>
        </w:rPr>
      </w:pPr>
    </w:p>
    <w:p w14:paraId="6FB37DD9" w14:textId="77777777" w:rsidR="00615934" w:rsidRDefault="00615934" w:rsidP="00615934">
      <w:pPr>
        <w:ind w:right="1800" w:firstLine="0"/>
        <w:jc w:val="both"/>
        <w:rPr>
          <w:sz w:val="24"/>
        </w:rPr>
      </w:pPr>
    </w:p>
    <w:p w14:paraId="53EFED22" w14:textId="77777777" w:rsidR="00615934" w:rsidRPr="00384B20" w:rsidRDefault="0061593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6692292" w14:textId="77777777" w:rsidR="00615934" w:rsidRPr="00384B20" w:rsidRDefault="00615934" w:rsidP="00615934">
      <w:pPr>
        <w:ind w:left="360" w:right="360" w:firstLine="0"/>
        <w:jc w:val="both"/>
        <w:rPr>
          <w:sz w:val="24"/>
        </w:rPr>
      </w:pPr>
      <w:r w:rsidRPr="00384B20">
        <w:rPr>
          <w:sz w:val="24"/>
        </w:rPr>
        <w:t>Pour le texte: Times New Roman, 14 points.</w:t>
      </w:r>
    </w:p>
    <w:p w14:paraId="7A60001F" w14:textId="77777777" w:rsidR="00615934" w:rsidRPr="00384B20" w:rsidRDefault="00615934" w:rsidP="00615934">
      <w:pPr>
        <w:ind w:left="360" w:right="360" w:firstLine="0"/>
        <w:jc w:val="both"/>
        <w:rPr>
          <w:sz w:val="24"/>
        </w:rPr>
      </w:pPr>
      <w:r w:rsidRPr="00384B20">
        <w:rPr>
          <w:sz w:val="24"/>
        </w:rPr>
        <w:t>Pour les notes de bas de page : Times New Roman, 12 points.</w:t>
      </w:r>
    </w:p>
    <w:p w14:paraId="4FF1913C" w14:textId="77777777" w:rsidR="00615934" w:rsidRPr="00384B20" w:rsidRDefault="00615934">
      <w:pPr>
        <w:ind w:left="360" w:right="1800" w:firstLine="0"/>
        <w:jc w:val="both"/>
        <w:rPr>
          <w:sz w:val="24"/>
        </w:rPr>
      </w:pPr>
    </w:p>
    <w:p w14:paraId="015D7AE6" w14:textId="77777777" w:rsidR="00615934" w:rsidRPr="00384B20" w:rsidRDefault="00615934">
      <w:pPr>
        <w:ind w:right="360" w:firstLine="0"/>
        <w:jc w:val="both"/>
        <w:rPr>
          <w:sz w:val="24"/>
        </w:rPr>
      </w:pPr>
      <w:r w:rsidRPr="00384B20">
        <w:rPr>
          <w:sz w:val="24"/>
        </w:rPr>
        <w:t>Édition électronique réalisée avec le traitement de textes Microsoft Word 2008 pour Macintosh.</w:t>
      </w:r>
    </w:p>
    <w:p w14:paraId="7A4083B2" w14:textId="77777777" w:rsidR="00615934" w:rsidRPr="00384B20" w:rsidRDefault="00615934">
      <w:pPr>
        <w:ind w:right="1800" w:firstLine="0"/>
        <w:jc w:val="both"/>
        <w:rPr>
          <w:sz w:val="24"/>
        </w:rPr>
      </w:pPr>
    </w:p>
    <w:p w14:paraId="18094212" w14:textId="77777777" w:rsidR="00615934" w:rsidRPr="00384B20" w:rsidRDefault="00615934" w:rsidP="00615934">
      <w:pPr>
        <w:ind w:right="540" w:firstLine="0"/>
        <w:jc w:val="both"/>
        <w:rPr>
          <w:sz w:val="24"/>
        </w:rPr>
      </w:pPr>
      <w:r w:rsidRPr="00384B20">
        <w:rPr>
          <w:sz w:val="24"/>
        </w:rPr>
        <w:t>Mise en page sur papier format : LETTRE US, 8.5’’ x 11’’.</w:t>
      </w:r>
    </w:p>
    <w:p w14:paraId="36387C0A" w14:textId="77777777" w:rsidR="00615934" w:rsidRPr="00384B20" w:rsidRDefault="00615934">
      <w:pPr>
        <w:ind w:right="1800" w:firstLine="0"/>
        <w:jc w:val="both"/>
        <w:rPr>
          <w:sz w:val="24"/>
        </w:rPr>
      </w:pPr>
    </w:p>
    <w:p w14:paraId="2FFB5AC2" w14:textId="77777777" w:rsidR="00615934" w:rsidRPr="00384B20" w:rsidRDefault="00615934" w:rsidP="00615934">
      <w:pPr>
        <w:ind w:firstLine="0"/>
        <w:jc w:val="both"/>
        <w:rPr>
          <w:sz w:val="24"/>
        </w:rPr>
      </w:pPr>
      <w:r w:rsidRPr="00384B20">
        <w:rPr>
          <w:sz w:val="24"/>
        </w:rPr>
        <w:t xml:space="preserve">Édition numérique réalisée le </w:t>
      </w:r>
      <w:r>
        <w:rPr>
          <w:sz w:val="24"/>
        </w:rPr>
        <w:t>10 novembre 2024 à Chicoutimi</w:t>
      </w:r>
      <w:r w:rsidRPr="00384B20">
        <w:rPr>
          <w:sz w:val="24"/>
        </w:rPr>
        <w:t>, Québec.</w:t>
      </w:r>
    </w:p>
    <w:p w14:paraId="58D5971F" w14:textId="77777777" w:rsidR="00615934" w:rsidRPr="00384B20" w:rsidRDefault="00615934">
      <w:pPr>
        <w:ind w:right="1800" w:firstLine="0"/>
        <w:jc w:val="both"/>
        <w:rPr>
          <w:sz w:val="24"/>
        </w:rPr>
      </w:pPr>
    </w:p>
    <w:p w14:paraId="15136784" w14:textId="77777777" w:rsidR="00615934" w:rsidRPr="00E07116" w:rsidRDefault="004B2F79">
      <w:pPr>
        <w:ind w:right="1800" w:firstLine="0"/>
        <w:jc w:val="both"/>
      </w:pPr>
      <w:r w:rsidRPr="00B92601">
        <w:rPr>
          <w:noProof/>
          <w:lang w:val="fr-FR" w:eastAsia="fr-FR"/>
        </w:rPr>
        <w:drawing>
          <wp:inline distT="0" distB="0" distL="0" distR="0" wp14:anchorId="070B732D" wp14:editId="5D4E34A0">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476F1F8" w14:textId="77777777" w:rsidR="00615934" w:rsidRDefault="00615934" w:rsidP="00615934">
      <w:pPr>
        <w:ind w:firstLine="0"/>
        <w:jc w:val="center"/>
      </w:pPr>
      <w:r w:rsidRPr="00E07116">
        <w:br w:type="page"/>
      </w:r>
    </w:p>
    <w:p w14:paraId="022D87B8" w14:textId="77777777" w:rsidR="00615934" w:rsidRPr="0027562B" w:rsidRDefault="00615934" w:rsidP="00615934">
      <w:pPr>
        <w:ind w:firstLine="0"/>
        <w:jc w:val="center"/>
        <w:rPr>
          <w:b/>
          <w:sz w:val="36"/>
        </w:rPr>
      </w:pPr>
      <w:r>
        <w:rPr>
          <w:sz w:val="36"/>
        </w:rPr>
        <w:t>Richard FOURNIER</w:t>
      </w:r>
    </w:p>
    <w:p w14:paraId="27BC6268" w14:textId="77777777" w:rsidR="00615934" w:rsidRPr="000546B3" w:rsidRDefault="00615934" w:rsidP="00615934">
      <w:pPr>
        <w:ind w:firstLine="0"/>
        <w:jc w:val="center"/>
        <w:rPr>
          <w:sz w:val="24"/>
        </w:rPr>
      </w:pPr>
      <w:r w:rsidRPr="000546B3">
        <w:rPr>
          <w:sz w:val="24"/>
        </w:rPr>
        <w:t>sociologue, écrivain, journaliste et poète québécois.</w:t>
      </w:r>
    </w:p>
    <w:p w14:paraId="0117EAFB" w14:textId="77777777" w:rsidR="00615934" w:rsidRPr="00E07116" w:rsidRDefault="00615934" w:rsidP="00615934">
      <w:pPr>
        <w:ind w:firstLine="0"/>
        <w:jc w:val="center"/>
      </w:pPr>
    </w:p>
    <w:p w14:paraId="0D9E5656" w14:textId="77777777" w:rsidR="00615934" w:rsidRDefault="00615934" w:rsidP="00615934">
      <w:pPr>
        <w:ind w:firstLine="0"/>
        <w:jc w:val="center"/>
        <w:rPr>
          <w:color w:val="000080"/>
          <w:sz w:val="36"/>
        </w:rPr>
      </w:pPr>
      <w:r w:rsidRPr="00D2255D">
        <w:rPr>
          <w:color w:val="000080"/>
          <w:sz w:val="36"/>
        </w:rPr>
        <w:t>“L’intellectuel</w:t>
      </w:r>
      <w:r>
        <w:rPr>
          <w:color w:val="000080"/>
          <w:sz w:val="36"/>
        </w:rPr>
        <w:t>, l’expert et le gestionnaire :</w:t>
      </w:r>
      <w:r>
        <w:rPr>
          <w:color w:val="000080"/>
          <w:sz w:val="36"/>
        </w:rPr>
        <w:br/>
      </w:r>
      <w:r w:rsidRPr="00D2255D">
        <w:rPr>
          <w:color w:val="000080"/>
          <w:sz w:val="36"/>
        </w:rPr>
        <w:t>réflexion sur un ménage à trois.”</w:t>
      </w:r>
    </w:p>
    <w:p w14:paraId="0E62C8BC" w14:textId="77777777" w:rsidR="00615934" w:rsidRPr="000546B3" w:rsidRDefault="00615934" w:rsidP="00615934">
      <w:pPr>
        <w:ind w:firstLine="0"/>
        <w:jc w:val="center"/>
        <w:rPr>
          <w:color w:val="000080"/>
          <w:sz w:val="36"/>
        </w:rPr>
      </w:pPr>
    </w:p>
    <w:p w14:paraId="7EBB88B5" w14:textId="77777777" w:rsidR="00615934" w:rsidRDefault="004B2F79" w:rsidP="00615934">
      <w:pPr>
        <w:ind w:firstLine="0"/>
        <w:jc w:val="center"/>
      </w:pPr>
      <w:r>
        <w:rPr>
          <w:noProof/>
        </w:rPr>
        <w:drawing>
          <wp:inline distT="0" distB="0" distL="0" distR="0" wp14:anchorId="1C45CF92" wp14:editId="3D38C7AA">
            <wp:extent cx="3276600" cy="48768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0" cy="4876800"/>
                    </a:xfrm>
                    <a:prstGeom prst="rect">
                      <a:avLst/>
                    </a:prstGeom>
                    <a:noFill/>
                    <a:ln w="12700" cmpd="sng">
                      <a:solidFill>
                        <a:srgbClr val="000000"/>
                      </a:solidFill>
                      <a:miter lim="800000"/>
                      <a:headEnd/>
                      <a:tailEnd/>
                    </a:ln>
                    <a:effectLst/>
                  </pic:spPr>
                </pic:pic>
              </a:graphicData>
            </a:graphic>
          </wp:inline>
        </w:drawing>
      </w:r>
    </w:p>
    <w:p w14:paraId="7B7876FB" w14:textId="77777777" w:rsidR="00615934" w:rsidRDefault="00615934" w:rsidP="00615934">
      <w:pPr>
        <w:ind w:firstLine="0"/>
        <w:jc w:val="center"/>
      </w:pPr>
    </w:p>
    <w:p w14:paraId="57798114" w14:textId="77777777" w:rsidR="00615934" w:rsidRPr="00FC170F" w:rsidRDefault="00615934" w:rsidP="00615934">
      <w:pPr>
        <w:ind w:left="20" w:hanging="20"/>
        <w:jc w:val="both"/>
      </w:pPr>
      <w:r>
        <w:t xml:space="preserve">In ouvrage </w:t>
      </w:r>
      <w:r w:rsidRPr="00D2255D">
        <w:rPr>
          <w:b/>
          <w:i/>
        </w:rPr>
        <w:t>Construction/destruction sociale des idées : Alternances, récurrences, nouveautés</w:t>
      </w:r>
      <w:r w:rsidRPr="00A623F3">
        <w:t>. Colloque de mai 1986 de l’Association c</w:t>
      </w:r>
      <w:r w:rsidRPr="00A623F3">
        <w:t>a</w:t>
      </w:r>
      <w:r w:rsidRPr="00A623F3">
        <w:t>nadienne des sociologues et anthropologues de langue française, Montréal, L’ACFAS, mai 1987, 295-312</w:t>
      </w:r>
      <w:r>
        <w:t>.</w:t>
      </w:r>
    </w:p>
    <w:p w14:paraId="6B59CCE1" w14:textId="77777777" w:rsidR="00615934" w:rsidRPr="00E07116" w:rsidRDefault="00615934" w:rsidP="00615934">
      <w:pPr>
        <w:pStyle w:val="p"/>
      </w:pPr>
      <w:r w:rsidRPr="00E07116">
        <w:br w:type="page"/>
      </w:r>
    </w:p>
    <w:p w14:paraId="6F15D42A" w14:textId="77777777" w:rsidR="00615934" w:rsidRPr="00E07116" w:rsidRDefault="00615934" w:rsidP="00615934">
      <w:pPr>
        <w:ind w:firstLine="0"/>
        <w:jc w:val="both"/>
      </w:pPr>
    </w:p>
    <w:p w14:paraId="337935FC" w14:textId="77777777" w:rsidR="00615934" w:rsidRPr="00E07116" w:rsidRDefault="00615934">
      <w:pPr>
        <w:jc w:val="both"/>
      </w:pPr>
    </w:p>
    <w:p w14:paraId="4C18DF96" w14:textId="77777777" w:rsidR="00615934" w:rsidRPr="00E07116" w:rsidRDefault="00615934">
      <w:pPr>
        <w:jc w:val="both"/>
      </w:pPr>
    </w:p>
    <w:p w14:paraId="71464B91" w14:textId="77777777" w:rsidR="00615934" w:rsidRPr="00E07116" w:rsidRDefault="00615934">
      <w:pPr>
        <w:jc w:val="both"/>
      </w:pPr>
    </w:p>
    <w:p w14:paraId="30CDDDDB" w14:textId="77777777" w:rsidR="00615934" w:rsidRPr="00E07116" w:rsidRDefault="00615934" w:rsidP="0061593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4C4EEDA" w14:textId="77777777" w:rsidR="00615934" w:rsidRPr="00E07116" w:rsidRDefault="00615934" w:rsidP="00615934">
      <w:pPr>
        <w:pStyle w:val="NormalWeb"/>
        <w:spacing w:before="2" w:after="2"/>
        <w:jc w:val="both"/>
        <w:rPr>
          <w:rFonts w:ascii="Times New Roman" w:hAnsi="Times New Roman"/>
          <w:sz w:val="28"/>
        </w:rPr>
      </w:pPr>
    </w:p>
    <w:p w14:paraId="720C084B" w14:textId="77777777" w:rsidR="00615934" w:rsidRPr="00E07116" w:rsidRDefault="00615934" w:rsidP="0061593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2A7230D" w14:textId="77777777" w:rsidR="00615934" w:rsidRPr="00E07116" w:rsidRDefault="00615934" w:rsidP="00615934">
      <w:pPr>
        <w:jc w:val="both"/>
        <w:rPr>
          <w:szCs w:val="19"/>
        </w:rPr>
      </w:pPr>
    </w:p>
    <w:p w14:paraId="70F882A9" w14:textId="77777777" w:rsidR="00615934" w:rsidRPr="00E07116" w:rsidRDefault="00615934">
      <w:pPr>
        <w:jc w:val="both"/>
        <w:rPr>
          <w:szCs w:val="19"/>
        </w:rPr>
      </w:pPr>
    </w:p>
    <w:p w14:paraId="08B97E8A" w14:textId="77777777" w:rsidR="00615934" w:rsidRDefault="00615934" w:rsidP="00615934">
      <w:pPr>
        <w:pStyle w:val="p"/>
      </w:pPr>
      <w:r w:rsidRPr="00E07116">
        <w:br w:type="page"/>
      </w:r>
      <w:r w:rsidRPr="000E3B9E">
        <w:t>[</w:t>
      </w:r>
      <w:r>
        <w:t>295</w:t>
      </w:r>
      <w:r w:rsidRPr="000E3B9E">
        <w:t>]</w:t>
      </w:r>
    </w:p>
    <w:p w14:paraId="4F383266" w14:textId="77777777" w:rsidR="00615934" w:rsidRPr="000E3B9E" w:rsidRDefault="00615934" w:rsidP="00615934">
      <w:pPr>
        <w:pStyle w:val="p"/>
      </w:pPr>
    </w:p>
    <w:p w14:paraId="39F24AB9" w14:textId="77777777" w:rsidR="00615934" w:rsidRPr="0027562B" w:rsidRDefault="00615934" w:rsidP="00615934">
      <w:pPr>
        <w:ind w:firstLine="0"/>
        <w:jc w:val="center"/>
        <w:rPr>
          <w:b/>
          <w:sz w:val="36"/>
        </w:rPr>
      </w:pPr>
      <w:r>
        <w:rPr>
          <w:sz w:val="36"/>
        </w:rPr>
        <w:t>Richard FOURNIER</w:t>
      </w:r>
    </w:p>
    <w:p w14:paraId="1F29629E" w14:textId="77777777" w:rsidR="00615934" w:rsidRPr="000546B3" w:rsidRDefault="00615934" w:rsidP="00615934">
      <w:pPr>
        <w:ind w:firstLine="0"/>
        <w:jc w:val="center"/>
        <w:rPr>
          <w:sz w:val="24"/>
        </w:rPr>
      </w:pPr>
      <w:r w:rsidRPr="000546B3">
        <w:rPr>
          <w:sz w:val="24"/>
        </w:rPr>
        <w:t>sociologue, écrivain, journaliste et poète québécois.</w:t>
      </w:r>
    </w:p>
    <w:p w14:paraId="11B8FED9" w14:textId="77777777" w:rsidR="00615934" w:rsidRPr="00E07116" w:rsidRDefault="00615934" w:rsidP="00615934">
      <w:pPr>
        <w:ind w:firstLine="0"/>
        <w:jc w:val="center"/>
      </w:pPr>
    </w:p>
    <w:p w14:paraId="01158E32" w14:textId="77777777" w:rsidR="00615934" w:rsidRDefault="00615934" w:rsidP="00615934">
      <w:pPr>
        <w:ind w:firstLine="0"/>
        <w:jc w:val="center"/>
        <w:rPr>
          <w:color w:val="000080"/>
          <w:sz w:val="36"/>
        </w:rPr>
      </w:pPr>
      <w:r w:rsidRPr="00D2255D">
        <w:rPr>
          <w:color w:val="000080"/>
          <w:sz w:val="36"/>
        </w:rPr>
        <w:t>“L’intellectuel</w:t>
      </w:r>
      <w:r>
        <w:rPr>
          <w:color w:val="000080"/>
          <w:sz w:val="36"/>
        </w:rPr>
        <w:t>, l’expert et le gestionnaire :</w:t>
      </w:r>
      <w:r>
        <w:rPr>
          <w:color w:val="000080"/>
          <w:sz w:val="36"/>
        </w:rPr>
        <w:br/>
      </w:r>
      <w:r w:rsidRPr="00D2255D">
        <w:rPr>
          <w:color w:val="000080"/>
          <w:sz w:val="36"/>
        </w:rPr>
        <w:t>réflexion sur un ménage à trois.”</w:t>
      </w:r>
    </w:p>
    <w:p w14:paraId="32FCD2F5" w14:textId="77777777" w:rsidR="00615934" w:rsidRDefault="00615934" w:rsidP="00615934">
      <w:pPr>
        <w:ind w:firstLine="0"/>
        <w:jc w:val="center"/>
      </w:pPr>
    </w:p>
    <w:p w14:paraId="2835BCBA" w14:textId="77777777" w:rsidR="00615934" w:rsidRPr="00FC170F" w:rsidRDefault="00615934" w:rsidP="00615934">
      <w:pPr>
        <w:ind w:left="20" w:hanging="20"/>
        <w:jc w:val="both"/>
      </w:pPr>
      <w:r>
        <w:t xml:space="preserve">In ouvrage </w:t>
      </w:r>
      <w:r w:rsidRPr="00D2255D">
        <w:rPr>
          <w:b/>
          <w:i/>
        </w:rPr>
        <w:t>Construction/destruction sociale des idées : Alternances, récurrences, nouveautés</w:t>
      </w:r>
      <w:r w:rsidRPr="00A623F3">
        <w:t>. Colloque de mai 1986 de l’Association c</w:t>
      </w:r>
      <w:r w:rsidRPr="00A623F3">
        <w:t>a</w:t>
      </w:r>
      <w:r w:rsidRPr="00A623F3">
        <w:t>nadienne des sociologues et anthropologues de langue française, Montréal, L’ACFAS, mai 1987, 295-312</w:t>
      </w:r>
      <w:r>
        <w:t>.</w:t>
      </w:r>
    </w:p>
    <w:p w14:paraId="3095E1A2" w14:textId="77777777" w:rsidR="00615934" w:rsidRDefault="00615934" w:rsidP="00615934">
      <w:pPr>
        <w:spacing w:before="120" w:after="120"/>
        <w:ind w:firstLine="0"/>
        <w:jc w:val="both"/>
      </w:pPr>
    </w:p>
    <w:p w14:paraId="00FDCC93" w14:textId="77777777" w:rsidR="00615934" w:rsidRDefault="00615934" w:rsidP="00615934">
      <w:pPr>
        <w:spacing w:before="120" w:after="120"/>
        <w:ind w:firstLine="0"/>
        <w:jc w:val="both"/>
      </w:pPr>
    </w:p>
    <w:p w14:paraId="239DCE87" w14:textId="77777777" w:rsidR="00615934" w:rsidRPr="0074382B" w:rsidRDefault="00615934" w:rsidP="00615934">
      <w:pPr>
        <w:spacing w:before="120" w:after="120"/>
        <w:ind w:left="1800"/>
        <w:jc w:val="both"/>
      </w:pPr>
      <w:r w:rsidRPr="0074382B">
        <w:t>"</w:t>
      </w:r>
      <w:r w:rsidRPr="00D2255D">
        <w:rPr>
          <w:color w:val="000090"/>
        </w:rPr>
        <w:t>Un écrivain qui écrit un roman est écrivain, mais, s'il parle de la torture en Algérie, il est intellectuel</w:t>
      </w:r>
      <w:r w:rsidRPr="0074382B">
        <w:t>".</w:t>
      </w:r>
    </w:p>
    <w:p w14:paraId="7808C5D4" w14:textId="77777777" w:rsidR="00615934" w:rsidRPr="0074382B" w:rsidRDefault="00615934" w:rsidP="00615934">
      <w:pPr>
        <w:spacing w:before="120" w:after="120"/>
        <w:ind w:left="1800"/>
        <w:jc w:val="center"/>
      </w:pPr>
      <w:r w:rsidRPr="0074382B">
        <w:t>Edgar MORIN.</w:t>
      </w:r>
    </w:p>
    <w:p w14:paraId="039A4D3B" w14:textId="77777777" w:rsidR="00615934" w:rsidRPr="00E07116" w:rsidRDefault="00615934" w:rsidP="00615934">
      <w:pPr>
        <w:jc w:val="both"/>
      </w:pPr>
    </w:p>
    <w:p w14:paraId="5191839C" w14:textId="77777777" w:rsidR="00615934" w:rsidRPr="00E07116" w:rsidRDefault="00615934" w:rsidP="00615934">
      <w:pPr>
        <w:jc w:val="both"/>
      </w:pPr>
    </w:p>
    <w:p w14:paraId="5672D3D5" w14:textId="77777777" w:rsidR="00615934" w:rsidRDefault="00615934" w:rsidP="00615934">
      <w:pPr>
        <w:jc w:val="both"/>
      </w:pPr>
    </w:p>
    <w:p w14:paraId="0E357C42" w14:textId="77777777" w:rsidR="00615934" w:rsidRPr="0074382B" w:rsidRDefault="00615934" w:rsidP="00615934">
      <w:pPr>
        <w:spacing w:before="120" w:after="120"/>
        <w:jc w:val="both"/>
      </w:pPr>
      <w:r w:rsidRPr="0074382B">
        <w:t>On peut, avec un certain à propos, en tête de cet exposé rappeler la boutade d'Edgar MORIN. Elle date du début des années soixante. Sans doute, alors, MORIN parlait-il en expert, et de cette sorte spéci</w:t>
      </w:r>
      <w:r w:rsidRPr="0074382B">
        <w:t>a</w:t>
      </w:r>
      <w:r w:rsidRPr="0074382B">
        <w:t>le que l'on connaît bien maintenant : le gestionnaire de crises. Car, si la professionnalisation des intellectuels en a fait des experts, à l'inve</w:t>
      </w:r>
      <w:r w:rsidRPr="0074382B">
        <w:t>r</w:t>
      </w:r>
      <w:r w:rsidRPr="0074382B">
        <w:t>se le gestionnaire se réclame aujourd'hui du titre d'intellectuel : l'an</w:t>
      </w:r>
      <w:r w:rsidRPr="0074382B">
        <w:t>a</w:t>
      </w:r>
      <w:r w:rsidRPr="0074382B">
        <w:t>lyse transactionnelle, par exemple, ce produit social de la Californie typique de la contribution de l'expert à la bonne marche de la société, entre dans les organisations - comme, en même temps</w:t>
      </w:r>
      <w:r>
        <w:t>, dans les livres pour enfants. </w:t>
      </w:r>
      <w:r>
        <w:rPr>
          <w:rStyle w:val="Appelnotedebasdep"/>
        </w:rPr>
        <w:footnoteReference w:id="1"/>
      </w:r>
    </w:p>
    <w:p w14:paraId="34EC9657" w14:textId="77777777" w:rsidR="00615934" w:rsidRPr="0074382B" w:rsidRDefault="00615934" w:rsidP="00615934">
      <w:pPr>
        <w:spacing w:before="120" w:after="120"/>
        <w:jc w:val="both"/>
      </w:pPr>
      <w:r w:rsidRPr="0074382B">
        <w:t>La relation entre l'intellectuel, l'expert et le gestionnaire est donc complexe, du moins équivoque, et on aimerait parler d'un ménage à trois, sinon d'un triangle amoureux. Le gestionnaire, en effet, se vo</w:t>
      </w:r>
      <w:r w:rsidRPr="0074382B">
        <w:t>u</w:t>
      </w:r>
      <w:r w:rsidRPr="0074382B">
        <w:t>drait, à bon droit, intellectuel : les cas célèbres de Louis AMADE, le parolier de BÉCAUD faisant carrière en programmation radiophon</w:t>
      </w:r>
      <w:r w:rsidRPr="0074382B">
        <w:t>i</w:t>
      </w:r>
      <w:r w:rsidRPr="0074382B">
        <w:t>que, ou celui de l'historien Philippe ARIÈS en information et relations publiques, en sont une illustration. C'est qu'à l'origine, en partie, il faut bien, comme disait l'autre, gagner sa vie. Mais on connaît aussi des sous-ministres tentés d'écrire un livre.</w:t>
      </w:r>
    </w:p>
    <w:p w14:paraId="73506171" w14:textId="77777777" w:rsidR="00615934" w:rsidRPr="0074382B" w:rsidRDefault="00615934" w:rsidP="00615934">
      <w:pPr>
        <w:spacing w:before="120" w:after="120"/>
        <w:jc w:val="both"/>
      </w:pPr>
      <w:r w:rsidRPr="0074382B">
        <w:t>D'autre part, le métier d'intellectuel est un fait : "Si la culture et la société sont, en quelque sorte, les milieux naturels de l'intellectuel, observe en effet là-dessus un auteur, il ne s'y intègre de nos jours que par la profession".</w:t>
      </w:r>
      <w:r>
        <w:t> </w:t>
      </w:r>
      <w:r>
        <w:rPr>
          <w:rStyle w:val="Appelnotedebasdep"/>
        </w:rPr>
        <w:footnoteReference w:id="2"/>
      </w:r>
      <w:r w:rsidRPr="0074382B">
        <w:t xml:space="preserve"> Le statut d'expert est la contrepartie de cette int</w:t>
      </w:r>
      <w:r w:rsidRPr="0074382B">
        <w:t>é</w:t>
      </w:r>
      <w:r w:rsidRPr="0074382B">
        <w:t>gration ; s'y rattache la qualification. Mais notre expert, à son tour, se veut gestionnaire : en recherche évaluative, par exemple, il s'intègre à l'entreprise.</w:t>
      </w:r>
      <w:r>
        <w:t> </w:t>
      </w:r>
      <w:r>
        <w:rPr>
          <w:rStyle w:val="Appelnotedebasdep"/>
        </w:rPr>
        <w:footnoteReference w:id="3"/>
      </w:r>
      <w:r w:rsidRPr="0074382B">
        <w:t xml:space="preserve"> Quelquefois même, il se voudra politique, témoin, pour ne blesser personne, Jacques PARIZEAU ou Régis DEBRAÏ, André REYNAUD ou Raymond BARRE, Claude MORIN ou Jacques SOUSTELLE. La tentation est courante. Elle était presque au cœur, pourrait-on dire, de l'admonestation de WEBER sur le fossé idéal-typique entre savant et politique. WEBER parlait alors des gens de vouloir et des gens de connaissance.</w:t>
      </w:r>
    </w:p>
    <w:p w14:paraId="6DB72415" w14:textId="77777777" w:rsidR="00615934" w:rsidRPr="0074382B" w:rsidRDefault="00615934" w:rsidP="00615934">
      <w:pPr>
        <w:spacing w:before="120" w:after="120"/>
        <w:jc w:val="both"/>
      </w:pPr>
      <w:r w:rsidRPr="0074382B">
        <w:t>Si on veut regarder comment notre société s'y prend pour instituer ces fonctions respectives de l'expert, du gestionnaire et de l'intelle</w:t>
      </w:r>
      <w:r w:rsidRPr="0074382B">
        <w:t>c</w:t>
      </w:r>
      <w:r w:rsidRPr="0074382B">
        <w:t>tuel, on est donc facilement placé ici devant le spectacle d'une</w:t>
      </w:r>
      <w:r>
        <w:t xml:space="preserve"> [</w:t>
      </w:r>
      <w:r w:rsidRPr="0074382B">
        <w:t>296</w:t>
      </w:r>
      <w:r>
        <w:t xml:space="preserve">] </w:t>
      </w:r>
      <w:r w:rsidRPr="0074382B">
        <w:t>sorte de triangle amoureux ou du désir : alors même que se déroule un processus d'institutionnalisation qui les affecte, s'instaure en effet une circulation sociale, peut-on constater, ou des échanges de rôles entre ces trois pivots que nous avons nommés.</w:t>
      </w:r>
    </w:p>
    <w:p w14:paraId="25F03989" w14:textId="77777777" w:rsidR="00615934" w:rsidRPr="0074382B" w:rsidRDefault="00615934" w:rsidP="00615934">
      <w:pPr>
        <w:spacing w:before="120" w:after="120"/>
        <w:jc w:val="both"/>
      </w:pPr>
      <w:r w:rsidRPr="0074382B">
        <w:t>Je me propose ici de m'</w:t>
      </w:r>
      <w:r>
        <w:t xml:space="preserve">attaquer à l'imaginaire social </w:t>
      </w:r>
      <w:r w:rsidRPr="0074382B">
        <w:t>qui préside à cette circulation. Et je me permettrai au départ une précaution. L'i</w:t>
      </w:r>
      <w:r w:rsidRPr="0074382B">
        <w:t>n</w:t>
      </w:r>
      <w:r w:rsidRPr="0074382B">
        <w:t>conscient n'est pas l'imaginaire. On peut expliquer un ménage à trois par l'inconscient. Ce que FREUD a fait avec l'Oedipe, par exemple. On peut aussi en explorer ou essayer d'en systématiser l'imaginaire. Ce qu'ont fait JACKSON ou WATZLAWICK, par exemple, avec la communication, sous le terme de "pragmatics". C'est cette deuxième perspective que j'aimerais aborder ici en me donnant comme instr</w:t>
      </w:r>
      <w:r w:rsidRPr="0074382B">
        <w:t>u</w:t>
      </w:r>
      <w:r w:rsidRPr="0074382B">
        <w:t>ment une typologie de ces fonctions, quitte à voir, en passant par l'imaginaire social, ce qui, finalement, pourrait en découler pour la connaissance que pratique le sociologue.</w:t>
      </w:r>
    </w:p>
    <w:p w14:paraId="0BDBF2A6" w14:textId="77777777" w:rsidR="00615934" w:rsidRPr="0074382B" w:rsidRDefault="00615934" w:rsidP="00615934">
      <w:pPr>
        <w:spacing w:before="120" w:after="120"/>
        <w:jc w:val="both"/>
      </w:pPr>
      <w:r w:rsidRPr="0074382B">
        <w:t>On pourrait donc, pour commencer, apercevoir cette circulation à partir d'un critère d'appartenance, ce qui nous donnera les trois défin</w:t>
      </w:r>
      <w:r w:rsidRPr="0074382B">
        <w:t>i</w:t>
      </w:r>
      <w:r w:rsidRPr="0074382B">
        <w:t>tions initiales d'une typologie de ces fonctions. Dans un premier temps, je mettrai cette typologie en rapport avec une certaine crise de l'imaginaire social, afin, dans un deuxième temps, d'en tirer, par an</w:t>
      </w:r>
      <w:r w:rsidRPr="0074382B">
        <w:t>a</w:t>
      </w:r>
      <w:r w:rsidRPr="0074382B">
        <w:t>lyse de situations concrètes, la correspondance avec trois régimes de l'imaginaire que l'on connaît bien en société capitaliste avancée. Ceux-ci nous mèneront, en conclusion, à trois points de vue que j'appellerai trois sociologies.</w:t>
      </w:r>
    </w:p>
    <w:p w14:paraId="0FF86E6C" w14:textId="77777777" w:rsidR="00615934" w:rsidRPr="0074382B" w:rsidRDefault="00615934" w:rsidP="00615934">
      <w:pPr>
        <w:spacing w:before="120" w:after="120"/>
        <w:jc w:val="both"/>
      </w:pPr>
      <w:r w:rsidRPr="0074382B">
        <w:t>Donnons-nous donc, en guise d'introduction au sujet, nos trois d</w:t>
      </w:r>
      <w:r w:rsidRPr="0074382B">
        <w:t>é</w:t>
      </w:r>
      <w:r w:rsidRPr="0074382B">
        <w:t>finitions liminaires :</w:t>
      </w:r>
    </w:p>
    <w:p w14:paraId="48B0EDD7" w14:textId="77777777" w:rsidR="00615934" w:rsidRPr="0074382B" w:rsidRDefault="00615934" w:rsidP="00615934">
      <w:pPr>
        <w:spacing w:before="120" w:after="120"/>
        <w:jc w:val="both"/>
      </w:pPr>
      <w:r w:rsidRPr="0074382B">
        <w:t>Le gestionnaire : il est celui qui s'identifie aux buts d'une organis</w:t>
      </w:r>
      <w:r w:rsidRPr="0074382B">
        <w:t>a</w:t>
      </w:r>
      <w:r w:rsidRPr="0074382B">
        <w:t>tion (appareil, association, entreprise) laquelle, en retour, lui fournit une personnalité de base (au sens de LINTON) ou mieux, un terrain d'exercice et d'expression de ses propres besoins (contrôle, domin</w:t>
      </w:r>
      <w:r w:rsidRPr="0074382B">
        <w:t>a</w:t>
      </w:r>
      <w:r w:rsidRPr="0074382B">
        <w:t>tion, action, etc.). C'est la description classique qu'on trouve dans la littérature sur les organisations. Par rapport au critère d'appartenance, on y remarque que la loyauté est surtout dirigée à l'endroit du groupe, personnifié par l'organisation.</w:t>
      </w:r>
    </w:p>
    <w:p w14:paraId="46A12B52" w14:textId="77777777" w:rsidR="00615934" w:rsidRPr="0074382B" w:rsidRDefault="00615934" w:rsidP="00615934">
      <w:pPr>
        <w:spacing w:before="120" w:after="120"/>
        <w:jc w:val="both"/>
      </w:pPr>
      <w:r w:rsidRPr="0074382B">
        <w:t>L'expert : c'est un intellectuel de formation ; sa loyauté va plutôt à une discipline (un savoir) ou une tâche (un art) qu'à un groupe. Ce qui n'exclut pas l'esprit de corps. Mais cet esprit est plutôt, en ce cas, ce</w:t>
      </w:r>
      <w:r w:rsidRPr="0074382B">
        <w:t>n</w:t>
      </w:r>
      <w:r w:rsidRPr="0074382B">
        <w:t>trifuge par rapport à l'entreprise. Comme l'illustre actuellement, par exemple, le fort taux de roulement du personnel observé dans les se</w:t>
      </w:r>
      <w:r w:rsidRPr="0074382B">
        <w:t>c</w:t>
      </w:r>
      <w:r w:rsidRPr="0074382B">
        <w:t>teurs reliés à l'informatique.</w:t>
      </w:r>
    </w:p>
    <w:p w14:paraId="3007B6F1" w14:textId="77777777" w:rsidR="00615934" w:rsidRPr="0074382B" w:rsidRDefault="00615934" w:rsidP="00615934">
      <w:pPr>
        <w:spacing w:before="120" w:after="120"/>
        <w:jc w:val="both"/>
      </w:pPr>
      <w:r w:rsidRPr="0074382B">
        <w:t>L'intellectuel : son appartenance, serait-il artiste, professeur, phil</w:t>
      </w:r>
      <w:r w:rsidRPr="0074382B">
        <w:t>o</w:t>
      </w:r>
      <w:r w:rsidRPr="0074382B">
        <w:t>sophe, juriste, écrivain, journaliste, etc., va d'abord à la vérité, si on peut dire, au sens où RICOEUR énonçait que "la vérité, c'est</w:t>
      </w:r>
      <w:r>
        <w:t xml:space="preserve"> [297] </w:t>
      </w:r>
      <w:r w:rsidRPr="0074382B">
        <w:t>une communauté",</w:t>
      </w:r>
      <w:r>
        <w:t> </w:t>
      </w:r>
      <w:r>
        <w:rPr>
          <w:rStyle w:val="Appelnotedebasdep"/>
        </w:rPr>
        <w:footnoteReference w:id="4"/>
      </w:r>
      <w:r w:rsidRPr="0074382B">
        <w:t xml:space="preserve"> à la race humaine encore ou à l'humanité, à la limite à ces existants exceptionnels, par exemple, dont parlait JA</w:t>
      </w:r>
      <w:r w:rsidRPr="0074382B">
        <w:t>S</w:t>
      </w:r>
      <w:r w:rsidRPr="0074382B">
        <w:t>PERS.</w:t>
      </w:r>
      <w:r>
        <w:t> </w:t>
      </w:r>
      <w:r>
        <w:rPr>
          <w:rStyle w:val="Appelnotedebasdep"/>
        </w:rPr>
        <w:footnoteReference w:id="5"/>
      </w:r>
    </w:p>
    <w:p w14:paraId="33020056" w14:textId="77777777" w:rsidR="00615934" w:rsidRPr="0074382B" w:rsidRDefault="00615934" w:rsidP="00615934">
      <w:pPr>
        <w:spacing w:before="120" w:after="120"/>
        <w:jc w:val="both"/>
      </w:pPr>
      <w:r w:rsidRPr="0074382B">
        <w:t>On remarque donc ici un continuum où classer nos définitions d</w:t>
      </w:r>
      <w:r w:rsidRPr="0074382B">
        <w:t>e</w:t>
      </w:r>
      <w:r w:rsidRPr="0074382B">
        <w:t>puis le critère de l'appartenance, selon qu'on prend de plus en plus de distance par rapport au groupe réel, i.e. le groupe où se passe l'intera</w:t>
      </w:r>
      <w:r w:rsidRPr="0074382B">
        <w:t>c</w:t>
      </w:r>
      <w:r w:rsidRPr="0074382B">
        <w:t>tion sociale par opposition au groupe fantasmé. On pourrait donc su</w:t>
      </w:r>
      <w:r w:rsidRPr="0074382B">
        <w:t>p</w:t>
      </w:r>
      <w:r w:rsidRPr="0074382B">
        <w:t>puter, pour justifier le continuum, qu'à mesure que l'appartenance se fait moins collectiviste ou moins proche du grou</w:t>
      </w:r>
      <w:r>
        <w:t>pe, i.e. qu'on passe ici, en 1'</w:t>
      </w:r>
      <w:r w:rsidRPr="0074382B">
        <w:t>occurrence, du gestionnaire à l'intellectuel, plus, en retour, la qualité de l'appartenance s'intériorise en direction d'un projet qui tr</w:t>
      </w:r>
      <w:r w:rsidRPr="0074382B">
        <w:t>a</w:t>
      </w:r>
      <w:r w:rsidRPr="0074382B">
        <w:t>verse le groupe, s'universalise en se singularisant, en quelque sorte.</w:t>
      </w:r>
    </w:p>
    <w:p w14:paraId="6ED3B357" w14:textId="77777777" w:rsidR="00615934" w:rsidRPr="0074382B" w:rsidRDefault="00615934" w:rsidP="00615934">
      <w:pPr>
        <w:spacing w:before="120" w:after="120"/>
        <w:jc w:val="both"/>
      </w:pPr>
      <w:r w:rsidRPr="0074382B">
        <w:t>Le but de l'exposé sera donc d'essayer de mieux situer le cont</w:t>
      </w:r>
      <w:r w:rsidRPr="0074382B">
        <w:t>i</w:t>
      </w:r>
      <w:r w:rsidRPr="0074382B">
        <w:t>nuum ainsi décrit à partir de phénomènes concrets, et de voir en quoi l'opération nous renseigne sur l'imaginaire des sociétés capitalistes avancées. Et, pour entrer dans le vif d</w:t>
      </w:r>
      <w:r>
        <w:t>u sujet, je propose d'inventori</w:t>
      </w:r>
      <w:r w:rsidRPr="0074382B">
        <w:t>er tout de suite l'arrière-plan de ces définitions, à prendre dans ce que nous appellerons, en s'inspirant de SCHUMPETER, une crise de l'imaginaire.</w:t>
      </w:r>
    </w:p>
    <w:p w14:paraId="4A93F11D" w14:textId="77777777" w:rsidR="00615934" w:rsidRDefault="00615934" w:rsidP="00615934">
      <w:pPr>
        <w:spacing w:before="120" w:after="120"/>
        <w:jc w:val="both"/>
      </w:pPr>
    </w:p>
    <w:p w14:paraId="2895BD94" w14:textId="77777777" w:rsidR="00615934" w:rsidRPr="0074382B" w:rsidRDefault="00615934" w:rsidP="00615934">
      <w:pPr>
        <w:pStyle w:val="planche"/>
      </w:pPr>
      <w:r w:rsidRPr="0074382B">
        <w:t>UNE CRISE DE L'IMAGINAIRE</w:t>
      </w:r>
    </w:p>
    <w:p w14:paraId="13969AA7" w14:textId="77777777" w:rsidR="00615934" w:rsidRDefault="00615934" w:rsidP="00615934">
      <w:pPr>
        <w:spacing w:before="120" w:after="120"/>
        <w:jc w:val="both"/>
      </w:pPr>
    </w:p>
    <w:p w14:paraId="13B7C1E0" w14:textId="77777777" w:rsidR="00615934" w:rsidRPr="0074382B" w:rsidRDefault="00615934" w:rsidP="00615934">
      <w:pPr>
        <w:spacing w:before="120" w:after="120"/>
        <w:jc w:val="both"/>
      </w:pPr>
      <w:r w:rsidRPr="0074382B">
        <w:t>À travers les considérations de Socialisme, capitalisme et démocr</w:t>
      </w:r>
      <w:r w:rsidRPr="0074382B">
        <w:t>a</w:t>
      </w:r>
      <w:r w:rsidRPr="0074382B">
        <w:t>tie, nous pouvons voir apparaître, en effet, corrélative au processus de l'institutionnalisation dans les sociétés capitalistes, une crise de l'im</w:t>
      </w:r>
      <w:r w:rsidRPr="0074382B">
        <w:t>a</w:t>
      </w:r>
      <w:r w:rsidRPr="0074382B">
        <w:t>ginaire, du moins la deviner.</w:t>
      </w:r>
    </w:p>
    <w:p w14:paraId="0B95739D" w14:textId="77777777" w:rsidR="00615934" w:rsidRPr="0074382B" w:rsidRDefault="00615934" w:rsidP="00615934">
      <w:pPr>
        <w:spacing w:before="120" w:after="120"/>
        <w:jc w:val="both"/>
      </w:pPr>
      <w:r w:rsidRPr="0074382B">
        <w:t>Par institutionnalisation, nous entendrons ce passage de l'instit</w:t>
      </w:r>
      <w:r w:rsidRPr="0074382B">
        <w:t>u</w:t>
      </w:r>
      <w:r w:rsidRPr="0074382B">
        <w:t>tion (mœurs, coutumes, traditions, etc. enracinés dans un consensus social) au pôle des normes par opposition à celui des croyances : pôle "des règles, des experts, des pouvoirs s'appuyant sur des infrastruc</w:t>
      </w:r>
      <w:r>
        <w:t>t</w:t>
      </w:r>
      <w:r>
        <w:t>u</w:t>
      </w:r>
      <w:r>
        <w:t>res édifiées en conséquence". </w:t>
      </w:r>
      <w:r>
        <w:rPr>
          <w:rStyle w:val="Appelnotedebasdep"/>
        </w:rPr>
        <w:footnoteReference w:id="6"/>
      </w:r>
      <w:r w:rsidRPr="0074382B">
        <w:t xml:space="preserve"> Sous le terme de crise, d'autre part, nous désignerons essentiellement le fait qu'à la faveur de ce passage, l'im</w:t>
      </w:r>
      <w:r w:rsidRPr="0074382B">
        <w:t>a</w:t>
      </w:r>
      <w:r w:rsidRPr="0074382B">
        <w:t>ginaire personnalisé du féodal, i.e. celui enraciné dans la relation face-à-face de "fidélité réciproque", (HALPHEN)</w:t>
      </w:r>
      <w:r>
        <w:t> </w:t>
      </w:r>
      <w:r>
        <w:rPr>
          <w:rStyle w:val="Appelnotedebasdep"/>
        </w:rPr>
        <w:footnoteReference w:id="7"/>
      </w:r>
      <w:r w:rsidRPr="0074382B">
        <w:t xml:space="preserve"> perd de l'impo</w:t>
      </w:r>
      <w:r w:rsidRPr="0074382B">
        <w:t>r</w:t>
      </w:r>
      <w:r w:rsidRPr="0074382B">
        <w:t>tance. Un tel enracinement est, en effet, le fond psychologique, co</w:t>
      </w:r>
      <w:r w:rsidRPr="0074382B">
        <w:t>m</w:t>
      </w:r>
      <w:r w:rsidRPr="0074382B">
        <w:t>me l'observait HUIZINGA à la suite de JAMES,</w:t>
      </w:r>
      <w:r>
        <w:t> </w:t>
      </w:r>
      <w:r>
        <w:rPr>
          <w:rStyle w:val="Appelnotedebasdep"/>
        </w:rPr>
        <w:footnoteReference w:id="8"/>
      </w:r>
      <w:r w:rsidRPr="0074382B">
        <w:t xml:space="preserve"> sur lequel croît le symb</w:t>
      </w:r>
      <w:r w:rsidRPr="0074382B">
        <w:t>o</w:t>
      </w:r>
      <w:r w:rsidRPr="0074382B">
        <w:t xml:space="preserve">lisme, et particulièrement ici ce réalisme de la scolastique, </w:t>
      </w:r>
      <w:r>
        <w:t>l’</w:t>
      </w:r>
      <w:r w:rsidRPr="0074382B">
        <w:t>"idéalisme primitif de la vie quotidienne" (HUIZINGA), sorte d</w:t>
      </w:r>
      <w:r>
        <w:t>’</w:t>
      </w:r>
      <w:r w:rsidRPr="0074382B">
        <w:t>'animisme mitigé" (MARITAIN) selon lequel "tout ce qui acquiert une place fixe dans la vie est considéré comme ayant sa raison d'être dans le plan divin".</w:t>
      </w:r>
      <w:r>
        <w:t> </w:t>
      </w:r>
      <w:r>
        <w:rPr>
          <w:rStyle w:val="Appelnotedebasdep"/>
        </w:rPr>
        <w:footnoteReference w:id="9"/>
      </w:r>
      <w:r w:rsidRPr="0074382B">
        <w:t xml:space="preserve"> À la place, règne sur l'imaginaire, dirons-nous, un schématisme abstrait, le schématisme de groupe (ANZIEU) :</w:t>
      </w:r>
      <w:r>
        <w:t> </w:t>
      </w:r>
      <w:r>
        <w:rPr>
          <w:rStyle w:val="Appelnotedebasdep"/>
        </w:rPr>
        <w:footnoteReference w:id="10"/>
      </w:r>
      <w:r w:rsidRPr="0074382B">
        <w:t xml:space="preserve"> substitué aux solidarités traditionnelles ou les concurrençant, il app</w:t>
      </w:r>
      <w:r w:rsidRPr="0074382B">
        <w:t>a</w:t>
      </w:r>
      <w:r w:rsidRPr="0074382B">
        <w:t>raît, comme le décrit ANZIEU, sous la forme de la combinaison d'un désir et d'une censure et se glisse entre l'individu et la cité à partir, d</w:t>
      </w:r>
      <w:r w:rsidRPr="0074382B">
        <w:t>i</w:t>
      </w:r>
      <w:r w:rsidRPr="0074382B">
        <w:t>sons, de la fin du 17</w:t>
      </w:r>
      <w:r w:rsidRPr="0074382B">
        <w:rPr>
          <w:vertAlign w:val="superscript"/>
        </w:rPr>
        <w:t>e</w:t>
      </w:r>
      <w:r w:rsidRPr="0074382B">
        <w:t xml:space="preserve"> siècle ou encore de l'avènement de la société ma</w:t>
      </w:r>
      <w:r w:rsidRPr="0074382B">
        <w:t>r</w:t>
      </w:r>
      <w:r w:rsidRPr="0074382B">
        <w:t>chande. Il ne s'agirait pas de prétendre, pour</w:t>
      </w:r>
      <w:r>
        <w:t xml:space="preserve"> [</w:t>
      </w:r>
      <w:r w:rsidRPr="0074382B">
        <w:t>298</w:t>
      </w:r>
      <w:r>
        <w:t xml:space="preserve">] </w:t>
      </w:r>
      <w:r w:rsidRPr="0074382B">
        <w:t>rendre justice à la notion d'ANZIEU, qu'un tel schématisme n'exi</w:t>
      </w:r>
      <w:r w:rsidRPr="0074382B">
        <w:t>s</w:t>
      </w:r>
      <w:r w:rsidRPr="0074382B">
        <w:t>te pas avant une époque quelconque, mais d'affirmer qu'il acquiert prédominance dans la culture à partir d'un certain moment, choisi ici plus ou moins en p</w:t>
      </w:r>
      <w:r w:rsidRPr="0074382B">
        <w:t>a</w:t>
      </w:r>
      <w:r w:rsidRPr="0074382B">
        <w:t>rallèle à la thèse de SCHUMPETER sur le capit</w:t>
      </w:r>
      <w:r w:rsidRPr="0074382B">
        <w:t>a</w:t>
      </w:r>
      <w:r w:rsidRPr="0074382B">
        <w:t>lisme.</w:t>
      </w:r>
    </w:p>
    <w:p w14:paraId="7F80FB37" w14:textId="77777777" w:rsidR="00615934" w:rsidRPr="0074382B" w:rsidRDefault="00615934" w:rsidP="00615934">
      <w:pPr>
        <w:spacing w:before="120" w:after="120"/>
        <w:jc w:val="both"/>
      </w:pPr>
      <w:r w:rsidRPr="0074382B">
        <w:t>L'hypothèse que nous ferons donc est que, jusqu'à cet avènement de l'économie et de l'État comme sphères autonomes de la vie soci</w:t>
      </w:r>
      <w:r w:rsidRPr="0074382B">
        <w:t>a</w:t>
      </w:r>
      <w:r w:rsidRPr="0074382B">
        <w:t>le,</w:t>
      </w:r>
      <w:r>
        <w:t> </w:t>
      </w:r>
      <w:r>
        <w:rPr>
          <w:rStyle w:val="Appelnotedebasdep"/>
        </w:rPr>
        <w:footnoteReference w:id="11"/>
      </w:r>
      <w:r w:rsidRPr="0074382B">
        <w:rPr>
          <w:vertAlign w:val="superscript"/>
        </w:rPr>
        <w:t xml:space="preserve"> </w:t>
      </w:r>
      <w:r w:rsidRPr="0074382B">
        <w:t>début du processus d'institutionnalisation qui nous intéresse, un type social, le féodal, a jusqu'ici pour lui le monopole de l'imaginaire social, i.e. le monopole de la faculté que possède une société de dév</w:t>
      </w:r>
      <w:r w:rsidRPr="0074382B">
        <w:t>e</w:t>
      </w:r>
      <w:r w:rsidRPr="0074382B">
        <w:t>lopper des fictions par lesquelles elle se représente à elle-même, sur le plan de l'expérience des relations sociales vécues, ce qu'elle est et ce qu'elle veut être.</w:t>
      </w:r>
    </w:p>
    <w:p w14:paraId="12325B21" w14:textId="77777777" w:rsidR="00615934" w:rsidRPr="0074382B" w:rsidRDefault="00615934" w:rsidP="00615934">
      <w:pPr>
        <w:spacing w:before="120" w:after="120"/>
        <w:jc w:val="both"/>
      </w:pPr>
      <w:r w:rsidRPr="0074382B">
        <w:t>Cet imaginaire social, celui dont je parle ici, apparaîtra, par exe</w:t>
      </w:r>
      <w:r w:rsidRPr="0074382B">
        <w:t>m</w:t>
      </w:r>
      <w:r w:rsidRPr="0074382B">
        <w:t>ple, sous la forme d'un ensemble opératoire de statuts ou de rôles, telle la représentation médiévale de l'organisation sociale comme un o</w:t>
      </w:r>
      <w:r w:rsidRPr="0074382B">
        <w:t>r</w:t>
      </w:r>
      <w:r w:rsidRPr="0074382B">
        <w:t>do ;</w:t>
      </w:r>
      <w:r>
        <w:t> </w:t>
      </w:r>
      <w:r>
        <w:rPr>
          <w:rStyle w:val="Appelnotedebasdep"/>
        </w:rPr>
        <w:footnoteReference w:id="12"/>
      </w:r>
      <w:r w:rsidRPr="0074382B">
        <w:t xml:space="preserve"> ou bien encore il se présente sous la forme de grands thèmes ou idées-forces du symbolisme social, telle l'opposition entre le roi et le bou</w:t>
      </w:r>
      <w:r w:rsidRPr="0074382B">
        <w:t>r</w:t>
      </w:r>
      <w:r w:rsidRPr="0074382B">
        <w:t>reau, etc.</w:t>
      </w:r>
      <w:r>
        <w:t> </w:t>
      </w:r>
      <w:r>
        <w:rPr>
          <w:rStyle w:val="Appelnotedebasdep"/>
        </w:rPr>
        <w:footnoteReference w:id="13"/>
      </w:r>
      <w:r w:rsidRPr="0074382B">
        <w:t xml:space="preserve"> II s'agit toujours d'entendre, en tout cas, sous le terme d'imaginaire social, ces fictions, nourries aux symboles ayant cours dans une société, servant chaque fois à exprimer de façon concrète une idée abstraite de l'organisation, pour employer l'expression de GOLDMANN, qu'entretiennent ceux de ces groupes dont la conscie</w:t>
      </w:r>
      <w:r w:rsidRPr="0074382B">
        <w:t>n</w:t>
      </w:r>
      <w:r w:rsidRPr="0074382B">
        <w:t>ce et l'action "tendent vers une organisation d'en</w:t>
      </w:r>
      <w:r>
        <w:t>semble de la vie s</w:t>
      </w:r>
      <w:r>
        <w:t>o</w:t>
      </w:r>
      <w:r>
        <w:t>ciale". </w:t>
      </w:r>
      <w:r>
        <w:rPr>
          <w:rStyle w:val="Appelnotedebasdep"/>
        </w:rPr>
        <w:footnoteReference w:id="14"/>
      </w:r>
    </w:p>
    <w:p w14:paraId="30DEB511" w14:textId="77777777" w:rsidR="00615934" w:rsidRPr="0074382B" w:rsidRDefault="00615934" w:rsidP="00615934">
      <w:pPr>
        <w:spacing w:before="120" w:after="120"/>
        <w:jc w:val="both"/>
      </w:pPr>
      <w:r w:rsidRPr="0074382B">
        <w:t>Il en résultera, dans notre hypothèse, qu'à la faveur de l'institutio</w:t>
      </w:r>
      <w:r w:rsidRPr="0074382B">
        <w:t>n</w:t>
      </w:r>
      <w:r w:rsidRPr="0074382B">
        <w:t>nalisation, le féodal perdant le monopole de l'imaginaire social, pe</w:t>
      </w:r>
      <w:r w:rsidRPr="0074382B">
        <w:t>r</w:t>
      </w:r>
      <w:r w:rsidRPr="0074382B">
        <w:t>sonne, i.e. aucun autre type social, pas même le bourgeois, ne le r</w:t>
      </w:r>
      <w:r w:rsidRPr="0074382B">
        <w:t>e</w:t>
      </w:r>
      <w:r w:rsidRPr="0074382B">
        <w:t>prend par la suite avec succès ou ne réussit à incarner ce monopole avec un support social concret. En sorte que, dans le vide de l'imag</w:t>
      </w:r>
      <w:r w:rsidRPr="0074382B">
        <w:t>i</w:t>
      </w:r>
      <w:r w:rsidRPr="0074382B">
        <w:t>naire devenu rationalisé, dépersonnalisé, pourront se glisser final</w:t>
      </w:r>
      <w:r w:rsidRPr="0074382B">
        <w:t>e</w:t>
      </w:r>
      <w:r w:rsidRPr="0074382B">
        <w:t>ment la culture industrialisée, l'intellectuel et les classes moyennes</w:t>
      </w:r>
      <w:r>
        <w:t>. </w:t>
      </w:r>
      <w:r>
        <w:rPr>
          <w:rStyle w:val="Appelnotedebasdep"/>
        </w:rPr>
        <w:footnoteReference w:id="15"/>
      </w:r>
    </w:p>
    <w:p w14:paraId="6AD509DE" w14:textId="77777777" w:rsidR="00615934" w:rsidRPr="0074382B" w:rsidRDefault="00615934" w:rsidP="00615934">
      <w:pPr>
        <w:spacing w:before="120" w:after="120"/>
        <w:jc w:val="both"/>
      </w:pPr>
      <w:r w:rsidRPr="0074382B">
        <w:t>Pour étayer sa thèse de 1'autodestruction du capitalisme, SCHU</w:t>
      </w:r>
      <w:r w:rsidRPr="0074382B">
        <w:t>M</w:t>
      </w:r>
      <w:r w:rsidRPr="0074382B">
        <w:t>PETER parlait donc, en effet, de la disparition des couches protectr</w:t>
      </w:r>
      <w:r w:rsidRPr="0074382B">
        <w:t>i</w:t>
      </w:r>
      <w:r w:rsidRPr="0074382B">
        <w:t>ces de la bourgeoisie, i.e. le Roi par la Grâce de Dieu, le village et la guilde artisanale. Ces couches protègent quoi ? Essentiellement l'im</w:t>
      </w:r>
      <w:r w:rsidRPr="0074382B">
        <w:t>a</w:t>
      </w:r>
      <w:r w:rsidRPr="0074382B">
        <w:t>ginaire social, du moins une certaine sorte : la fiction héroïque, pe</w:t>
      </w:r>
      <w:r w:rsidRPr="0074382B">
        <w:t>r</w:t>
      </w:r>
      <w:r w:rsidRPr="0074382B">
        <w:t>sonnalisée, stable de la vie.</w:t>
      </w:r>
      <w:r>
        <w:t> </w:t>
      </w:r>
      <w:r>
        <w:rPr>
          <w:rStyle w:val="Appelnotedebasdep"/>
        </w:rPr>
        <w:footnoteReference w:id="16"/>
      </w:r>
      <w:r w:rsidRPr="0074382B">
        <w:t xml:space="preserve"> Dans la béance ainsi ouverte, nous ve</w:t>
      </w:r>
      <w:r w:rsidRPr="0074382B">
        <w:t>r</w:t>
      </w:r>
      <w:r w:rsidRPr="0074382B">
        <w:t>rons apparaître l'intellectuel et les classes moyennes.</w:t>
      </w:r>
    </w:p>
    <w:p w14:paraId="09E86870" w14:textId="77777777" w:rsidR="00615934" w:rsidRPr="0074382B" w:rsidRDefault="00615934" w:rsidP="00615934">
      <w:pPr>
        <w:spacing w:before="120" w:after="120"/>
        <w:jc w:val="both"/>
      </w:pPr>
      <w:r w:rsidRPr="0074382B">
        <w:t>Pour SCHUMPETER, ce processus est antérieur au capitalisme du 19</w:t>
      </w:r>
      <w:r w:rsidRPr="0074382B">
        <w:rPr>
          <w:vertAlign w:val="superscript"/>
        </w:rPr>
        <w:t>e</w:t>
      </w:r>
      <w:r w:rsidRPr="0074382B">
        <w:t xml:space="preserve"> et du début du 20</w:t>
      </w:r>
      <w:r w:rsidRPr="0074382B">
        <w:rPr>
          <w:vertAlign w:val="superscript"/>
        </w:rPr>
        <w:t>e</w:t>
      </w:r>
      <w:r w:rsidRPr="0074382B">
        <w:t xml:space="preserve"> siècle. Cependant, ce qui est nouveau avec l'a</w:t>
      </w:r>
      <w:r w:rsidRPr="0074382B">
        <w:t>p</w:t>
      </w:r>
      <w:r w:rsidRPr="0074382B">
        <w:t>parition du capitalisme marchand à ce moment antérieur, c'est l'app</w:t>
      </w:r>
      <w:r w:rsidRPr="0074382B">
        <w:t>a</w:t>
      </w:r>
      <w:r w:rsidRPr="0074382B">
        <w:t>rition, lente d'abord mais inéluctable, de la critique sociale, d'un m</w:t>
      </w:r>
      <w:r w:rsidRPr="0074382B">
        <w:t>é</w:t>
      </w:r>
      <w:r w:rsidRPr="0074382B">
        <w:t>canisme socio</w:t>
      </w:r>
      <w:r>
        <w:t>-</w:t>
      </w:r>
      <w:r w:rsidRPr="0074382B">
        <w:t>psychologique qui s'appelle l'opinion publique, dit SCHUMPETER, et le remplacement du protecteur individuel de l'i</w:t>
      </w:r>
      <w:r w:rsidRPr="0074382B">
        <w:t>n</w:t>
      </w:r>
      <w:r w:rsidRPr="0074382B">
        <w:t>tellectuel par un protecteur collectif : le public bourgeois.</w:t>
      </w:r>
      <w:r>
        <w:t> </w:t>
      </w:r>
      <w:r>
        <w:rPr>
          <w:rStyle w:val="Appelnotedebasdep"/>
        </w:rPr>
        <w:footnoteReference w:id="17"/>
      </w:r>
      <w:r w:rsidRPr="0074382B">
        <w:t> ? D'où l'observation à laquelle il donne quasi force de loi : "À la différence de tout autre type</w:t>
      </w:r>
      <w:r>
        <w:t xml:space="preserve"> [299] </w:t>
      </w:r>
      <w:r w:rsidRPr="0074382B">
        <w:t>de société, le capitalisme, en raison de la logique même de sa civ</w:t>
      </w:r>
      <w:r w:rsidRPr="0074382B">
        <w:t>i</w:t>
      </w:r>
      <w:r w:rsidRPr="0074382B">
        <w:t>lisation, a pour effet inévitable, écrit SCHUMPETER, d'éduquer et de subventionner les professionnels de l'agitation soci</w:t>
      </w:r>
      <w:r w:rsidRPr="0074382B">
        <w:t>a</w:t>
      </w:r>
      <w:r w:rsidRPr="0074382B">
        <w:t>le".</w:t>
      </w:r>
      <w:r>
        <w:t> </w:t>
      </w:r>
      <w:r>
        <w:rPr>
          <w:rStyle w:val="Appelnotedebasdep"/>
        </w:rPr>
        <w:footnoteReference w:id="18"/>
      </w:r>
    </w:p>
    <w:p w14:paraId="33FB3B9F" w14:textId="77777777" w:rsidR="00615934" w:rsidRPr="0074382B" w:rsidRDefault="00615934" w:rsidP="00615934">
      <w:pPr>
        <w:spacing w:before="120" w:after="120"/>
        <w:jc w:val="both"/>
      </w:pPr>
      <w:r w:rsidRPr="0074382B">
        <w:t>Voilà donc à l'œuvre une nouvelle logique des rapports sociaux. En quoi consiste sa nouveauté ? En rien d'autre, répond SCHUMPETER, qu'en son abstraction. On sait, expliquera-t-il, que ces couches prote</w:t>
      </w:r>
      <w:r w:rsidRPr="0074382B">
        <w:t>c</w:t>
      </w:r>
      <w:r w:rsidRPr="0074382B">
        <w:t>trices, l'aristocratie, la noblesse de robe, le féodal et la relation d'homme-lige par rapport à la ville, par exemple, ont cédé lorsqu'à la relation sociale concrète ou aux solidarités traditionnelles se substitue une relation sociale de type contractuel. Car celle-ci est médiatisée, pour autant, par l'argent, la rationalité, la presse ou l'instruction, par exemple, en fait par l'abstraction de la vie sociale. Or, qu'en est-il du statut d'une telle abstraction ? Pour SCHUMPETER, anticipant ici PIAGET, c'est un mécanisme d'abstraction inhérent au régime écon</w:t>
      </w:r>
      <w:r w:rsidRPr="0074382B">
        <w:t>o</w:t>
      </w:r>
      <w:r w:rsidRPr="0074382B">
        <w:t>mique qui explique ce passage d'un état de société à l'autre : "Toute logique, je n'hésite pas à l'affirmer, pose-t-il, dérive du schéma de d</w:t>
      </w:r>
      <w:r w:rsidRPr="0074382B">
        <w:t>é</w:t>
      </w:r>
      <w:r w:rsidRPr="0074382B">
        <w:t>cision économique (en raison de son aspect quantitatif, déterministe, banal et de son rôle efficace dans l'apprentissage humain, nous dira-t-il) ou, pour employer l'une de mes formules favorites, insiste-t-il, le schéma économique est la matrice de la logique". Rationalisation de la vie sociale, où l'État, l'économie, les valeurs se dégagent en sphères autonomes ; déploiement de la science ; disparition du type féodal de propriétaire, où des fonctions de commandement évoluent vers des fonctions économiques, en faveur d'un nouveau type d'homme, à s</w:t>
      </w:r>
      <w:r w:rsidRPr="0074382B">
        <w:t>a</w:t>
      </w:r>
      <w:r w:rsidRPr="0074382B">
        <w:t>voir l'entrepreneur ; quel que soit l'angle envisagé, le principe de l'év</w:t>
      </w:r>
      <w:r w:rsidRPr="0074382B">
        <w:t>o</w:t>
      </w:r>
      <w:r w:rsidRPr="0074382B">
        <w:t>lution n'est donc pas loin d'avoir ici un statut épistémologique.</w:t>
      </w:r>
    </w:p>
    <w:p w14:paraId="482B1FAC" w14:textId="77777777" w:rsidR="00615934" w:rsidRPr="0074382B" w:rsidRDefault="00615934" w:rsidP="00615934">
      <w:pPr>
        <w:spacing w:before="120" w:after="120"/>
        <w:jc w:val="both"/>
      </w:pPr>
      <w:r w:rsidRPr="0074382B">
        <w:t>La suite des choses, comme les voit notre auteur, est alors plaus</w:t>
      </w:r>
      <w:r w:rsidRPr="0074382B">
        <w:t>i</w:t>
      </w:r>
      <w:r w:rsidRPr="0074382B">
        <w:t>ble. Pour n'avoir produit que des moyens ou un type d'</w:t>
      </w:r>
      <w:r>
        <w:t>homme ration</w:t>
      </w:r>
      <w:r>
        <w:t>a</w:t>
      </w:r>
      <w:r>
        <w:t>liste et anti-héroï</w:t>
      </w:r>
      <w:r w:rsidRPr="0074382B">
        <w:t>que, il est dans la logique du capitalisme de manquer d'imagination et de s'éteindre à son tour, puisqu'il est apparu en tari</w:t>
      </w:r>
      <w:r w:rsidRPr="0074382B">
        <w:t>s</w:t>
      </w:r>
      <w:r w:rsidRPr="0074382B">
        <w:t>sant en quelque sorte l'imaginaire social. Il a bien fait se dissoudre en effet une vision du monde - celle que HUIZINGA pouvait qualifier par exemple de réalisme mystique - mais il n'y substitue rien d'autre, aux yeux de SCHUMPETER du moins, qu'un expédient historique : la symbiose entre deux couches sociales, les nouveaux bourgeois et les anciens féodaux. Or, cette symbiose est fragile, car elle relève de l'i</w:t>
      </w:r>
      <w:r w:rsidRPr="0074382B">
        <w:t>n</w:t>
      </w:r>
      <w:r w:rsidRPr="0074382B">
        <w:t>capacité de la bourgeoisie de se déterminer, de se donner un maître, et, s'effondrant, peut-on soupçonner que le même sort, soit 1'autodestruction, attend le capitalisme.</w:t>
      </w:r>
    </w:p>
    <w:p w14:paraId="396AEC51" w14:textId="77777777" w:rsidR="00615934" w:rsidRPr="0074382B" w:rsidRDefault="00615934" w:rsidP="00615934">
      <w:pPr>
        <w:spacing w:before="120" w:after="120"/>
        <w:jc w:val="both"/>
      </w:pPr>
      <w:r w:rsidRPr="0074382B">
        <w:t>Voilà, en résumé, la thèse, un peu datée, on le remarquera en pa</w:t>
      </w:r>
      <w:r w:rsidRPr="0074382B">
        <w:t>s</w:t>
      </w:r>
      <w:r w:rsidRPr="0074382B">
        <w:t>sant, par son culte du chef : en somme, le féodal, à en croire SCHUMPETER, n'ayant plus le monopole de l'imaginaire social, il en résulte que tout le monde l'a - et que personne ne l'a. Telle pourrait être la position de notre auteur.</w:t>
      </w:r>
    </w:p>
    <w:p w14:paraId="55F8A94E" w14:textId="77777777" w:rsidR="00615934" w:rsidRPr="0074382B" w:rsidRDefault="00615934" w:rsidP="00615934">
      <w:pPr>
        <w:spacing w:before="120" w:after="120"/>
        <w:jc w:val="both"/>
      </w:pPr>
      <w:r w:rsidRPr="0074382B">
        <w:t>Sur le fait que la bourgeoisie ait, comme il dit, besoin d'un maître tout en ne pouvant se le donner, il écrira par exemple :</w:t>
      </w:r>
    </w:p>
    <w:p w14:paraId="3F83F2EC" w14:textId="77777777" w:rsidR="00615934" w:rsidRPr="0074382B" w:rsidRDefault="00615934" w:rsidP="00615934">
      <w:pPr>
        <w:spacing w:before="120" w:after="120"/>
        <w:jc w:val="both"/>
      </w:pPr>
      <w:r>
        <w:t>[</w:t>
      </w:r>
      <w:r w:rsidRPr="0074382B">
        <w:t>300</w:t>
      </w:r>
      <w:r>
        <w:t>]</w:t>
      </w:r>
    </w:p>
    <w:p w14:paraId="440B1C8E" w14:textId="77777777" w:rsidR="00615934" w:rsidRDefault="00615934" w:rsidP="00615934">
      <w:pPr>
        <w:pStyle w:val="Grillecouleur-Accent1"/>
      </w:pPr>
    </w:p>
    <w:p w14:paraId="79533EBC" w14:textId="77777777" w:rsidR="00615934" w:rsidRDefault="00615934" w:rsidP="00615934">
      <w:pPr>
        <w:pStyle w:val="Grillecouleur-Accent1"/>
      </w:pPr>
      <w:r>
        <w:t>"En brisant le cadre précapita</w:t>
      </w:r>
      <w:r w:rsidRPr="0074382B">
        <w:t>l</w:t>
      </w:r>
      <w:r>
        <w:t>i</w:t>
      </w:r>
      <w:r w:rsidRPr="0074382B">
        <w:t>ste de la société, le capitalisme a donc rompu, non seulement les barrières qui gênaient ses progrès, mais encore les arcs-boutants qui l'empêchaient de s'effondrer. Ce processus de de</w:t>
      </w:r>
      <w:r w:rsidRPr="0074382B">
        <w:t>s</w:t>
      </w:r>
      <w:r w:rsidRPr="0074382B">
        <w:t>truction (...) n'a pas seulement consisté à émonder le bois mort institutio</w:t>
      </w:r>
      <w:r w:rsidRPr="0074382B">
        <w:t>n</w:t>
      </w:r>
      <w:r w:rsidRPr="0074382B">
        <w:t>nel, mais aussi à éliminer ces partenaires de la classe capitaliste dont la symbiose avec cette dernière était un élément essentiel de l'équilibre du capitalisme"...</w:t>
      </w:r>
    </w:p>
    <w:p w14:paraId="099AB99F" w14:textId="77777777" w:rsidR="00615934" w:rsidRPr="00BA6C5C" w:rsidRDefault="00615934" w:rsidP="00615934"/>
    <w:p w14:paraId="0FCFBE0A" w14:textId="77777777" w:rsidR="00615934" w:rsidRPr="0074382B" w:rsidRDefault="00615934" w:rsidP="00615934">
      <w:pPr>
        <w:spacing w:before="120" w:after="120"/>
        <w:jc w:val="both"/>
      </w:pPr>
      <w:r w:rsidRPr="0074382B">
        <w:t>Et encore :</w:t>
      </w:r>
    </w:p>
    <w:p w14:paraId="2FBA3EBB" w14:textId="77777777" w:rsidR="00615934" w:rsidRDefault="00615934" w:rsidP="00615934">
      <w:pPr>
        <w:pStyle w:val="Grillecouleur-Accent1"/>
      </w:pPr>
    </w:p>
    <w:p w14:paraId="17054F26" w14:textId="77777777" w:rsidR="00615934" w:rsidRDefault="00615934" w:rsidP="00615934">
      <w:pPr>
        <w:pStyle w:val="Grillecouleur-Accent1"/>
        <w:rPr>
          <w:vertAlign w:val="superscript"/>
        </w:rPr>
      </w:pPr>
      <w:r w:rsidRPr="0074382B">
        <w:t>"Le régime capitaliste, non seulement s'appuie sur des états const</w:t>
      </w:r>
      <w:r w:rsidRPr="0074382B">
        <w:t>i</w:t>
      </w:r>
      <w:r w:rsidRPr="0074382B">
        <w:t>tués avec des matériaux non-capitalistes, mais encore tire son énergie propuls</w:t>
      </w:r>
      <w:r w:rsidRPr="0074382B">
        <w:t>i</w:t>
      </w:r>
      <w:r w:rsidRPr="0074382B">
        <w:t>ve des règles de conduite non-capitalistes qu'il est simu</w:t>
      </w:r>
      <w:r>
        <w:t>ltanément conda</w:t>
      </w:r>
      <w:r>
        <w:t>m</w:t>
      </w:r>
      <w:r>
        <w:t>né à détruire". </w:t>
      </w:r>
      <w:r>
        <w:rPr>
          <w:rStyle w:val="Appelnotedebasdep"/>
        </w:rPr>
        <w:footnoteReference w:id="19"/>
      </w:r>
    </w:p>
    <w:p w14:paraId="41BA15A8" w14:textId="77777777" w:rsidR="00615934" w:rsidRPr="00BA6C5C" w:rsidRDefault="00615934" w:rsidP="00615934"/>
    <w:p w14:paraId="1ADDB85B" w14:textId="77777777" w:rsidR="00615934" w:rsidRPr="0074382B" w:rsidRDefault="00615934" w:rsidP="00615934">
      <w:pPr>
        <w:spacing w:before="120" w:after="120"/>
        <w:jc w:val="both"/>
      </w:pPr>
      <w:r w:rsidRPr="0074382B">
        <w:t>C'est en raison de cette évolution interne au capitalisme, pourrait-on dire de la thèse de SCHUMPETER, que la symbiose entre les deux couches sociales peut nous apparaître comme un expédient histor</w:t>
      </w:r>
      <w:r w:rsidRPr="0074382B">
        <w:t>i</w:t>
      </w:r>
      <w:r w:rsidRPr="0074382B">
        <w:t>que : car le capitalisme y perd sa vitalité et, comme l'ont fait les sol</w:t>
      </w:r>
      <w:r w:rsidRPr="0074382B">
        <w:t>i</w:t>
      </w:r>
      <w:r w:rsidRPr="0074382B">
        <w:t>darités traditionnelles, sombre, à son tour, dans l'abstraction de la vie sociale au cœur même de l'éthos supposé le caractériser. Trois traits, parmi d'autres, indiqués par SCHUMPETER restent, à ce titre, d'a</w:t>
      </w:r>
      <w:r w:rsidRPr="0074382B">
        <w:t>c</w:t>
      </w:r>
      <w:r w:rsidRPr="0074382B">
        <w:t>tualité.</w:t>
      </w:r>
    </w:p>
    <w:p w14:paraId="46F64B3B" w14:textId="77777777" w:rsidR="00615934" w:rsidRPr="0074382B" w:rsidRDefault="00615934" w:rsidP="00615934">
      <w:pPr>
        <w:spacing w:before="120" w:after="120"/>
        <w:jc w:val="both"/>
      </w:pPr>
      <w:r w:rsidRPr="0074382B">
        <w:t>D'abord, selon lui, "tout argument pro-capitaliste doit être fondé sur des considérations à long terme. À court terme, ses superbénéfices et ses inefficacités se profilent au premier plan". Parlons-en aux sacr</w:t>
      </w:r>
      <w:r w:rsidRPr="0074382B">
        <w:t>i</w:t>
      </w:r>
      <w:r w:rsidRPr="0074382B">
        <w:t>fiés de la bureautique. Ensuite, le régime du salariat d'une part, de la société par actions de l'autre éliminent progressivement la responsab</w:t>
      </w:r>
      <w:r w:rsidRPr="0074382B">
        <w:t>i</w:t>
      </w:r>
      <w:r w:rsidRPr="0074382B">
        <w:t>lité privée ou individuelle. C'est la thèse qui sera reprise sous l'idée de technostructure.</w:t>
      </w:r>
    </w:p>
    <w:p w14:paraId="71B0FDE8" w14:textId="77777777" w:rsidR="00615934" w:rsidRPr="0074382B" w:rsidRDefault="00615934" w:rsidP="00615934">
      <w:pPr>
        <w:spacing w:before="120" w:after="120"/>
        <w:jc w:val="both"/>
      </w:pPr>
      <w:r w:rsidRPr="0074382B">
        <w:t>Finalement, "un progrès séculaire, considéré comme allant de soi, accouplé à une nécessité individuelle douloureusement ressentie, constitue évidemment la meilleure des huiles à jeter sur le feu de l'ag</w:t>
      </w:r>
      <w:r w:rsidRPr="0074382B">
        <w:t>i</w:t>
      </w:r>
      <w:r w:rsidRPr="0074382B">
        <w:t>tation sociale".</w:t>
      </w:r>
      <w:r>
        <w:t> </w:t>
      </w:r>
      <w:r>
        <w:rPr>
          <w:rStyle w:val="Appelnotedebasdep"/>
        </w:rPr>
        <w:footnoteReference w:id="20"/>
      </w:r>
      <w:r w:rsidRPr="0074382B">
        <w:t xml:space="preserve"> On l'aura vu, pour un peu, au terme des Trente gl</w:t>
      </w:r>
      <w:r w:rsidRPr="0074382B">
        <w:t>o</w:t>
      </w:r>
      <w:r w:rsidRPr="0074382B">
        <w:t>rie</w:t>
      </w:r>
      <w:r w:rsidRPr="0074382B">
        <w:t>u</w:t>
      </w:r>
      <w:r w:rsidRPr="0074382B">
        <w:t>ses.</w:t>
      </w:r>
    </w:p>
    <w:p w14:paraId="2E09A791" w14:textId="77777777" w:rsidR="00615934" w:rsidRPr="0074382B" w:rsidRDefault="00615934" w:rsidP="00615934">
      <w:pPr>
        <w:spacing w:before="120" w:after="120"/>
        <w:jc w:val="both"/>
      </w:pPr>
      <w:r w:rsidRPr="0074382B">
        <w:t>Dans cette décomposition - le mot est de SCHUMPETER - des institutions capitalistes par l'intérieur d'un processus d'abstraction de la vie sociale où l'imaginaire n'appartient plus à personne, apparaît donc l'intellectuel au sens moderne - même si, en français, le terme, doit-on préciser, ne date que de l'Affaire DREYFUS. Le juriste, par exemple, sous Philippe LE BEL, est devenu journaliste sous LOUIS-PHILIPPE. Et il se manifeste, cet intellectuel, comme le polémiste, le contestataire professionnel du capitalisme, le spécialiste, par la parole et par la plume, du</w:t>
      </w:r>
      <w:r>
        <w:t xml:space="preserve"> [301] </w:t>
      </w:r>
      <w:r w:rsidRPr="0074382B">
        <w:t>conflit social : "Il me suffira de répéter, écrit par exemple SCHUMPETER, que le rôle du groupe intellectuel consiste primo</w:t>
      </w:r>
      <w:r w:rsidRPr="0074382B">
        <w:t>r</w:t>
      </w:r>
      <w:r w:rsidRPr="0074382B">
        <w:t>dialement à stimuler, activer, exprimer et organiser les sujets de m</w:t>
      </w:r>
      <w:r w:rsidRPr="0074382B">
        <w:t>é</w:t>
      </w:r>
      <w:r w:rsidRPr="0074382B">
        <w:t>contentement et, accessoirement seulement, à en ajouter de no</w:t>
      </w:r>
      <w:r w:rsidRPr="0074382B">
        <w:t>u</w:t>
      </w:r>
      <w:r w:rsidRPr="0074382B">
        <w:t>veaux".</w:t>
      </w:r>
    </w:p>
    <w:p w14:paraId="436E29F0" w14:textId="77777777" w:rsidR="00615934" w:rsidRPr="0074382B" w:rsidRDefault="00615934" w:rsidP="00615934">
      <w:pPr>
        <w:spacing w:before="120" w:after="120"/>
        <w:jc w:val="both"/>
      </w:pPr>
      <w:r w:rsidRPr="0074382B">
        <w:t>L'intellectuel naîtra donc ici tout casqué d'une crise de l'imaginaire social où, par abstraction, l'imaginaire personnalisé du féodal n'appa</w:t>
      </w:r>
      <w:r w:rsidRPr="0074382B">
        <w:t>r</w:t>
      </w:r>
      <w:r w:rsidRPr="0074382B">
        <w:t>tient plus à personne - mais où quiconque, paradoxalement, peut le revendiquer, témoin, de nos jours, l'importance pratique des notions de groupe de référence et de groupe d'appartenance soit dans l'aire des industries culturelles, par exemple, soit dans la vie politique à travers les partis, les appareils, les sondages, les médias.</w:t>
      </w:r>
    </w:p>
    <w:p w14:paraId="744BA1DE" w14:textId="77777777" w:rsidR="00615934" w:rsidRPr="0074382B" w:rsidRDefault="00615934" w:rsidP="00615934">
      <w:pPr>
        <w:spacing w:before="120" w:after="120"/>
        <w:jc w:val="both"/>
      </w:pPr>
      <w:r w:rsidRPr="0074382B">
        <w:t>On peut donc maintenant se demander : qu'en est-il alors de l'inst</w:t>
      </w:r>
      <w:r w:rsidRPr="0074382B">
        <w:t>i</w:t>
      </w:r>
      <w:r w:rsidRPr="0074382B">
        <w:t>tutionnalisation, dans ce contexte, des trois rôles ou statuts de notre ménage à trois : l'intellectuel, l'expert et le gestionnaire ?</w:t>
      </w:r>
    </w:p>
    <w:p w14:paraId="148DBF02" w14:textId="77777777" w:rsidR="00615934" w:rsidRDefault="00615934" w:rsidP="00615934">
      <w:pPr>
        <w:spacing w:before="120" w:after="120"/>
        <w:jc w:val="both"/>
      </w:pPr>
      <w:r w:rsidRPr="0074382B">
        <w:t>Je vais essayer de répondre à la question à l'aide de situations concrètes.</w:t>
      </w:r>
    </w:p>
    <w:p w14:paraId="1CE55EDC" w14:textId="77777777" w:rsidR="00615934" w:rsidRPr="0074382B" w:rsidRDefault="00615934" w:rsidP="00615934">
      <w:pPr>
        <w:spacing w:before="120" w:after="120"/>
        <w:jc w:val="both"/>
      </w:pPr>
    </w:p>
    <w:p w14:paraId="2674DB11" w14:textId="77777777" w:rsidR="00615934" w:rsidRPr="0074382B" w:rsidRDefault="00615934" w:rsidP="00615934">
      <w:pPr>
        <w:pStyle w:val="planche"/>
      </w:pPr>
      <w:r w:rsidRPr="0074382B">
        <w:t>SITUATIONS</w:t>
      </w:r>
    </w:p>
    <w:p w14:paraId="6C04D70B" w14:textId="77777777" w:rsidR="00615934" w:rsidRDefault="00615934" w:rsidP="00615934">
      <w:pPr>
        <w:spacing w:before="120" w:after="120"/>
        <w:jc w:val="both"/>
      </w:pPr>
    </w:p>
    <w:p w14:paraId="10BA9FDC" w14:textId="77777777" w:rsidR="00615934" w:rsidRPr="0074382B" w:rsidRDefault="00615934" w:rsidP="00615934">
      <w:pPr>
        <w:spacing w:before="120" w:after="120"/>
        <w:jc w:val="both"/>
      </w:pPr>
      <w:r w:rsidRPr="0074382B">
        <w:t>Pour illustrer la situation de l'intellectuel, je choisirai de regarder l'écrivain ; pour celle de l'expert, le sociologue ; et, pour approcher la situation du gestionnaire, je prendrai l'exemple du cadre d'appareil ou du cadre d'organisation. Pour chacun de ces statuts, nous nous dema</w:t>
      </w:r>
      <w:r w:rsidRPr="0074382B">
        <w:t>n</w:t>
      </w:r>
      <w:r w:rsidRPr="0074382B">
        <w:t>derons : que va-t-il nous indiquer quant au régime de l'imaginaire s</w:t>
      </w:r>
      <w:r w:rsidRPr="0074382B">
        <w:t>o</w:t>
      </w:r>
      <w:r w:rsidRPr="0074382B">
        <w:t>cial dans le processus d'institutionnalisation ?</w:t>
      </w:r>
    </w:p>
    <w:p w14:paraId="62936CE6" w14:textId="77777777" w:rsidR="00615934" w:rsidRPr="0074382B" w:rsidRDefault="00615934" w:rsidP="00615934">
      <w:pPr>
        <w:spacing w:before="120" w:after="120"/>
        <w:jc w:val="both"/>
      </w:pPr>
      <w:r w:rsidRPr="0074382B">
        <w:t>Commençons donc par l'écrivain. Ce que va nous indiquer ce statut social, quant au régime de l'imaginaire dans le processus d'institutio</w:t>
      </w:r>
      <w:r w:rsidRPr="0074382B">
        <w:t>n</w:t>
      </w:r>
      <w:r w:rsidRPr="0074382B">
        <w:t>nalisation, c'est que la fiction, pour l'écrivain, c'est le groupe d'où il écrit, et non ce qu'il écrit. En voici deux exemples. Le premier est cet aveu de Suzanne PARADIS :</w:t>
      </w:r>
    </w:p>
    <w:p w14:paraId="4CC59350" w14:textId="77777777" w:rsidR="00615934" w:rsidRPr="00257035" w:rsidRDefault="00615934" w:rsidP="00615934"/>
    <w:p w14:paraId="52B14325" w14:textId="77777777" w:rsidR="00615934" w:rsidRDefault="00615934" w:rsidP="00615934">
      <w:pPr>
        <w:pStyle w:val="Grillecouleur-Accent1"/>
        <w:rPr>
          <w:vertAlign w:val="superscript"/>
        </w:rPr>
      </w:pPr>
      <w:r w:rsidRPr="0074382B">
        <w:t>"La fiction, ce n'est peut-être pas ce que j'écris dans mes livres mais l'usage qu'en fait l'institution littéraire. La place qu'occupe un livre dans cette machine, c'est peut-être ça, la fiction'. Ce qui m'importe comme écr</w:t>
      </w:r>
      <w:r w:rsidRPr="0074382B">
        <w:t>i</w:t>
      </w:r>
      <w:r w:rsidRPr="0074382B">
        <w:t>vain c'est le rôle</w:t>
      </w:r>
      <w:r>
        <w:t xml:space="preserve"> que joue un livre dans la vie d’</w:t>
      </w:r>
      <w:r w:rsidRPr="0074382B">
        <w:t>une pe</w:t>
      </w:r>
      <w:r w:rsidRPr="0074382B">
        <w:t>r</w:t>
      </w:r>
      <w:r w:rsidRPr="0074382B">
        <w:t>s</w:t>
      </w:r>
      <w:r>
        <w:t>onne. Cela ne me semble pas coï</w:t>
      </w:r>
      <w:r w:rsidRPr="0074382B">
        <w:t>ncider avec ce que l'on dirait syst</w:t>
      </w:r>
      <w:r w:rsidRPr="0074382B">
        <w:t>é</w:t>
      </w:r>
      <w:r w:rsidRPr="0074382B">
        <w:t>matiquement de moi comme auteur. C'est le regard institutionnel qui me paraît tout à fait à côté de la coche. Je me dis</w:t>
      </w:r>
      <w:r>
        <w:t xml:space="preserve"> [</w:t>
      </w:r>
      <w:r w:rsidRPr="0074382B">
        <w:t>302</w:t>
      </w:r>
      <w:r>
        <w:t xml:space="preserve">] </w:t>
      </w:r>
      <w:r w:rsidRPr="0074382B">
        <w:t>que si jamais je l'acceptais ce serait une d</w:t>
      </w:r>
      <w:r w:rsidRPr="0074382B">
        <w:t>é</w:t>
      </w:r>
      <w:r w:rsidRPr="0074382B">
        <w:t>mission de ma part. Je ne veux pas que les autres changent leur regard mais je ne veux pas changer le mien non plus. Il faut bien qu'il nou</w:t>
      </w:r>
      <w:r>
        <w:t>s reste un peu de sinc</w:t>
      </w:r>
      <w:r>
        <w:t>é</w:t>
      </w:r>
      <w:r>
        <w:t>rité". </w:t>
      </w:r>
      <w:r>
        <w:rPr>
          <w:rStyle w:val="Appelnotedebasdep"/>
        </w:rPr>
        <w:footnoteReference w:id="21"/>
      </w:r>
    </w:p>
    <w:p w14:paraId="7569CF89" w14:textId="77777777" w:rsidR="00615934" w:rsidRPr="00BA6C5C" w:rsidRDefault="00615934" w:rsidP="00615934"/>
    <w:p w14:paraId="774BA697" w14:textId="77777777" w:rsidR="00615934" w:rsidRPr="0074382B" w:rsidRDefault="00615934" w:rsidP="00615934">
      <w:pPr>
        <w:spacing w:before="120" w:after="120"/>
        <w:jc w:val="both"/>
      </w:pPr>
      <w:r w:rsidRPr="0074382B">
        <w:t>Que le regard institutionnel gêne le sujet, quiconque prend note d'un statut qu'il occupe pourrait, semble-t-il, en dire autant. Mais r</w:t>
      </w:r>
      <w:r w:rsidRPr="0074382B">
        <w:t>e</w:t>
      </w:r>
      <w:r w:rsidRPr="0074382B">
        <w:t>marquons ici le régime de l'imaginaire auquel le processus d'instit</w:t>
      </w:r>
      <w:r w:rsidRPr="0074382B">
        <w:t>u</w:t>
      </w:r>
      <w:r w:rsidRPr="0074382B">
        <w:t>tionnalisation donne lieu, de l'aveu de l'auteure elle-même : la fiction, nous dit-elle, c'est l'institution, c'est le groupe, non ce que j'écris.</w:t>
      </w:r>
    </w:p>
    <w:p w14:paraId="2C42D762" w14:textId="77777777" w:rsidR="00615934" w:rsidRPr="0074382B" w:rsidRDefault="00615934" w:rsidP="00615934">
      <w:pPr>
        <w:spacing w:before="120" w:after="120"/>
        <w:jc w:val="both"/>
      </w:pPr>
      <w:r w:rsidRPr="0074382B">
        <w:t>Notre second exemple est extrait d'une explication de l'œuvre de PROUST que donne au passage le critique canadien Northrop FRYE. "PROUST déclare, écrit FRYE, que notre expérience quotidienne - où tout se dissout instantanément dans le passé, et où l'on ne sait jamais ce que réserve l'avenir - est impuissante à nous donner une notion exacte de la réalité, même si nous appelons cela vie réelle".</w:t>
      </w:r>
    </w:p>
    <w:p w14:paraId="1B4D8D11" w14:textId="77777777" w:rsidR="00615934" w:rsidRPr="0074382B" w:rsidRDefault="00615934" w:rsidP="00615934">
      <w:pPr>
        <w:spacing w:before="120" w:after="120"/>
        <w:jc w:val="both"/>
      </w:pPr>
      <w:r w:rsidRPr="0074382B">
        <w:t>D'où l'entreprise littéraire selon FRYE :</w:t>
      </w:r>
    </w:p>
    <w:p w14:paraId="09297D13" w14:textId="77777777" w:rsidR="00615934" w:rsidRDefault="00615934" w:rsidP="00615934">
      <w:pPr>
        <w:pStyle w:val="Grillecouleur-Accent1"/>
      </w:pPr>
    </w:p>
    <w:p w14:paraId="17B008B6" w14:textId="77777777" w:rsidR="00615934" w:rsidRDefault="00615934" w:rsidP="00615934">
      <w:pPr>
        <w:pStyle w:val="Grillecouleur-Accent1"/>
      </w:pPr>
      <w:r w:rsidRPr="0074382B">
        <w:t>"PROUST raconte une histoire interminable, qui serpente à travers la vie française depuis la fin du dix-neuvième siècle jusqu'à l'orée de la pr</w:t>
      </w:r>
      <w:r w:rsidRPr="0074382B">
        <w:t>e</w:t>
      </w:r>
      <w:r w:rsidRPr="0074382B">
        <w:t>mière Grande Guerre. Histoire dont la cohésion est assurée par certains thèmes et péripéties qui réapparaissent comme des leitmotiv. La plus grande partie de l'œuvre est consacrée à l'analyse, combien minutieuse, des jalousies, perversions et hypocrisies de la "vie réelle". Analyse entr</w:t>
      </w:r>
      <w:r w:rsidRPr="0074382B">
        <w:t>e</w:t>
      </w:r>
      <w:r w:rsidRPr="0074382B">
        <w:t>coupée de visions d'extase et de sérénité qui la débordent et la transce</w:t>
      </w:r>
      <w:r w:rsidRPr="0074382B">
        <w:t>n</w:t>
      </w:r>
      <w:r w:rsidRPr="0074382B">
        <w:t>dent".</w:t>
      </w:r>
    </w:p>
    <w:p w14:paraId="574AFA8B" w14:textId="77777777" w:rsidR="00615934" w:rsidRDefault="00615934" w:rsidP="00615934">
      <w:pPr>
        <w:spacing w:before="120" w:after="120"/>
        <w:jc w:val="both"/>
      </w:pPr>
    </w:p>
    <w:p w14:paraId="727A8AD3" w14:textId="77777777" w:rsidR="00615934" w:rsidRPr="0074382B" w:rsidRDefault="00615934" w:rsidP="00615934">
      <w:pPr>
        <w:spacing w:before="120" w:after="120"/>
        <w:jc w:val="both"/>
      </w:pPr>
      <w:r w:rsidRPr="0074382B">
        <w:t>Or, voici l'intéressant :</w:t>
      </w:r>
    </w:p>
    <w:p w14:paraId="622CA2CF" w14:textId="77777777" w:rsidR="00615934" w:rsidRDefault="00615934" w:rsidP="00615934">
      <w:pPr>
        <w:pStyle w:val="Grillecouleur-Accent1"/>
      </w:pPr>
    </w:p>
    <w:p w14:paraId="656EB73D" w14:textId="77777777" w:rsidR="00615934" w:rsidRPr="0074382B" w:rsidRDefault="00615934" w:rsidP="00615934">
      <w:pPr>
        <w:pStyle w:val="Grillecouleur-Accent1"/>
      </w:pPr>
      <w:r w:rsidRPr="0074382B">
        <w:t>"À la fin de cette série de volumes, PROUST explique - ou si vous voulez, son narrateur explique - comment une expérience de cet ordre le soustrait aux limites de sa vie quotidienne, ainsi qu'au temps dans lequel il la vit. C'est ce qui lui permet de réaliser son œuvre : car cette "vision s</w:t>
      </w:r>
      <w:r w:rsidRPr="0074382B">
        <w:t>i</w:t>
      </w:r>
      <w:r w:rsidRPr="0074382B">
        <w:t>multanée" qui est la sienne lui offre la possibilité de voir les humains, non pas vivant d'un moment fugace à l'autre, mais comme "des géants plongés dans le temps".</w:t>
      </w:r>
      <w:r>
        <w:t> </w:t>
      </w:r>
      <w:r>
        <w:rPr>
          <w:rStyle w:val="Appelnotedebasdep"/>
        </w:rPr>
        <w:footnoteReference w:id="22"/>
      </w:r>
    </w:p>
    <w:p w14:paraId="63788968" w14:textId="77777777" w:rsidR="00615934" w:rsidRPr="0074382B" w:rsidRDefault="00615934" w:rsidP="00615934">
      <w:pPr>
        <w:spacing w:before="120" w:after="120"/>
        <w:jc w:val="both"/>
      </w:pPr>
    </w:p>
    <w:p w14:paraId="223C4A5A" w14:textId="77777777" w:rsidR="00615934" w:rsidRPr="0074382B" w:rsidRDefault="00615934" w:rsidP="00615934">
      <w:pPr>
        <w:spacing w:before="120" w:after="120"/>
        <w:jc w:val="both"/>
      </w:pPr>
      <w:r>
        <w:t>[303]</w:t>
      </w:r>
    </w:p>
    <w:p w14:paraId="7DFD23ED" w14:textId="77777777" w:rsidR="00615934" w:rsidRPr="0074382B" w:rsidRDefault="00615934" w:rsidP="00615934">
      <w:pPr>
        <w:spacing w:before="120" w:after="120"/>
        <w:jc w:val="both"/>
      </w:pPr>
      <w:r w:rsidRPr="0074382B">
        <w:t>Sont-ce des êtres humains, ces "géants plongés dans le temps" ? Bien sûr. Mais, pour répondre oui, c'est qu'on voit bien ici encore que, chez l'écrivain, la fiction, c'est le groupe d'où il écrit ou, comme le dit FRYE, la "vie réelle" où "tout se dissout instantanément dans le passé et où l'on ne sait jamais ce que réserve l'avenir", et non ce qu'il écrit.</w:t>
      </w:r>
    </w:p>
    <w:p w14:paraId="73583501" w14:textId="77777777" w:rsidR="00615934" w:rsidRPr="0074382B" w:rsidRDefault="00615934" w:rsidP="00615934">
      <w:pPr>
        <w:spacing w:before="120" w:after="120"/>
        <w:jc w:val="both"/>
      </w:pPr>
      <w:r w:rsidRPr="0074382B">
        <w:t>Passons au deuxième exemple de situations concrètes que nous avons retenu, celui de la situation d'expert, illustrée, en l'occurrence, par le sociologue.</w:t>
      </w:r>
    </w:p>
    <w:p w14:paraId="19F65596" w14:textId="77777777" w:rsidR="00615934" w:rsidRPr="0074382B" w:rsidRDefault="00615934" w:rsidP="00615934">
      <w:pPr>
        <w:spacing w:before="120" w:after="120"/>
        <w:jc w:val="both"/>
      </w:pPr>
      <w:r w:rsidRPr="0074382B">
        <w:t>Ce que peut nous suggérer le sociologue, pouvons-nous voir ici, c'est que, contrairement à l'écrivain pour qui la fiction n'est pas ce qu'il écrit, pour lui, aux prétentions scientifiques, la fiction, c'est son objet ou, précisément, ce qu'il écrit : "Quand on aura étranglé le de</w:t>
      </w:r>
      <w:r w:rsidRPr="0074382B">
        <w:t>r</w:t>
      </w:r>
      <w:r w:rsidRPr="0074382B">
        <w:t>nier des sociologues avec les tripes du dernier bureaucrate, aurons-nous encore des problèmes ?" demanda</w:t>
      </w:r>
      <w:r>
        <w:t>it-on en soixante-huit. </w:t>
      </w:r>
      <w:r>
        <w:rPr>
          <w:rStyle w:val="Appelnotedebasdep"/>
        </w:rPr>
        <w:footnoteReference w:id="23"/>
      </w:r>
      <w:r w:rsidRPr="0074382B">
        <w:t xml:space="preserve"> G</w:t>
      </w:r>
      <w:r w:rsidRPr="0074382B">
        <w:t>a</w:t>
      </w:r>
      <w:r w:rsidRPr="0074382B">
        <w:t>geons que la réponse est oui, puisque l'expert, on le sait (DRUET et al., par exemple), a une fonction publique.</w:t>
      </w:r>
      <w:r>
        <w:t> </w:t>
      </w:r>
      <w:r>
        <w:rPr>
          <w:rStyle w:val="Appelnotedebasdep"/>
        </w:rPr>
        <w:footnoteReference w:id="24"/>
      </w:r>
      <w:r w:rsidRPr="0074382B">
        <w:t xml:space="preserve"> La science donne à cro</w:t>
      </w:r>
      <w:r w:rsidRPr="0074382B">
        <w:t>i</w:t>
      </w:r>
      <w:r w:rsidRPr="0074382B">
        <w:t>re, elle est une machine à preuves : l'objet est un construit. La fiction, c'est ce qu'écrit le sociologue.</w:t>
      </w:r>
    </w:p>
    <w:p w14:paraId="1A3E1677" w14:textId="77777777" w:rsidR="00615934" w:rsidRPr="0074382B" w:rsidRDefault="00615934" w:rsidP="00615934">
      <w:pPr>
        <w:spacing w:before="120" w:after="120"/>
        <w:jc w:val="both"/>
      </w:pPr>
      <w:r w:rsidRPr="0074382B">
        <w:t>En veut-on un exemple ? Prenons le fameux dilemme entre quant</w:t>
      </w:r>
      <w:r w:rsidRPr="0074382B">
        <w:t>i</w:t>
      </w:r>
      <w:r w:rsidRPr="0074382B">
        <w:t>tatif et qualitatif. Comme le montrent bien les discussions continuelles sur le sort de l'hypothèse de l'</w:t>
      </w:r>
      <w:r w:rsidRPr="00A623F3">
        <w:rPr>
          <w:i/>
        </w:rPr>
        <w:t>homo oeconomicus</w:t>
      </w:r>
      <w:r w:rsidRPr="0074382B">
        <w:t>, un modèle prédictif, tout mathématique qu'il soit, comme en économétrie ou en théorie des indicateurs sociaux, par exemple, n'en cesse pas moins jamais d'être normatif, au sens culturel du terme, au sens d'une attente, d'un co</w:t>
      </w:r>
      <w:r w:rsidRPr="0074382B">
        <w:t>m</w:t>
      </w:r>
      <w:r w:rsidRPr="0074382B">
        <w:t>portement attendu. Comme le remarque à ce sujet un auteur : "Il ne serait pas équitable de prétendre juger les modèles normatifs en voyant dans quelle mesure les gens se conforment ou non à ceux-ci, puisque leur objet n'est pas de décrire le comportement réel. Il vaut mieux se demander s'ils ne constituent pas une description d'autre chose".</w:t>
      </w:r>
      <w:r>
        <w:t> </w:t>
      </w:r>
      <w:r>
        <w:rPr>
          <w:rStyle w:val="Appelnotedebasdep"/>
        </w:rPr>
        <w:footnoteReference w:id="25"/>
      </w:r>
      <w:r w:rsidRPr="0074382B">
        <w:t xml:space="preserve"> Qu'il y ait ainsi dilemme, sinon aporie, entre quantitatif et qualitatif s'explique donc généralement du fait que l'objet scientifique est un construit. Mais comment ? Quelles sont les règles de cette m</w:t>
      </w:r>
      <w:r w:rsidRPr="0074382B">
        <w:t>a</w:t>
      </w:r>
      <w:r w:rsidRPr="0074382B">
        <w:t>chine à preuves ?</w:t>
      </w:r>
    </w:p>
    <w:p w14:paraId="5AF084D5" w14:textId="77777777" w:rsidR="00615934" w:rsidRPr="0074382B" w:rsidRDefault="00615934" w:rsidP="00615934">
      <w:pPr>
        <w:spacing w:before="120" w:after="120"/>
        <w:jc w:val="both"/>
      </w:pPr>
      <w:r w:rsidRPr="0074382B">
        <w:t>On pensera d'abord, - c'est l'une des origines étymologiques du terme statistique - qu'on va construire la preuve en se collant à l'inst</w:t>
      </w:r>
      <w:r w:rsidRPr="0074382B">
        <w:t>i</w:t>
      </w:r>
      <w:r w:rsidRPr="0074382B">
        <w:t>tution le plus objectivement saisie, en l'occurrence l'État, l'administr</w:t>
      </w:r>
      <w:r w:rsidRPr="0074382B">
        <w:t>a</w:t>
      </w:r>
      <w:r w:rsidRPr="0074382B">
        <w:t>tion : c'est, à partir des statistiques, l'approche quantitative. Et L</w:t>
      </w:r>
      <w:r w:rsidRPr="0074382B">
        <w:t>A</w:t>
      </w:r>
      <w:r w:rsidRPr="0074382B">
        <w:t>ZARSFELD, par exemple, qui retrace ces origines dans Philosophie des sciences sociales, pousse le réflexe jusqu'à envisager de définir (et faire) l'histoire en développant les techniques de sondage.</w:t>
      </w:r>
    </w:p>
    <w:p w14:paraId="5824C2A8" w14:textId="77777777" w:rsidR="00615934" w:rsidRPr="0074382B" w:rsidRDefault="00615934" w:rsidP="00615934">
      <w:pPr>
        <w:spacing w:before="120" w:after="120"/>
        <w:jc w:val="both"/>
      </w:pPr>
      <w:r w:rsidRPr="0074382B">
        <w:t>À l'inverse, on ira à la compréhension qu'ont les sujets (si on peut dire) ainsi objectivés de l'institution qui les objective : c'est l'approche qualitative. Or, cette division, sorte de tendance acquise, tendance "lourde", si on peut dire encore, de l'épistémologie, donne à l'occasion des situations qui laissent bien voir comment tout ça est de</w:t>
      </w:r>
      <w:r>
        <w:t xml:space="preserve"> [</w:t>
      </w:r>
      <w:r w:rsidRPr="0074382B">
        <w:t>304</w:t>
      </w:r>
      <w:r>
        <w:t xml:space="preserve">] </w:t>
      </w:r>
      <w:r w:rsidRPr="0074382B">
        <w:t>la fiction construite. Prenons, à titre d'exemple, cette liste d'épithè-tes, recueillies au terme d'un symposium tenu en Angleterre, par l'un des participants cherchant à départager dans la discussion le qualitatif du quantitatif, à moins que ce ne soit le contraire. La liste dresse le contenu de deux prédicats devant caractériser des données :</w:t>
      </w:r>
    </w:p>
    <w:p w14:paraId="154C9AB9" w14:textId="77777777" w:rsidR="00615934" w:rsidRDefault="00615934" w:rsidP="00615934">
      <w:pPr>
        <w:spacing w:before="120" w:after="120"/>
        <w:jc w:val="both"/>
      </w:pPr>
      <w:r>
        <w:br w:type="page"/>
      </w:r>
    </w:p>
    <w:p w14:paraId="36D87011" w14:textId="77777777" w:rsidR="00615934" w:rsidRPr="0074382B" w:rsidRDefault="00615934" w:rsidP="00615934">
      <w:pPr>
        <w:pStyle w:val="figtitre"/>
      </w:pPr>
      <w:r w:rsidRPr="0074382B">
        <w:t>Tableau 1</w:t>
      </w:r>
    </w:p>
    <w:tbl>
      <w:tblPr>
        <w:tblW w:w="0" w:type="auto"/>
        <w:tblLook w:val="00BF" w:firstRow="1" w:lastRow="0" w:firstColumn="1" w:lastColumn="0" w:noHBand="0" w:noVBand="0"/>
      </w:tblPr>
      <w:tblGrid>
        <w:gridCol w:w="3993"/>
        <w:gridCol w:w="3927"/>
      </w:tblGrid>
      <w:tr w:rsidR="00615934" w:rsidRPr="009D4D26" w14:paraId="2DC57C10" w14:textId="77777777">
        <w:tc>
          <w:tcPr>
            <w:tcW w:w="4390" w:type="dxa"/>
            <w:tcBorders>
              <w:top w:val="single" w:sz="8" w:space="0" w:color="auto"/>
              <w:bottom w:val="single" w:sz="8" w:space="0" w:color="auto"/>
            </w:tcBorders>
            <w:shd w:val="clear" w:color="auto" w:fill="EEECE1"/>
          </w:tcPr>
          <w:p w14:paraId="2850133F" w14:textId="77777777" w:rsidR="00615934" w:rsidRPr="009D4D26" w:rsidRDefault="00615934" w:rsidP="00615934">
            <w:pPr>
              <w:spacing w:before="120" w:after="120"/>
              <w:ind w:firstLine="0"/>
              <w:jc w:val="both"/>
              <w:rPr>
                <w:sz w:val="24"/>
              </w:rPr>
            </w:pPr>
            <w:r w:rsidRPr="009D4D26">
              <w:rPr>
                <w:sz w:val="24"/>
              </w:rPr>
              <w:t>QUALITATIVE</w:t>
            </w:r>
          </w:p>
        </w:tc>
        <w:tc>
          <w:tcPr>
            <w:tcW w:w="4390" w:type="dxa"/>
            <w:tcBorders>
              <w:top w:val="single" w:sz="8" w:space="0" w:color="auto"/>
              <w:bottom w:val="single" w:sz="8" w:space="0" w:color="auto"/>
            </w:tcBorders>
            <w:shd w:val="clear" w:color="auto" w:fill="EEECE1"/>
          </w:tcPr>
          <w:p w14:paraId="22FF0DEA" w14:textId="77777777" w:rsidR="00615934" w:rsidRPr="009D4D26" w:rsidRDefault="00615934" w:rsidP="00615934">
            <w:pPr>
              <w:spacing w:before="120" w:after="120"/>
              <w:ind w:firstLine="0"/>
              <w:jc w:val="both"/>
              <w:rPr>
                <w:sz w:val="24"/>
              </w:rPr>
            </w:pPr>
            <w:r w:rsidRPr="009D4D26">
              <w:rPr>
                <w:sz w:val="24"/>
              </w:rPr>
              <w:t>QUANTITATIVE</w:t>
            </w:r>
          </w:p>
        </w:tc>
      </w:tr>
      <w:tr w:rsidR="00615934" w:rsidRPr="009D4D26" w14:paraId="039B9B2C" w14:textId="77777777">
        <w:tc>
          <w:tcPr>
            <w:tcW w:w="4390" w:type="dxa"/>
            <w:tcBorders>
              <w:top w:val="single" w:sz="8" w:space="0" w:color="auto"/>
            </w:tcBorders>
          </w:tcPr>
          <w:p w14:paraId="0C35322E" w14:textId="77777777" w:rsidR="00615934" w:rsidRPr="009D4D26" w:rsidRDefault="00615934" w:rsidP="00615934">
            <w:pPr>
              <w:spacing w:before="120"/>
              <w:ind w:firstLine="0"/>
              <w:rPr>
                <w:rFonts w:cs="Arial"/>
              </w:rPr>
            </w:pPr>
            <w:r w:rsidRPr="009D4D26">
              <w:rPr>
                <w:sz w:val="24"/>
              </w:rPr>
              <w:t>soft</w:t>
            </w:r>
          </w:p>
        </w:tc>
        <w:tc>
          <w:tcPr>
            <w:tcW w:w="4390" w:type="dxa"/>
            <w:tcBorders>
              <w:top w:val="single" w:sz="8" w:space="0" w:color="auto"/>
            </w:tcBorders>
          </w:tcPr>
          <w:p w14:paraId="6FD2C34F" w14:textId="77777777" w:rsidR="00615934" w:rsidRPr="009D4D26" w:rsidRDefault="00615934" w:rsidP="00615934">
            <w:pPr>
              <w:spacing w:before="120"/>
              <w:ind w:firstLine="0"/>
            </w:pPr>
            <w:r w:rsidRPr="009D4D26">
              <w:rPr>
                <w:sz w:val="24"/>
              </w:rPr>
              <w:t>hard</w:t>
            </w:r>
          </w:p>
        </w:tc>
      </w:tr>
      <w:tr w:rsidR="00615934" w:rsidRPr="009D4D26" w14:paraId="6739304F" w14:textId="77777777">
        <w:tc>
          <w:tcPr>
            <w:tcW w:w="4390" w:type="dxa"/>
          </w:tcPr>
          <w:p w14:paraId="039CA900" w14:textId="77777777" w:rsidR="00615934" w:rsidRPr="009D4D26" w:rsidRDefault="00615934" w:rsidP="00615934">
            <w:pPr>
              <w:ind w:firstLine="0"/>
              <w:rPr>
                <w:rFonts w:cs="Arial"/>
              </w:rPr>
            </w:pPr>
            <w:r w:rsidRPr="009D4D26">
              <w:rPr>
                <w:sz w:val="24"/>
              </w:rPr>
              <w:t>dry</w:t>
            </w:r>
          </w:p>
        </w:tc>
        <w:tc>
          <w:tcPr>
            <w:tcW w:w="4390" w:type="dxa"/>
          </w:tcPr>
          <w:p w14:paraId="2C0C1974" w14:textId="77777777" w:rsidR="00615934" w:rsidRPr="009D4D26" w:rsidRDefault="00615934" w:rsidP="00615934">
            <w:pPr>
              <w:ind w:firstLine="0"/>
            </w:pPr>
            <w:r w:rsidRPr="009D4D26">
              <w:rPr>
                <w:sz w:val="24"/>
              </w:rPr>
              <w:t>wet</w:t>
            </w:r>
          </w:p>
        </w:tc>
      </w:tr>
      <w:tr w:rsidR="00615934" w:rsidRPr="009D4D26" w14:paraId="0678501A" w14:textId="77777777">
        <w:tc>
          <w:tcPr>
            <w:tcW w:w="4390" w:type="dxa"/>
          </w:tcPr>
          <w:p w14:paraId="17FF373F" w14:textId="77777777" w:rsidR="00615934" w:rsidRPr="009D4D26" w:rsidRDefault="00615934" w:rsidP="00615934">
            <w:pPr>
              <w:ind w:firstLine="0"/>
              <w:rPr>
                <w:rFonts w:cs="Arial"/>
              </w:rPr>
            </w:pPr>
            <w:r w:rsidRPr="009D4D26">
              <w:rPr>
                <w:sz w:val="24"/>
              </w:rPr>
              <w:t>flexible/fluid</w:t>
            </w:r>
          </w:p>
        </w:tc>
        <w:tc>
          <w:tcPr>
            <w:tcW w:w="4390" w:type="dxa"/>
          </w:tcPr>
          <w:p w14:paraId="34F7189F" w14:textId="77777777" w:rsidR="00615934" w:rsidRPr="009D4D26" w:rsidRDefault="00615934" w:rsidP="00615934">
            <w:pPr>
              <w:ind w:firstLine="0"/>
            </w:pPr>
            <w:r w:rsidRPr="009D4D26">
              <w:rPr>
                <w:sz w:val="24"/>
              </w:rPr>
              <w:t>fixed</w:t>
            </w:r>
          </w:p>
        </w:tc>
      </w:tr>
      <w:tr w:rsidR="00615934" w:rsidRPr="009D4D26" w14:paraId="49479D6A" w14:textId="77777777">
        <w:tc>
          <w:tcPr>
            <w:tcW w:w="4390" w:type="dxa"/>
          </w:tcPr>
          <w:p w14:paraId="50A59BBC" w14:textId="77777777" w:rsidR="00615934" w:rsidRPr="009D4D26" w:rsidRDefault="00615934" w:rsidP="00615934">
            <w:pPr>
              <w:ind w:firstLine="0"/>
              <w:rPr>
                <w:rFonts w:cs="Arial"/>
              </w:rPr>
            </w:pPr>
            <w:r w:rsidRPr="009D4D26">
              <w:rPr>
                <w:sz w:val="24"/>
              </w:rPr>
              <w:t>grounded</w:t>
            </w:r>
          </w:p>
        </w:tc>
        <w:tc>
          <w:tcPr>
            <w:tcW w:w="4390" w:type="dxa"/>
          </w:tcPr>
          <w:p w14:paraId="7C544E2A" w14:textId="77777777" w:rsidR="00615934" w:rsidRPr="009D4D26" w:rsidRDefault="00615934" w:rsidP="00615934">
            <w:pPr>
              <w:ind w:firstLine="0"/>
            </w:pPr>
            <w:r w:rsidRPr="009D4D26">
              <w:rPr>
                <w:sz w:val="24"/>
              </w:rPr>
              <w:t>abstract</w:t>
            </w:r>
          </w:p>
        </w:tc>
      </w:tr>
      <w:tr w:rsidR="00615934" w:rsidRPr="009D4D26" w14:paraId="132711D9" w14:textId="77777777">
        <w:tc>
          <w:tcPr>
            <w:tcW w:w="4390" w:type="dxa"/>
          </w:tcPr>
          <w:p w14:paraId="5B6EC499" w14:textId="77777777" w:rsidR="00615934" w:rsidRPr="009D4D26" w:rsidRDefault="00615934" w:rsidP="00615934">
            <w:pPr>
              <w:ind w:firstLine="0"/>
              <w:rPr>
                <w:rFonts w:cs="Arial"/>
              </w:rPr>
            </w:pPr>
            <w:r w:rsidRPr="009D4D26">
              <w:rPr>
                <w:sz w:val="24"/>
              </w:rPr>
              <w:t>descriptive/exploratory</w:t>
            </w:r>
          </w:p>
        </w:tc>
        <w:tc>
          <w:tcPr>
            <w:tcW w:w="4390" w:type="dxa"/>
          </w:tcPr>
          <w:p w14:paraId="4378FA4C" w14:textId="77777777" w:rsidR="00615934" w:rsidRDefault="00615934" w:rsidP="00615934">
            <w:pPr>
              <w:ind w:firstLine="0"/>
            </w:pPr>
            <w:r w:rsidRPr="009D4D26">
              <w:rPr>
                <w:sz w:val="24"/>
              </w:rPr>
              <w:t>explanatory</w:t>
            </w:r>
          </w:p>
        </w:tc>
      </w:tr>
      <w:tr w:rsidR="00615934" w:rsidRPr="009D4D26" w14:paraId="43556756" w14:textId="77777777">
        <w:tc>
          <w:tcPr>
            <w:tcW w:w="4390" w:type="dxa"/>
          </w:tcPr>
          <w:p w14:paraId="5CE47C4F" w14:textId="77777777" w:rsidR="00615934" w:rsidRPr="009D4D26" w:rsidRDefault="00615934" w:rsidP="00615934">
            <w:pPr>
              <w:ind w:firstLine="0"/>
              <w:rPr>
                <w:rFonts w:cs="Arial"/>
              </w:rPr>
            </w:pPr>
            <w:r w:rsidRPr="009D4D26">
              <w:rPr>
                <w:sz w:val="24"/>
              </w:rPr>
              <w:t>pre-scientific</w:t>
            </w:r>
          </w:p>
        </w:tc>
        <w:tc>
          <w:tcPr>
            <w:tcW w:w="4390" w:type="dxa"/>
          </w:tcPr>
          <w:p w14:paraId="4481D1AB" w14:textId="77777777" w:rsidR="00615934" w:rsidRPr="009D4D26" w:rsidRDefault="00615934" w:rsidP="00615934">
            <w:pPr>
              <w:ind w:firstLine="0"/>
            </w:pPr>
            <w:r w:rsidRPr="009D4D26">
              <w:rPr>
                <w:sz w:val="24"/>
              </w:rPr>
              <w:t>scientific</w:t>
            </w:r>
          </w:p>
        </w:tc>
      </w:tr>
      <w:tr w:rsidR="00615934" w:rsidRPr="009D4D26" w14:paraId="5487FF6B" w14:textId="77777777">
        <w:tc>
          <w:tcPr>
            <w:tcW w:w="4390" w:type="dxa"/>
          </w:tcPr>
          <w:p w14:paraId="3E6A1C65" w14:textId="77777777" w:rsidR="00615934" w:rsidRPr="009D4D26" w:rsidRDefault="00615934" w:rsidP="00615934">
            <w:pPr>
              <w:ind w:firstLine="0"/>
              <w:rPr>
                <w:rFonts w:cs="Arial"/>
              </w:rPr>
            </w:pPr>
            <w:r w:rsidRPr="009D4D26">
              <w:rPr>
                <w:sz w:val="24"/>
              </w:rPr>
              <w:t>subjective</w:t>
            </w:r>
          </w:p>
        </w:tc>
        <w:tc>
          <w:tcPr>
            <w:tcW w:w="4390" w:type="dxa"/>
          </w:tcPr>
          <w:p w14:paraId="07D0137B" w14:textId="77777777" w:rsidR="00615934" w:rsidRPr="009D4D26" w:rsidRDefault="00615934" w:rsidP="00615934">
            <w:pPr>
              <w:ind w:firstLine="0"/>
            </w:pPr>
            <w:r w:rsidRPr="009D4D26">
              <w:rPr>
                <w:sz w:val="24"/>
              </w:rPr>
              <w:t>objective</w:t>
            </w:r>
          </w:p>
        </w:tc>
      </w:tr>
      <w:tr w:rsidR="00615934" w:rsidRPr="009D4D26" w14:paraId="1007B70C" w14:textId="77777777">
        <w:tc>
          <w:tcPr>
            <w:tcW w:w="4390" w:type="dxa"/>
          </w:tcPr>
          <w:p w14:paraId="005E8C62" w14:textId="77777777" w:rsidR="00615934" w:rsidRPr="009D4D26" w:rsidRDefault="00615934" w:rsidP="00615934">
            <w:pPr>
              <w:ind w:firstLine="0"/>
              <w:rPr>
                <w:rFonts w:cs="Arial"/>
              </w:rPr>
            </w:pPr>
            <w:r w:rsidRPr="009D4D26">
              <w:rPr>
                <w:sz w:val="24"/>
              </w:rPr>
              <w:t>inductive</w:t>
            </w:r>
          </w:p>
        </w:tc>
        <w:tc>
          <w:tcPr>
            <w:tcW w:w="4390" w:type="dxa"/>
          </w:tcPr>
          <w:p w14:paraId="463C3D47" w14:textId="77777777" w:rsidR="00615934" w:rsidRPr="009D4D26" w:rsidRDefault="00615934" w:rsidP="00615934">
            <w:pPr>
              <w:ind w:firstLine="0"/>
            </w:pPr>
            <w:r w:rsidRPr="009D4D26">
              <w:rPr>
                <w:sz w:val="24"/>
              </w:rPr>
              <w:t>deductive</w:t>
            </w:r>
          </w:p>
        </w:tc>
      </w:tr>
      <w:tr w:rsidR="00615934" w:rsidRPr="009D4D26" w14:paraId="1720142E" w14:textId="77777777">
        <w:tc>
          <w:tcPr>
            <w:tcW w:w="4390" w:type="dxa"/>
          </w:tcPr>
          <w:p w14:paraId="1305F897" w14:textId="77777777" w:rsidR="00615934" w:rsidRPr="009D4D26" w:rsidRDefault="00615934" w:rsidP="00615934">
            <w:pPr>
              <w:ind w:firstLine="0"/>
              <w:rPr>
                <w:rFonts w:cs="Arial"/>
              </w:rPr>
            </w:pPr>
            <w:r w:rsidRPr="009D4D26">
              <w:rPr>
                <w:sz w:val="24"/>
              </w:rPr>
              <w:t>speculative/illustrative</w:t>
            </w:r>
          </w:p>
        </w:tc>
        <w:tc>
          <w:tcPr>
            <w:tcW w:w="4390" w:type="dxa"/>
          </w:tcPr>
          <w:p w14:paraId="671E794B" w14:textId="77777777" w:rsidR="00615934" w:rsidRPr="009D4D26" w:rsidRDefault="00615934" w:rsidP="00615934">
            <w:pPr>
              <w:ind w:firstLine="0"/>
            </w:pPr>
            <w:r w:rsidRPr="009D4D26">
              <w:rPr>
                <w:sz w:val="24"/>
              </w:rPr>
              <w:t>hypothesis testing</w:t>
            </w:r>
          </w:p>
        </w:tc>
      </w:tr>
      <w:tr w:rsidR="00615934" w:rsidRPr="009D4D26" w14:paraId="35927DEE" w14:textId="77777777">
        <w:tc>
          <w:tcPr>
            <w:tcW w:w="4390" w:type="dxa"/>
          </w:tcPr>
          <w:p w14:paraId="44B2EBB2" w14:textId="77777777" w:rsidR="00615934" w:rsidRPr="009D4D26" w:rsidRDefault="00615934" w:rsidP="00615934">
            <w:pPr>
              <w:ind w:firstLine="0"/>
              <w:rPr>
                <w:rFonts w:cs="Arial"/>
              </w:rPr>
            </w:pPr>
            <w:r w:rsidRPr="009D4D26">
              <w:rPr>
                <w:sz w:val="24"/>
              </w:rPr>
              <w:t>political</w:t>
            </w:r>
          </w:p>
        </w:tc>
        <w:tc>
          <w:tcPr>
            <w:tcW w:w="4390" w:type="dxa"/>
          </w:tcPr>
          <w:p w14:paraId="1F08F457" w14:textId="77777777" w:rsidR="00615934" w:rsidRDefault="00615934" w:rsidP="00615934">
            <w:pPr>
              <w:ind w:firstLine="0"/>
            </w:pPr>
            <w:r w:rsidRPr="009D4D26">
              <w:rPr>
                <w:sz w:val="24"/>
              </w:rPr>
              <w:t>value-free</w:t>
            </w:r>
          </w:p>
        </w:tc>
      </w:tr>
      <w:tr w:rsidR="00615934" w:rsidRPr="009D4D26" w14:paraId="33F52714" w14:textId="77777777">
        <w:tc>
          <w:tcPr>
            <w:tcW w:w="4390" w:type="dxa"/>
          </w:tcPr>
          <w:p w14:paraId="4FF5E282" w14:textId="77777777" w:rsidR="00615934" w:rsidRPr="009D4D26" w:rsidRDefault="00615934" w:rsidP="00615934">
            <w:pPr>
              <w:ind w:firstLine="0"/>
              <w:rPr>
                <w:rFonts w:cs="Arial"/>
              </w:rPr>
            </w:pPr>
            <w:r w:rsidRPr="009D4D26">
              <w:rPr>
                <w:sz w:val="24"/>
              </w:rPr>
              <w:t>non-rigorous</w:t>
            </w:r>
          </w:p>
        </w:tc>
        <w:tc>
          <w:tcPr>
            <w:tcW w:w="4390" w:type="dxa"/>
          </w:tcPr>
          <w:p w14:paraId="26FF8745" w14:textId="77777777" w:rsidR="00615934" w:rsidRPr="009D4D26" w:rsidRDefault="00615934" w:rsidP="00615934">
            <w:pPr>
              <w:ind w:firstLine="0"/>
            </w:pPr>
            <w:r w:rsidRPr="009D4D26">
              <w:rPr>
                <w:sz w:val="24"/>
              </w:rPr>
              <w:t>rigorous</w:t>
            </w:r>
          </w:p>
        </w:tc>
      </w:tr>
      <w:tr w:rsidR="00615934" w:rsidRPr="009D4D26" w14:paraId="1C1D8EC4" w14:textId="77777777">
        <w:tc>
          <w:tcPr>
            <w:tcW w:w="4390" w:type="dxa"/>
          </w:tcPr>
          <w:p w14:paraId="5EE8E8E7" w14:textId="77777777" w:rsidR="00615934" w:rsidRPr="009D4D26" w:rsidRDefault="00615934" w:rsidP="00615934">
            <w:pPr>
              <w:ind w:firstLine="0"/>
              <w:rPr>
                <w:rFonts w:cs="Arial"/>
              </w:rPr>
            </w:pPr>
            <w:r w:rsidRPr="009D4D26">
              <w:rPr>
                <w:sz w:val="24"/>
              </w:rPr>
              <w:t>idiographic</w:t>
            </w:r>
          </w:p>
        </w:tc>
        <w:tc>
          <w:tcPr>
            <w:tcW w:w="4390" w:type="dxa"/>
          </w:tcPr>
          <w:p w14:paraId="283BE06D" w14:textId="77777777" w:rsidR="00615934" w:rsidRPr="009D4D26" w:rsidRDefault="00615934" w:rsidP="00615934">
            <w:pPr>
              <w:ind w:firstLine="0"/>
            </w:pPr>
            <w:r w:rsidRPr="009D4D26">
              <w:rPr>
                <w:sz w:val="24"/>
              </w:rPr>
              <w:t>nomothetic</w:t>
            </w:r>
          </w:p>
        </w:tc>
      </w:tr>
      <w:tr w:rsidR="00615934" w:rsidRPr="009D4D26" w14:paraId="5671B6F6" w14:textId="77777777">
        <w:tc>
          <w:tcPr>
            <w:tcW w:w="4390" w:type="dxa"/>
          </w:tcPr>
          <w:p w14:paraId="34FAAE86" w14:textId="77777777" w:rsidR="00615934" w:rsidRPr="009D4D26" w:rsidRDefault="00615934" w:rsidP="00615934">
            <w:pPr>
              <w:ind w:firstLine="0"/>
            </w:pPr>
            <w:r w:rsidRPr="009D4D26">
              <w:rPr>
                <w:sz w:val="24"/>
              </w:rPr>
              <w:t>holisti</w:t>
            </w:r>
          </w:p>
        </w:tc>
        <w:tc>
          <w:tcPr>
            <w:tcW w:w="4390" w:type="dxa"/>
          </w:tcPr>
          <w:p w14:paraId="100622CC" w14:textId="77777777" w:rsidR="00615934" w:rsidRPr="009D4D26" w:rsidRDefault="00615934" w:rsidP="00615934">
            <w:pPr>
              <w:ind w:firstLine="0"/>
            </w:pPr>
            <w:r w:rsidRPr="009D4D26">
              <w:rPr>
                <w:sz w:val="24"/>
              </w:rPr>
              <w:t>atomistic</w:t>
            </w:r>
          </w:p>
        </w:tc>
      </w:tr>
      <w:tr w:rsidR="00615934" w:rsidRPr="009D4D26" w14:paraId="60B648CB" w14:textId="77777777">
        <w:tc>
          <w:tcPr>
            <w:tcW w:w="4390" w:type="dxa"/>
          </w:tcPr>
          <w:p w14:paraId="6384E6D0" w14:textId="77777777" w:rsidR="00615934" w:rsidRPr="009D4D26" w:rsidRDefault="00615934" w:rsidP="00615934">
            <w:pPr>
              <w:ind w:firstLine="0"/>
              <w:rPr>
                <w:rFonts w:cs="Arial"/>
              </w:rPr>
            </w:pPr>
            <w:r w:rsidRPr="009D4D26">
              <w:rPr>
                <w:sz w:val="24"/>
              </w:rPr>
              <w:t>interpretivist</w:t>
            </w:r>
          </w:p>
        </w:tc>
        <w:tc>
          <w:tcPr>
            <w:tcW w:w="4390" w:type="dxa"/>
          </w:tcPr>
          <w:p w14:paraId="7C97A588" w14:textId="77777777" w:rsidR="00615934" w:rsidRDefault="00615934" w:rsidP="00615934">
            <w:pPr>
              <w:ind w:firstLine="0"/>
            </w:pPr>
            <w:r w:rsidRPr="009D4D26">
              <w:rPr>
                <w:sz w:val="24"/>
              </w:rPr>
              <w:t>positivist</w:t>
            </w:r>
          </w:p>
        </w:tc>
      </w:tr>
      <w:tr w:rsidR="00615934" w:rsidRPr="009D4D26" w14:paraId="60CDAE15" w14:textId="77777777">
        <w:tc>
          <w:tcPr>
            <w:tcW w:w="4390" w:type="dxa"/>
          </w:tcPr>
          <w:p w14:paraId="4C136D49" w14:textId="77777777" w:rsidR="00615934" w:rsidRPr="009D4D26" w:rsidRDefault="00615934" w:rsidP="00615934">
            <w:pPr>
              <w:ind w:firstLine="0"/>
              <w:rPr>
                <w:rFonts w:cs="Arial"/>
              </w:rPr>
            </w:pPr>
            <w:r w:rsidRPr="009D4D26">
              <w:rPr>
                <w:sz w:val="24"/>
              </w:rPr>
              <w:t>exposes actors'</w:t>
            </w:r>
          </w:p>
        </w:tc>
        <w:tc>
          <w:tcPr>
            <w:tcW w:w="4390" w:type="dxa"/>
          </w:tcPr>
          <w:p w14:paraId="205465AF" w14:textId="77777777" w:rsidR="00615934" w:rsidRPr="009D4D26" w:rsidRDefault="00615934" w:rsidP="00615934">
            <w:pPr>
              <w:ind w:firstLine="0"/>
            </w:pPr>
            <w:r w:rsidRPr="009D4D26">
              <w:rPr>
                <w:sz w:val="24"/>
              </w:rPr>
              <w:t>meaning</w:t>
            </w:r>
          </w:p>
        </w:tc>
      </w:tr>
      <w:tr w:rsidR="00615934" w:rsidRPr="009D4D26" w14:paraId="002D8540" w14:textId="77777777">
        <w:tc>
          <w:tcPr>
            <w:tcW w:w="4390" w:type="dxa"/>
          </w:tcPr>
          <w:p w14:paraId="4D9C4EB8" w14:textId="77777777" w:rsidR="00615934" w:rsidRPr="009D4D26" w:rsidRDefault="00615934" w:rsidP="00615934">
            <w:pPr>
              <w:ind w:firstLine="0"/>
              <w:rPr>
                <w:rFonts w:cs="Arial"/>
              </w:rPr>
            </w:pPr>
            <w:r w:rsidRPr="009D4D26">
              <w:rPr>
                <w:sz w:val="24"/>
              </w:rPr>
              <w:t>phenomenological</w:t>
            </w:r>
          </w:p>
        </w:tc>
        <w:tc>
          <w:tcPr>
            <w:tcW w:w="4390" w:type="dxa"/>
          </w:tcPr>
          <w:p w14:paraId="0084C2B0" w14:textId="77777777" w:rsidR="00615934" w:rsidRPr="009D4D26" w:rsidRDefault="00615934" w:rsidP="00615934">
            <w:pPr>
              <w:ind w:firstLine="0"/>
            </w:pPr>
            <w:r w:rsidRPr="009D4D26">
              <w:rPr>
                <w:sz w:val="24"/>
              </w:rPr>
              <w:t>empiricist/behaviourist</w:t>
            </w:r>
          </w:p>
        </w:tc>
      </w:tr>
      <w:tr w:rsidR="00615934" w:rsidRPr="009D4D26" w14:paraId="0E24D0AD" w14:textId="77777777">
        <w:tc>
          <w:tcPr>
            <w:tcW w:w="4390" w:type="dxa"/>
          </w:tcPr>
          <w:p w14:paraId="6D5D9B46" w14:textId="77777777" w:rsidR="00615934" w:rsidRPr="009D4D26" w:rsidRDefault="00615934" w:rsidP="00615934">
            <w:pPr>
              <w:ind w:firstLine="0"/>
              <w:rPr>
                <w:rFonts w:cs="Arial"/>
              </w:rPr>
            </w:pPr>
            <w:r w:rsidRPr="009D4D26">
              <w:rPr>
                <w:sz w:val="24"/>
              </w:rPr>
              <w:t>relativistic</w:t>
            </w:r>
          </w:p>
        </w:tc>
        <w:tc>
          <w:tcPr>
            <w:tcW w:w="4390" w:type="dxa"/>
          </w:tcPr>
          <w:p w14:paraId="3B1ACC85" w14:textId="77777777" w:rsidR="00615934" w:rsidRPr="009D4D26" w:rsidRDefault="00615934" w:rsidP="00615934">
            <w:pPr>
              <w:ind w:firstLine="0"/>
            </w:pPr>
            <w:r w:rsidRPr="009D4D26">
              <w:rPr>
                <w:sz w:val="24"/>
              </w:rPr>
              <w:t>universalistic</w:t>
            </w:r>
          </w:p>
        </w:tc>
      </w:tr>
      <w:tr w:rsidR="00615934" w:rsidRPr="009D4D26" w14:paraId="029B7BAB" w14:textId="77777777">
        <w:tc>
          <w:tcPr>
            <w:tcW w:w="4390" w:type="dxa"/>
          </w:tcPr>
          <w:p w14:paraId="356645D4" w14:textId="77777777" w:rsidR="00615934" w:rsidRPr="009D4D26" w:rsidRDefault="00615934" w:rsidP="00615934">
            <w:pPr>
              <w:ind w:firstLine="0"/>
              <w:rPr>
                <w:rFonts w:cs="Arial"/>
              </w:rPr>
            </w:pPr>
            <w:r w:rsidRPr="009D4D26">
              <w:rPr>
                <w:sz w:val="24"/>
              </w:rPr>
              <w:t>case-study</w:t>
            </w:r>
          </w:p>
        </w:tc>
        <w:tc>
          <w:tcPr>
            <w:tcW w:w="4390" w:type="dxa"/>
          </w:tcPr>
          <w:p w14:paraId="2F91ACB6" w14:textId="77777777" w:rsidR="00615934" w:rsidRPr="009D4D26" w:rsidRDefault="00615934" w:rsidP="00615934">
            <w:pPr>
              <w:ind w:firstLine="0"/>
            </w:pPr>
            <w:r w:rsidRPr="009D4D26">
              <w:rPr>
                <w:sz w:val="24"/>
              </w:rPr>
              <w:t>survey</w:t>
            </w:r>
          </w:p>
        </w:tc>
      </w:tr>
      <w:tr w:rsidR="00615934" w:rsidRPr="009D4D26" w14:paraId="6E82BEFE" w14:textId="77777777">
        <w:tc>
          <w:tcPr>
            <w:tcW w:w="4390" w:type="dxa"/>
          </w:tcPr>
          <w:p w14:paraId="21E3EF6B" w14:textId="77777777" w:rsidR="00615934" w:rsidRPr="009D4D26" w:rsidRDefault="00615934" w:rsidP="00615934">
            <w:pPr>
              <w:ind w:firstLine="0"/>
              <w:rPr>
                <w:rFonts w:cs="Arial"/>
              </w:rPr>
            </w:pPr>
            <w:r w:rsidRPr="009D4D26">
              <w:rPr>
                <w:sz w:val="24"/>
              </w:rPr>
              <w:t>good</w:t>
            </w:r>
          </w:p>
        </w:tc>
        <w:tc>
          <w:tcPr>
            <w:tcW w:w="4390" w:type="dxa"/>
          </w:tcPr>
          <w:p w14:paraId="40649A5D" w14:textId="77777777" w:rsidR="00615934" w:rsidRPr="009D4D26" w:rsidRDefault="00615934" w:rsidP="00615934">
            <w:pPr>
              <w:ind w:firstLine="0"/>
            </w:pPr>
            <w:r w:rsidRPr="009D4D26">
              <w:rPr>
                <w:sz w:val="24"/>
              </w:rPr>
              <w:t>bad</w:t>
            </w:r>
          </w:p>
        </w:tc>
      </w:tr>
      <w:tr w:rsidR="00615934" w:rsidRPr="009D4D26" w14:paraId="5A9CDEB8" w14:textId="77777777">
        <w:tc>
          <w:tcPr>
            <w:tcW w:w="4390" w:type="dxa"/>
            <w:tcBorders>
              <w:bottom w:val="single" w:sz="4" w:space="0" w:color="auto"/>
            </w:tcBorders>
          </w:tcPr>
          <w:p w14:paraId="28E614FB" w14:textId="77777777" w:rsidR="00615934" w:rsidRPr="009D4D26" w:rsidRDefault="00615934" w:rsidP="00615934">
            <w:pPr>
              <w:spacing w:before="120" w:after="120"/>
              <w:ind w:firstLine="0"/>
              <w:jc w:val="both"/>
              <w:rPr>
                <w:sz w:val="24"/>
              </w:rPr>
            </w:pPr>
            <w:r w:rsidRPr="009D4D26">
              <w:rPr>
                <w:sz w:val="24"/>
              </w:rPr>
              <w:t>bad</w:t>
            </w:r>
          </w:p>
        </w:tc>
        <w:tc>
          <w:tcPr>
            <w:tcW w:w="4390" w:type="dxa"/>
            <w:tcBorders>
              <w:bottom w:val="single" w:sz="4" w:space="0" w:color="auto"/>
            </w:tcBorders>
          </w:tcPr>
          <w:p w14:paraId="1DBF9AA8" w14:textId="77777777" w:rsidR="00615934" w:rsidRPr="009D4D26" w:rsidRDefault="00615934" w:rsidP="00615934">
            <w:pPr>
              <w:spacing w:before="120" w:after="120"/>
              <w:ind w:firstLine="0"/>
              <w:jc w:val="both"/>
              <w:rPr>
                <w:sz w:val="24"/>
              </w:rPr>
            </w:pPr>
            <w:r w:rsidRPr="009D4D26">
              <w:rPr>
                <w:sz w:val="24"/>
              </w:rPr>
              <w:t>good</w:t>
            </w:r>
          </w:p>
        </w:tc>
      </w:tr>
    </w:tbl>
    <w:p w14:paraId="4F1921D1" w14:textId="77777777" w:rsidR="00615934" w:rsidRPr="0074382B" w:rsidRDefault="00615934" w:rsidP="00615934">
      <w:pPr>
        <w:pStyle w:val="figst"/>
      </w:pPr>
      <w:r w:rsidRPr="0074382B">
        <w:t xml:space="preserve">Source : Peter HALFPENNY, "The analysis of qualitative data", </w:t>
      </w:r>
      <w:r w:rsidRPr="00BA6C5C">
        <w:rPr>
          <w:i/>
        </w:rPr>
        <w:t>Sociological Review</w:t>
      </w:r>
      <w:r w:rsidRPr="0074382B">
        <w:t>, vol.</w:t>
      </w:r>
      <w:r>
        <w:t> </w:t>
      </w:r>
      <w:r w:rsidRPr="0074382B">
        <w:t>27, no</w:t>
      </w:r>
      <w:r>
        <w:t> </w:t>
      </w:r>
      <w:r w:rsidRPr="0074382B">
        <w:t>4, 1979, pp. 799-825.</w:t>
      </w:r>
    </w:p>
    <w:p w14:paraId="12333B20" w14:textId="77777777" w:rsidR="00615934" w:rsidRDefault="00615934" w:rsidP="00615934">
      <w:pPr>
        <w:spacing w:before="120" w:after="120"/>
        <w:jc w:val="both"/>
      </w:pPr>
    </w:p>
    <w:p w14:paraId="526FF930" w14:textId="77777777" w:rsidR="00615934" w:rsidRDefault="00615934" w:rsidP="00615934">
      <w:pPr>
        <w:spacing w:before="120" w:after="120"/>
        <w:jc w:val="both"/>
      </w:pPr>
    </w:p>
    <w:p w14:paraId="2CB799FA" w14:textId="77777777" w:rsidR="00615934" w:rsidRPr="0074382B" w:rsidRDefault="00615934" w:rsidP="00615934">
      <w:pPr>
        <w:spacing w:before="120" w:after="120"/>
        <w:jc w:val="both"/>
      </w:pPr>
      <w:r w:rsidRPr="0074382B">
        <w:t>On n'a qu'à placer en regard le bas des deux colonnes pour bien voir qu'il s'agit ici de donner à croire aux savants eux-mêmes, et pour bien voir aussi la façon dont on s'y prend : c'est bourré de jugements de valeur, naturellement.</w:t>
      </w:r>
    </w:p>
    <w:p w14:paraId="1A9AE91C" w14:textId="77777777" w:rsidR="00615934" w:rsidRPr="0074382B" w:rsidRDefault="00615934" w:rsidP="00615934">
      <w:pPr>
        <w:spacing w:before="120" w:after="120"/>
        <w:jc w:val="both"/>
      </w:pPr>
      <w:r w:rsidRPr="0074382B">
        <w:t>D'où l'on saisit bien que, pour le sociologue, la fiction, c'est esse</w:t>
      </w:r>
      <w:r w:rsidRPr="0074382B">
        <w:t>n</w:t>
      </w:r>
      <w:r w:rsidRPr="0074382B">
        <w:t>tiellement son objet ou ce qu'il écrit.</w:t>
      </w:r>
    </w:p>
    <w:p w14:paraId="43ED901E" w14:textId="77777777" w:rsidR="00615934" w:rsidRPr="0074382B" w:rsidRDefault="00615934" w:rsidP="00615934">
      <w:pPr>
        <w:spacing w:before="120" w:after="120"/>
        <w:jc w:val="both"/>
      </w:pPr>
      <w:r>
        <w:t>[305]</w:t>
      </w:r>
    </w:p>
    <w:p w14:paraId="0BBEAA8A" w14:textId="77777777" w:rsidR="00615934" w:rsidRPr="0074382B" w:rsidRDefault="00615934" w:rsidP="00615934">
      <w:pPr>
        <w:spacing w:before="120" w:after="120"/>
        <w:jc w:val="both"/>
      </w:pPr>
      <w:r w:rsidRPr="0074382B">
        <w:t>Passons donc à la situation du cadre, notre troisième exemple, et au régime de l'imaginaire qui caractérise ce statut : nous y verrons que, pour le cadre, la fiction, ça peut être sa vie.</w:t>
      </w:r>
    </w:p>
    <w:p w14:paraId="2CA1293B" w14:textId="77777777" w:rsidR="00615934" w:rsidRPr="0074382B" w:rsidRDefault="00615934" w:rsidP="00615934">
      <w:pPr>
        <w:spacing w:before="120" w:after="120"/>
        <w:jc w:val="both"/>
      </w:pPr>
      <w:r w:rsidRPr="0074382B">
        <w:t>On a fait remarquer, dans notre définition liminaire, que le contenu du statut de cadre était déjà identifié, par les théories en la matière, à l'organisation, au groupe. SOMBART allait même, à ce propos du sens des responsabilités spécial qui distingue l'entrepreneur, jusqu'à parler d'amour, au sens propre, de l'entreprise.</w:t>
      </w:r>
      <w:r>
        <w:t> </w:t>
      </w:r>
      <w:r>
        <w:rPr>
          <w:rStyle w:val="Appelnotedebasdep"/>
        </w:rPr>
        <w:footnoteReference w:id="26"/>
      </w:r>
      <w:r w:rsidRPr="0074382B">
        <w:t xml:space="preserve"> À ma connaissance on ne l'a pas encore contredit. Tout enfant, "je me demandais ce que mon père faisait quand il était au bureau", écrit par exemple MIN</w:t>
      </w:r>
      <w:r w:rsidRPr="0074382B">
        <w:t>T</w:t>
      </w:r>
      <w:r w:rsidRPr="0074382B">
        <w:t>ZBERG, à l'origine de son livre Le Manager au quotidien, et sa conclusion sur les dix rôles du cadre est que "par-dessus tout (...) mieux il comprend son propre travail et se comprend lui-même, plus il sera sensible aux besoins de son organisation et meilleure sera sa pe</w:t>
      </w:r>
      <w:r w:rsidRPr="0074382B">
        <w:t>r</w:t>
      </w:r>
      <w:r w:rsidRPr="0074382B">
        <w:t>formance". Or, si le groupe ainsi personnifié par l'organisation, d</w:t>
      </w:r>
      <w:r w:rsidRPr="0074382B">
        <w:t>e</w:t>
      </w:r>
      <w:r w:rsidRPr="0074382B">
        <w:t>vient la fiction caractéristique du régime de l'imaginaire lorsqu'il s'agit du statut de cadre, c'est que la vie ainsi désignée, peut-on avancer, la vie du cadre, s'identifie alors a la fiction.</w:t>
      </w:r>
    </w:p>
    <w:p w14:paraId="3DB77FA5" w14:textId="77777777" w:rsidR="00615934" w:rsidRPr="0074382B" w:rsidRDefault="00615934" w:rsidP="00615934">
      <w:pPr>
        <w:spacing w:before="120" w:after="120"/>
        <w:jc w:val="both"/>
      </w:pPr>
      <w:r w:rsidRPr="0074382B">
        <w:t>^Pour illustrer la proposition, nous ne prendrons qu'un seul exe</w:t>
      </w:r>
      <w:r w:rsidRPr="0074382B">
        <w:t>m</w:t>
      </w:r>
      <w:r w:rsidRPr="0074382B">
        <w:t>ple, tire d'un phénomène depuis peu étudié au Québec : la crise de mi-vie et de mi-carrière (mid-career crisis). Essentiellement, il s'agit du reflet dans l'ordre occupationnel de cette crise de l'âge mûr où, à qu</w:t>
      </w:r>
      <w:r w:rsidRPr="0074382B">
        <w:t>a</w:t>
      </w:r>
      <w:r w:rsidRPr="0074382B">
        <w:t>rante ans, pour le dire comme J. GRANDMAISON, l'homme éprouve le besoin de compter ses billes.</w:t>
      </w:r>
    </w:p>
    <w:p w14:paraId="43A8B428" w14:textId="77777777" w:rsidR="00615934" w:rsidRPr="0074382B" w:rsidRDefault="00615934" w:rsidP="00615934">
      <w:pPr>
        <w:spacing w:before="120" w:after="120"/>
        <w:jc w:val="both"/>
      </w:pPr>
      <w:r w:rsidRPr="0074382B">
        <w:t>Un auteur, LEVINSON, la décrit ainsi :</w:t>
      </w:r>
    </w:p>
    <w:p w14:paraId="3A144CDB" w14:textId="77777777" w:rsidR="00615934" w:rsidRDefault="00615934" w:rsidP="00615934">
      <w:pPr>
        <w:spacing w:before="120" w:after="120"/>
        <w:jc w:val="both"/>
      </w:pPr>
    </w:p>
    <w:p w14:paraId="37D53DBC" w14:textId="77777777" w:rsidR="00615934" w:rsidRPr="0074382B" w:rsidRDefault="00615934" w:rsidP="00615934">
      <w:pPr>
        <w:pStyle w:val="Grillecouleur-Accent1"/>
      </w:pPr>
      <w:r w:rsidRPr="0074382B">
        <w:t>"Selon LEVISON (sic), l'adulte en mi-vie doit : évaluer la période pr</w:t>
      </w:r>
      <w:r w:rsidRPr="0074382B">
        <w:t>é</w:t>
      </w:r>
      <w:r w:rsidRPr="0074382B">
        <w:t>cédente de la vie adulte, modifier ce qui ne lui plaît pas dans sa structure de vie et expérimenter une nouvelle structure et, enfin, se former une no</w:t>
      </w:r>
      <w:r w:rsidRPr="0074382B">
        <w:t>u</w:t>
      </w:r>
      <w:r w:rsidRPr="0074382B">
        <w:t>velle image de soi et du monde qui soit plus réaliste.</w:t>
      </w:r>
    </w:p>
    <w:p w14:paraId="0AAE166A" w14:textId="77777777" w:rsidR="00615934" w:rsidRPr="0074382B" w:rsidRDefault="00615934" w:rsidP="00615934">
      <w:pPr>
        <w:pStyle w:val="Grillecouleur-Accent1"/>
      </w:pPr>
      <w:r w:rsidRPr="0074382B">
        <w:t>Chez la plupart des gens, ce processus est caractérisé par un mouv</w:t>
      </w:r>
      <w:r w:rsidRPr="0074382B">
        <w:t>e</w:t>
      </w:r>
      <w:r w:rsidRPr="0074382B">
        <w:t>ment vers l'intériorité, c'est-à-dire que l'individu se préoccupe en premier lieu de ses véritables besoins et aspirations. Il réévalue ses expériences, non pas en fonction des gratifications reçues, mais plutôt en tenant compte des satisfactions personnelles qu'elles lui ont appo</w:t>
      </w:r>
      <w:r w:rsidRPr="0074382B">
        <w:t>r</w:t>
      </w:r>
      <w:r w:rsidRPr="0074382B">
        <w:t>tées. La mi-vie devient alors un moment de remise en question globale de toute sa vie passée, pr</w:t>
      </w:r>
      <w:r w:rsidRPr="0074382B">
        <w:t>é</w:t>
      </w:r>
      <w:r w:rsidRPr="0074382B">
        <w:t>sente et future. Il se questionne : "Qu'ai-je fait de ma vie ?</w:t>
      </w:r>
    </w:p>
    <w:p w14:paraId="539E8E10" w14:textId="77777777" w:rsidR="00615934" w:rsidRPr="0074382B" w:rsidRDefault="00615934" w:rsidP="00615934">
      <w:pPr>
        <w:pStyle w:val="p"/>
      </w:pPr>
      <w:r>
        <w:t>[</w:t>
      </w:r>
      <w:r w:rsidRPr="0074382B">
        <w:t>306</w:t>
      </w:r>
      <w:r>
        <w:t>]</w:t>
      </w:r>
    </w:p>
    <w:p w14:paraId="04BCE670" w14:textId="77777777" w:rsidR="00615934" w:rsidRPr="0074382B" w:rsidRDefault="00615934" w:rsidP="00615934">
      <w:pPr>
        <w:pStyle w:val="Grillecouleur-Accent1"/>
      </w:pPr>
      <w:r w:rsidRPr="0074382B">
        <w:t>Ai-je trouvé la satisfaction que j'y cherchais ? Suis-je rendu là où je voulais aller ? Où vais-je à partir de maint</w:t>
      </w:r>
      <w:r w:rsidRPr="0074382B">
        <w:t>e</w:t>
      </w:r>
      <w:r w:rsidRPr="0074382B">
        <w:t>nant ?"</w:t>
      </w:r>
      <w:r>
        <w:t> </w:t>
      </w:r>
      <w:r>
        <w:rPr>
          <w:rStyle w:val="Appelnotedebasdep"/>
        </w:rPr>
        <w:footnoteReference w:id="27"/>
      </w:r>
    </w:p>
    <w:p w14:paraId="5DE11C5F" w14:textId="77777777" w:rsidR="00615934" w:rsidRDefault="00615934" w:rsidP="00615934">
      <w:pPr>
        <w:spacing w:before="120" w:after="120"/>
        <w:jc w:val="both"/>
      </w:pPr>
    </w:p>
    <w:p w14:paraId="200A3F81" w14:textId="77777777" w:rsidR="00615934" w:rsidRPr="0074382B" w:rsidRDefault="00615934" w:rsidP="00615934">
      <w:pPr>
        <w:spacing w:before="120" w:after="120"/>
        <w:jc w:val="both"/>
      </w:pPr>
      <w:r w:rsidRPr="0074382B">
        <w:t>Ainsi décrite, la mi-vie représente une remise en question vers plus d'intériorité. Or, l'étude menée sur les cadres de la fonction publique québécoise, par exemple, d'où ce résumé est tiré, nous apprend au d</w:t>
      </w:r>
      <w:r w:rsidRPr="0074382B">
        <w:t>é</w:t>
      </w:r>
      <w:r w:rsidRPr="0074382B">
        <w:t>part que plus de la moitié d'entre eux avaient laissé choisir leur profe</w:t>
      </w:r>
      <w:r w:rsidRPr="0074382B">
        <w:t>s</w:t>
      </w:r>
      <w:r w:rsidRPr="0074382B">
        <w:t>sion par l'entourage (famille, amis, conjoint) et, qu'en tant que burea</w:t>
      </w:r>
      <w:r w:rsidRPr="0074382B">
        <w:t>u</w:t>
      </w:r>
      <w:r w:rsidRPr="0074382B">
        <w:t>crates, ils sont mieux préparés que d'autres à percevoir l'aliénation liée à l'occupation. On en peut donc déjà déduire, à la suite de MORAN et ROUILLARD, une sensibilité caractéristique, pour ces deux raisons, aux découvertes de l'âge mûr :</w:t>
      </w:r>
    </w:p>
    <w:p w14:paraId="44330D48" w14:textId="77777777" w:rsidR="00615934" w:rsidRDefault="00615934" w:rsidP="00615934">
      <w:pPr>
        <w:spacing w:before="120" w:after="120"/>
        <w:jc w:val="both"/>
      </w:pPr>
    </w:p>
    <w:p w14:paraId="75915FB1" w14:textId="77777777" w:rsidR="00615934" w:rsidRPr="0074382B" w:rsidRDefault="00615934" w:rsidP="00615934">
      <w:pPr>
        <w:pStyle w:val="Grillecouleur-Accent1"/>
      </w:pPr>
      <w:r w:rsidRPr="0074382B">
        <w:t>"La plupart des cadres présentement en mi-carrière ont été incités à se spécialiser dans un métier ou dans une profession, à en explorer toutes les facettes et à tenter de gravir régulièrement les paliers conduisant au so</w:t>
      </w:r>
      <w:r w:rsidRPr="0074382B">
        <w:t>m</w:t>
      </w:r>
      <w:r w:rsidRPr="0074382B">
        <w:t>met de la hiérarchie. Pour atteindre de tels objectifs, ils ont accepté de s'engager totalement dans leur carrière et de d</w:t>
      </w:r>
      <w:r w:rsidRPr="0074382B">
        <w:t>é</w:t>
      </w:r>
      <w:r w:rsidRPr="0074382B">
        <w:t>ployer une très gran</w:t>
      </w:r>
      <w:r>
        <w:t>d</w:t>
      </w:r>
      <w:r w:rsidRPr="0074382B">
        <w:t>e énergie pour acquérir rapidement les comp</w:t>
      </w:r>
      <w:r w:rsidRPr="0074382B">
        <w:t>é</w:t>
      </w:r>
      <w:r w:rsidRPr="0074382B">
        <w:t>tences qui leur permettraient de se faire apprécier de leur milieu, pa</w:t>
      </w:r>
      <w:r w:rsidRPr="0074382B">
        <w:t>r</w:t>
      </w:r>
      <w:r w:rsidRPr="0074382B">
        <w:t>fois au détriment de leur famille, de leurs loisirs et même de leur sa</w:t>
      </w:r>
      <w:r w:rsidRPr="0074382B">
        <w:t>n</w:t>
      </w:r>
      <w:r w:rsidRPr="0074382B">
        <w:t>té.</w:t>
      </w:r>
    </w:p>
    <w:p w14:paraId="6510EFA7" w14:textId="77777777" w:rsidR="00615934" w:rsidRPr="0074382B" w:rsidRDefault="00615934" w:rsidP="00615934">
      <w:pPr>
        <w:pStyle w:val="Grillecouleur-Accent1"/>
      </w:pPr>
      <w:r w:rsidRPr="0074382B">
        <w:t>Quoiqu'elles soient une source importante de motivation, ces atte</w:t>
      </w:r>
      <w:r w:rsidRPr="0074382B">
        <w:t>n</w:t>
      </w:r>
      <w:r w:rsidRPr="0074382B">
        <w:t>tes sont en même temps ressenties par l'individu comme autant de pressions qui l'amènent parfois à poser des choix qui ne vont pas dans le sens de ses véritables intérêts. Ainsi, le statut de cadre étant cons</w:t>
      </w:r>
      <w:r w:rsidRPr="0074382B">
        <w:t>i</w:t>
      </w:r>
      <w:r w:rsidRPr="0074382B">
        <w:t>déré par plusieurs comme le prolongement normal d'une carrière de professionnel réussie, plusieurs excellents spécialistes ont accepté des promotions à des fon</w:t>
      </w:r>
      <w:r w:rsidRPr="0074382B">
        <w:t>c</w:t>
      </w:r>
      <w:r w:rsidRPr="0074382B">
        <w:t>tions de cadre sans connaître les exigences particulières du métier de ge</w:t>
      </w:r>
      <w:r w:rsidRPr="0074382B">
        <w:t>s</w:t>
      </w:r>
      <w:r w:rsidRPr="0074382B">
        <w:t>tionnaire et souvent sans en avoir ni le goût ni les aptitudes.</w:t>
      </w:r>
    </w:p>
    <w:p w14:paraId="55C6B84D" w14:textId="77777777" w:rsidR="00615934" w:rsidRPr="0074382B" w:rsidRDefault="00615934" w:rsidP="00615934">
      <w:pPr>
        <w:pStyle w:val="Grillecouleur-Accent1"/>
      </w:pPr>
      <w:r w:rsidRPr="0074382B">
        <w:t>En mi-carrière, le cadre peut se rendre compte que son énergie et sa r</w:t>
      </w:r>
      <w:r w:rsidRPr="0074382B">
        <w:t>é</w:t>
      </w:r>
      <w:r w:rsidRPr="0074382B">
        <w:t>sistance au stress déclinent avec l'âge. Les tensions accumulées comme</w:t>
      </w:r>
      <w:r w:rsidRPr="0074382B">
        <w:t>n</w:t>
      </w:r>
      <w:r w:rsidRPr="0074382B">
        <w:t>cent à nuire à son bien-être physique et le rendent quelquefois impatient ou angoissé dans la réalisation de ses tâches</w:t>
      </w:r>
      <w:r>
        <w:t xml:space="preserve"> [307] </w:t>
      </w:r>
      <w:r w:rsidRPr="0074382B">
        <w:t>de gestion, même les plus routinières. Des problèmes mineurs de santé peuvent lui faire prendre conscience qu'il doit ralentir son rythme de tr</w:t>
      </w:r>
      <w:r w:rsidRPr="0074382B">
        <w:t>a</w:t>
      </w:r>
      <w:r w:rsidRPr="0074382B">
        <w:t>vail et parvenir à un mei</w:t>
      </w:r>
      <w:r w:rsidRPr="0074382B">
        <w:t>l</w:t>
      </w:r>
      <w:r w:rsidRPr="0074382B">
        <w:t>leur équilibre entre sa vie profe</w:t>
      </w:r>
      <w:r w:rsidRPr="0074382B">
        <w:t>s</w:t>
      </w:r>
      <w:r w:rsidRPr="0074382B">
        <w:t>sionnelle et sa vie privée".</w:t>
      </w:r>
    </w:p>
    <w:p w14:paraId="43994B9F" w14:textId="77777777" w:rsidR="00615934" w:rsidRDefault="00615934" w:rsidP="00615934">
      <w:pPr>
        <w:spacing w:before="120" w:after="120"/>
        <w:jc w:val="both"/>
      </w:pPr>
    </w:p>
    <w:p w14:paraId="6AF6F0F2" w14:textId="77777777" w:rsidR="00615934" w:rsidRPr="0074382B" w:rsidRDefault="00615934" w:rsidP="00615934">
      <w:pPr>
        <w:spacing w:before="120" w:after="120"/>
        <w:jc w:val="both"/>
      </w:pPr>
      <w:r w:rsidRPr="0074382B">
        <w:t>Et c'est bien une nouvelle sensibilité qui semble alors émerger d'après l'étude en question. Car voici à quoi se ramène en pratique, i.e. dans le milieu des cadres, l'effet ou la sortie de la crise :</w:t>
      </w:r>
    </w:p>
    <w:p w14:paraId="1E865A1E" w14:textId="77777777" w:rsidR="00615934" w:rsidRDefault="00615934" w:rsidP="00615934">
      <w:pPr>
        <w:spacing w:before="120" w:after="120"/>
        <w:jc w:val="both"/>
      </w:pPr>
    </w:p>
    <w:p w14:paraId="233C0173" w14:textId="77777777" w:rsidR="00615934" w:rsidRDefault="00615934" w:rsidP="00615934">
      <w:pPr>
        <w:pStyle w:val="Grillecouleur-Accent1"/>
        <w:rPr>
          <w:vertAlign w:val="superscript"/>
        </w:rPr>
      </w:pPr>
      <w:r w:rsidRPr="0074382B">
        <w:t>"Après avoir tenté de répondre pleinement aux attentes perçues d</w:t>
      </w:r>
      <w:r w:rsidRPr="0074382B">
        <w:t>e</w:t>
      </w:r>
      <w:r w:rsidRPr="0074382B">
        <w:t>puis le début de sa vie professionnelle, le cadre sent le besoin de r</w:t>
      </w:r>
      <w:r>
        <w:t>e</w:t>
      </w:r>
      <w:r w:rsidRPr="0074382B">
        <w:t>d</w:t>
      </w:r>
      <w:r w:rsidRPr="0074382B">
        <w:t>é</w:t>
      </w:r>
      <w:r w:rsidRPr="0074382B">
        <w:t>finir les orientations de sa carrière en fonction de ses intérêts perso</w:t>
      </w:r>
      <w:r w:rsidRPr="0074382B">
        <w:t>n</w:t>
      </w:r>
      <w:r w:rsidRPr="0074382B">
        <w:t>nels, de ses capacités et des nouvelles valeurs de son entourage. Peut-on voir dans la décision de certains jeunes professionnels de ne pas chercher à accéder à des postes d'administrateur le symptôme d'un renversement des valeurs en ce qui concerne le prestige lié au statut de cadre ? Il est certain, en tout cas, que plusieurs cadres remettent en question leur statut actuel ainsi que l'importance accordée aux prom</w:t>
      </w:r>
      <w:r w:rsidRPr="0074382B">
        <w:t>o</w:t>
      </w:r>
      <w:r w:rsidRPr="0074382B">
        <w:t>tions".</w:t>
      </w:r>
      <w:r>
        <w:t> </w:t>
      </w:r>
      <w:r>
        <w:rPr>
          <w:rStyle w:val="Appelnotedebasdep"/>
        </w:rPr>
        <w:footnoteReference w:id="28"/>
      </w:r>
    </w:p>
    <w:p w14:paraId="5010565E" w14:textId="77777777" w:rsidR="00615934" w:rsidRPr="00BA6C5C" w:rsidRDefault="00615934" w:rsidP="00615934"/>
    <w:p w14:paraId="1DCE39D4" w14:textId="77777777" w:rsidR="00615934" w:rsidRPr="0074382B" w:rsidRDefault="00615934" w:rsidP="00615934">
      <w:pPr>
        <w:spacing w:before="120" w:after="120"/>
        <w:jc w:val="both"/>
      </w:pPr>
      <w:r w:rsidRPr="0074382B">
        <w:t>La crise de mi-carrière chez le cadre laisse ainsi entrevoir deux r</w:t>
      </w:r>
      <w:r w:rsidRPr="0074382B">
        <w:t>é</w:t>
      </w:r>
      <w:r w:rsidRPr="0074382B">
        <w:t>actions élémentaires, en un sens, et dans le contexte, quasi-biologiques. D'abord, l'individu devient sensible à l'aliénation qu'e</w:t>
      </w:r>
      <w:r w:rsidRPr="0074382B">
        <w:t>n</w:t>
      </w:r>
      <w:r w:rsidRPr="0074382B">
        <w:t>traîne son identification à l'organisation ; d'autre part, la vie réelle, par opposition à la fiction, i.e. ce réel que représente la vie affective (les enfants, le couple), la vie imaginative (le loisir), la vie concrète (la santé) et tout ça ensemble, fait irruption dans la vie professionnelle. La crise de mi-carrière, en somme, si on veut la voir ainsi, peut donc être prise comme la crise de la mi-vie restreinte à la vie professionne</w:t>
      </w:r>
      <w:r w:rsidRPr="0074382B">
        <w:t>l</w:t>
      </w:r>
      <w:r w:rsidRPr="0074382B">
        <w:t>le. Mais, si on peut faire ici l'amalgame, et si on peut faire cette rédu</w:t>
      </w:r>
      <w:r w:rsidRPr="0074382B">
        <w:t>c</w:t>
      </w:r>
      <w:r w:rsidRPr="0074382B">
        <w:t>tion, à l'image de ce que quatre décades d'études font sur le sujet, c'est que dans ce condensé vient de jouer ici une fiction caractéristique du régime de l'imaginaire : l'identification au groupe.</w:t>
      </w:r>
    </w:p>
    <w:p w14:paraId="0B8D4027" w14:textId="77777777" w:rsidR="00615934" w:rsidRPr="0074382B" w:rsidRDefault="00615934" w:rsidP="00615934">
      <w:pPr>
        <w:spacing w:before="120" w:after="120"/>
        <w:jc w:val="both"/>
      </w:pPr>
      <w:r w:rsidRPr="0074382B">
        <w:t>Ce n'est pas pour rien, au reste, qu'une tendance récente de ces ét</w:t>
      </w:r>
      <w:r w:rsidRPr="0074382B">
        <w:t>u</w:t>
      </w:r>
      <w:r w:rsidRPr="0074382B">
        <w:t xml:space="preserve">des s'attache au phénomène du vieillissement selon les </w:t>
      </w:r>
      <w:r>
        <w:t>cohortes qui l'éprouvent, de faç</w:t>
      </w:r>
      <w:r w:rsidRPr="0074382B">
        <w:t>on à ajouter directement à l'horloge biologique l'horloge sociale, i.e. le temps du groupe, vécu différemment selon les générations.</w:t>
      </w:r>
    </w:p>
    <w:p w14:paraId="44E2CC3E" w14:textId="77777777" w:rsidR="00615934" w:rsidRPr="0074382B" w:rsidRDefault="00615934" w:rsidP="00615934">
      <w:pPr>
        <w:spacing w:before="120" w:after="120"/>
        <w:jc w:val="both"/>
      </w:pPr>
      <w:r w:rsidRPr="0074382B">
        <w:t>On voit donc, pour conclure, qu'on peut accoler à chacune des p</w:t>
      </w:r>
      <w:r w:rsidRPr="0074382B">
        <w:t>o</w:t>
      </w:r>
      <w:r w:rsidRPr="0074382B">
        <w:t>sitions de notre continuum un régime différent de l'imaginaire social,</w:t>
      </w:r>
      <w:r>
        <w:t xml:space="preserve"> [</w:t>
      </w:r>
      <w:r w:rsidRPr="0074382B">
        <w:t>308</w:t>
      </w:r>
      <w:r>
        <w:t xml:space="preserve">] </w:t>
      </w:r>
      <w:r w:rsidRPr="0074382B">
        <w:t>tel que vécu dans les statuts et rôles respectifs de l'intellectuel, de l'expert et du gestionnaire. Ces trois régimes, en d'autres termes, sont greffés à une relation d'appartenance qui passe du plus concret, le groupe, par exemple, où vit l'écrivain, au plus abstrait, l'organisation ou l'appareil auxquels s'identifie le cadre, en passant par ce degré i</w:t>
      </w:r>
      <w:r w:rsidRPr="0074382B">
        <w:t>n</w:t>
      </w:r>
      <w:r w:rsidRPr="0074382B">
        <w:t>termédiaire qu'est, chez le sociologue, la fiction scientifique.</w:t>
      </w:r>
    </w:p>
    <w:p w14:paraId="4BC24994" w14:textId="77777777" w:rsidR="00615934" w:rsidRPr="0074382B" w:rsidRDefault="00615934" w:rsidP="00615934">
      <w:pPr>
        <w:pStyle w:val="c"/>
      </w:pPr>
      <w:r>
        <w:t>*   *   *</w:t>
      </w:r>
    </w:p>
    <w:p w14:paraId="778D918C" w14:textId="77777777" w:rsidR="00615934" w:rsidRPr="0074382B" w:rsidRDefault="00615934" w:rsidP="00615934">
      <w:pPr>
        <w:spacing w:before="120" w:after="120"/>
        <w:jc w:val="both"/>
      </w:pPr>
      <w:r w:rsidRPr="0074382B">
        <w:t>Pouvons-nous aller plus loin ? Car, sur le critère d'appartenance de notre typologie on peut dire, en effet, qu'il est pipé au profit de la fi</w:t>
      </w:r>
      <w:r w:rsidRPr="0074382B">
        <w:t>c</w:t>
      </w:r>
      <w:r w:rsidRPr="0074382B">
        <w:t>tion puisqu'il est, premièrement, sociologique, et qu'on vient de dire que la science est une fiction, et puisque appliqué au cadre, deuxi</w:t>
      </w:r>
      <w:r w:rsidRPr="0074382B">
        <w:t>è</w:t>
      </w:r>
      <w:r w:rsidRPr="0074382B">
        <w:t>mement, il fait de celui-ci l'emblème du schématisme abstrait du groupe, i.e. dans notre hypothèse, le ressort même de l'abstraction de la vie sociale. Mais, de là, et si on ne veut pas séparer notre exemple du cadre de sa signification sociale, on peut étendre facilement le constat de la vie fictive du cadre au plan de la consommation, comme l'a fait, par exemple, BAUDRILLARD dans Le Système des objets, ou à l'ensemble des classes moyennes, au sens américain du terme, "abreuvées de valeurs fictives" (FRYE). De la situation concrète du cadre, on peut ainsi extrapoler à une première sociologie du régime de l'imaginaire qui en serait une de la culture des classes moyennes. Voyons si on peut faire la même chose de nos deux autres statuts.</w:t>
      </w:r>
    </w:p>
    <w:p w14:paraId="0D159F73" w14:textId="77777777" w:rsidR="00615934" w:rsidRPr="0074382B" w:rsidRDefault="00615934" w:rsidP="00615934">
      <w:pPr>
        <w:spacing w:before="120" w:after="120"/>
        <w:jc w:val="both"/>
      </w:pPr>
      <w:r w:rsidRPr="0074382B">
        <w:t>Au sujet du sociologue, en effet, il est cohérent que l'objet sur l</w:t>
      </w:r>
      <w:r w:rsidRPr="0074382B">
        <w:t>e</w:t>
      </w:r>
      <w:r w:rsidRPr="0074382B">
        <w:t>quel celui-ci travaille soit plus une fiction que ne l'est sa vie, à la l</w:t>
      </w:r>
      <w:r w:rsidRPr="0074382B">
        <w:t>u</w:t>
      </w:r>
      <w:r w:rsidRPr="0074382B">
        <w:t>mière du régime de l'imaginaire social dans le processus d'institutio</w:t>
      </w:r>
      <w:r w:rsidRPr="0074382B">
        <w:t>n</w:t>
      </w:r>
      <w:r w:rsidRPr="0074382B">
        <w:t>nalisation : en effet, la fiction pour l'expert est, en théorie, ce qui est tenu à distance ; il la manipule. Ce qui, par rapport au cadre, attache le sociologue à la réalité, ce n'est donc pas le groupe, mais la tâche, l'a</w:t>
      </w:r>
      <w:r w:rsidRPr="0074382B">
        <w:t>p</w:t>
      </w:r>
      <w:r w:rsidRPr="0074382B">
        <w:t>parente neutralité technicienne, par exemple, ou la classique rupture épistémologique. Et, pour anticiper à nouveau, on pourrait se repr</w:t>
      </w:r>
      <w:r w:rsidRPr="0074382B">
        <w:t>é</w:t>
      </w:r>
      <w:r w:rsidRPr="0074382B">
        <w:t>senter ici, depuis la signification sociale du statut d'expert, une autre sociologie du régime de l'imaginaire, la sociologie de l'industrialis</w:t>
      </w:r>
      <w:r w:rsidRPr="0074382B">
        <w:t>a</w:t>
      </w:r>
      <w:r w:rsidRPr="0074382B">
        <w:t>tion de la culture, par exemple, ou de ceux qui manipulent les fictions de l'imaginaire social, experts, techniciens ou animateurs de tout ac</w:t>
      </w:r>
      <w:r w:rsidRPr="0074382B">
        <w:t>a</w:t>
      </w:r>
      <w:r w:rsidRPr="0074382B">
        <w:t>bit.</w:t>
      </w:r>
    </w:p>
    <w:p w14:paraId="1192AE5C" w14:textId="77777777" w:rsidR="00615934" w:rsidRPr="0074382B" w:rsidRDefault="00615934" w:rsidP="00615934">
      <w:pPr>
        <w:spacing w:before="120" w:after="120"/>
        <w:jc w:val="both"/>
      </w:pPr>
      <w:r w:rsidRPr="0074382B">
        <w:t>Quant à l'écrivain, finalement, exemple de notre premier type, l'i</w:t>
      </w:r>
      <w:r w:rsidRPr="0074382B">
        <w:t>n</w:t>
      </w:r>
      <w:r w:rsidRPr="0074382B">
        <w:t>tellectuel, il va presque de soi que, dans son expérience, la fiction ne soit pas sa vie (quand on sait pourtant combien des écrivains peuvent avoir eu une vie réelle manquée) ni sa tâche, mais le groupe : l'écr</w:t>
      </w:r>
      <w:r w:rsidRPr="0074382B">
        <w:t>i</w:t>
      </w:r>
      <w:r w:rsidRPr="0074382B">
        <w:t>vain en effet s'adresse d'abord à l'individu, est à la recherche de ce qui répare le "désordre mythologique de l'individu", comme on le verra à</w:t>
      </w:r>
      <w:r>
        <w:t xml:space="preserve"> [309] </w:t>
      </w:r>
      <w:r w:rsidRPr="0074382B">
        <w:t>l'instant, ou de ce qui restaure le langage blessé, dirons-nous, dans sa puissance</w:t>
      </w:r>
      <w:r>
        <w:t xml:space="preserve"> </w:t>
      </w:r>
      <w:r w:rsidRPr="0074382B">
        <w:t>créatrice (puissance identique à celle de l'imagin</w:t>
      </w:r>
      <w:r w:rsidRPr="0074382B">
        <w:t>a</w:t>
      </w:r>
      <w:r w:rsidRPr="0074382B">
        <w:t>tion) de par l'activité de groupe.</w:t>
      </w:r>
    </w:p>
    <w:p w14:paraId="4337C003" w14:textId="77777777" w:rsidR="00615934" w:rsidRPr="0074382B" w:rsidRDefault="00615934" w:rsidP="00615934">
      <w:pPr>
        <w:spacing w:before="120" w:after="120"/>
        <w:jc w:val="both"/>
      </w:pPr>
      <w:r w:rsidRPr="0074382B">
        <w:t>Évoquons, pour justifier cette approche, la réflexion de BUTOR autour de la naissance des sociétés marchandes :</w:t>
      </w:r>
    </w:p>
    <w:p w14:paraId="4CCDFC98" w14:textId="77777777" w:rsidR="00615934" w:rsidRPr="0074382B" w:rsidRDefault="00615934" w:rsidP="00615934">
      <w:pPr>
        <w:spacing w:before="120" w:after="120"/>
        <w:jc w:val="both"/>
      </w:pPr>
    </w:p>
    <w:p w14:paraId="15603454" w14:textId="77777777" w:rsidR="00615934" w:rsidRPr="0074382B" w:rsidRDefault="00615934" w:rsidP="00615934">
      <w:pPr>
        <w:pStyle w:val="Grillecouleur-Accent1"/>
      </w:pPr>
      <w:r w:rsidRPr="0074382B">
        <w:t>"Ce ne sont pas seulement soldats et marchands qui vont se heu</w:t>
      </w:r>
      <w:r w:rsidRPr="0074382B">
        <w:t>r</w:t>
      </w:r>
      <w:r w:rsidRPr="0074382B">
        <w:t>ter, échanger armes et produits dans cette économie de marché, mais les im</w:t>
      </w:r>
      <w:r w:rsidRPr="0074382B">
        <w:t>a</w:t>
      </w:r>
      <w:r w:rsidRPr="0074382B">
        <w:t>ginaires, leurs dieux. Bientôt, écrit BUTOR, l'individu va subir un déso</w:t>
      </w:r>
      <w:r w:rsidRPr="0074382B">
        <w:t>r</w:t>
      </w:r>
      <w:r w:rsidRPr="0074382B">
        <w:t>dre mythologique. Il ne saura plus exactement quels sont les moments i</w:t>
      </w:r>
      <w:r w:rsidRPr="0074382B">
        <w:t>m</w:t>
      </w:r>
      <w:r w:rsidRPr="0074382B">
        <w:t>portants, hésitera entre deux ou trois ensembles de fêtes, de temples, de prêtres ; il ne saura plus comment il convient de cons</w:t>
      </w:r>
      <w:r w:rsidRPr="0074382B">
        <w:t>a</w:t>
      </w:r>
      <w:r w:rsidRPr="0074382B">
        <w:t>crer les nœuds</w:t>
      </w:r>
      <w:r>
        <w:t xml:space="preserve"> de sa propre vie, à quel d</w:t>
      </w:r>
      <w:r w:rsidRPr="0074382B">
        <w:t>ieu s'adresser, se vouer".</w:t>
      </w:r>
    </w:p>
    <w:p w14:paraId="26C43D94" w14:textId="77777777" w:rsidR="00615934" w:rsidRDefault="00615934" w:rsidP="00615934">
      <w:pPr>
        <w:spacing w:before="120" w:after="120"/>
        <w:jc w:val="both"/>
      </w:pPr>
    </w:p>
    <w:p w14:paraId="517B200B" w14:textId="77777777" w:rsidR="00615934" w:rsidRPr="0074382B" w:rsidRDefault="00615934" w:rsidP="00615934">
      <w:pPr>
        <w:spacing w:before="120" w:after="120"/>
        <w:jc w:val="both"/>
      </w:pPr>
      <w:r w:rsidRPr="0074382B">
        <w:t>Or, c'est ici, continue-t-il, qu'apparaît la littérature. Par exemple :</w:t>
      </w:r>
    </w:p>
    <w:p w14:paraId="7B89388F" w14:textId="77777777" w:rsidR="00615934" w:rsidRDefault="00615934" w:rsidP="00615934">
      <w:pPr>
        <w:spacing w:before="120" w:after="120"/>
        <w:jc w:val="both"/>
      </w:pPr>
    </w:p>
    <w:p w14:paraId="5A4BBBBC" w14:textId="77777777" w:rsidR="00615934" w:rsidRPr="0074382B" w:rsidRDefault="00615934" w:rsidP="00615934">
      <w:pPr>
        <w:pStyle w:val="Grillecouleur-Accent1"/>
      </w:pPr>
      <w:r w:rsidRPr="0074382B">
        <w:t>"La poésie se déploie toujours dans la nostalgie d'un monde sacré pe</w:t>
      </w:r>
      <w:r w:rsidRPr="0074382B">
        <w:t>r</w:t>
      </w:r>
      <w:r w:rsidRPr="0074382B">
        <w:t>du. Le poète est celui qui se rend compte que le langage, et avec lui toutes choses humaines, est en danger. Les mots courants n'ont plus de garantie ; s'ils perdent leur sens, tout se met à perdre son sens - le po</w:t>
      </w:r>
      <w:r w:rsidRPr="0074382B">
        <w:t>è</w:t>
      </w:r>
      <w:r w:rsidRPr="0074382B">
        <w:t>te va essayer de le leur rendre.</w:t>
      </w:r>
    </w:p>
    <w:p w14:paraId="266E09D1" w14:textId="77777777" w:rsidR="00615934" w:rsidRPr="0074382B" w:rsidRDefault="00615934" w:rsidP="00615934">
      <w:pPr>
        <w:pStyle w:val="Grillecouleur-Accent1"/>
      </w:pPr>
      <w:r w:rsidRPr="0074382B">
        <w:t>(...)</w:t>
      </w:r>
    </w:p>
    <w:p w14:paraId="667B6DB1" w14:textId="77777777" w:rsidR="00615934" w:rsidRPr="0074382B" w:rsidRDefault="00615934" w:rsidP="00615934">
      <w:pPr>
        <w:pStyle w:val="Grillecouleur-Accent1"/>
      </w:pPr>
      <w:r w:rsidRPr="0074382B">
        <w:t>Ainsi LAMARTINE dans Le Lac : un moment de son existence qui s'isole comme ayant une importance considérable ; il fait un po</w:t>
      </w:r>
      <w:r w:rsidRPr="0074382B">
        <w:t>è</w:t>
      </w:r>
      <w:r w:rsidRPr="0074382B">
        <w:t>me pour que ce moment ne soit pas oublié, emploie une prosodie stri</w:t>
      </w:r>
      <w:r w:rsidRPr="0074382B">
        <w:t>c</w:t>
      </w:r>
      <w:r w:rsidRPr="0074382B">
        <w:t>te pour que ceux qui répéteront ce poème, rediront ce langage, ne le transforment pas, déforment pas".</w:t>
      </w:r>
      <w:r>
        <w:t> </w:t>
      </w:r>
      <w:r>
        <w:rPr>
          <w:rStyle w:val="Appelnotedebasdep"/>
        </w:rPr>
        <w:footnoteReference w:id="29"/>
      </w:r>
    </w:p>
    <w:p w14:paraId="282C062E" w14:textId="77777777" w:rsidR="00615934" w:rsidRDefault="00615934" w:rsidP="00615934">
      <w:pPr>
        <w:spacing w:before="120" w:after="120"/>
        <w:jc w:val="both"/>
      </w:pPr>
    </w:p>
    <w:p w14:paraId="3BF5D53F" w14:textId="77777777" w:rsidR="00615934" w:rsidRPr="0074382B" w:rsidRDefault="00615934" w:rsidP="00615934">
      <w:pPr>
        <w:spacing w:before="120" w:after="120"/>
        <w:jc w:val="both"/>
      </w:pPr>
      <w:r>
        <w:t>Ô</w:t>
      </w:r>
      <w:r w:rsidRPr="0074382B">
        <w:t xml:space="preserve"> temps, suspend donc ton vol ? Oui, mais pour combien de temps ? demandait Jean LACROIX. La littérature n'a pas de progrès, n'est pas linéaire. De l'écrivain donc, de son statut en régime de l'im</w:t>
      </w:r>
      <w:r w:rsidRPr="0074382B">
        <w:t>a</w:t>
      </w:r>
      <w:r w:rsidRPr="0074382B">
        <w:t>ginaire social dans le processus d'institutionnalisation, on pourrait agrandir ici l'exemple à une troisième sociologie, une sociologie de la créativité ou de l'imagination définie comme le pouvoir d'être réel, par opposition à la précédente, la sociologie de l'imaginaire ou des fi</w:t>
      </w:r>
      <w:r w:rsidRPr="0074382B">
        <w:t>c</w:t>
      </w:r>
      <w:r w:rsidRPr="0074382B">
        <w:t>tions sociales.</w:t>
      </w:r>
    </w:p>
    <w:p w14:paraId="6102B71D" w14:textId="77777777" w:rsidR="00615934" w:rsidRPr="0074382B" w:rsidRDefault="00615934" w:rsidP="00615934">
      <w:pPr>
        <w:spacing w:before="120" w:after="120"/>
        <w:jc w:val="both"/>
      </w:pPr>
      <w:r>
        <w:t>[</w:t>
      </w:r>
      <w:r w:rsidRPr="0074382B">
        <w:t>310</w:t>
      </w:r>
      <w:r>
        <w:t>]</w:t>
      </w:r>
    </w:p>
    <w:p w14:paraId="4037BC96" w14:textId="77777777" w:rsidR="00615934" w:rsidRPr="0074382B" w:rsidRDefault="00615934" w:rsidP="00615934">
      <w:pPr>
        <w:spacing w:before="120" w:after="120"/>
        <w:jc w:val="both"/>
      </w:pPr>
      <w:r w:rsidRPr="0074382B">
        <w:t>L'instant poétique, instant d'ordre et d'unité, comme l'exprime B</w:t>
      </w:r>
      <w:r w:rsidRPr="0074382B">
        <w:t>A</w:t>
      </w:r>
      <w:r w:rsidRPr="0074382B">
        <w:t>CHELARD, suppose en effet, remarque-t-il, le refus de la durée des autres, et de "pouvoir briser les cadres sociaux de la durée",</w:t>
      </w:r>
      <w:r>
        <w:t> </w:t>
      </w:r>
      <w:r>
        <w:rPr>
          <w:rStyle w:val="Appelnotedebasdep"/>
        </w:rPr>
        <w:footnoteReference w:id="30"/>
      </w:r>
      <w:r w:rsidRPr="0074382B">
        <w:t xml:space="preserve"> y co</w:t>
      </w:r>
      <w:r w:rsidRPr="0074382B">
        <w:t>m</w:t>
      </w:r>
      <w:r w:rsidRPr="0074382B">
        <w:t>pris les fictions sociales qui les supportent.</w:t>
      </w:r>
    </w:p>
    <w:p w14:paraId="354A934B" w14:textId="77777777" w:rsidR="00615934" w:rsidRPr="0074382B" w:rsidRDefault="00615934" w:rsidP="00615934">
      <w:pPr>
        <w:spacing w:before="120" w:after="120"/>
        <w:jc w:val="both"/>
      </w:pPr>
      <w:r w:rsidRPr="0074382B">
        <w:t xml:space="preserve">Donc, trois sociologies : une sociologie des classes moyennes, une sociologie des fictions sociales et une sociologie de la créativité, au croisement desquelles s'actualise l'axe de notre typologie et, dans un ensemble toujours un peu mouvant, s'active notre ménage </w:t>
      </w:r>
      <w:r>
        <w:t>à</w:t>
      </w:r>
      <w:r w:rsidRPr="0074382B">
        <w:t xml:space="preserve"> trois : </w:t>
      </w:r>
      <w:r>
        <w:t>l’</w:t>
      </w:r>
      <w:r w:rsidRPr="0074382B">
        <w:t>intellectuel, l'expert et le gestionnaire.</w:t>
      </w:r>
    </w:p>
    <w:p w14:paraId="0901850F" w14:textId="77777777" w:rsidR="00615934" w:rsidRPr="0074382B" w:rsidRDefault="00615934" w:rsidP="00615934">
      <w:pPr>
        <w:spacing w:before="120" w:after="120"/>
        <w:jc w:val="both"/>
      </w:pPr>
    </w:p>
    <w:p w14:paraId="1A5A37A4" w14:textId="77777777" w:rsidR="00615934" w:rsidRDefault="00615934" w:rsidP="00615934">
      <w:pPr>
        <w:jc w:val="both"/>
      </w:pPr>
      <w:r w:rsidRPr="003F76B5">
        <w:rPr>
          <w:b/>
          <w:color w:val="FF0000"/>
        </w:rPr>
        <w:t>NOTES</w:t>
      </w:r>
    </w:p>
    <w:p w14:paraId="121541FB" w14:textId="77777777" w:rsidR="00615934" w:rsidRDefault="00615934" w:rsidP="00615934">
      <w:pPr>
        <w:jc w:val="both"/>
      </w:pPr>
    </w:p>
    <w:p w14:paraId="549104E3" w14:textId="77777777" w:rsidR="00615934" w:rsidRPr="00E07116" w:rsidRDefault="00615934" w:rsidP="00615934">
      <w:pPr>
        <w:jc w:val="both"/>
      </w:pPr>
      <w:r>
        <w:t>Pour faciliter la consultation des notes en fin de textes, nous les avons toutes converties, dans cette édition numérique des Classiques des sciences sociales, en notes de bas de page. JMT.</w:t>
      </w:r>
    </w:p>
    <w:p w14:paraId="5A7555F9" w14:textId="77777777" w:rsidR="00615934" w:rsidRDefault="00615934" w:rsidP="00615934">
      <w:pPr>
        <w:spacing w:before="120" w:after="120"/>
        <w:jc w:val="both"/>
      </w:pPr>
    </w:p>
    <w:p w14:paraId="627025AB" w14:textId="77777777" w:rsidR="00615934" w:rsidRDefault="00615934" w:rsidP="00615934">
      <w:pPr>
        <w:spacing w:before="120" w:after="120"/>
        <w:jc w:val="both"/>
      </w:pPr>
      <w:r>
        <w:t>[</w:t>
      </w:r>
      <w:r w:rsidRPr="0074382B">
        <w:t>312</w:t>
      </w:r>
      <w:r>
        <w:t>]</w:t>
      </w:r>
    </w:p>
    <w:p w14:paraId="036206C3" w14:textId="77777777" w:rsidR="00615934" w:rsidRPr="000E3B9E" w:rsidRDefault="00615934" w:rsidP="00615934">
      <w:pPr>
        <w:spacing w:before="120" w:after="120"/>
        <w:jc w:val="both"/>
      </w:pPr>
    </w:p>
    <w:sectPr w:rsidR="00615934" w:rsidRPr="000E3B9E" w:rsidSect="00615934">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DA47" w14:textId="77777777" w:rsidR="004553D4" w:rsidRDefault="004553D4">
      <w:r>
        <w:separator/>
      </w:r>
    </w:p>
  </w:endnote>
  <w:endnote w:type="continuationSeparator" w:id="0">
    <w:p w14:paraId="168859AE" w14:textId="77777777" w:rsidR="004553D4" w:rsidRDefault="0045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230C" w14:textId="77777777" w:rsidR="004553D4" w:rsidRDefault="004553D4">
      <w:pPr>
        <w:ind w:firstLine="0"/>
      </w:pPr>
      <w:r>
        <w:separator/>
      </w:r>
    </w:p>
  </w:footnote>
  <w:footnote w:type="continuationSeparator" w:id="0">
    <w:p w14:paraId="35657202" w14:textId="77777777" w:rsidR="004553D4" w:rsidRDefault="004553D4">
      <w:pPr>
        <w:ind w:firstLine="0"/>
      </w:pPr>
      <w:r>
        <w:separator/>
      </w:r>
    </w:p>
  </w:footnote>
  <w:footnote w:id="1">
    <w:p w14:paraId="2728DC46" w14:textId="77777777" w:rsidR="00615934" w:rsidRDefault="00615934" w:rsidP="00615934">
      <w:pPr>
        <w:pStyle w:val="Notedebasdepage"/>
      </w:pPr>
      <w:r>
        <w:rPr>
          <w:rStyle w:val="Appelnotedebasdep"/>
        </w:rPr>
        <w:footnoteRef/>
      </w:r>
      <w:r>
        <w:t xml:space="preserve"> </w:t>
      </w:r>
      <w:r>
        <w:tab/>
      </w:r>
      <w:r w:rsidRPr="0074382B">
        <w:t>Au Salon international du livre de Québec, printemps 1976.</w:t>
      </w:r>
    </w:p>
  </w:footnote>
  <w:footnote w:id="2">
    <w:p w14:paraId="65972F30" w14:textId="77777777" w:rsidR="00615934" w:rsidRDefault="00615934" w:rsidP="00615934">
      <w:pPr>
        <w:pStyle w:val="Notedebasdepage"/>
      </w:pPr>
      <w:r>
        <w:rPr>
          <w:rStyle w:val="Appelnotedebasdep"/>
        </w:rPr>
        <w:footnoteRef/>
      </w:r>
      <w:r>
        <w:t xml:space="preserve"> </w:t>
      </w:r>
      <w:r>
        <w:tab/>
      </w:r>
      <w:r w:rsidRPr="0074382B">
        <w:t xml:space="preserve">Louis BODIN, </w:t>
      </w:r>
      <w:r w:rsidRPr="0074382B">
        <w:rPr>
          <w:u w:val="single"/>
        </w:rPr>
        <w:t>Les intellectuels</w:t>
      </w:r>
      <w:r w:rsidRPr="0074382B">
        <w:t>, PUF, 1962.</w:t>
      </w:r>
    </w:p>
  </w:footnote>
  <w:footnote w:id="3">
    <w:p w14:paraId="73FA2265" w14:textId="77777777" w:rsidR="00615934" w:rsidRDefault="00615934" w:rsidP="00615934">
      <w:pPr>
        <w:pStyle w:val="Notedebasdepage"/>
      </w:pPr>
      <w:r>
        <w:rPr>
          <w:rStyle w:val="Appelnotedebasdep"/>
        </w:rPr>
        <w:footnoteRef/>
      </w:r>
      <w:r>
        <w:t xml:space="preserve"> </w:t>
      </w:r>
      <w:r>
        <w:tab/>
      </w:r>
      <w:r w:rsidRPr="0074382B">
        <w:t xml:space="preserve">Peter H. ROSSI et Howard E. FREEMAN, </w:t>
      </w:r>
      <w:r>
        <w:rPr>
          <w:u w:val="single"/>
        </w:rPr>
        <w:t>Evaluation. A systemati</w:t>
      </w:r>
      <w:r w:rsidRPr="0074382B">
        <w:rPr>
          <w:u w:val="single"/>
        </w:rPr>
        <w:t>c a</w:t>
      </w:r>
      <w:r w:rsidRPr="0074382B">
        <w:rPr>
          <w:u w:val="single"/>
        </w:rPr>
        <w:t>p</w:t>
      </w:r>
      <w:r w:rsidRPr="0074382B">
        <w:rPr>
          <w:u w:val="single"/>
        </w:rPr>
        <w:t>proach</w:t>
      </w:r>
      <w:r w:rsidRPr="0074382B">
        <w:t>, Sage Publications, Beverly Hills, 1982.</w:t>
      </w:r>
    </w:p>
  </w:footnote>
  <w:footnote w:id="4">
    <w:p w14:paraId="5E06745A" w14:textId="77777777" w:rsidR="00615934" w:rsidRDefault="00615934" w:rsidP="00615934">
      <w:pPr>
        <w:pStyle w:val="Notedebasdepage"/>
      </w:pPr>
      <w:r>
        <w:rPr>
          <w:rStyle w:val="Appelnotedebasdep"/>
        </w:rPr>
        <w:footnoteRef/>
      </w:r>
      <w:r>
        <w:t xml:space="preserve"> </w:t>
      </w:r>
      <w:r>
        <w:tab/>
      </w:r>
      <w:r w:rsidRPr="0074382B">
        <w:t xml:space="preserve">Paul RICOEUR, </w:t>
      </w:r>
      <w:r w:rsidRPr="0074382B">
        <w:rPr>
          <w:u w:val="single"/>
        </w:rPr>
        <w:t>Histoire et vérité</w:t>
      </w:r>
      <w:r w:rsidRPr="0074382B">
        <w:t>, Seuil, 1955.</w:t>
      </w:r>
    </w:p>
  </w:footnote>
  <w:footnote w:id="5">
    <w:p w14:paraId="38AA7DAF" w14:textId="77777777" w:rsidR="00615934" w:rsidRDefault="00615934" w:rsidP="00615934">
      <w:pPr>
        <w:pStyle w:val="Notedebasdepage"/>
      </w:pPr>
      <w:r>
        <w:rPr>
          <w:rStyle w:val="Appelnotedebasdep"/>
        </w:rPr>
        <w:footnoteRef/>
      </w:r>
      <w:r>
        <w:t xml:space="preserve"> </w:t>
      </w:r>
      <w:r>
        <w:tab/>
      </w:r>
      <w:r w:rsidRPr="0074382B">
        <w:t xml:space="preserve">Fernand DUMONT, </w:t>
      </w:r>
      <w:r w:rsidRPr="0074382B">
        <w:rPr>
          <w:u w:val="single"/>
        </w:rPr>
        <w:t>L'anthropologie en l'absence de l'homme</w:t>
      </w:r>
      <w:r w:rsidRPr="0074382B">
        <w:t>, PUF, 1981.</w:t>
      </w:r>
    </w:p>
  </w:footnote>
  <w:footnote w:id="6">
    <w:p w14:paraId="7FA46602" w14:textId="77777777" w:rsidR="00615934" w:rsidRDefault="00615934" w:rsidP="00615934">
      <w:pPr>
        <w:pStyle w:val="Notedebasdepage"/>
      </w:pPr>
      <w:r>
        <w:rPr>
          <w:rStyle w:val="Appelnotedebasdep"/>
        </w:rPr>
        <w:footnoteRef/>
      </w:r>
      <w:r>
        <w:t xml:space="preserve"> </w:t>
      </w:r>
      <w:r>
        <w:tab/>
      </w:r>
      <w:r w:rsidRPr="0074382B">
        <w:t xml:space="preserve">Définitions d'après Fernand DUMONT, "Pour situer les cultures parallèles", </w:t>
      </w:r>
      <w:r w:rsidRPr="0074382B">
        <w:rPr>
          <w:u w:val="single"/>
        </w:rPr>
        <w:t>Questions de culture</w:t>
      </w:r>
      <w:r w:rsidRPr="0074382B">
        <w:t xml:space="preserve">, no 3, 1982, p. 15-34, et Émilio WILLEMS, </w:t>
      </w:r>
      <w:r w:rsidRPr="0074382B">
        <w:rPr>
          <w:u w:val="single"/>
        </w:rPr>
        <w:t>Dictionnaire de sociologie</w:t>
      </w:r>
      <w:r w:rsidRPr="0074382B">
        <w:t>, Marcel Rivière et Cie, 1961.</w:t>
      </w:r>
    </w:p>
    <w:p w14:paraId="60EA46D9" w14:textId="77777777" w:rsidR="00615934" w:rsidRDefault="00615934" w:rsidP="00615934">
      <w:pPr>
        <w:pStyle w:val="Notedebasdepage"/>
      </w:pPr>
      <w:r>
        <w:tab/>
      </w:r>
      <w:hyperlink r:id="rId1" w:history="1">
        <w:r w:rsidRPr="00A5444F">
          <w:rPr>
            <w:rStyle w:val="Hyperlien"/>
          </w:rPr>
          <w:t>https://classiques.uqam.ca/contemporains/dumont_fernand/pour_situer_cultures_paralleles/pour_situer_cultures_paralleles.html</w:t>
        </w:r>
      </w:hyperlink>
      <w:r>
        <w:t xml:space="preserve"> </w:t>
      </w:r>
    </w:p>
  </w:footnote>
  <w:footnote w:id="7">
    <w:p w14:paraId="16ACD0DF" w14:textId="77777777" w:rsidR="00615934" w:rsidRDefault="00615934" w:rsidP="00615934">
      <w:pPr>
        <w:pStyle w:val="Notedebasdepage"/>
      </w:pPr>
      <w:r>
        <w:rPr>
          <w:rStyle w:val="Appelnotedebasdep"/>
        </w:rPr>
        <w:footnoteRef/>
      </w:r>
      <w:r>
        <w:t xml:space="preserve"> </w:t>
      </w:r>
      <w:r>
        <w:tab/>
      </w:r>
      <w:r w:rsidRPr="0074382B">
        <w:t xml:space="preserve">In Jean TOUCHARD, </w:t>
      </w:r>
      <w:r w:rsidRPr="0074382B">
        <w:rPr>
          <w:u w:val="single"/>
        </w:rPr>
        <w:t>Histoire des idées politiques</w:t>
      </w:r>
      <w:r w:rsidRPr="0074382B">
        <w:t>, 1, PUF, 1963.</w:t>
      </w:r>
    </w:p>
  </w:footnote>
  <w:footnote w:id="8">
    <w:p w14:paraId="7ED5ACE9" w14:textId="77777777" w:rsidR="00615934" w:rsidRDefault="00615934" w:rsidP="00615934">
      <w:pPr>
        <w:pStyle w:val="Notedebasdepage"/>
      </w:pPr>
      <w:r>
        <w:rPr>
          <w:rStyle w:val="Appelnotedebasdep"/>
        </w:rPr>
        <w:footnoteRef/>
      </w:r>
      <w:r>
        <w:t xml:space="preserve"> </w:t>
      </w:r>
      <w:r>
        <w:tab/>
      </w:r>
      <w:r w:rsidRPr="0074382B">
        <w:t xml:space="preserve">Johan HUIZINGA, </w:t>
      </w:r>
      <w:r w:rsidRPr="0074382B">
        <w:rPr>
          <w:u w:val="single"/>
        </w:rPr>
        <w:t>Le déclin du Moyen-Âge</w:t>
      </w:r>
      <w:r w:rsidRPr="0074382B">
        <w:t>. Payot, 1967 ; Wi</w:t>
      </w:r>
      <w:r w:rsidRPr="0074382B">
        <w:t>l</w:t>
      </w:r>
      <w:r w:rsidRPr="0074382B">
        <w:t xml:space="preserve">liam JAMES, </w:t>
      </w:r>
      <w:r w:rsidRPr="0074382B">
        <w:rPr>
          <w:u w:val="single"/>
        </w:rPr>
        <w:t>The Varieties of Religious Expérience</w:t>
      </w:r>
      <w:r w:rsidRPr="0074382B">
        <w:t>, Mentor, 1958.</w:t>
      </w:r>
    </w:p>
  </w:footnote>
  <w:footnote w:id="9">
    <w:p w14:paraId="665765CC" w14:textId="77777777" w:rsidR="00615934" w:rsidRDefault="00615934" w:rsidP="00615934">
      <w:pPr>
        <w:pStyle w:val="Notedebasdepage"/>
      </w:pPr>
      <w:r>
        <w:rPr>
          <w:rStyle w:val="Appelnotedebasdep"/>
        </w:rPr>
        <w:footnoteRef/>
      </w:r>
      <w:r>
        <w:t xml:space="preserve"> </w:t>
      </w:r>
      <w:r>
        <w:tab/>
      </w:r>
      <w:r w:rsidRPr="0074382B">
        <w:t xml:space="preserve">HUIZINGA, </w:t>
      </w:r>
      <w:r w:rsidRPr="0074382B">
        <w:rPr>
          <w:u w:val="single"/>
        </w:rPr>
        <w:t>loc. cit</w:t>
      </w:r>
      <w:r w:rsidRPr="0074382B">
        <w:t xml:space="preserve">. ; Jacques MARITAIN, </w:t>
      </w:r>
      <w:r w:rsidRPr="0074382B">
        <w:rPr>
          <w:u w:val="single"/>
        </w:rPr>
        <w:t>Les degrés du s</w:t>
      </w:r>
      <w:r w:rsidRPr="0074382B">
        <w:rPr>
          <w:u w:val="single"/>
        </w:rPr>
        <w:t>a</w:t>
      </w:r>
      <w:r w:rsidRPr="0074382B">
        <w:rPr>
          <w:u w:val="single"/>
        </w:rPr>
        <w:t>voir</w:t>
      </w:r>
      <w:r w:rsidRPr="0074382B">
        <w:t xml:space="preserve">, Désolée ; Emile BRÉHIER, </w:t>
      </w:r>
      <w:r w:rsidRPr="0074382B">
        <w:rPr>
          <w:u w:val="single"/>
        </w:rPr>
        <w:t>La philosophie du Moyen-Age</w:t>
      </w:r>
      <w:r w:rsidRPr="0074382B">
        <w:t>, A</w:t>
      </w:r>
      <w:r w:rsidRPr="0074382B">
        <w:t>l</w:t>
      </w:r>
      <w:r w:rsidRPr="0074382B">
        <w:t>bin Michel.</w:t>
      </w:r>
    </w:p>
  </w:footnote>
  <w:footnote w:id="10">
    <w:p w14:paraId="41E92664" w14:textId="77777777" w:rsidR="00615934" w:rsidRDefault="00615934" w:rsidP="00615934">
      <w:pPr>
        <w:pStyle w:val="Notedebasdepage"/>
      </w:pPr>
      <w:r>
        <w:rPr>
          <w:rStyle w:val="Appelnotedebasdep"/>
        </w:rPr>
        <w:footnoteRef/>
      </w:r>
      <w:r>
        <w:t xml:space="preserve"> </w:t>
      </w:r>
      <w:r>
        <w:tab/>
      </w:r>
      <w:r w:rsidRPr="0074382B">
        <w:t xml:space="preserve">Didier ANZIEU, "Étude psychanalytique des groupes réels", </w:t>
      </w:r>
      <w:r w:rsidRPr="0074382B">
        <w:rPr>
          <w:u w:val="single"/>
        </w:rPr>
        <w:t>Les Temps M</w:t>
      </w:r>
      <w:r w:rsidRPr="0074382B">
        <w:rPr>
          <w:u w:val="single"/>
        </w:rPr>
        <w:t>o</w:t>
      </w:r>
      <w:r w:rsidRPr="0074382B">
        <w:rPr>
          <w:u w:val="single"/>
        </w:rPr>
        <w:t>dernes</w:t>
      </w:r>
      <w:r w:rsidRPr="0074382B">
        <w:t>, 22</w:t>
      </w:r>
      <w:r w:rsidRPr="00A734FE">
        <w:rPr>
          <w:vertAlign w:val="superscript"/>
        </w:rPr>
        <w:t>e</w:t>
      </w:r>
      <w:r>
        <w:t xml:space="preserve"> </w:t>
      </w:r>
      <w:r w:rsidRPr="0074382B">
        <w:t>année,</w:t>
      </w:r>
      <w:r>
        <w:t xml:space="preserve"> juillet 1966, no 242, p. 56-73.</w:t>
      </w:r>
    </w:p>
  </w:footnote>
  <w:footnote w:id="11">
    <w:p w14:paraId="287297A8" w14:textId="77777777" w:rsidR="00615934" w:rsidRDefault="00615934" w:rsidP="00615934">
      <w:pPr>
        <w:pStyle w:val="Notedebasdepage"/>
      </w:pPr>
      <w:r>
        <w:rPr>
          <w:rStyle w:val="Appelnotedebasdep"/>
        </w:rPr>
        <w:footnoteRef/>
      </w:r>
      <w:r>
        <w:t xml:space="preserve"> </w:t>
      </w:r>
      <w:r>
        <w:tab/>
      </w:r>
      <w:r w:rsidRPr="0074382B">
        <w:t xml:space="preserve">Ainsi Fernand DUMONT, </w:t>
      </w:r>
      <w:r w:rsidRPr="0074382B">
        <w:rPr>
          <w:u w:val="single"/>
        </w:rPr>
        <w:t>La dialectique de l'objet économ</w:t>
      </w:r>
      <w:r w:rsidRPr="0074382B">
        <w:rPr>
          <w:u w:val="single"/>
        </w:rPr>
        <w:t>i</w:t>
      </w:r>
      <w:r w:rsidRPr="0074382B">
        <w:rPr>
          <w:u w:val="single"/>
        </w:rPr>
        <w:t>que</w:t>
      </w:r>
      <w:r>
        <w:t>, Anthro</w:t>
      </w:r>
      <w:r w:rsidRPr="0074382B">
        <w:t xml:space="preserve">pos, 1970 ; Jacques LE GOFF, </w:t>
      </w:r>
      <w:r w:rsidRPr="0074382B">
        <w:rPr>
          <w:u w:val="single"/>
        </w:rPr>
        <w:t>Mar</w:t>
      </w:r>
      <w:r>
        <w:rPr>
          <w:u w:val="single"/>
        </w:rPr>
        <w:t>chands et banquiers du Moyen-Ag</w:t>
      </w:r>
      <w:r w:rsidRPr="0074382B">
        <w:rPr>
          <w:u w:val="single"/>
        </w:rPr>
        <w:t>e</w:t>
      </w:r>
      <w:r w:rsidRPr="0074382B">
        <w:t xml:space="preserve">, PUF, 1961 ; Karl POLANÏ, </w:t>
      </w:r>
      <w:r w:rsidRPr="0074382B">
        <w:rPr>
          <w:u w:val="single"/>
        </w:rPr>
        <w:t>The Great Transform</w:t>
      </w:r>
      <w:r w:rsidRPr="0074382B">
        <w:rPr>
          <w:u w:val="single"/>
        </w:rPr>
        <w:t>a</w:t>
      </w:r>
      <w:r w:rsidRPr="0074382B">
        <w:rPr>
          <w:u w:val="single"/>
        </w:rPr>
        <w:t>tion</w:t>
      </w:r>
      <w:r w:rsidRPr="0074382B">
        <w:t xml:space="preserve">, Beacon Press, 1965 ; Régine PERNOUD, </w:t>
      </w:r>
      <w:r w:rsidRPr="0074382B">
        <w:rPr>
          <w:u w:val="single"/>
        </w:rPr>
        <w:t>Histoire de la bou</w:t>
      </w:r>
      <w:r w:rsidRPr="0074382B">
        <w:rPr>
          <w:u w:val="single"/>
        </w:rPr>
        <w:t>r</w:t>
      </w:r>
      <w:r w:rsidRPr="0074382B">
        <w:rPr>
          <w:u w:val="single"/>
        </w:rPr>
        <w:t>geoisie en France</w:t>
      </w:r>
      <w:r w:rsidRPr="0074382B">
        <w:t xml:space="preserve">, Seuil, </w:t>
      </w:r>
      <w:r w:rsidRPr="0074382B">
        <w:rPr>
          <w:lang w:val="en-US"/>
        </w:rPr>
        <w:t xml:space="preserve">I, </w:t>
      </w:r>
      <w:r>
        <w:t>1</w:t>
      </w:r>
      <w:r w:rsidRPr="0074382B">
        <w:t xml:space="preserve">960 ; </w:t>
      </w:r>
      <w:r w:rsidRPr="0074382B">
        <w:rPr>
          <w:lang w:val="en-US"/>
        </w:rPr>
        <w:t xml:space="preserve">II, </w:t>
      </w:r>
      <w:r w:rsidRPr="0074382B">
        <w:t>1962. Etc.</w:t>
      </w:r>
    </w:p>
    <w:p w14:paraId="4F30CCE4" w14:textId="77777777" w:rsidR="00615934" w:rsidRDefault="00615934" w:rsidP="00615934">
      <w:pPr>
        <w:pStyle w:val="Notedebasdepage"/>
      </w:pPr>
      <w:r>
        <w:tab/>
      </w:r>
      <w:hyperlink r:id="rId2" w:history="1">
        <w:r w:rsidRPr="00A5444F">
          <w:rPr>
            <w:rStyle w:val="Hyperlien"/>
          </w:rPr>
          <w:t>https://classiques.uqam.ca/contemporains/dumont_fernand/oeuvres_completes/dialectique_objet_economique/dialectique_objet_economique.html</w:t>
        </w:r>
      </w:hyperlink>
      <w:r>
        <w:t xml:space="preserve"> </w:t>
      </w:r>
    </w:p>
  </w:footnote>
  <w:footnote w:id="12">
    <w:p w14:paraId="1E311DE6" w14:textId="77777777" w:rsidR="00615934" w:rsidRDefault="00615934" w:rsidP="00615934">
      <w:pPr>
        <w:pStyle w:val="Notedebasdepage"/>
      </w:pPr>
      <w:r>
        <w:rPr>
          <w:rStyle w:val="Appelnotedebasdep"/>
        </w:rPr>
        <w:footnoteRef/>
      </w:r>
      <w:r>
        <w:t xml:space="preserve"> </w:t>
      </w:r>
      <w:r>
        <w:tab/>
      </w:r>
      <w:r w:rsidRPr="0074382B">
        <w:t xml:space="preserve">M.-D. CHENU, </w:t>
      </w:r>
      <w:r>
        <w:rPr>
          <w:u w:val="single"/>
        </w:rPr>
        <w:t>La théologie au XII</w:t>
      </w:r>
      <w:r w:rsidRPr="00A734FE">
        <w:rPr>
          <w:u w:val="single"/>
          <w:vertAlign w:val="superscript"/>
        </w:rPr>
        <w:t>e</w:t>
      </w:r>
      <w:r>
        <w:rPr>
          <w:u w:val="single"/>
        </w:rPr>
        <w:t xml:space="preserve"> </w:t>
      </w:r>
      <w:r w:rsidRPr="0074382B">
        <w:rPr>
          <w:u w:val="single"/>
        </w:rPr>
        <w:t>siècle</w:t>
      </w:r>
      <w:r w:rsidRPr="0074382B">
        <w:t xml:space="preserve">, chap. </w:t>
      </w:r>
      <w:r w:rsidRPr="0074382B">
        <w:rPr>
          <w:lang w:val="en-US"/>
        </w:rPr>
        <w:t xml:space="preserve">X, </w:t>
      </w:r>
      <w:r w:rsidRPr="0074382B">
        <w:t>cité par Jean TO</w:t>
      </w:r>
      <w:r w:rsidRPr="0074382B">
        <w:t>U</w:t>
      </w:r>
      <w:r w:rsidRPr="0074382B">
        <w:t xml:space="preserve">CHARD, </w:t>
      </w:r>
      <w:r w:rsidRPr="0074382B">
        <w:rPr>
          <w:u w:val="single"/>
        </w:rPr>
        <w:t>op. cit.</w:t>
      </w:r>
    </w:p>
  </w:footnote>
  <w:footnote w:id="13">
    <w:p w14:paraId="5D54B694" w14:textId="77777777" w:rsidR="00615934" w:rsidRDefault="00615934" w:rsidP="00615934">
      <w:pPr>
        <w:pStyle w:val="Notedebasdepage"/>
      </w:pPr>
      <w:r>
        <w:rPr>
          <w:rStyle w:val="Appelnotedebasdep"/>
        </w:rPr>
        <w:footnoteRef/>
      </w:r>
      <w:r>
        <w:t xml:space="preserve"> </w:t>
      </w:r>
      <w:r>
        <w:tab/>
      </w:r>
      <w:r w:rsidRPr="0074382B">
        <w:t xml:space="preserve">Roger CAILLOIS, </w:t>
      </w:r>
      <w:r w:rsidRPr="0074382B">
        <w:rPr>
          <w:u w:val="single"/>
        </w:rPr>
        <w:t>Instincts et société</w:t>
      </w:r>
      <w:r w:rsidRPr="0074382B">
        <w:t>, Gonthier, 1964.</w:t>
      </w:r>
    </w:p>
  </w:footnote>
  <w:footnote w:id="14">
    <w:p w14:paraId="15ED242F" w14:textId="77777777" w:rsidR="00615934" w:rsidRDefault="00615934" w:rsidP="00615934">
      <w:pPr>
        <w:pStyle w:val="Notedebasdepage"/>
      </w:pPr>
      <w:r>
        <w:rPr>
          <w:rStyle w:val="Appelnotedebasdep"/>
        </w:rPr>
        <w:footnoteRef/>
      </w:r>
      <w:r>
        <w:t xml:space="preserve"> </w:t>
      </w:r>
      <w:r>
        <w:tab/>
      </w:r>
      <w:r w:rsidRPr="0074382B">
        <w:t xml:space="preserve">Lucien GOLDMANN, </w:t>
      </w:r>
      <w:r w:rsidRPr="0074382B">
        <w:rPr>
          <w:u w:val="single"/>
        </w:rPr>
        <w:t>Le dieu caché</w:t>
      </w:r>
      <w:r w:rsidRPr="0074382B">
        <w:t>, Gallimard, 1959.</w:t>
      </w:r>
    </w:p>
    <w:p w14:paraId="4591DF70" w14:textId="77777777" w:rsidR="00615934" w:rsidRDefault="00615934" w:rsidP="00615934">
      <w:pPr>
        <w:pStyle w:val="Notedebasdepage"/>
      </w:pPr>
      <w:r>
        <w:tab/>
      </w:r>
      <w:hyperlink r:id="rId3" w:history="1">
        <w:r w:rsidRPr="00A5444F">
          <w:rPr>
            <w:rStyle w:val="Hyperlien"/>
          </w:rPr>
          <w:t>https://classiques.uqam.ca/contemporains/goldmann_lucien/dieu_cache/dieu_cache.html</w:t>
        </w:r>
      </w:hyperlink>
      <w:r>
        <w:t xml:space="preserve"> </w:t>
      </w:r>
    </w:p>
  </w:footnote>
  <w:footnote w:id="15">
    <w:p w14:paraId="0835A6A7" w14:textId="77777777" w:rsidR="00615934" w:rsidRDefault="00615934" w:rsidP="00615934">
      <w:pPr>
        <w:pStyle w:val="Notedebasdepage"/>
      </w:pPr>
      <w:r>
        <w:rPr>
          <w:rStyle w:val="Appelnotedebasdep"/>
        </w:rPr>
        <w:footnoteRef/>
      </w:r>
      <w:r>
        <w:t xml:space="preserve"> </w:t>
      </w:r>
      <w:r>
        <w:tab/>
      </w:r>
      <w:r w:rsidRPr="0074382B">
        <w:t xml:space="preserve">Sur ce vide de l'imaginaire, voir, par exemple, Hannah ARENDT, </w:t>
      </w:r>
      <w:r w:rsidRPr="0074382B">
        <w:rPr>
          <w:u w:val="single"/>
        </w:rPr>
        <w:t>The Human Condition</w:t>
      </w:r>
      <w:r w:rsidRPr="0074382B">
        <w:t>, The University of Chicago Press, 1958.</w:t>
      </w:r>
    </w:p>
  </w:footnote>
  <w:footnote w:id="16">
    <w:p w14:paraId="0D471BC7" w14:textId="77777777" w:rsidR="00615934" w:rsidRDefault="00615934" w:rsidP="00615934">
      <w:pPr>
        <w:pStyle w:val="Notedebasdepage"/>
      </w:pPr>
      <w:r>
        <w:rPr>
          <w:rStyle w:val="Appelnotedebasdep"/>
        </w:rPr>
        <w:footnoteRef/>
      </w:r>
      <w:r>
        <w:t xml:space="preserve"> </w:t>
      </w:r>
      <w:r>
        <w:tab/>
      </w:r>
      <w:r w:rsidRPr="0074382B">
        <w:t>Car on ne pourrait oublier, tout en évoquant "ce peuple des pauvres qui trave</w:t>
      </w:r>
      <w:r w:rsidRPr="0074382B">
        <w:t>r</w:t>
      </w:r>
      <w:r w:rsidRPr="0074382B">
        <w:t xml:space="preserve">se l'histoire" (Jean-Claude </w:t>
      </w:r>
      <w:r>
        <w:t>ROY), que les paysans du Moyen-Â</w:t>
      </w:r>
      <w:r w:rsidRPr="0074382B">
        <w:t>ge étaient rel</w:t>
      </w:r>
      <w:r w:rsidRPr="0074382B">
        <w:t>a</w:t>
      </w:r>
      <w:r w:rsidRPr="0074382B">
        <w:t>tivement peu ouverts "à l'eschatologie militante des opprimés", selon</w:t>
      </w:r>
      <w:r>
        <w:t xml:space="preserve"> </w:t>
      </w:r>
      <w:r w:rsidRPr="0074382B">
        <w:t>l'expre</w:t>
      </w:r>
      <w:r w:rsidRPr="0074382B">
        <w:t>s</w:t>
      </w:r>
      <w:r w:rsidRPr="0074382B">
        <w:t>sion de COHN : par exemple, "la vie paysanne était moulée et structurée par la routine coutumière et communale à un point qu'il serait difficile de s'exag</w:t>
      </w:r>
      <w:r w:rsidRPr="0074382B">
        <w:t>é</w:t>
      </w:r>
      <w:r w:rsidRPr="0074382B">
        <w:t xml:space="preserve">rer". Norman COHN, </w:t>
      </w:r>
      <w:r w:rsidRPr="0074382B">
        <w:rPr>
          <w:u w:val="single"/>
        </w:rPr>
        <w:t>Les fanatiques de l'Apocalypse</w:t>
      </w:r>
      <w:r w:rsidRPr="0074382B">
        <w:t>, Julliard, 1962.</w:t>
      </w:r>
    </w:p>
  </w:footnote>
  <w:footnote w:id="17">
    <w:p w14:paraId="7C01633A" w14:textId="77777777" w:rsidR="00615934" w:rsidRDefault="00615934" w:rsidP="00615934">
      <w:pPr>
        <w:pStyle w:val="Notedebasdepage"/>
      </w:pPr>
      <w:r>
        <w:rPr>
          <w:rStyle w:val="Appelnotedebasdep"/>
        </w:rPr>
        <w:footnoteRef/>
      </w:r>
      <w:r>
        <w:t xml:space="preserve"> </w:t>
      </w:r>
      <w:r>
        <w:tab/>
      </w:r>
      <w:r w:rsidRPr="0074382B">
        <w:t xml:space="preserve">Joseph SCHUMPETER, </w:t>
      </w:r>
      <w:r w:rsidRPr="0074382B">
        <w:rPr>
          <w:u w:val="single"/>
        </w:rPr>
        <w:t xml:space="preserve">Capitalisme, socialisme et </w:t>
      </w:r>
      <w:r>
        <w:rPr>
          <w:u w:val="single"/>
        </w:rPr>
        <w:t>d</w:t>
      </w:r>
      <w:r w:rsidRPr="0074382B">
        <w:rPr>
          <w:u w:val="single"/>
        </w:rPr>
        <w:t>émocratie</w:t>
      </w:r>
      <w:r w:rsidRPr="0074382B">
        <w:t>, Payot, 1961.</w:t>
      </w:r>
      <w:r>
        <w:t xml:space="preserve"> </w:t>
      </w:r>
    </w:p>
    <w:p w14:paraId="5C48A247" w14:textId="77777777" w:rsidR="00615934" w:rsidRDefault="00615934" w:rsidP="00615934">
      <w:pPr>
        <w:pStyle w:val="Notedebasdepage"/>
      </w:pPr>
      <w:r>
        <w:tab/>
      </w:r>
      <w:hyperlink r:id="rId4" w:history="1">
        <w:r w:rsidRPr="00A5444F">
          <w:rPr>
            <w:rStyle w:val="Hyperlien"/>
          </w:rPr>
          <w:t>https://classiques.uqam.ca/classiques/Schumpeter_joseph/capitalisme_socialisme_demo/capitalisme_original.html</w:t>
        </w:r>
      </w:hyperlink>
      <w:r>
        <w:t xml:space="preserve"> </w:t>
      </w:r>
    </w:p>
  </w:footnote>
  <w:footnote w:id="18">
    <w:p w14:paraId="69866185" w14:textId="77777777" w:rsidR="00615934" w:rsidRDefault="00615934" w:rsidP="00615934">
      <w:pPr>
        <w:pStyle w:val="Notedebasdepage"/>
      </w:pPr>
      <w:r>
        <w:rPr>
          <w:rStyle w:val="Appelnotedebasdep"/>
        </w:rPr>
        <w:footnoteRef/>
      </w:r>
      <w:r>
        <w:t xml:space="preserve"> </w:t>
      </w:r>
      <w:r>
        <w:tab/>
      </w:r>
      <w:r w:rsidRPr="0074382B">
        <w:t xml:space="preserve">Richard FOURNIER, </w:t>
      </w:r>
      <w:r w:rsidRPr="0074382B">
        <w:rPr>
          <w:u w:val="single"/>
        </w:rPr>
        <w:t>L'éducation populaire à travers la vie a</w:t>
      </w:r>
      <w:r w:rsidRPr="0074382B">
        <w:rPr>
          <w:u w:val="single"/>
        </w:rPr>
        <w:t>s</w:t>
      </w:r>
      <w:r w:rsidRPr="0074382B">
        <w:rPr>
          <w:u w:val="single"/>
        </w:rPr>
        <w:t>sociative</w:t>
      </w:r>
      <w:r w:rsidRPr="0074382B">
        <w:t>,</w:t>
      </w:r>
      <w:r>
        <w:t xml:space="preserve"> </w:t>
      </w:r>
      <w:r w:rsidRPr="0074382B">
        <w:rPr>
          <w:lang w:val="en-US"/>
        </w:rPr>
        <w:t>I,</w:t>
      </w:r>
      <w:r>
        <w:rPr>
          <w:lang w:val="en-US"/>
        </w:rPr>
        <w:t xml:space="preserve"> l’</w:t>
      </w:r>
      <w:r w:rsidRPr="0074382B">
        <w:t>Outil d'analyse, MEQ, 1983.</w:t>
      </w:r>
    </w:p>
  </w:footnote>
  <w:footnote w:id="19">
    <w:p w14:paraId="63582273" w14:textId="77777777" w:rsidR="00615934" w:rsidRDefault="00615934" w:rsidP="00615934">
      <w:pPr>
        <w:pStyle w:val="Notedebasdepage"/>
      </w:pPr>
      <w:r>
        <w:rPr>
          <w:rStyle w:val="Appelnotedebasdep"/>
        </w:rPr>
        <w:footnoteRef/>
      </w:r>
      <w:r>
        <w:t xml:space="preserve"> </w:t>
      </w:r>
      <w:r>
        <w:tab/>
      </w:r>
      <w:r w:rsidRPr="0074382B">
        <w:t xml:space="preserve">SCHUMPETER, </w:t>
      </w:r>
      <w:r w:rsidRPr="0074382B">
        <w:rPr>
          <w:u w:val="single"/>
        </w:rPr>
        <w:t>op. cit.</w:t>
      </w:r>
    </w:p>
  </w:footnote>
  <w:footnote w:id="20">
    <w:p w14:paraId="472E8EA3" w14:textId="77777777" w:rsidR="00615934" w:rsidRDefault="00615934" w:rsidP="00615934">
      <w:pPr>
        <w:pStyle w:val="Notedebasdepage"/>
      </w:pPr>
      <w:r>
        <w:rPr>
          <w:rStyle w:val="Appelnotedebasdep"/>
        </w:rPr>
        <w:footnoteRef/>
      </w:r>
      <w:r>
        <w:t xml:space="preserve"> </w:t>
      </w:r>
      <w:r>
        <w:tab/>
      </w:r>
      <w:r w:rsidRPr="0074382B">
        <w:t xml:space="preserve">SCHUMPETER, </w:t>
      </w:r>
      <w:r w:rsidRPr="0074382B">
        <w:rPr>
          <w:u w:val="single"/>
        </w:rPr>
        <w:t>id.</w:t>
      </w:r>
    </w:p>
  </w:footnote>
  <w:footnote w:id="21">
    <w:p w14:paraId="6022DC87" w14:textId="77777777" w:rsidR="00615934" w:rsidRDefault="00615934" w:rsidP="00615934">
      <w:pPr>
        <w:pStyle w:val="Notedebasdepage"/>
      </w:pPr>
      <w:r>
        <w:rPr>
          <w:rStyle w:val="Appelnotedebasdep"/>
        </w:rPr>
        <w:footnoteRef/>
      </w:r>
      <w:r>
        <w:t xml:space="preserve"> </w:t>
      </w:r>
      <w:r>
        <w:tab/>
      </w:r>
      <w:r w:rsidRPr="0074382B">
        <w:t>Entrevue accordée à Jean RO</w:t>
      </w:r>
      <w:r>
        <w:t>Y</w:t>
      </w:r>
      <w:r w:rsidRPr="0074382B">
        <w:t xml:space="preserve">ER, </w:t>
      </w:r>
      <w:r w:rsidRPr="0074382B">
        <w:rPr>
          <w:u w:val="single"/>
        </w:rPr>
        <w:t>Le Devoir</w:t>
      </w:r>
      <w:r w:rsidRPr="0074382B">
        <w:t>, 5 janvier 1985.</w:t>
      </w:r>
    </w:p>
  </w:footnote>
  <w:footnote w:id="22">
    <w:p w14:paraId="347314AA" w14:textId="77777777" w:rsidR="00615934" w:rsidRDefault="00615934" w:rsidP="00615934">
      <w:pPr>
        <w:pStyle w:val="Notedebasdepage"/>
      </w:pPr>
      <w:r>
        <w:rPr>
          <w:rStyle w:val="Appelnotedebasdep"/>
        </w:rPr>
        <w:footnoteRef/>
      </w:r>
      <w:r>
        <w:t xml:space="preserve"> </w:t>
      </w:r>
      <w:r>
        <w:tab/>
      </w:r>
      <w:r w:rsidRPr="0074382B">
        <w:t xml:space="preserve">Northrop FRYE, </w:t>
      </w:r>
      <w:r w:rsidRPr="0074382B">
        <w:rPr>
          <w:u w:val="single"/>
        </w:rPr>
        <w:t>Pouvoirs de l'imagination</w:t>
      </w:r>
      <w:r w:rsidRPr="0074382B">
        <w:t>, HMH, 1969.</w:t>
      </w:r>
    </w:p>
  </w:footnote>
  <w:footnote w:id="23">
    <w:p w14:paraId="3DEC8DA2" w14:textId="77777777" w:rsidR="00615934" w:rsidRDefault="00615934" w:rsidP="00615934">
      <w:pPr>
        <w:pStyle w:val="Notedebasdepage"/>
      </w:pPr>
      <w:r>
        <w:rPr>
          <w:rStyle w:val="Appelnotedebasdep"/>
        </w:rPr>
        <w:footnoteRef/>
      </w:r>
      <w:r>
        <w:t xml:space="preserve"> </w:t>
      </w:r>
      <w:r>
        <w:tab/>
      </w:r>
      <w:r w:rsidRPr="0074382B">
        <w:t>Jean-Paul CHARNAY, "Tuez les sociologues. Profil prospectif du sociol</w:t>
      </w:r>
      <w:r w:rsidRPr="0074382B">
        <w:t>o</w:t>
      </w:r>
      <w:r w:rsidRPr="0074382B">
        <w:t xml:space="preserve">gue", </w:t>
      </w:r>
      <w:r w:rsidRPr="0074382B">
        <w:rPr>
          <w:u w:val="single"/>
        </w:rPr>
        <w:t>L'Homme et la société</w:t>
      </w:r>
      <w:r w:rsidRPr="0074382B">
        <w:t>, no 8, avril-mai-juin 1968, p. 215-220.</w:t>
      </w:r>
    </w:p>
  </w:footnote>
  <w:footnote w:id="24">
    <w:p w14:paraId="37024B75" w14:textId="77777777" w:rsidR="00615934" w:rsidRDefault="00615934" w:rsidP="00615934">
      <w:pPr>
        <w:pStyle w:val="Notedebasdepage"/>
      </w:pPr>
      <w:r>
        <w:rPr>
          <w:rStyle w:val="Appelnotedebasdep"/>
        </w:rPr>
        <w:footnoteRef/>
      </w:r>
      <w:r>
        <w:t xml:space="preserve"> </w:t>
      </w:r>
      <w:r>
        <w:tab/>
        <w:t>Pierre-Philippe DRUET, Peter KE</w:t>
      </w:r>
      <w:r w:rsidRPr="0074382B">
        <w:t xml:space="preserve">MP et George THILL, "Le rôle social de l'expert et de l'expertise", </w:t>
      </w:r>
      <w:r w:rsidRPr="0074382B">
        <w:rPr>
          <w:u w:val="single"/>
        </w:rPr>
        <w:t>Esprit</w:t>
      </w:r>
      <w:r w:rsidRPr="0074382B">
        <w:t>, octobre 1980, pp. 55-67.</w:t>
      </w:r>
    </w:p>
  </w:footnote>
  <w:footnote w:id="25">
    <w:p w14:paraId="6E15858B" w14:textId="77777777" w:rsidR="00615934" w:rsidRDefault="00615934" w:rsidP="00615934">
      <w:pPr>
        <w:pStyle w:val="Notedebasdepage"/>
      </w:pPr>
      <w:r>
        <w:rPr>
          <w:rStyle w:val="Appelnotedebasdep"/>
        </w:rPr>
        <w:footnoteRef/>
      </w:r>
      <w:r>
        <w:t xml:space="preserve"> </w:t>
      </w:r>
      <w:r>
        <w:tab/>
      </w:r>
      <w:r w:rsidRPr="0074382B">
        <w:t xml:space="preserve">K. SZANIASWKI, "Analyse formelle et concepts évaluatifs", </w:t>
      </w:r>
      <w:r w:rsidRPr="0074382B">
        <w:rPr>
          <w:u w:val="single"/>
        </w:rPr>
        <w:t>Revue intern</w:t>
      </w:r>
      <w:r w:rsidRPr="0074382B">
        <w:rPr>
          <w:u w:val="single"/>
        </w:rPr>
        <w:t>a</w:t>
      </w:r>
      <w:r w:rsidRPr="0074382B">
        <w:rPr>
          <w:u w:val="single"/>
        </w:rPr>
        <w:t>tionale de sciences sociales</w:t>
      </w:r>
      <w:r w:rsidRPr="0074382B">
        <w:t>, 27, no 3, 1975, pp. 471-483.</w:t>
      </w:r>
    </w:p>
  </w:footnote>
  <w:footnote w:id="26">
    <w:p w14:paraId="4AB10E9F" w14:textId="77777777" w:rsidR="00615934" w:rsidRDefault="00615934" w:rsidP="00615934">
      <w:pPr>
        <w:pStyle w:val="Notedebasdepage"/>
      </w:pPr>
      <w:r>
        <w:rPr>
          <w:rStyle w:val="Appelnotedebasdep"/>
        </w:rPr>
        <w:footnoteRef/>
      </w:r>
      <w:r>
        <w:t xml:space="preserve"> </w:t>
      </w:r>
      <w:r>
        <w:tab/>
      </w:r>
      <w:r w:rsidRPr="0074382B">
        <w:t xml:space="preserve">Werner SOMBART, </w:t>
      </w:r>
      <w:r w:rsidRPr="0074382B">
        <w:rPr>
          <w:u w:val="single"/>
        </w:rPr>
        <w:t>Le bourgeois</w:t>
      </w:r>
      <w:r w:rsidRPr="0074382B">
        <w:t>, Payot, 1966.</w:t>
      </w:r>
      <w:r>
        <w:br/>
      </w:r>
      <w:hyperlink r:id="rId5" w:history="1">
        <w:r w:rsidRPr="00A5444F">
          <w:rPr>
            <w:rStyle w:val="Hyperlien"/>
          </w:rPr>
          <w:t>https://classiques.uqam.ca/classiques/sombart_werner/le_bourgeois/le_bourgeois.html</w:t>
        </w:r>
      </w:hyperlink>
      <w:r>
        <w:t xml:space="preserve"> </w:t>
      </w:r>
    </w:p>
  </w:footnote>
  <w:footnote w:id="27">
    <w:p w14:paraId="058ABD9C" w14:textId="77777777" w:rsidR="00615934" w:rsidRDefault="00615934">
      <w:pPr>
        <w:pStyle w:val="Notedebasdepage"/>
      </w:pPr>
      <w:r>
        <w:rPr>
          <w:rStyle w:val="Appelnotedebasdep"/>
        </w:rPr>
        <w:footnoteRef/>
      </w:r>
      <w:r>
        <w:t xml:space="preserve"> </w:t>
      </w:r>
      <w:r>
        <w:tab/>
      </w:r>
      <w:r w:rsidRPr="0074382B">
        <w:t xml:space="preserve">Patrick MORAN et Lucie ROUILLARD, </w:t>
      </w:r>
      <w:r w:rsidRPr="0074382B">
        <w:rPr>
          <w:u w:val="single"/>
        </w:rPr>
        <w:t>La mi-carrière chez les cadres de la fonction publique québécoise</w:t>
      </w:r>
      <w:r w:rsidRPr="0074382B">
        <w:t>, ENAP, 1982.</w:t>
      </w:r>
    </w:p>
  </w:footnote>
  <w:footnote w:id="28">
    <w:p w14:paraId="3698C6F7" w14:textId="77777777" w:rsidR="00615934" w:rsidRDefault="00615934" w:rsidP="00615934">
      <w:pPr>
        <w:pStyle w:val="Notedebasdepage"/>
      </w:pPr>
      <w:r>
        <w:rPr>
          <w:rStyle w:val="Appelnotedebasdep"/>
        </w:rPr>
        <w:footnoteRef/>
      </w:r>
      <w:r>
        <w:t xml:space="preserve"> </w:t>
      </w:r>
      <w:r>
        <w:tab/>
      </w:r>
      <w:r w:rsidRPr="0074382B">
        <w:t xml:space="preserve">MORAN et ROUILLARD, </w:t>
      </w:r>
      <w:r w:rsidRPr="0074382B">
        <w:rPr>
          <w:u w:val="single"/>
        </w:rPr>
        <w:t>op. cit.</w:t>
      </w:r>
    </w:p>
  </w:footnote>
  <w:footnote w:id="29">
    <w:p w14:paraId="1E15BB8A" w14:textId="77777777" w:rsidR="00615934" w:rsidRDefault="00615934" w:rsidP="00615934">
      <w:pPr>
        <w:pStyle w:val="Notedebasdepage"/>
      </w:pPr>
      <w:r>
        <w:rPr>
          <w:rStyle w:val="Appelnotedebasdep"/>
        </w:rPr>
        <w:footnoteRef/>
      </w:r>
      <w:r>
        <w:t xml:space="preserve"> </w:t>
      </w:r>
      <w:r>
        <w:tab/>
      </w:r>
      <w:r w:rsidRPr="0074382B">
        <w:t xml:space="preserve">Michel BUTOR, </w:t>
      </w:r>
      <w:r w:rsidRPr="0074382B">
        <w:rPr>
          <w:u w:val="single"/>
        </w:rPr>
        <w:t>Essais sur le roman</w:t>
      </w:r>
      <w:r w:rsidRPr="0074382B">
        <w:t>, Gallimard, 1964.</w:t>
      </w:r>
    </w:p>
  </w:footnote>
  <w:footnote w:id="30">
    <w:p w14:paraId="42C84D63" w14:textId="77777777" w:rsidR="00615934" w:rsidRDefault="00615934" w:rsidP="00615934">
      <w:pPr>
        <w:pStyle w:val="Notedebasdepage"/>
      </w:pPr>
      <w:r>
        <w:rPr>
          <w:rStyle w:val="Appelnotedebasdep"/>
        </w:rPr>
        <w:footnoteRef/>
      </w:r>
      <w:r>
        <w:t xml:space="preserve"> </w:t>
      </w:r>
      <w:r>
        <w:tab/>
      </w:r>
      <w:r w:rsidRPr="0074382B">
        <w:t xml:space="preserve">Gaston BACHELARD, </w:t>
      </w:r>
      <w:r w:rsidRPr="0074382B">
        <w:rPr>
          <w:u w:val="single"/>
        </w:rPr>
        <w:t>Le droit de rêver</w:t>
      </w:r>
      <w:r w:rsidRPr="0074382B">
        <w:t>, PUF, 1973.</w:t>
      </w:r>
    </w:p>
    <w:p w14:paraId="194DA7E8" w14:textId="77777777" w:rsidR="00615934" w:rsidRDefault="00615934" w:rsidP="00615934">
      <w:pPr>
        <w:pStyle w:val="Notedebasdepage"/>
      </w:pPr>
      <w:r>
        <w:tab/>
      </w:r>
      <w:hyperlink r:id="rId6" w:history="1">
        <w:r w:rsidRPr="00A5444F">
          <w:rPr>
            <w:rStyle w:val="Hyperlien"/>
          </w:rPr>
          <w:t>https://classiques.uqam.ca/classiques/bachelard_gaston/droit_de_rever/droit_de_rever.html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22F9" w14:textId="77777777" w:rsidR="00615934" w:rsidRDefault="00615934" w:rsidP="00615934">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D2255D">
      <w:rPr>
        <w:rFonts w:ascii="Times New Roman" w:hAnsi="Times New Roman"/>
      </w:rPr>
      <w:t>“L’intellectuel, l’expert et le gestionnaire : réflexion sur un ménage à trois.”</w:t>
    </w:r>
    <w:r>
      <w:rPr>
        <w:rFonts w:ascii="Times New Roman" w:hAnsi="Times New Roman"/>
      </w:rPr>
      <w:t xml:space="preserve"> (1987)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26</w:t>
    </w:r>
    <w:r>
      <w:rPr>
        <w:rStyle w:val="Numrodepage"/>
        <w:rFonts w:ascii="Times New Roman" w:hAnsi="Times New Roman"/>
      </w:rPr>
      <w:fldChar w:fldCharType="end"/>
    </w:r>
  </w:p>
  <w:p w14:paraId="02626E32" w14:textId="77777777" w:rsidR="00615934" w:rsidRDefault="00615934">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357E4"/>
    <w:multiLevelType w:val="singleLevel"/>
    <w:tmpl w:val="0FDCD152"/>
    <w:lvl w:ilvl="0">
      <w:start w:val="16"/>
      <w:numFmt w:val="decimal"/>
      <w:lvlText w:val="%1."/>
      <w:legacy w:legacy="1" w:legacySpace="0" w:legacyIndent="442"/>
      <w:lvlJc w:val="left"/>
      <w:rPr>
        <w:rFonts w:ascii="Courier New" w:hAnsi="Courier New" w:hint="default"/>
      </w:rPr>
    </w:lvl>
  </w:abstractNum>
  <w:abstractNum w:abstractNumId="1" w15:restartNumberingAfterBreak="0">
    <w:nsid w:val="58673DB8"/>
    <w:multiLevelType w:val="singleLevel"/>
    <w:tmpl w:val="F916889E"/>
    <w:lvl w:ilvl="0">
      <w:start w:val="10"/>
      <w:numFmt w:val="decimal"/>
      <w:lvlText w:val="%1."/>
      <w:legacy w:legacy="1" w:legacySpace="0" w:legacyIndent="442"/>
      <w:lvlJc w:val="left"/>
      <w:rPr>
        <w:rFonts w:ascii="Courier New" w:hAnsi="Courier New" w:hint="default"/>
      </w:rPr>
    </w:lvl>
  </w:abstractNum>
  <w:abstractNum w:abstractNumId="2" w15:restartNumberingAfterBreak="0">
    <w:nsid w:val="5CD82515"/>
    <w:multiLevelType w:val="singleLevel"/>
    <w:tmpl w:val="C0E00CD6"/>
    <w:lvl w:ilvl="0">
      <w:start w:val="19"/>
      <w:numFmt w:val="decimal"/>
      <w:lvlText w:val="%1."/>
      <w:legacy w:legacy="1" w:legacySpace="0" w:legacyIndent="432"/>
      <w:lvlJc w:val="left"/>
      <w:rPr>
        <w:rFonts w:ascii="Courier New" w:hAnsi="Courier New" w:hint="default"/>
      </w:rPr>
    </w:lvl>
  </w:abstractNum>
  <w:abstractNum w:abstractNumId="3" w15:restartNumberingAfterBreak="0">
    <w:nsid w:val="74BC1AFA"/>
    <w:multiLevelType w:val="singleLevel"/>
    <w:tmpl w:val="2CCE480E"/>
    <w:lvl w:ilvl="0">
      <w:start w:val="1"/>
      <w:numFmt w:val="decimal"/>
      <w:lvlText w:val="%1."/>
      <w:legacy w:legacy="1" w:legacySpace="0" w:legacyIndent="345"/>
      <w:lvlJc w:val="left"/>
      <w:rPr>
        <w:rFonts w:ascii="Courier New" w:hAnsi="Courier New" w:hint="default"/>
      </w:rPr>
    </w:lvl>
  </w:abstractNum>
  <w:num w:numId="1" w16cid:durableId="2031446322">
    <w:abstractNumId w:val="3"/>
  </w:num>
  <w:num w:numId="2" w16cid:durableId="2015452386">
    <w:abstractNumId w:val="3"/>
    <w:lvlOverride w:ilvl="0">
      <w:lvl w:ilvl="0">
        <w:start w:val="1"/>
        <w:numFmt w:val="decimal"/>
        <w:lvlText w:val="%1."/>
        <w:legacy w:legacy="1" w:legacySpace="0" w:legacyIndent="346"/>
        <w:lvlJc w:val="left"/>
        <w:rPr>
          <w:rFonts w:ascii="Courier New" w:hAnsi="Courier New" w:hint="default"/>
        </w:rPr>
      </w:lvl>
    </w:lvlOverride>
  </w:num>
  <w:num w:numId="3" w16cid:durableId="510876857">
    <w:abstractNumId w:val="1"/>
  </w:num>
  <w:num w:numId="4" w16cid:durableId="1579056884">
    <w:abstractNumId w:val="0"/>
  </w:num>
  <w:num w:numId="5" w16cid:durableId="738098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553D4"/>
    <w:rsid w:val="004B2F79"/>
    <w:rsid w:val="00615934"/>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2C8B531"/>
  <w15:chartTrackingRefBased/>
  <w15:docId w15:val="{8B77E0C9-CD43-D74E-899C-24851749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link w:val="Titre1Car"/>
    <w:qFormat/>
    <w:rsid w:val="006614FD"/>
    <w:pPr>
      <w:outlineLvl w:val="0"/>
    </w:pPr>
    <w:rPr>
      <w:rFonts w:eastAsia="Times New Roman"/>
      <w:noProof/>
      <w:sz w:val="24"/>
      <w:szCs w:val="24"/>
      <w:lang w:eastAsia="en-US"/>
    </w:rPr>
  </w:style>
  <w:style w:type="paragraph" w:styleId="Titre2">
    <w:name w:val="heading 2"/>
    <w:next w:val="Normal"/>
    <w:link w:val="Titre2Car"/>
    <w:qFormat/>
    <w:rsid w:val="006614FD"/>
    <w:pPr>
      <w:outlineLvl w:val="1"/>
    </w:pPr>
    <w:rPr>
      <w:rFonts w:eastAsia="Times New Roman"/>
      <w:noProof/>
      <w:sz w:val="24"/>
      <w:szCs w:val="24"/>
      <w:lang w:eastAsia="en-US"/>
    </w:rPr>
  </w:style>
  <w:style w:type="paragraph" w:styleId="Titre3">
    <w:name w:val="heading 3"/>
    <w:next w:val="Normal"/>
    <w:link w:val="Titre3Car"/>
    <w:qFormat/>
    <w:rsid w:val="006614FD"/>
    <w:pPr>
      <w:outlineLvl w:val="2"/>
    </w:pPr>
    <w:rPr>
      <w:rFonts w:eastAsia="Times New Roman"/>
      <w:noProof/>
      <w:sz w:val="24"/>
      <w:szCs w:val="24"/>
      <w:lang w:eastAsia="en-US"/>
    </w:rPr>
  </w:style>
  <w:style w:type="paragraph" w:styleId="Titre4">
    <w:name w:val="heading 4"/>
    <w:next w:val="Normal"/>
    <w:link w:val="Titre4Car"/>
    <w:qFormat/>
    <w:rsid w:val="006614FD"/>
    <w:pPr>
      <w:outlineLvl w:val="3"/>
    </w:pPr>
    <w:rPr>
      <w:rFonts w:eastAsia="Times New Roman"/>
      <w:noProof/>
      <w:sz w:val="24"/>
      <w:szCs w:val="24"/>
      <w:lang w:eastAsia="en-US"/>
    </w:rPr>
  </w:style>
  <w:style w:type="paragraph" w:styleId="Titre5">
    <w:name w:val="heading 5"/>
    <w:next w:val="Normal"/>
    <w:link w:val="Titre5Car"/>
    <w:qFormat/>
    <w:rsid w:val="006614FD"/>
    <w:pPr>
      <w:outlineLvl w:val="4"/>
    </w:pPr>
    <w:rPr>
      <w:rFonts w:eastAsia="Times New Roman"/>
      <w:noProof/>
      <w:sz w:val="24"/>
      <w:szCs w:val="24"/>
      <w:lang w:eastAsia="en-US"/>
    </w:rPr>
  </w:style>
  <w:style w:type="paragraph" w:styleId="Titre6">
    <w:name w:val="heading 6"/>
    <w:next w:val="Normal"/>
    <w:link w:val="Titre6Car"/>
    <w:qFormat/>
    <w:rsid w:val="006614FD"/>
    <w:pPr>
      <w:outlineLvl w:val="5"/>
    </w:pPr>
    <w:rPr>
      <w:rFonts w:eastAsia="Times New Roman"/>
      <w:noProof/>
      <w:sz w:val="24"/>
      <w:szCs w:val="24"/>
      <w:lang w:eastAsia="en-US"/>
    </w:rPr>
  </w:style>
  <w:style w:type="paragraph" w:styleId="Titre7">
    <w:name w:val="heading 7"/>
    <w:next w:val="Normal"/>
    <w:link w:val="Titre7Car"/>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AD6622"/>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A6C5C"/>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2255D"/>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8C3D1B"/>
    <w:pPr>
      <w:spacing w:before="120" w:after="120"/>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BA6C5C"/>
    <w:rPr>
      <w:rFonts w:ascii="Times New Roman" w:eastAsia="Times New Roman" w:hAnsi="Times New Roman"/>
      <w:color w:val="000000"/>
      <w:sz w:val="24"/>
      <w:szCs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sz w:val="24"/>
      <w:szCs w:val="24"/>
      <w:lang w:val="fr-CA" w:eastAsia="en-US" w:bidi="ar-SA"/>
    </w:rPr>
  </w:style>
  <w:style w:type="character" w:customStyle="1" w:styleId="Titre2Car">
    <w:name w:val="Titre 2 Car"/>
    <w:basedOn w:val="Policepardfaut"/>
    <w:link w:val="Titre2"/>
    <w:rsid w:val="005F6132"/>
    <w:rPr>
      <w:rFonts w:eastAsia="Times New Roman"/>
      <w:noProof/>
      <w:sz w:val="24"/>
      <w:szCs w:val="24"/>
      <w:lang w:val="fr-CA" w:eastAsia="en-US" w:bidi="ar-SA"/>
    </w:rPr>
  </w:style>
  <w:style w:type="character" w:customStyle="1" w:styleId="Titre3Car">
    <w:name w:val="Titre 3 Car"/>
    <w:basedOn w:val="Policepardfaut"/>
    <w:link w:val="Titre3"/>
    <w:rsid w:val="005F6132"/>
    <w:rPr>
      <w:rFonts w:eastAsia="Times New Roman"/>
      <w:noProof/>
      <w:sz w:val="24"/>
      <w:szCs w:val="24"/>
      <w:lang w:val="fr-CA" w:eastAsia="en-US" w:bidi="ar-SA"/>
    </w:rPr>
  </w:style>
  <w:style w:type="character" w:customStyle="1" w:styleId="Titre4Car">
    <w:name w:val="Titre 4 Car"/>
    <w:basedOn w:val="Policepardfaut"/>
    <w:link w:val="Titre4"/>
    <w:rsid w:val="005F6132"/>
    <w:rPr>
      <w:rFonts w:eastAsia="Times New Roman"/>
      <w:noProof/>
      <w:sz w:val="24"/>
      <w:szCs w:val="24"/>
      <w:lang w:val="fr-CA" w:eastAsia="en-US" w:bidi="ar-SA"/>
    </w:rPr>
  </w:style>
  <w:style w:type="character" w:customStyle="1" w:styleId="Titre5Car">
    <w:name w:val="Titre 5 Car"/>
    <w:basedOn w:val="Policepardfaut"/>
    <w:link w:val="Titre5"/>
    <w:rsid w:val="005F6132"/>
    <w:rPr>
      <w:rFonts w:eastAsia="Times New Roman"/>
      <w:noProof/>
      <w:sz w:val="24"/>
      <w:szCs w:val="24"/>
      <w:lang w:val="fr-CA" w:eastAsia="en-US" w:bidi="ar-SA"/>
    </w:rPr>
  </w:style>
  <w:style w:type="character" w:customStyle="1" w:styleId="Titre6Car">
    <w:name w:val="Titre 6 Car"/>
    <w:basedOn w:val="Policepardfaut"/>
    <w:link w:val="Titre6"/>
    <w:rsid w:val="005F6132"/>
    <w:rPr>
      <w:rFonts w:eastAsia="Times New Roman"/>
      <w:noProof/>
      <w:sz w:val="24"/>
      <w:szCs w:val="24"/>
      <w:lang w:val="fr-CA" w:eastAsia="en-US" w:bidi="ar-SA"/>
    </w:rPr>
  </w:style>
  <w:style w:type="character" w:customStyle="1" w:styleId="Titre7Car">
    <w:name w:val="Titre 7 Car"/>
    <w:basedOn w:val="Policepardfaut"/>
    <w:link w:val="Titre7"/>
    <w:rsid w:val="005F6132"/>
    <w:rPr>
      <w:rFonts w:eastAsia="Times New Roman"/>
      <w:noProof/>
      <w:sz w:val="24"/>
      <w:szCs w:val="24"/>
      <w:lang w:val="fr-CA" w:eastAsia="en-US" w:bidi="ar-SA"/>
    </w:rPr>
  </w:style>
  <w:style w:type="character" w:customStyle="1" w:styleId="Titre8Car">
    <w:name w:val="Titre 8 Car"/>
    <w:basedOn w:val="Policepardfaut"/>
    <w:link w:val="Titre8"/>
    <w:rsid w:val="005F6132"/>
    <w:rPr>
      <w:rFonts w:eastAsia="Times New Roman"/>
      <w:noProof/>
      <w:sz w:val="24"/>
      <w:szCs w:val="24"/>
      <w:lang w:val="fr-CA" w:eastAsia="en-US" w:bidi="ar-SA"/>
    </w:rPr>
  </w:style>
  <w:style w:type="character" w:customStyle="1" w:styleId="Titre9Car">
    <w:name w:val="Titre 9 Car"/>
    <w:basedOn w:val="Policepardfaut"/>
    <w:link w:val="Titre9"/>
    <w:rsid w:val="005F6132"/>
    <w:rPr>
      <w:rFonts w:eastAsia="Times New Roman"/>
      <w:noProof/>
      <w:sz w:val="24"/>
      <w:szCs w:val="24"/>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En-tte5Exact">
    <w:name w:val="En-tête #5 Exact"/>
    <w:basedOn w:val="Policepardfaut"/>
    <w:rsid w:val="0054420E"/>
    <w:rPr>
      <w:rFonts w:ascii="Times New Roman" w:eastAsia="Times New Roman" w:hAnsi="Times New Roman" w:cs="Times New Roman"/>
      <w:b/>
      <w:bCs/>
      <w:i w:val="0"/>
      <w:iCs w:val="0"/>
      <w:smallCaps w:val="0"/>
      <w:strike w:val="0"/>
      <w:sz w:val="30"/>
      <w:szCs w:val="30"/>
      <w:u w:val="none"/>
    </w:rPr>
  </w:style>
  <w:style w:type="character" w:customStyle="1" w:styleId="En-tte1Espacement0pt">
    <w:name w:val="En-tête #1 + Espacement 0 pt"/>
    <w:basedOn w:val="En-tte1"/>
    <w:rsid w:val="0054420E"/>
    <w:rPr>
      <w:rFonts w:ascii="Times New Roman" w:eastAsia="Times New Roman" w:hAnsi="Times New Roman" w:cs="Times New Roman"/>
      <w:b/>
      <w:bCs/>
      <w:i w:val="0"/>
      <w:iCs w:val="0"/>
      <w:smallCaps w:val="0"/>
      <w:strike w:val="0"/>
      <w:color w:val="000000"/>
      <w:spacing w:val="-10"/>
      <w:w w:val="100"/>
      <w:position w:val="0"/>
      <w:sz w:val="36"/>
      <w:szCs w:val="36"/>
      <w:u w:val="none"/>
      <w:shd w:val="clear" w:color="auto" w:fill="FFFFFF"/>
      <w:lang w:val="fr-FR" w:eastAsia="fr-FR" w:bidi="fr-FR"/>
    </w:rPr>
  </w:style>
  <w:style w:type="character" w:customStyle="1" w:styleId="En-tte216ptNonGras">
    <w:name w:val="En-tête #2 + 16 pt;Non Gras"/>
    <w:basedOn w:val="En-tte2"/>
    <w:rsid w:val="0054420E"/>
    <w:rPr>
      <w:rFonts w:ascii="Times New Roman" w:eastAsia="Times New Roman" w:hAnsi="Times New Roman" w:cs="Times New Roman"/>
      <w:b/>
      <w:bCs/>
      <w:i w:val="0"/>
      <w:iCs w:val="0"/>
      <w:smallCaps w:val="0"/>
      <w:strike w:val="0"/>
      <w:color w:val="000000"/>
      <w:spacing w:val="-10"/>
      <w:w w:val="100"/>
      <w:position w:val="0"/>
      <w:sz w:val="32"/>
      <w:szCs w:val="32"/>
      <w:u w:val="none"/>
      <w:shd w:val="clear" w:color="auto" w:fill="FFFFFF"/>
      <w:lang w:val="fr-FR" w:eastAsia="fr-FR" w:bidi="fr-FR"/>
    </w:rPr>
  </w:style>
  <w:style w:type="character" w:customStyle="1" w:styleId="En-tteoupieddepage95ptNonItalique">
    <w:name w:val="En-tête ou pied de page + 9.5 pt;Non Italique"/>
    <w:basedOn w:val="En-tteoupieddepage"/>
    <w:rsid w:val="005442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7NonItalique">
    <w:name w:val="Corps du texte (7) + Non Italique"/>
    <w:basedOn w:val="Corpsdutexte7"/>
    <w:rsid w:val="0054420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6">
    <w:name w:val="En-tête #6_"/>
    <w:basedOn w:val="Policepardfaut"/>
    <w:link w:val="En-tte60"/>
    <w:rsid w:val="0054420E"/>
    <w:rPr>
      <w:rFonts w:ascii="Times New Roman" w:eastAsia="Times New Roman" w:hAnsi="Times New Roman"/>
      <w:b/>
      <w:bCs/>
      <w:sz w:val="22"/>
      <w:szCs w:val="22"/>
      <w:shd w:val="clear" w:color="auto" w:fill="FFFFFF"/>
    </w:rPr>
  </w:style>
  <w:style w:type="character" w:customStyle="1" w:styleId="Corpsdutexte30TimesNewRoman13ptGrasNonItalique">
    <w:name w:val="Corps du texte (30) + Times New Roman;13 pt;Gras;Non Italique"/>
    <w:basedOn w:val="Corpsdutexte300"/>
    <w:rsid w:val="0054420E"/>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fr-FR" w:eastAsia="fr-FR" w:bidi="fr-FR"/>
    </w:rPr>
  </w:style>
  <w:style w:type="character" w:customStyle="1" w:styleId="Corpsdutexte9Espacement0pt">
    <w:name w:val="Corps du texte (9) + Espacement 0 pt"/>
    <w:basedOn w:val="Corpsdutexte9"/>
    <w:rsid w:val="0054420E"/>
    <w:rPr>
      <w:rFonts w:ascii="Times New Roman" w:eastAsia="Times New Roman" w:hAnsi="Times New Roman" w:cs="Times New Roman"/>
      <w:b/>
      <w:bCs/>
      <w:i/>
      <w:iCs/>
      <w:smallCaps w:val="0"/>
      <w:strike w:val="0"/>
      <w:color w:val="000000"/>
      <w:spacing w:val="-10"/>
      <w:w w:val="100"/>
      <w:position w:val="0"/>
      <w:sz w:val="28"/>
      <w:szCs w:val="28"/>
      <w:u w:val="none"/>
      <w:shd w:val="clear" w:color="auto" w:fill="FFFFFF"/>
      <w:lang w:val="fr-FR" w:eastAsia="fr-FR" w:bidi="fr-FR"/>
    </w:rPr>
  </w:style>
  <w:style w:type="character" w:customStyle="1" w:styleId="Corpsdutexte31">
    <w:name w:val="Corps du texte (31)_"/>
    <w:basedOn w:val="Policepardfaut"/>
    <w:link w:val="Corpsdutexte310"/>
    <w:rsid w:val="0054420E"/>
    <w:rPr>
      <w:rFonts w:ascii="Times New Roman" w:eastAsia="Times New Roman" w:hAnsi="Times New Roman"/>
      <w:i/>
      <w:iCs/>
      <w:spacing w:val="20"/>
      <w:shd w:val="clear" w:color="auto" w:fill="FFFFFF"/>
    </w:rPr>
  </w:style>
  <w:style w:type="character" w:customStyle="1" w:styleId="Corpsdutexte10Petitesmajuscules">
    <w:name w:val="Corps du texte (10) + Petites majuscules"/>
    <w:basedOn w:val="Corpsdutexte10"/>
    <w:rsid w:val="0054420E"/>
    <w:rPr>
      <w:rFonts w:ascii="Times New Roman" w:eastAsia="Times New Roman" w:hAnsi="Times New Roman" w:cs="Times New Roman"/>
      <w:b w:val="0"/>
      <w:bCs w:val="0"/>
      <w:i/>
      <w:iCs/>
      <w:smallCaps/>
      <w:strike w:val="0"/>
      <w:color w:val="000000"/>
      <w:spacing w:val="0"/>
      <w:w w:val="100"/>
      <w:position w:val="0"/>
      <w:sz w:val="10"/>
      <w:szCs w:val="10"/>
      <w:u w:val="none"/>
      <w:shd w:val="clear" w:color="auto" w:fill="FFFFFF"/>
      <w:lang w:val="fr-FR" w:eastAsia="fr-FR" w:bidi="fr-FR"/>
    </w:rPr>
  </w:style>
  <w:style w:type="character" w:customStyle="1" w:styleId="En-tte62">
    <w:name w:val="En-tête #6 (2)_"/>
    <w:basedOn w:val="Policepardfaut"/>
    <w:link w:val="En-tte620"/>
    <w:rsid w:val="0054420E"/>
    <w:rPr>
      <w:rFonts w:ascii="Times New Roman" w:eastAsia="Times New Roman" w:hAnsi="Times New Roman"/>
      <w:sz w:val="22"/>
      <w:szCs w:val="22"/>
      <w:shd w:val="clear" w:color="auto" w:fill="FFFFFF"/>
    </w:rPr>
  </w:style>
  <w:style w:type="character" w:customStyle="1" w:styleId="Corpsdutexte11NonItaliqueEspacement0ptExact">
    <w:name w:val="Corps du texte (11) + Non Italique;Espacement 0 pt Exact"/>
    <w:basedOn w:val="Corpsdutexte11Exact"/>
    <w:rsid w:val="0054420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112ptGrasNonItaliqueEspacement0ptExact">
    <w:name w:val="Corps du texte (11) + 12 pt;Gras;Non Italique;Espacement 0 pt Exact"/>
    <w:basedOn w:val="Corpsdutexte11Exact"/>
    <w:rsid w:val="0054420E"/>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5Exact">
    <w:name w:val="Corps du texte (35) Exact"/>
    <w:basedOn w:val="Policepardfaut"/>
    <w:rsid w:val="0054420E"/>
    <w:rPr>
      <w:rFonts w:ascii="Times New Roman" w:eastAsia="Times New Roman" w:hAnsi="Times New Roman" w:cs="Times New Roman"/>
      <w:b/>
      <w:bCs/>
      <w:i w:val="0"/>
      <w:iCs w:val="0"/>
      <w:smallCaps w:val="0"/>
      <w:strike w:val="0"/>
      <w:sz w:val="20"/>
      <w:szCs w:val="20"/>
      <w:u w:val="none"/>
    </w:rPr>
  </w:style>
  <w:style w:type="character" w:customStyle="1" w:styleId="Corpsdutexte22Exact">
    <w:name w:val="Corps du texte (22) Exact"/>
    <w:basedOn w:val="Policepardfaut"/>
    <w:rsid w:val="0054420E"/>
    <w:rPr>
      <w:rFonts w:ascii="Times New Roman" w:eastAsia="Times New Roman" w:hAnsi="Times New Roman" w:cs="Times New Roman"/>
      <w:b/>
      <w:bCs/>
      <w:i w:val="0"/>
      <w:iCs w:val="0"/>
      <w:smallCaps w:val="0"/>
      <w:strike w:val="0"/>
      <w:sz w:val="19"/>
      <w:szCs w:val="19"/>
      <w:u w:val="none"/>
    </w:rPr>
  </w:style>
  <w:style w:type="character" w:customStyle="1" w:styleId="Corpsdutexte17Exact">
    <w:name w:val="Corps du texte (17) Exact"/>
    <w:basedOn w:val="Policepardfaut"/>
    <w:rsid w:val="0054420E"/>
    <w:rPr>
      <w:rFonts w:ascii="Times New Roman" w:eastAsia="Times New Roman" w:hAnsi="Times New Roman" w:cs="Times New Roman"/>
      <w:b/>
      <w:bCs/>
      <w:i w:val="0"/>
      <w:iCs w:val="0"/>
      <w:smallCaps w:val="0"/>
      <w:strike w:val="0"/>
      <w:sz w:val="14"/>
      <w:szCs w:val="14"/>
      <w:u w:val="none"/>
    </w:rPr>
  </w:style>
  <w:style w:type="character" w:customStyle="1" w:styleId="Corpsdutexte36Exact">
    <w:name w:val="Corps du texte (36) Exact"/>
    <w:basedOn w:val="Policepardfaut"/>
    <w:rsid w:val="0054420E"/>
    <w:rPr>
      <w:rFonts w:ascii="Times New Roman" w:eastAsia="Times New Roman" w:hAnsi="Times New Roman" w:cs="Times New Roman"/>
      <w:b w:val="0"/>
      <w:bCs w:val="0"/>
      <w:i w:val="0"/>
      <w:iCs w:val="0"/>
      <w:smallCaps w:val="0"/>
      <w:strike w:val="0"/>
      <w:sz w:val="14"/>
      <w:szCs w:val="14"/>
      <w:u w:val="none"/>
    </w:rPr>
  </w:style>
  <w:style w:type="character" w:customStyle="1" w:styleId="Corpsdutexte25Exact">
    <w:name w:val="Corps du texte (25) Exact"/>
    <w:basedOn w:val="Policepardfaut"/>
    <w:rsid w:val="0054420E"/>
    <w:rPr>
      <w:rFonts w:ascii="Times New Roman" w:eastAsia="Times New Roman" w:hAnsi="Times New Roman" w:cs="Times New Roman"/>
      <w:b w:val="0"/>
      <w:bCs w:val="0"/>
      <w:i w:val="0"/>
      <w:iCs w:val="0"/>
      <w:smallCaps w:val="0"/>
      <w:strike w:val="0"/>
      <w:sz w:val="15"/>
      <w:szCs w:val="15"/>
      <w:u w:val="none"/>
    </w:rPr>
  </w:style>
  <w:style w:type="character" w:customStyle="1" w:styleId="Corpsdutexte37Exact">
    <w:name w:val="Corps du texte (37) Exact"/>
    <w:basedOn w:val="Policepardfaut"/>
    <w:rsid w:val="0054420E"/>
    <w:rPr>
      <w:rFonts w:ascii="Times New Roman" w:eastAsia="Times New Roman" w:hAnsi="Times New Roman" w:cs="Times New Roman"/>
      <w:b/>
      <w:bCs/>
      <w:i/>
      <w:iCs/>
      <w:smallCaps w:val="0"/>
      <w:strike w:val="0"/>
      <w:sz w:val="17"/>
      <w:szCs w:val="17"/>
      <w:u w:val="none"/>
    </w:rPr>
  </w:style>
  <w:style w:type="character" w:customStyle="1" w:styleId="Corpsdutexte3711ptNonItaliqueExact">
    <w:name w:val="Corps du texte (37) + 11 pt;Non Italique Exact"/>
    <w:basedOn w:val="Corpsdutexte37Exact"/>
    <w:rsid w:val="0054420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7ptGras">
    <w:name w:val="Corps du texte (2) + 7 pt;Gras"/>
    <w:basedOn w:val="Corpsdutexte2"/>
    <w:rsid w:val="0054420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275pt">
    <w:name w:val="Corps du texte (2) + 7.5 pt"/>
    <w:basedOn w:val="Corpsdutexte2"/>
    <w:rsid w:val="0054420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19ptItalique">
    <w:name w:val="Corps du texte (8) + 19 pt;Italique"/>
    <w:basedOn w:val="Corpsdutexte8"/>
    <w:rsid w:val="0054420E"/>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3Gras">
    <w:name w:val="En-tête #3 + Gras"/>
    <w:basedOn w:val="En-tte3"/>
    <w:rsid w:val="0054420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paragraph" w:customStyle="1" w:styleId="En-tte60">
    <w:name w:val="En-tête #6"/>
    <w:basedOn w:val="Normal"/>
    <w:link w:val="En-tte6"/>
    <w:rsid w:val="0054420E"/>
    <w:pPr>
      <w:widowControl w:val="0"/>
      <w:shd w:val="clear" w:color="auto" w:fill="FFFFFF"/>
      <w:spacing w:after="540" w:line="0" w:lineRule="atLeast"/>
      <w:ind w:hanging="714"/>
      <w:jc w:val="both"/>
      <w:outlineLvl w:val="5"/>
    </w:pPr>
    <w:rPr>
      <w:b/>
      <w:bCs/>
      <w:sz w:val="22"/>
      <w:szCs w:val="22"/>
      <w:lang w:val="fr-FR" w:eastAsia="fr-FR"/>
    </w:rPr>
  </w:style>
  <w:style w:type="paragraph" w:customStyle="1" w:styleId="Corpsdutexte310">
    <w:name w:val="Corps du texte (31)"/>
    <w:basedOn w:val="Normal"/>
    <w:link w:val="Corpsdutexte31"/>
    <w:rsid w:val="0054420E"/>
    <w:pPr>
      <w:widowControl w:val="0"/>
      <w:shd w:val="clear" w:color="auto" w:fill="FFFFFF"/>
      <w:spacing w:line="0" w:lineRule="atLeast"/>
      <w:ind w:hanging="6"/>
      <w:jc w:val="both"/>
    </w:pPr>
    <w:rPr>
      <w:i/>
      <w:iCs/>
      <w:spacing w:val="20"/>
      <w:sz w:val="20"/>
      <w:lang w:val="fr-FR" w:eastAsia="fr-FR"/>
    </w:rPr>
  </w:style>
  <w:style w:type="paragraph" w:customStyle="1" w:styleId="En-tte620">
    <w:name w:val="En-tête #6 (2)"/>
    <w:basedOn w:val="Normal"/>
    <w:link w:val="En-tte62"/>
    <w:rsid w:val="0054420E"/>
    <w:pPr>
      <w:widowControl w:val="0"/>
      <w:shd w:val="clear" w:color="auto" w:fill="FFFFFF"/>
      <w:spacing w:after="540" w:line="0" w:lineRule="atLeast"/>
      <w:ind w:hanging="7"/>
      <w:jc w:val="both"/>
      <w:outlineLvl w:val="5"/>
    </w:pPr>
    <w:rPr>
      <w:sz w:val="22"/>
      <w:szCs w:val="22"/>
      <w:lang w:val="fr-FR" w:eastAsia="fr-FR"/>
    </w:rPr>
  </w:style>
  <w:style w:type="character" w:customStyle="1" w:styleId="En-tte22">
    <w:name w:val="En-tête #2 (2)_"/>
    <w:basedOn w:val="Policepardfaut"/>
    <w:link w:val="En-tte220"/>
    <w:rsid w:val="00324B32"/>
    <w:rPr>
      <w:rFonts w:ascii="Times New Roman" w:eastAsia="Times New Roman" w:hAnsi="Times New Roman"/>
      <w:sz w:val="22"/>
      <w:szCs w:val="22"/>
      <w:shd w:val="clear" w:color="auto" w:fill="FFFFFF"/>
    </w:rPr>
  </w:style>
  <w:style w:type="character" w:customStyle="1" w:styleId="Corpsdutexte10Exact">
    <w:name w:val="Corps du texte (10) Exact"/>
    <w:basedOn w:val="Policepardfaut"/>
    <w:rsid w:val="00324B32"/>
    <w:rPr>
      <w:rFonts w:ascii="Times New Roman" w:eastAsia="Times New Roman" w:hAnsi="Times New Roman" w:cs="Times New Roman"/>
      <w:b/>
      <w:bCs/>
      <w:i w:val="0"/>
      <w:iCs w:val="0"/>
      <w:smallCaps w:val="0"/>
      <w:strike w:val="0"/>
      <w:sz w:val="38"/>
      <w:szCs w:val="38"/>
      <w:u w:val="none"/>
    </w:rPr>
  </w:style>
  <w:style w:type="character" w:customStyle="1" w:styleId="Corpsdutexte12Exact">
    <w:name w:val="Corps du texte (12) Exact"/>
    <w:basedOn w:val="Policepardfaut"/>
    <w:rsid w:val="00324B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6TimesNewRoman15pt">
    <w:name w:val="Corps du texte (16) + Times New Roman;15 pt"/>
    <w:basedOn w:val="Corpsdutexte16"/>
    <w:rsid w:val="00324B32"/>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En-tteoupieddepage95ptNonItaliqueEspacement0pt">
    <w:name w:val="En-tête ou pied de page + 9.5 pt;Non Italique;Espacement 0 pt"/>
    <w:basedOn w:val="En-tteoupieddepage"/>
    <w:rsid w:val="00324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paragraph" w:customStyle="1" w:styleId="En-tte220">
    <w:name w:val="En-tête #2 (2)"/>
    <w:basedOn w:val="Normal"/>
    <w:link w:val="En-tte22"/>
    <w:rsid w:val="00324B32"/>
    <w:pPr>
      <w:widowControl w:val="0"/>
      <w:shd w:val="clear" w:color="auto" w:fill="FFFFFF"/>
      <w:spacing w:after="540" w:line="0" w:lineRule="atLeast"/>
      <w:ind w:hanging="708"/>
      <w:jc w:val="both"/>
      <w:outlineLvl w:val="1"/>
    </w:pPr>
    <w:rPr>
      <w:sz w:val="22"/>
      <w:szCs w:val="22"/>
      <w:lang w:val="fr-FR" w:eastAsia="fr-FR"/>
    </w:rPr>
  </w:style>
  <w:style w:type="character" w:customStyle="1" w:styleId="Corpsdutexte285ptGras">
    <w:name w:val="Corps du texte (2) + 8.5 pt;Gras"/>
    <w:basedOn w:val="Corpsdutexte2"/>
    <w:rsid w:val="00672B1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2TimesNewRoman4pt">
    <w:name w:val="Corps du texte (12) + Times New Roman;4 pt"/>
    <w:basedOn w:val="Corpsdutexte12"/>
    <w:rsid w:val="00672B1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7Espacement1pt">
    <w:name w:val="Corps du texte (7) + Espacement 1 pt"/>
    <w:basedOn w:val="Corpsdutexte7"/>
    <w:rsid w:val="00672B15"/>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fr-FR" w:eastAsia="fr-FR" w:bidi="fr-FR"/>
    </w:rPr>
  </w:style>
  <w:style w:type="character" w:customStyle="1" w:styleId="Corpsdutexte310ptNonGras">
    <w:name w:val="Corps du texte (3) + 10 pt;Non Gras"/>
    <w:basedOn w:val="Corpsdutexte3"/>
    <w:rsid w:val="00672B1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20">
    <w:name w:val="Corps du texte (22)_"/>
    <w:basedOn w:val="Policepardfaut"/>
    <w:rsid w:val="00672B15"/>
    <w:rPr>
      <w:rFonts w:ascii="Times New Roman" w:eastAsia="Times New Roman" w:hAnsi="Times New Roman" w:cs="Times New Roman"/>
      <w:b/>
      <w:bCs/>
      <w:i w:val="0"/>
      <w:iCs w:val="0"/>
      <w:smallCaps w:val="0"/>
      <w:strike w:val="0"/>
      <w:sz w:val="21"/>
      <w:szCs w:val="21"/>
      <w:u w:val="none"/>
    </w:rPr>
  </w:style>
  <w:style w:type="character" w:customStyle="1" w:styleId="Corpsdutexte2211ptNonGras">
    <w:name w:val="Corps du texte (22) + 11 pt;Non Gras"/>
    <w:basedOn w:val="Corpsdutexte220"/>
    <w:rsid w:val="00672B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210ptItalique">
    <w:name w:val="Corps du texte (22) + 10 pt;Italique"/>
    <w:basedOn w:val="Corpsdutexte220"/>
    <w:rsid w:val="00672B1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105ptGras">
    <w:name w:val="Corps du texte (2) + 10.5 pt;Gras"/>
    <w:basedOn w:val="Corpsdutexte2"/>
    <w:rsid w:val="00C07C2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Italique">
    <w:name w:val="Corps du texte (9) + 11 pt;Non Gras;Italique"/>
    <w:basedOn w:val="Corpsdutexte9"/>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7105ptGrasNonItalique">
    <w:name w:val="Corps du texte (7) + 10.5 pt;Gras;Non Italique"/>
    <w:basedOn w:val="Corpsdutexte7"/>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
    <w:name w:val="Corps du texte (9) + 11 pt;Non Gras"/>
    <w:basedOn w:val="Corpsdutexte9"/>
    <w:rsid w:val="00C07C2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911ptItalique">
    <w:name w:val="Corps du texte (9) + 11 pt;Italique"/>
    <w:basedOn w:val="Corpsdutexte9"/>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10105ptNonItalique">
    <w:name w:val="Corps du texte (10) + 10.5 pt;Non Italique"/>
    <w:basedOn w:val="Corpsdutexte10"/>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2518pt">
    <w:name w:val="Corps du texte (25) + 18 pt"/>
    <w:basedOn w:val="Corpsdutexte25"/>
    <w:rsid w:val="00C07C20"/>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4Espacement0pt">
    <w:name w:val="Corps du texte (4) + 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2615ptEspacement0pt">
    <w:name w:val="Corps du texte (26) + 15 pt;Espacement 0 pt"/>
    <w:basedOn w:val="Corpsdutexte26"/>
    <w:rsid w:val="00C07C20"/>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1110ptNonGrasEspacement0pt">
    <w:name w:val="Corps du texte (11) + 10 pt;Non Gras;Espacement 0 pt"/>
    <w:basedOn w:val="Corpsdutexte11"/>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GrasItaliqueEspacement1pt">
    <w:name w:val="Corps du texte (2) + Gras;Italique;Espacement 1 pt"/>
    <w:basedOn w:val="Corpsdutexte2"/>
    <w:rsid w:val="00C07C2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13AppleMyungjo23pt">
    <w:name w:val="Corps du texte (13) + AppleMyungjo;23 pt"/>
    <w:basedOn w:val="Corpsdutexte13"/>
    <w:rsid w:val="00C07C20"/>
    <w:rPr>
      <w:rFonts w:ascii="AppleMyungjo" w:eastAsia="AppleMyungjo" w:hAnsi="AppleMyungjo" w:cs="AppleMyungjo"/>
      <w:b w:val="0"/>
      <w:bCs w:val="0"/>
      <w:i w:val="0"/>
      <w:iCs w:val="0"/>
      <w:smallCaps w:val="0"/>
      <w:strike w:val="0"/>
      <w:color w:val="000000"/>
      <w:spacing w:val="0"/>
      <w:w w:val="100"/>
      <w:position w:val="0"/>
      <w:sz w:val="46"/>
      <w:szCs w:val="46"/>
      <w:u w:val="none"/>
      <w:lang w:val="fr-FR" w:eastAsia="fr-FR" w:bidi="fr-FR"/>
    </w:rPr>
  </w:style>
  <w:style w:type="character" w:customStyle="1" w:styleId="Corpsdutexte2AppleMyungjo9ptItalique">
    <w:name w:val="Corps du texte (2) + AppleMyungjo;9 pt;Italique"/>
    <w:basedOn w:val="Corpsdutexte2"/>
    <w:rsid w:val="00C07C20"/>
    <w:rPr>
      <w:rFonts w:ascii="AppleMyungjo" w:eastAsia="AppleMyungjo" w:hAnsi="AppleMyungjo" w:cs="AppleMyungjo"/>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10ptItalique">
    <w:name w:val="Corps du texte (2) + 10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6ptGrasNonItaliqueEspacement1pt">
    <w:name w:val="En-tête ou pied de page + 6 pt;Gras;Non Italique;Espacement 1 pt"/>
    <w:basedOn w:val="En-tteoupieddepage"/>
    <w:rsid w:val="00C07C20"/>
    <w:rPr>
      <w:rFonts w:ascii="Times New Roman" w:eastAsia="Times New Roman" w:hAnsi="Times New Roman" w:cs="Times New Roman"/>
      <w:b/>
      <w:bCs/>
      <w:i w:val="0"/>
      <w:iCs w:val="0"/>
      <w:smallCaps w:val="0"/>
      <w:strike w:val="0"/>
      <w:color w:val="000000"/>
      <w:spacing w:val="20"/>
      <w:w w:val="100"/>
      <w:position w:val="0"/>
      <w:sz w:val="12"/>
      <w:szCs w:val="12"/>
      <w:u w:val="none"/>
      <w:lang w:val="fr-FR" w:eastAsia="fr-FR" w:bidi="fr-FR"/>
    </w:rPr>
  </w:style>
  <w:style w:type="character" w:customStyle="1" w:styleId="En-tteoupieddepage40">
    <w:name w:val="En-tête ou pied de page (4)_"/>
    <w:basedOn w:val="Policepardfaut"/>
    <w:rsid w:val="00C07C20"/>
    <w:rPr>
      <w:rFonts w:ascii="Times New Roman" w:eastAsia="Times New Roman" w:hAnsi="Times New Roman" w:cs="Times New Roman"/>
      <w:b/>
      <w:bCs/>
      <w:i w:val="0"/>
      <w:iCs w:val="0"/>
      <w:smallCaps w:val="0"/>
      <w:strike w:val="0"/>
      <w:sz w:val="34"/>
      <w:szCs w:val="34"/>
      <w:u w:val="none"/>
    </w:rPr>
  </w:style>
  <w:style w:type="character" w:customStyle="1" w:styleId="En-tteoupieddepage6ptGrasNonItalique">
    <w:name w:val="En-tête ou pied de page + 6 pt;Gras;Non Italique"/>
    <w:basedOn w:val="En-tteoupieddepage"/>
    <w:rsid w:val="00C07C20"/>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oupieddepage3Espacement0pt">
    <w:name w:val="En-tête ou pied de page (3) + Espacement 0 pt"/>
    <w:basedOn w:val="Policepardfaut"/>
    <w:rsid w:val="00C07C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Lgendedelimage2">
    <w:name w:val="Légende de l'image (2)_"/>
    <w:basedOn w:val="Policepardfaut"/>
    <w:link w:val="Lgendedelimage20"/>
    <w:rsid w:val="00C07C20"/>
    <w:rPr>
      <w:rFonts w:ascii="Times New Roman" w:eastAsia="Times New Roman" w:hAnsi="Times New Roman"/>
      <w:b/>
      <w:bCs/>
      <w:sz w:val="22"/>
      <w:szCs w:val="22"/>
      <w:shd w:val="clear" w:color="auto" w:fill="FFFFFF"/>
    </w:rPr>
  </w:style>
  <w:style w:type="character" w:customStyle="1" w:styleId="En-tte114ptNonGrasNonItaliqueEspacement0ptchelle100">
    <w:name w:val="En-tête #1 + 14 pt;Non Gras;Non Italique;Espacement 0 pt;Échelle 100%"/>
    <w:basedOn w:val="En-tte1"/>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uz-Cyrl-UZ"/>
    </w:rPr>
  </w:style>
  <w:style w:type="character" w:customStyle="1" w:styleId="En-tte114ptNonItaliqueEspacement0ptchelle100">
    <w:name w:val="En-tête #1 + 14 pt;Non Italique;Espacement 0 pt;Échelle 100%"/>
    <w:basedOn w:val="En-tte1"/>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275ptItalique">
    <w:name w:val="Corps du texte (2) + 7.5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10ptNonGrasEspacement0pt">
    <w:name w:val="Corps du texte (4) + 10 pt;Non Gras;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En-tte12">
    <w:name w:val="En-tête #1 (2)_"/>
    <w:basedOn w:val="Policepardfaut"/>
    <w:link w:val="En-tte120"/>
    <w:rsid w:val="00C07C20"/>
    <w:rPr>
      <w:rFonts w:ascii="Times New Roman" w:eastAsia="Times New Roman" w:hAnsi="Times New Roman"/>
      <w:b/>
      <w:bCs/>
      <w:sz w:val="36"/>
      <w:szCs w:val="36"/>
      <w:shd w:val="clear" w:color="auto" w:fill="FFFFFF"/>
    </w:rPr>
  </w:style>
  <w:style w:type="character" w:customStyle="1" w:styleId="En-tte1211pt">
    <w:name w:val="En-tête #1 (2) + 11 pt"/>
    <w:basedOn w:val="En-tte12"/>
    <w:rsid w:val="00C07C20"/>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paragraph" w:customStyle="1" w:styleId="Lgendedelimage20">
    <w:name w:val="Légende de l'image (2)"/>
    <w:basedOn w:val="Normal"/>
    <w:link w:val="Lgendedelimage2"/>
    <w:rsid w:val="00C07C20"/>
    <w:pPr>
      <w:widowControl w:val="0"/>
      <w:shd w:val="clear" w:color="auto" w:fill="FFFFFF"/>
      <w:spacing w:line="259" w:lineRule="exact"/>
      <w:jc w:val="center"/>
    </w:pPr>
    <w:rPr>
      <w:b/>
      <w:bCs/>
      <w:sz w:val="22"/>
      <w:szCs w:val="22"/>
      <w:lang w:val="fr-FR" w:eastAsia="fr-FR"/>
    </w:rPr>
  </w:style>
  <w:style w:type="paragraph" w:customStyle="1" w:styleId="En-tte120">
    <w:name w:val="En-tête #1 (2)"/>
    <w:basedOn w:val="Normal"/>
    <w:link w:val="En-tte12"/>
    <w:rsid w:val="00C07C20"/>
    <w:pPr>
      <w:widowControl w:val="0"/>
      <w:shd w:val="clear" w:color="auto" w:fill="FFFFFF"/>
      <w:spacing w:before="3060" w:line="480" w:lineRule="exact"/>
      <w:jc w:val="right"/>
      <w:outlineLvl w:val="0"/>
    </w:pPr>
    <w:rPr>
      <w:b/>
      <w:bCs/>
      <w:sz w:val="36"/>
      <w:szCs w:val="36"/>
      <w:lang w:val="fr-FR" w:eastAsia="fr-FR"/>
    </w:rPr>
  </w:style>
  <w:style w:type="character" w:customStyle="1" w:styleId="Notedebasdepage10ptGrasItalique">
    <w:name w:val="Note de bas de page + 10 pt;Gras;Italique"/>
    <w:basedOn w:val="Notedebasdepage0"/>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1Exact">
    <w:name w:val="Corps du texte (31) Exact"/>
    <w:basedOn w:val="Policepardfaut"/>
    <w:rsid w:val="000E3B9E"/>
    <w:rPr>
      <w:rFonts w:ascii="Times New Roman" w:eastAsia="Times New Roman" w:hAnsi="Times New Roman" w:cs="Times New Roman"/>
      <w:b/>
      <w:bCs/>
      <w:i w:val="0"/>
      <w:iCs w:val="0"/>
      <w:smallCaps w:val="0"/>
      <w:strike w:val="0"/>
      <w:sz w:val="14"/>
      <w:szCs w:val="14"/>
      <w:u w:val="none"/>
    </w:rPr>
  </w:style>
  <w:style w:type="character" w:customStyle="1" w:styleId="Corpsdutexte9Exact">
    <w:name w:val="Corps du texte (9)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Exact">
    <w:name w:val="Table des matières (3)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8ptGrasExact">
    <w:name w:val="Table des matières (3) + 8 pt;Gras Exact"/>
    <w:basedOn w:val="Tabledesmatires3"/>
    <w:rsid w:val="000E3B9E"/>
    <w:rPr>
      <w:rFonts w:ascii="Times New Roman" w:eastAsia="Times New Roman" w:hAnsi="Times New Roman" w:cs="Times New Roman"/>
      <w:b/>
      <w:bCs/>
      <w:i w:val="0"/>
      <w:iCs w:val="0"/>
      <w:smallCaps w:val="0"/>
      <w:strike w:val="0"/>
      <w:sz w:val="16"/>
      <w:szCs w:val="16"/>
      <w:u w:val="none"/>
      <w:shd w:val="clear" w:color="auto" w:fill="FFFFFF"/>
    </w:rPr>
  </w:style>
  <w:style w:type="character" w:customStyle="1" w:styleId="Corpsdutexte7NonItaliqueEspacement0ptExact">
    <w:name w:val="Corps du texte (7) + Non Italique;Espacement 0 pt Exact"/>
    <w:basedOn w:val="Corpsdutexte7"/>
    <w:rsid w:val="000E3B9E"/>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fr-FR" w:eastAsia="fr-FR" w:bidi="fr-FR"/>
    </w:rPr>
  </w:style>
  <w:style w:type="character" w:customStyle="1" w:styleId="Corpsdutexte3175ptNonGrasExact">
    <w:name w:val="Corps du texte (31) + 7.5 pt;Non Gras Exact"/>
    <w:basedOn w:val="Corpsdutexte31"/>
    <w:rsid w:val="000E3B9E"/>
    <w:rPr>
      <w:rFonts w:ascii="Times New Roman" w:eastAsia="Times New Roman" w:hAnsi="Times New Roman" w:cs="Times New Roman"/>
      <w:b/>
      <w:bCs/>
      <w:i w:val="0"/>
      <w:iCs w:val="0"/>
      <w:smallCaps w:val="0"/>
      <w:strike w:val="0"/>
      <w:spacing w:val="20"/>
      <w:sz w:val="15"/>
      <w:szCs w:val="15"/>
      <w:u w:val="none"/>
      <w:shd w:val="clear" w:color="auto" w:fill="FFFFFF"/>
    </w:rPr>
  </w:style>
  <w:style w:type="character" w:customStyle="1" w:styleId="En-tte52">
    <w:name w:val="En-tête #5 (2)_"/>
    <w:basedOn w:val="Policepardfaut"/>
    <w:link w:val="En-tte520"/>
    <w:rsid w:val="000E3B9E"/>
    <w:rPr>
      <w:rFonts w:ascii="Times New Roman" w:eastAsia="Times New Roman" w:hAnsi="Times New Roman"/>
      <w:b/>
      <w:bCs/>
      <w:sz w:val="22"/>
      <w:szCs w:val="22"/>
      <w:shd w:val="clear" w:color="auto" w:fill="FFFFFF"/>
    </w:rPr>
  </w:style>
  <w:style w:type="character" w:customStyle="1" w:styleId="Tabledesmatires38ptGras">
    <w:name w:val="Table des matières (3) + 8 pt;Gras"/>
    <w:basedOn w:val="Tabledesmatires3"/>
    <w:rsid w:val="000E3B9E"/>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Tabledesmatires3Espacement17pt">
    <w:name w:val="Table des matières (3) + Espacement 17 pt"/>
    <w:basedOn w:val="Tabledesmatires3"/>
    <w:rsid w:val="000E3B9E"/>
    <w:rPr>
      <w:rFonts w:ascii="Times New Roman" w:eastAsia="Times New Roman" w:hAnsi="Times New Roman" w:cs="Times New Roman"/>
      <w:b w:val="0"/>
      <w:bCs w:val="0"/>
      <w:i w:val="0"/>
      <w:iCs w:val="0"/>
      <w:smallCaps w:val="0"/>
      <w:strike w:val="0"/>
      <w:color w:val="000000"/>
      <w:spacing w:val="350"/>
      <w:w w:val="100"/>
      <w:position w:val="0"/>
      <w:sz w:val="15"/>
      <w:szCs w:val="15"/>
      <w:u w:val="none"/>
      <w:shd w:val="clear" w:color="auto" w:fill="FFFFFF"/>
      <w:lang w:val="fr-FR" w:eastAsia="fr-FR" w:bidi="fr-FR"/>
    </w:rPr>
  </w:style>
  <w:style w:type="character" w:customStyle="1" w:styleId="Tabledesmatires3Espacement25pt">
    <w:name w:val="Table des matières (3) + Espacement 25 pt"/>
    <w:basedOn w:val="Tabledesmatires3"/>
    <w:rsid w:val="000E3B9E"/>
    <w:rPr>
      <w:rFonts w:ascii="Times New Roman" w:eastAsia="Times New Roman" w:hAnsi="Times New Roman" w:cs="Times New Roman"/>
      <w:b w:val="0"/>
      <w:bCs w:val="0"/>
      <w:i w:val="0"/>
      <w:iCs w:val="0"/>
      <w:smallCaps w:val="0"/>
      <w:strike w:val="0"/>
      <w:color w:val="000000"/>
      <w:spacing w:val="500"/>
      <w:w w:val="100"/>
      <w:position w:val="0"/>
      <w:sz w:val="15"/>
      <w:szCs w:val="15"/>
      <w:u w:val="none"/>
      <w:shd w:val="clear" w:color="auto" w:fill="FFFFFF"/>
      <w:lang w:val="fr-FR" w:eastAsia="fr-FR" w:bidi="fr-FR"/>
    </w:rPr>
  </w:style>
  <w:style w:type="character" w:customStyle="1" w:styleId="Corpsdutexte21Espacement12pt">
    <w:name w:val="Corps du texte (21) + Espacement 12 pt"/>
    <w:basedOn w:val="Corpsdutexte21"/>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8pt">
    <w:name w:val="Table des matières (3) + Espacement 8 pt"/>
    <w:basedOn w:val="Tabledesmatires3"/>
    <w:rsid w:val="000E3B9E"/>
    <w:rPr>
      <w:rFonts w:ascii="Times New Roman" w:eastAsia="Times New Roman" w:hAnsi="Times New Roman" w:cs="Times New Roman"/>
      <w:b w:val="0"/>
      <w:bCs w:val="0"/>
      <w:i w:val="0"/>
      <w:iCs w:val="0"/>
      <w:smallCaps w:val="0"/>
      <w:strike w:val="0"/>
      <w:color w:val="000000"/>
      <w:spacing w:val="170"/>
      <w:w w:val="100"/>
      <w:position w:val="0"/>
      <w:sz w:val="15"/>
      <w:szCs w:val="15"/>
      <w:u w:val="none"/>
      <w:shd w:val="clear" w:color="auto" w:fill="FFFFFF"/>
      <w:lang w:val="fr-FR" w:eastAsia="fr-FR" w:bidi="fr-FR"/>
    </w:rPr>
  </w:style>
  <w:style w:type="character" w:customStyle="1" w:styleId="Tabledesmatires38ptGrasEspacement12pt">
    <w:name w:val="Table des matières (3) + 8 pt;Gras;Espacement 12 pt"/>
    <w:basedOn w:val="Tabledesmatires3"/>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11pt">
    <w:name w:val="Table des matières (3) + Espacement 11 pt"/>
    <w:basedOn w:val="Tabledesmatires3"/>
    <w:rsid w:val="000E3B9E"/>
    <w:rPr>
      <w:rFonts w:ascii="Times New Roman" w:eastAsia="Times New Roman" w:hAnsi="Times New Roman" w:cs="Times New Roman"/>
      <w:b w:val="0"/>
      <w:bCs w:val="0"/>
      <w:i w:val="0"/>
      <w:iCs w:val="0"/>
      <w:smallCaps w:val="0"/>
      <w:strike w:val="0"/>
      <w:color w:val="000000"/>
      <w:spacing w:val="220"/>
      <w:w w:val="100"/>
      <w:position w:val="0"/>
      <w:sz w:val="15"/>
      <w:szCs w:val="15"/>
      <w:u w:val="none"/>
      <w:shd w:val="clear" w:color="auto" w:fill="FFFFFF"/>
      <w:lang w:val="fr-FR" w:eastAsia="fr-FR" w:bidi="fr-FR"/>
    </w:rPr>
  </w:style>
  <w:style w:type="character" w:customStyle="1" w:styleId="Tabledesmatires3Espacement22pt">
    <w:name w:val="Table des matières (3) + Espacement 22 pt"/>
    <w:basedOn w:val="Tabledesmatires3"/>
    <w:rsid w:val="000E3B9E"/>
    <w:rPr>
      <w:rFonts w:ascii="Times New Roman" w:eastAsia="Times New Roman" w:hAnsi="Times New Roman" w:cs="Times New Roman"/>
      <w:b w:val="0"/>
      <w:bCs w:val="0"/>
      <w:i w:val="0"/>
      <w:iCs w:val="0"/>
      <w:smallCaps w:val="0"/>
      <w:strike w:val="0"/>
      <w:color w:val="000000"/>
      <w:spacing w:val="450"/>
      <w:w w:val="100"/>
      <w:position w:val="0"/>
      <w:sz w:val="15"/>
      <w:szCs w:val="15"/>
      <w:u w:val="none"/>
      <w:shd w:val="clear" w:color="auto" w:fill="FFFFFF"/>
      <w:lang w:val="fr-FR" w:eastAsia="fr-FR" w:bidi="fr-FR"/>
    </w:rPr>
  </w:style>
  <w:style w:type="character" w:customStyle="1" w:styleId="Corpsdutexte97ptGras">
    <w:name w:val="Corps du texte (9) + 7 pt;Gras"/>
    <w:basedOn w:val="Corpsdutexte9"/>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5pt">
    <w:name w:val="Table des matières (3) + Espacement 5 pt"/>
    <w:basedOn w:val="Tabledesmatires3"/>
    <w:rsid w:val="000E3B9E"/>
    <w:rPr>
      <w:rFonts w:ascii="Times New Roman" w:eastAsia="Times New Roman" w:hAnsi="Times New Roman" w:cs="Times New Roman"/>
      <w:b w:val="0"/>
      <w:bCs w:val="0"/>
      <w:i w:val="0"/>
      <w:iCs w:val="0"/>
      <w:smallCaps w:val="0"/>
      <w:strike w:val="0"/>
      <w:color w:val="000000"/>
      <w:spacing w:val="110"/>
      <w:w w:val="100"/>
      <w:position w:val="0"/>
      <w:sz w:val="15"/>
      <w:szCs w:val="15"/>
      <w:u w:val="none"/>
      <w:shd w:val="clear" w:color="auto" w:fill="FFFFFF"/>
      <w:lang w:val="fr-FR" w:eastAsia="fr-FR" w:bidi="fr-FR"/>
    </w:rPr>
  </w:style>
  <w:style w:type="character" w:customStyle="1" w:styleId="Tabledesmatires37ptGras">
    <w:name w:val="Table des matières (3) + 7 pt;Gras"/>
    <w:basedOn w:val="Tabledesmatires3"/>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30pt">
    <w:name w:val="Table des matières (3) + Espacement 30 pt"/>
    <w:basedOn w:val="Tabledesmatires3"/>
    <w:rsid w:val="000E3B9E"/>
    <w:rPr>
      <w:rFonts w:ascii="Times New Roman" w:eastAsia="Times New Roman" w:hAnsi="Times New Roman" w:cs="Times New Roman"/>
      <w:b w:val="0"/>
      <w:bCs w:val="0"/>
      <w:i w:val="0"/>
      <w:iCs w:val="0"/>
      <w:smallCaps w:val="0"/>
      <w:strike w:val="0"/>
      <w:color w:val="000000"/>
      <w:spacing w:val="600"/>
      <w:w w:val="100"/>
      <w:position w:val="0"/>
      <w:sz w:val="15"/>
      <w:szCs w:val="15"/>
      <w:u w:val="none"/>
      <w:shd w:val="clear" w:color="auto" w:fill="FFFFFF"/>
      <w:lang w:val="fr-FR" w:eastAsia="fr-FR" w:bidi="fr-FR"/>
    </w:rPr>
  </w:style>
  <w:style w:type="character" w:customStyle="1" w:styleId="En-tte2Arial15ptEspacement0pt">
    <w:name w:val="En-tête #2 + Arial;15 pt;Espacement 0 pt"/>
    <w:basedOn w:val="En-tte2"/>
    <w:rsid w:val="000E3B9E"/>
    <w:rPr>
      <w:rFonts w:ascii="Arial" w:eastAsia="Arial" w:hAnsi="Arial" w:cs="Arial"/>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24pt">
    <w:name w:val="Corps du texte (2) + 4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En-tte6NonGras">
    <w:name w:val="En-tête #6 + Non Gras"/>
    <w:basedOn w:val="En-tte6"/>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Lgendedelimage7">
    <w:name w:val="Légende de l'image (7)_"/>
    <w:basedOn w:val="Policepardfaut"/>
    <w:link w:val="Lgendedelimage70"/>
    <w:rsid w:val="000E3B9E"/>
    <w:rPr>
      <w:rFonts w:ascii="Times New Roman" w:eastAsia="Times New Roman" w:hAnsi="Times New Roman"/>
      <w:b/>
      <w:bCs/>
      <w:sz w:val="22"/>
      <w:szCs w:val="22"/>
      <w:shd w:val="clear" w:color="auto" w:fill="FFFFFF"/>
    </w:rPr>
  </w:style>
  <w:style w:type="character" w:customStyle="1" w:styleId="Corpsdutexte210ptGrasItalique">
    <w:name w:val="Corps du texte (2) + 10 pt;Gras;Italique"/>
    <w:basedOn w:val="Corpsdutexte2"/>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32">
    <w:name w:val="En-tête #3 (2)_"/>
    <w:basedOn w:val="Policepardfaut"/>
    <w:link w:val="En-tte320"/>
    <w:rsid w:val="000E3B9E"/>
    <w:rPr>
      <w:rFonts w:ascii="Times New Roman" w:eastAsia="Times New Roman" w:hAnsi="Times New Roman"/>
      <w:b/>
      <w:bCs/>
      <w:sz w:val="34"/>
      <w:szCs w:val="34"/>
      <w:shd w:val="clear" w:color="auto" w:fill="FFFFFF"/>
    </w:rPr>
  </w:style>
  <w:style w:type="character" w:customStyle="1" w:styleId="Corpsdutexte210ptEspacement1pt">
    <w:name w:val="Corps du texte (2) + 10 pt;Espacement 1 pt"/>
    <w:basedOn w:val="Corpsdutexte2"/>
    <w:rsid w:val="000E3B9E"/>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fr-FR" w:eastAsia="fr-FR" w:bidi="fr-FR"/>
    </w:rPr>
  </w:style>
  <w:style w:type="character" w:customStyle="1" w:styleId="En-tte311pt">
    <w:name w:val="En-tête #3 + 11 pt"/>
    <w:basedOn w:val="En-tte3"/>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ItaliqueEspacement2pt">
    <w:name w:val="Corps du texte (2) + Italique;Espacement 2 pt"/>
    <w:basedOn w:val="Corpsdutexte2"/>
    <w:rsid w:val="000E3B9E"/>
    <w:rPr>
      <w:rFonts w:ascii="Times New Roman" w:eastAsia="Times New Roman" w:hAnsi="Times New Roman" w:cs="Times New Roman"/>
      <w:b w:val="0"/>
      <w:bCs w:val="0"/>
      <w:i/>
      <w:iCs/>
      <w:smallCaps w:val="0"/>
      <w:strike w:val="0"/>
      <w:color w:val="000000"/>
      <w:spacing w:val="50"/>
      <w:w w:val="100"/>
      <w:position w:val="0"/>
      <w:sz w:val="22"/>
      <w:szCs w:val="22"/>
      <w:u w:val="none"/>
      <w:shd w:val="clear" w:color="auto" w:fill="FFFFFF"/>
      <w:lang w:val="fr-FR" w:eastAsia="fr-FR" w:bidi="fr-FR"/>
    </w:rPr>
  </w:style>
  <w:style w:type="character" w:customStyle="1" w:styleId="Corpsdutexte26pt">
    <w:name w:val="Corps du texte (2) + 6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910ptGrasItalique">
    <w:name w:val="Corps du texte (9) + 10 pt;Gras;Italique"/>
    <w:basedOn w:val="Corpsdutexte9"/>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Tabledesmatires4">
    <w:name w:val="Table des matières (4)_"/>
    <w:basedOn w:val="Policepardfaut"/>
    <w:link w:val="Tabledesmatires40"/>
    <w:rsid w:val="000E3B9E"/>
    <w:rPr>
      <w:rFonts w:ascii="Times New Roman" w:eastAsia="Times New Roman" w:hAnsi="Times New Roman"/>
      <w:b/>
      <w:bCs/>
      <w:sz w:val="16"/>
      <w:szCs w:val="16"/>
      <w:shd w:val="clear" w:color="auto" w:fill="FFFFFF"/>
    </w:rPr>
  </w:style>
  <w:style w:type="character" w:customStyle="1" w:styleId="Tabledesmatires5">
    <w:name w:val="Table des matières (5)_"/>
    <w:basedOn w:val="Policepardfaut"/>
    <w:link w:val="Tabledesmatires50"/>
    <w:rsid w:val="000E3B9E"/>
    <w:rPr>
      <w:rFonts w:ascii="Times New Roman" w:eastAsia="Times New Roman" w:hAnsi="Times New Roman"/>
      <w:b/>
      <w:bCs/>
      <w:sz w:val="14"/>
      <w:szCs w:val="14"/>
      <w:shd w:val="clear" w:color="auto" w:fill="FFFFFF"/>
    </w:rPr>
  </w:style>
  <w:style w:type="character" w:customStyle="1" w:styleId="Lgendedutableau3">
    <w:name w:val="Légende du tableau (3)_"/>
    <w:basedOn w:val="Policepardfaut"/>
    <w:link w:val="Lgendedutableau30"/>
    <w:rsid w:val="000E3B9E"/>
    <w:rPr>
      <w:rFonts w:ascii="Times New Roman" w:eastAsia="Times New Roman" w:hAnsi="Times New Roman"/>
      <w:b/>
      <w:bCs/>
      <w:sz w:val="18"/>
      <w:szCs w:val="18"/>
      <w:shd w:val="clear" w:color="auto" w:fill="FFFFFF"/>
    </w:rPr>
  </w:style>
  <w:style w:type="character" w:customStyle="1" w:styleId="Corpsdutexte1175ptNonGrasNonItalique">
    <w:name w:val="Corps du texte (11) + 7.5 pt;Non Gras;Non Italique"/>
    <w:basedOn w:val="Corpsdutexte11"/>
    <w:rsid w:val="000E3B9E"/>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En-tte1Exact">
    <w:name w:val="En-tête #1 Exact"/>
    <w:basedOn w:val="Policepardfaut"/>
    <w:rsid w:val="000E3B9E"/>
    <w:rPr>
      <w:rFonts w:ascii="Times New Roman" w:eastAsia="Times New Roman" w:hAnsi="Times New Roman" w:cs="Times New Roman"/>
      <w:b/>
      <w:bCs/>
      <w:i w:val="0"/>
      <w:iCs w:val="0"/>
      <w:smallCaps w:val="0"/>
      <w:strike w:val="0"/>
      <w:sz w:val="40"/>
      <w:szCs w:val="40"/>
      <w:u w:val="none"/>
    </w:rPr>
  </w:style>
  <w:style w:type="character" w:customStyle="1" w:styleId="En-tte121ptNonGrasEspacement-1ptExact">
    <w:name w:val="En-tête #1 + 21 pt;Non Gras;Espacement -1 pt Exact"/>
    <w:basedOn w:val="En-tte1Exact"/>
    <w:rsid w:val="000E3B9E"/>
    <w:rPr>
      <w:rFonts w:ascii="Times New Roman" w:eastAsia="Times New Roman" w:hAnsi="Times New Roman" w:cs="Times New Roman"/>
      <w:b w:val="0"/>
      <w:bCs w:val="0"/>
      <w:i w:val="0"/>
      <w:iCs w:val="0"/>
      <w:smallCaps w:val="0"/>
      <w:strike w:val="0"/>
      <w:color w:val="000000"/>
      <w:spacing w:val="-20"/>
      <w:w w:val="100"/>
      <w:position w:val="0"/>
      <w:sz w:val="42"/>
      <w:szCs w:val="42"/>
      <w:u w:val="none"/>
      <w:lang w:val="fr-FR" w:eastAsia="fr-FR" w:bidi="fr-FR"/>
    </w:rPr>
  </w:style>
  <w:style w:type="character" w:customStyle="1" w:styleId="En-tteoupieddepage3Exact">
    <w:name w:val="En-tête ou pied de page (3) Exact"/>
    <w:basedOn w:val="Policepardfaut"/>
    <w:rsid w:val="000E3B9E"/>
    <w:rPr>
      <w:rFonts w:ascii="Times New Roman" w:eastAsia="Times New Roman" w:hAnsi="Times New Roman" w:cs="Times New Roman"/>
      <w:b w:val="0"/>
      <w:bCs w:val="0"/>
      <w:i w:val="0"/>
      <w:iCs w:val="0"/>
      <w:smallCaps w:val="0"/>
      <w:strike w:val="0"/>
      <w:sz w:val="19"/>
      <w:szCs w:val="19"/>
      <w:u w:val="none"/>
    </w:rPr>
  </w:style>
  <w:style w:type="character" w:customStyle="1" w:styleId="Corpsdutexte199ptGrasItalique">
    <w:name w:val="Corps du texte (19) + 9 pt;Gras;Italique"/>
    <w:basedOn w:val="Corpsdutexte19"/>
    <w:rsid w:val="000E3B9E"/>
    <w:rPr>
      <w:rFonts w:ascii="Times New Roman" w:eastAsia="Times New Roman" w:hAnsi="Times New Roman" w:cs="Times New Roman"/>
      <w:b/>
      <w:bCs/>
      <w:i/>
      <w:iCs/>
      <w:smallCaps w:val="0"/>
      <w:strike w:val="0"/>
      <w:color w:val="FFFFFF"/>
      <w:spacing w:val="0"/>
      <w:w w:val="100"/>
      <w:position w:val="0"/>
      <w:sz w:val="18"/>
      <w:szCs w:val="18"/>
      <w:u w:val="none"/>
      <w:shd w:val="clear" w:color="auto" w:fill="FFFFFF"/>
      <w:lang w:val="fr-FR" w:eastAsia="fr-FR" w:bidi="fr-FR"/>
    </w:rPr>
  </w:style>
  <w:style w:type="paragraph" w:customStyle="1" w:styleId="En-tte520">
    <w:name w:val="En-tête #5 (2)"/>
    <w:basedOn w:val="Normal"/>
    <w:link w:val="En-tte52"/>
    <w:rsid w:val="000E3B9E"/>
    <w:pPr>
      <w:widowControl w:val="0"/>
      <w:shd w:val="clear" w:color="auto" w:fill="FFFFFF"/>
      <w:spacing w:after="180" w:line="264" w:lineRule="exact"/>
      <w:jc w:val="center"/>
      <w:outlineLvl w:val="4"/>
    </w:pPr>
    <w:rPr>
      <w:b/>
      <w:bCs/>
      <w:sz w:val="22"/>
      <w:szCs w:val="22"/>
      <w:lang w:val="fr-FR" w:eastAsia="fr-FR"/>
    </w:rPr>
  </w:style>
  <w:style w:type="paragraph" w:customStyle="1" w:styleId="Lgendedelimage70">
    <w:name w:val="Légende de l'image (7)"/>
    <w:basedOn w:val="Normal"/>
    <w:link w:val="Lgendedelimage7"/>
    <w:rsid w:val="000E3B9E"/>
    <w:pPr>
      <w:widowControl w:val="0"/>
      <w:shd w:val="clear" w:color="auto" w:fill="FFFFFF"/>
      <w:spacing w:line="259" w:lineRule="exact"/>
      <w:jc w:val="center"/>
    </w:pPr>
    <w:rPr>
      <w:b/>
      <w:bCs/>
      <w:sz w:val="22"/>
      <w:szCs w:val="22"/>
      <w:lang w:val="fr-FR" w:eastAsia="fr-FR"/>
    </w:rPr>
  </w:style>
  <w:style w:type="paragraph" w:customStyle="1" w:styleId="En-tte320">
    <w:name w:val="En-tête #3 (2)"/>
    <w:basedOn w:val="Normal"/>
    <w:link w:val="En-tte32"/>
    <w:rsid w:val="000E3B9E"/>
    <w:pPr>
      <w:widowControl w:val="0"/>
      <w:shd w:val="clear" w:color="auto" w:fill="FFFFFF"/>
      <w:spacing w:line="0" w:lineRule="atLeast"/>
      <w:jc w:val="right"/>
      <w:outlineLvl w:val="2"/>
    </w:pPr>
    <w:rPr>
      <w:b/>
      <w:bCs/>
      <w:sz w:val="34"/>
      <w:szCs w:val="34"/>
      <w:lang w:val="fr-FR" w:eastAsia="fr-FR"/>
    </w:rPr>
  </w:style>
  <w:style w:type="paragraph" w:customStyle="1" w:styleId="Tabledesmatires40">
    <w:name w:val="Table des matières (4)"/>
    <w:basedOn w:val="Normal"/>
    <w:link w:val="Tabledesmatires4"/>
    <w:rsid w:val="000E3B9E"/>
    <w:pPr>
      <w:widowControl w:val="0"/>
      <w:shd w:val="clear" w:color="auto" w:fill="FFFFFF"/>
      <w:spacing w:line="178" w:lineRule="exact"/>
      <w:ind w:hanging="8"/>
      <w:jc w:val="both"/>
    </w:pPr>
    <w:rPr>
      <w:b/>
      <w:bCs/>
      <w:sz w:val="16"/>
      <w:szCs w:val="16"/>
      <w:lang w:val="fr-FR" w:eastAsia="fr-FR"/>
    </w:rPr>
  </w:style>
  <w:style w:type="paragraph" w:customStyle="1" w:styleId="Tabledesmatires50">
    <w:name w:val="Table des matières (5)"/>
    <w:basedOn w:val="Normal"/>
    <w:link w:val="Tabledesmatires5"/>
    <w:rsid w:val="000E3B9E"/>
    <w:pPr>
      <w:widowControl w:val="0"/>
      <w:shd w:val="clear" w:color="auto" w:fill="FFFFFF"/>
      <w:spacing w:line="187" w:lineRule="exact"/>
      <w:ind w:firstLine="89"/>
      <w:jc w:val="both"/>
    </w:pPr>
    <w:rPr>
      <w:b/>
      <w:bCs/>
      <w:sz w:val="14"/>
      <w:szCs w:val="14"/>
      <w:lang w:val="fr-FR" w:eastAsia="fr-FR"/>
    </w:rPr>
  </w:style>
  <w:style w:type="paragraph" w:customStyle="1" w:styleId="Lgendedutableau30">
    <w:name w:val="Légende du tableau (3)"/>
    <w:basedOn w:val="Normal"/>
    <w:link w:val="Lgendedutableau3"/>
    <w:rsid w:val="000E3B9E"/>
    <w:pPr>
      <w:widowControl w:val="0"/>
      <w:shd w:val="clear" w:color="auto" w:fill="FFFFFF"/>
      <w:spacing w:line="182" w:lineRule="exact"/>
      <w:jc w:val="right"/>
    </w:pPr>
    <w:rPr>
      <w:b/>
      <w:bCs/>
      <w:sz w:val="18"/>
      <w:szCs w:val="18"/>
      <w:lang w:val="fr-FR" w:eastAsia="fr-FR"/>
    </w:rPr>
  </w:style>
  <w:style w:type="paragraph" w:customStyle="1" w:styleId="b">
    <w:name w:val="b"/>
    <w:basedOn w:val="Normal"/>
    <w:autoRedefine/>
    <w:rsid w:val="005810C3"/>
    <w:pPr>
      <w:spacing w:before="120" w:after="120"/>
      <w:ind w:left="720" w:firstLine="0"/>
    </w:pPr>
    <w:rPr>
      <w:i/>
      <w:color w:val="0000FF"/>
    </w:rPr>
  </w:style>
  <w:style w:type="paragraph" w:styleId="Grillecouleur-Accent1">
    <w:name w:val="Colorful Grid Accent 1"/>
    <w:basedOn w:val="Normal"/>
    <w:next w:val="Normal"/>
    <w:link w:val="Grillecouleur-Accent1Car1"/>
    <w:autoRedefine/>
    <w:rsid w:val="00257035"/>
    <w:pPr>
      <w:spacing w:before="120" w:after="120"/>
      <w:ind w:left="720"/>
      <w:jc w:val="both"/>
    </w:pPr>
    <w:rPr>
      <w:color w:val="000090"/>
      <w:sz w:val="24"/>
    </w:rPr>
  </w:style>
  <w:style w:type="character" w:customStyle="1" w:styleId="Grillecouleur-Accent1Car1">
    <w:name w:val="Grille couleur - Accent 1 Car1"/>
    <w:basedOn w:val="Policepardfaut"/>
    <w:link w:val="Grillecouleur-Accent1"/>
    <w:rsid w:val="00257035"/>
    <w:rPr>
      <w:rFonts w:ascii="Times New Roman" w:eastAsia="Times New Roman" w:hAnsi="Times New Roman"/>
      <w:color w:val="000090"/>
      <w:sz w:val="24"/>
      <w:szCs w:val="24"/>
      <w:lang w:val="fr-CA" w:eastAsia="en-US"/>
    </w:rPr>
  </w:style>
  <w:style w:type="paragraph" w:customStyle="1" w:styleId="figst">
    <w:name w:val="fig st"/>
    <w:basedOn w:val="Normal"/>
    <w:autoRedefine/>
    <w:rsid w:val="00BA6C5C"/>
    <w:pPr>
      <w:spacing w:before="120" w:after="120"/>
      <w:jc w:val="both"/>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ricfourn@videotron.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lassiques.uqam.ca/contemporains/goldmann_lucien/dieu_cache/dieu_cache.html" TargetMode="External"/><Relationship Id="rId2" Type="http://schemas.openxmlformats.org/officeDocument/2006/relationships/hyperlink" Target="https://classiques.uqam.ca/contemporains/dumont_fernand/oeuvres_completes/dialectique_objet_economique/dialectique_objet_economique.html" TargetMode="External"/><Relationship Id="rId1" Type="http://schemas.openxmlformats.org/officeDocument/2006/relationships/hyperlink" Target="https://classiques.uqam.ca/contemporains/dumont_fernand/pour_situer_cultures_paralleles/pour_situer_cultures_paralleles.html" TargetMode="External"/><Relationship Id="rId6" Type="http://schemas.openxmlformats.org/officeDocument/2006/relationships/hyperlink" Target="https://classiques.uqam.ca/classiques/bachelard_gaston/droit_de_rever/droit_de_rever.html" TargetMode="External"/><Relationship Id="rId5" Type="http://schemas.openxmlformats.org/officeDocument/2006/relationships/hyperlink" Target="https://classiques.uqam.ca/classiques/sombart_werner/le_bourgeois/le_bourgeois.html" TargetMode="External"/><Relationship Id="rId4" Type="http://schemas.openxmlformats.org/officeDocument/2006/relationships/hyperlink" Target="https://classiques.uqam.ca/classiques/Schumpeter_joseph/capitalisme_socialisme_demo/capitalisme_original.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7202</Words>
  <Characters>35362</Characters>
  <Application>Microsoft Office Word</Application>
  <DocSecurity>0</DocSecurity>
  <Lines>3536</Lines>
  <Paragraphs>2837</Paragraphs>
  <ScaleCrop>false</ScaleCrop>
  <HeadingPairs>
    <vt:vector size="2" baseType="variant">
      <vt:variant>
        <vt:lpstr>Title</vt:lpstr>
      </vt:variant>
      <vt:variant>
        <vt:i4>1</vt:i4>
      </vt:variant>
    </vt:vector>
  </HeadingPairs>
  <TitlesOfParts>
    <vt:vector size="1" baseType="lpstr">
      <vt:lpstr>“L’intellectuel, l’expert et le gestionnaire : réflexion sur un ménage à trois.”</vt:lpstr>
    </vt:vector>
  </TitlesOfParts>
  <Manager>Jean marie Tremblay, sociologue, bénévole, 2024</Manager>
  <Company>Les Classiques des sciences sociales</Company>
  <LinksUpToDate>false</LinksUpToDate>
  <CharactersWithSpaces>39727</CharactersWithSpaces>
  <SharedDoc>false</SharedDoc>
  <HyperlinkBase/>
  <HLinks>
    <vt:vector size="102" baseType="variant">
      <vt:variant>
        <vt:i4>7733340</vt:i4>
      </vt:variant>
      <vt:variant>
        <vt:i4>18</vt:i4>
      </vt:variant>
      <vt:variant>
        <vt:i4>0</vt:i4>
      </vt:variant>
      <vt:variant>
        <vt:i4>5</vt:i4>
      </vt:variant>
      <vt:variant>
        <vt:lpwstr>mailto:ricfourn@videotron.ca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7995451</vt:i4>
      </vt:variant>
      <vt:variant>
        <vt:i4>15</vt:i4>
      </vt:variant>
      <vt:variant>
        <vt:i4>0</vt:i4>
      </vt:variant>
      <vt:variant>
        <vt:i4>5</vt:i4>
      </vt:variant>
      <vt:variant>
        <vt:lpwstr>https://classiques.uqam.ca/classiques/bachelard_gaston/droit_de_rever/droit_de_rever.html</vt:lpwstr>
      </vt:variant>
      <vt:variant>
        <vt:lpwstr/>
      </vt:variant>
      <vt:variant>
        <vt:i4>2621554</vt:i4>
      </vt:variant>
      <vt:variant>
        <vt:i4>12</vt:i4>
      </vt:variant>
      <vt:variant>
        <vt:i4>0</vt:i4>
      </vt:variant>
      <vt:variant>
        <vt:i4>5</vt:i4>
      </vt:variant>
      <vt:variant>
        <vt:lpwstr>https://classiques.uqam.ca/classiques/sombart_werner/le_bourgeois/le_bourgeois.html</vt:lpwstr>
      </vt:variant>
      <vt:variant>
        <vt:lpwstr/>
      </vt:variant>
      <vt:variant>
        <vt:i4>1966200</vt:i4>
      </vt:variant>
      <vt:variant>
        <vt:i4>9</vt:i4>
      </vt:variant>
      <vt:variant>
        <vt:i4>0</vt:i4>
      </vt:variant>
      <vt:variant>
        <vt:i4>5</vt:i4>
      </vt:variant>
      <vt:variant>
        <vt:lpwstr>https://classiques.uqam.ca/classiques/Schumpeter_joseph/capitalisme_socialisme_demo/capitalisme_original.html</vt:lpwstr>
      </vt:variant>
      <vt:variant>
        <vt:lpwstr/>
      </vt:variant>
      <vt:variant>
        <vt:i4>7012411</vt:i4>
      </vt:variant>
      <vt:variant>
        <vt:i4>6</vt:i4>
      </vt:variant>
      <vt:variant>
        <vt:i4>0</vt:i4>
      </vt:variant>
      <vt:variant>
        <vt:i4>5</vt:i4>
      </vt:variant>
      <vt:variant>
        <vt:lpwstr>https://classiques.uqam.ca/contemporains/goldmann_lucien/dieu_cache/dieu_cache.html</vt:lpwstr>
      </vt:variant>
      <vt:variant>
        <vt:lpwstr/>
      </vt:variant>
      <vt:variant>
        <vt:i4>1441864</vt:i4>
      </vt:variant>
      <vt:variant>
        <vt:i4>3</vt:i4>
      </vt:variant>
      <vt:variant>
        <vt:i4>0</vt:i4>
      </vt:variant>
      <vt:variant>
        <vt:i4>5</vt:i4>
      </vt:variant>
      <vt:variant>
        <vt:lpwstr>https://classiques.uqam.ca/contemporains/dumont_fernand/oeuvres_completes/dialectique_objet_economique/dialectique_objet_economique.html</vt:lpwstr>
      </vt:variant>
      <vt:variant>
        <vt:lpwstr/>
      </vt:variant>
      <vt:variant>
        <vt:i4>2162712</vt:i4>
      </vt:variant>
      <vt:variant>
        <vt:i4>0</vt:i4>
      </vt:variant>
      <vt:variant>
        <vt:i4>0</vt:i4>
      </vt:variant>
      <vt:variant>
        <vt:i4>5</vt:i4>
      </vt:variant>
      <vt:variant>
        <vt:lpwstr>https://classiques.uqam.ca/contemporains/dumont_fernand/pour_situer_cultures_paralleles/pour_situer_cultures_paralleles.html</vt:lpwstr>
      </vt:variant>
      <vt:variant>
        <vt:lpwstr/>
      </vt:variant>
      <vt:variant>
        <vt:i4>2228293</vt:i4>
      </vt:variant>
      <vt:variant>
        <vt:i4>2368</vt:i4>
      </vt:variant>
      <vt:variant>
        <vt:i4>1025</vt:i4>
      </vt:variant>
      <vt:variant>
        <vt:i4>1</vt:i4>
      </vt:variant>
      <vt:variant>
        <vt:lpwstr>css_logo_gris</vt:lpwstr>
      </vt:variant>
      <vt:variant>
        <vt:lpwstr/>
      </vt:variant>
      <vt:variant>
        <vt:i4>1507403</vt:i4>
      </vt:variant>
      <vt:variant>
        <vt:i4>2713</vt:i4>
      </vt:variant>
      <vt:variant>
        <vt:i4>1026</vt:i4>
      </vt:variant>
      <vt:variant>
        <vt:i4>1</vt:i4>
      </vt:variant>
      <vt:variant>
        <vt:lpwstr>UQAM_logo</vt:lpwstr>
      </vt:variant>
      <vt:variant>
        <vt:lpwstr/>
      </vt:variant>
      <vt:variant>
        <vt:i4>5111880</vt:i4>
      </vt:variant>
      <vt:variant>
        <vt:i4>2715</vt:i4>
      </vt:variant>
      <vt:variant>
        <vt:i4>1027</vt:i4>
      </vt:variant>
      <vt:variant>
        <vt:i4>1</vt:i4>
      </vt:variant>
      <vt:variant>
        <vt:lpwstr>UQAC_logo_2018</vt:lpwstr>
      </vt:variant>
      <vt:variant>
        <vt:lpwstr/>
      </vt:variant>
      <vt:variant>
        <vt:i4>6029405</vt:i4>
      </vt:variant>
      <vt:variant>
        <vt:i4>5963</vt:i4>
      </vt:variant>
      <vt:variant>
        <vt:i4>1030</vt:i4>
      </vt:variant>
      <vt:variant>
        <vt:i4>1</vt:i4>
      </vt:variant>
      <vt:variant>
        <vt:lpwstr>Construction_destruction_soc_L50_low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“L’intellectuel, l’expert et le gestionnaire : réflexion sur un ménage à trois.”</dc:title>
  <dc:subject/>
  <dc:creator>Richard Fournier, sociologue, 1987.</dc:creator>
  <cp:keywords>classiques.sc.soc@gmail.com</cp:keywords>
  <dc:description>http://classiques.uqac.ca/</dc:description>
  <cp:lastModifiedBy>jean-marie tremblay</cp:lastModifiedBy>
  <cp:revision>2</cp:revision>
  <cp:lastPrinted>2001-08-26T19:33:00Z</cp:lastPrinted>
  <dcterms:created xsi:type="dcterms:W3CDTF">2024-11-11T18:08:00Z</dcterms:created>
  <dcterms:modified xsi:type="dcterms:W3CDTF">2024-11-11T18:08:00Z</dcterms:modified>
  <cp:category>jean-marie tremblay, sociologue, fondateur, 1993.</cp:category>
</cp:coreProperties>
</file>