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D175C" w:rsidRPr="00332CE3" w14:paraId="10860FA3" w14:textId="77777777">
        <w:tblPrEx>
          <w:tblCellMar>
            <w:top w:w="0" w:type="dxa"/>
            <w:bottom w:w="0" w:type="dxa"/>
          </w:tblCellMar>
        </w:tblPrEx>
        <w:tc>
          <w:tcPr>
            <w:tcW w:w="9160" w:type="dxa"/>
            <w:shd w:val="clear" w:color="auto" w:fill="EEECE1"/>
          </w:tcPr>
          <w:p w14:paraId="66DA6273" w14:textId="77777777" w:rsidR="00AD175C" w:rsidRPr="00332CE3" w:rsidRDefault="00AD175C" w:rsidP="00AD175C">
            <w:pPr>
              <w:pStyle w:val="En-tte"/>
              <w:tabs>
                <w:tab w:val="clear" w:pos="4320"/>
                <w:tab w:val="clear" w:pos="8640"/>
              </w:tabs>
              <w:rPr>
                <w:rFonts w:ascii="Times New Roman" w:hAnsi="Times New Roman"/>
                <w:sz w:val="28"/>
                <w:lang w:bidi="ar-SA"/>
              </w:rPr>
            </w:pPr>
          </w:p>
          <w:p w14:paraId="62FFD0A8" w14:textId="77777777" w:rsidR="00AD175C" w:rsidRPr="00332CE3" w:rsidRDefault="00AD175C">
            <w:pPr>
              <w:ind w:firstLine="0"/>
              <w:jc w:val="center"/>
              <w:rPr>
                <w:b/>
                <w:lang w:bidi="ar-SA"/>
              </w:rPr>
            </w:pPr>
          </w:p>
          <w:p w14:paraId="0AF4B90B" w14:textId="77777777" w:rsidR="00AD175C" w:rsidRPr="00332CE3" w:rsidRDefault="00AD175C">
            <w:pPr>
              <w:ind w:firstLine="0"/>
              <w:jc w:val="center"/>
              <w:rPr>
                <w:b/>
                <w:lang w:bidi="ar-SA"/>
              </w:rPr>
            </w:pPr>
          </w:p>
          <w:p w14:paraId="696B7FB5" w14:textId="77777777" w:rsidR="00AD175C" w:rsidRPr="00332CE3" w:rsidRDefault="00AD175C" w:rsidP="00AD175C">
            <w:pPr>
              <w:ind w:firstLine="0"/>
              <w:jc w:val="center"/>
              <w:rPr>
                <w:b/>
                <w:sz w:val="20"/>
                <w:lang w:bidi="ar-SA"/>
              </w:rPr>
            </w:pPr>
          </w:p>
          <w:p w14:paraId="5C0F431B" w14:textId="77777777" w:rsidR="00AD175C" w:rsidRPr="00332CE3" w:rsidRDefault="00AD175C" w:rsidP="00AD175C">
            <w:pPr>
              <w:ind w:firstLine="0"/>
              <w:jc w:val="center"/>
              <w:rPr>
                <w:sz w:val="36"/>
                <w:lang w:bidi="ar-SA"/>
              </w:rPr>
            </w:pPr>
            <w:r>
              <w:rPr>
                <w:sz w:val="36"/>
                <w:lang w:bidi="ar-SA"/>
              </w:rPr>
              <w:t>André-J. BÉLANGER</w:t>
            </w:r>
          </w:p>
          <w:p w14:paraId="508E426B" w14:textId="77777777" w:rsidR="00AD175C" w:rsidRPr="00332CE3" w:rsidRDefault="00AD175C" w:rsidP="00AD175C">
            <w:pPr>
              <w:ind w:firstLine="0"/>
              <w:jc w:val="center"/>
              <w:rPr>
                <w:sz w:val="20"/>
                <w:lang w:bidi="ar-SA"/>
              </w:rPr>
            </w:pPr>
            <w:r w:rsidRPr="00332CE3">
              <w:rPr>
                <w:i/>
                <w:iCs/>
              </w:rPr>
              <w:t>Département de Science politique, Université de Montréal.</w:t>
            </w:r>
          </w:p>
          <w:p w14:paraId="7C96D404" w14:textId="77777777" w:rsidR="00AD175C" w:rsidRPr="00332CE3" w:rsidRDefault="00AD175C" w:rsidP="00AD175C">
            <w:pPr>
              <w:ind w:firstLine="0"/>
              <w:jc w:val="center"/>
              <w:rPr>
                <w:sz w:val="20"/>
                <w:lang w:bidi="ar-SA"/>
              </w:rPr>
            </w:pPr>
          </w:p>
          <w:p w14:paraId="415092CB" w14:textId="77777777" w:rsidR="00AD175C" w:rsidRPr="00332CE3" w:rsidRDefault="00AD175C" w:rsidP="00AD175C">
            <w:pPr>
              <w:pStyle w:val="Corpsdetexte"/>
              <w:widowControl w:val="0"/>
              <w:spacing w:before="0" w:after="0"/>
              <w:rPr>
                <w:sz w:val="44"/>
                <w:lang w:bidi="ar-SA"/>
              </w:rPr>
            </w:pPr>
            <w:r w:rsidRPr="00332CE3">
              <w:rPr>
                <w:sz w:val="44"/>
                <w:lang w:bidi="ar-SA"/>
              </w:rPr>
              <w:t>(printemps 1980)</w:t>
            </w:r>
          </w:p>
          <w:p w14:paraId="4B1C3A9B" w14:textId="77777777" w:rsidR="00AD175C" w:rsidRDefault="00AD175C" w:rsidP="00AD175C">
            <w:pPr>
              <w:pStyle w:val="Corpsdetexte"/>
              <w:widowControl w:val="0"/>
              <w:spacing w:before="0" w:after="0"/>
              <w:rPr>
                <w:color w:val="FF0000"/>
                <w:sz w:val="24"/>
                <w:lang w:bidi="ar-SA"/>
              </w:rPr>
            </w:pPr>
          </w:p>
          <w:p w14:paraId="15012361" w14:textId="77777777" w:rsidR="00AD175C" w:rsidRDefault="00AD175C" w:rsidP="00AD175C">
            <w:pPr>
              <w:pStyle w:val="Corpsdetexte"/>
              <w:widowControl w:val="0"/>
              <w:spacing w:before="0" w:after="0"/>
              <w:rPr>
                <w:color w:val="FF0000"/>
                <w:sz w:val="24"/>
                <w:lang w:bidi="ar-SA"/>
              </w:rPr>
            </w:pPr>
          </w:p>
          <w:p w14:paraId="67B6F642" w14:textId="77777777" w:rsidR="00AD175C" w:rsidRPr="00332CE3" w:rsidRDefault="00AD175C" w:rsidP="00AD175C">
            <w:pPr>
              <w:pStyle w:val="Corpsdetexte"/>
              <w:widowControl w:val="0"/>
              <w:spacing w:before="0" w:after="0"/>
              <w:rPr>
                <w:color w:val="FF0000"/>
                <w:sz w:val="24"/>
                <w:lang w:bidi="ar-SA"/>
              </w:rPr>
            </w:pPr>
          </w:p>
          <w:p w14:paraId="711240C1" w14:textId="77777777" w:rsidR="00AD175C" w:rsidRPr="00332CE3" w:rsidRDefault="00AD175C" w:rsidP="00AD175C">
            <w:pPr>
              <w:widowControl w:val="0"/>
              <w:ind w:firstLine="0"/>
              <w:jc w:val="center"/>
              <w:rPr>
                <w:lang w:bidi="ar-SA"/>
              </w:rPr>
            </w:pPr>
          </w:p>
          <w:p w14:paraId="644B12D7" w14:textId="77777777" w:rsidR="00AD175C" w:rsidRPr="00A57EE3" w:rsidRDefault="00AD175C" w:rsidP="00AD175C">
            <w:pPr>
              <w:widowControl w:val="0"/>
              <w:ind w:firstLine="0"/>
              <w:jc w:val="center"/>
              <w:rPr>
                <w:sz w:val="64"/>
                <w:lang w:bidi="ar-SA"/>
              </w:rPr>
            </w:pPr>
            <w:r w:rsidRPr="00A57EE3">
              <w:rPr>
                <w:sz w:val="64"/>
                <w:lang w:bidi="ar-SA"/>
              </w:rPr>
              <w:t>“</w:t>
            </w:r>
            <w:r w:rsidRPr="00C3038E">
              <w:rPr>
                <w:color w:val="000090"/>
                <w:sz w:val="64"/>
                <w:lang w:bidi="ar-SA"/>
              </w:rPr>
              <w:t>Le nationalisme au Québec </w:t>
            </w:r>
            <w:r w:rsidRPr="00A57EE3">
              <w:rPr>
                <w:sz w:val="64"/>
                <w:lang w:bidi="ar-SA"/>
              </w:rPr>
              <w:t>:</w:t>
            </w:r>
            <w:r w:rsidRPr="00A57EE3">
              <w:rPr>
                <w:sz w:val="64"/>
                <w:lang w:bidi="ar-SA"/>
              </w:rPr>
              <w:br/>
              <w:t>histoire en cinq temps</w:t>
            </w:r>
            <w:r w:rsidRPr="00A57EE3">
              <w:rPr>
                <w:sz w:val="64"/>
                <w:lang w:bidi="ar-SA"/>
              </w:rPr>
              <w:br/>
              <w:t>d’un imaginaire.”</w:t>
            </w:r>
          </w:p>
          <w:p w14:paraId="2F1E9D25" w14:textId="77777777" w:rsidR="00AD175C" w:rsidRPr="00332CE3" w:rsidRDefault="00AD175C">
            <w:pPr>
              <w:widowControl w:val="0"/>
              <w:ind w:firstLine="0"/>
              <w:jc w:val="center"/>
              <w:rPr>
                <w:sz w:val="20"/>
                <w:lang w:bidi="ar-SA"/>
              </w:rPr>
            </w:pPr>
          </w:p>
          <w:p w14:paraId="447F6284" w14:textId="77777777" w:rsidR="00AD175C" w:rsidRPr="00332CE3" w:rsidRDefault="00AD175C">
            <w:pPr>
              <w:widowControl w:val="0"/>
              <w:ind w:firstLine="0"/>
              <w:jc w:val="center"/>
              <w:rPr>
                <w:sz w:val="20"/>
                <w:lang w:bidi="ar-SA"/>
              </w:rPr>
            </w:pPr>
          </w:p>
          <w:p w14:paraId="65F34621" w14:textId="77777777" w:rsidR="00AD175C" w:rsidRDefault="00AD175C">
            <w:pPr>
              <w:widowControl w:val="0"/>
              <w:ind w:firstLine="0"/>
              <w:jc w:val="center"/>
              <w:rPr>
                <w:sz w:val="20"/>
                <w:lang w:bidi="ar-SA"/>
              </w:rPr>
            </w:pPr>
          </w:p>
          <w:p w14:paraId="40D65A92" w14:textId="77777777" w:rsidR="00AD175C" w:rsidRPr="00332CE3" w:rsidRDefault="00AD175C">
            <w:pPr>
              <w:widowControl w:val="0"/>
              <w:ind w:firstLine="0"/>
              <w:jc w:val="center"/>
              <w:rPr>
                <w:sz w:val="20"/>
                <w:lang w:bidi="ar-SA"/>
              </w:rPr>
            </w:pPr>
          </w:p>
          <w:p w14:paraId="7A5D732B" w14:textId="77777777" w:rsidR="00AD175C" w:rsidRPr="00332CE3" w:rsidRDefault="00AD175C">
            <w:pPr>
              <w:widowControl w:val="0"/>
              <w:ind w:firstLine="0"/>
              <w:jc w:val="center"/>
              <w:rPr>
                <w:sz w:val="20"/>
                <w:lang w:bidi="ar-SA"/>
              </w:rPr>
            </w:pPr>
          </w:p>
          <w:p w14:paraId="6E183A8B" w14:textId="77777777" w:rsidR="00AD175C" w:rsidRPr="00332CE3" w:rsidRDefault="00AD175C">
            <w:pPr>
              <w:widowControl w:val="0"/>
              <w:ind w:firstLine="0"/>
              <w:jc w:val="center"/>
              <w:rPr>
                <w:sz w:val="20"/>
                <w:lang w:bidi="ar-SA"/>
              </w:rPr>
            </w:pPr>
          </w:p>
          <w:p w14:paraId="328AE580" w14:textId="77777777" w:rsidR="00AD175C" w:rsidRPr="00332CE3" w:rsidRDefault="00AD175C">
            <w:pPr>
              <w:widowControl w:val="0"/>
              <w:ind w:firstLine="0"/>
              <w:jc w:val="center"/>
              <w:rPr>
                <w:sz w:val="20"/>
                <w:lang w:bidi="ar-SA"/>
              </w:rPr>
            </w:pPr>
          </w:p>
          <w:p w14:paraId="159334D9" w14:textId="77777777" w:rsidR="00AD175C" w:rsidRPr="00332CE3" w:rsidRDefault="00AD175C">
            <w:pPr>
              <w:ind w:firstLine="0"/>
              <w:jc w:val="center"/>
              <w:rPr>
                <w:sz w:val="20"/>
                <w:lang w:bidi="ar-SA"/>
              </w:rPr>
            </w:pPr>
            <w:r w:rsidRPr="00332CE3">
              <w:rPr>
                <w:b/>
                <w:lang w:bidi="ar-SA"/>
              </w:rPr>
              <w:t>LES CLASSIQUES DES SCIENCES SOCIALES</w:t>
            </w:r>
            <w:r w:rsidRPr="00332CE3">
              <w:rPr>
                <w:lang w:bidi="ar-SA"/>
              </w:rPr>
              <w:br/>
              <w:t>CHICOUTIMI, QUÉBEC</w:t>
            </w:r>
            <w:r w:rsidRPr="00332CE3">
              <w:rPr>
                <w:lang w:bidi="ar-SA"/>
              </w:rPr>
              <w:br/>
            </w:r>
            <w:hyperlink r:id="rId7" w:history="1">
              <w:r w:rsidRPr="00332CE3">
                <w:rPr>
                  <w:rStyle w:val="Hyperlien"/>
                  <w:lang w:bidi="ar-SA"/>
                </w:rPr>
                <w:t>http</w:t>
              </w:r>
              <w:r w:rsidRPr="00332CE3">
                <w:rPr>
                  <w:rStyle w:val="Hyperlien"/>
                  <w:lang w:bidi="ar-SA"/>
                </w:rPr>
                <w:t>s:</w:t>
              </w:r>
              <w:r w:rsidRPr="00332CE3">
                <w:rPr>
                  <w:rStyle w:val="Hyperlien"/>
                  <w:lang w:bidi="ar-SA"/>
                </w:rPr>
                <w:t>//classiques.uqam.ca/</w:t>
              </w:r>
            </w:hyperlink>
          </w:p>
          <w:p w14:paraId="4B5F1809" w14:textId="77777777" w:rsidR="00AD175C" w:rsidRPr="00332CE3" w:rsidRDefault="00AD175C">
            <w:pPr>
              <w:widowControl w:val="0"/>
              <w:ind w:firstLine="0"/>
              <w:jc w:val="both"/>
              <w:rPr>
                <w:lang w:bidi="ar-SA"/>
              </w:rPr>
            </w:pPr>
          </w:p>
          <w:p w14:paraId="1A29FBBF" w14:textId="77777777" w:rsidR="00AD175C" w:rsidRPr="00332CE3" w:rsidRDefault="00AD175C">
            <w:pPr>
              <w:widowControl w:val="0"/>
              <w:ind w:firstLine="0"/>
              <w:jc w:val="both"/>
              <w:rPr>
                <w:lang w:bidi="ar-SA"/>
              </w:rPr>
            </w:pPr>
          </w:p>
          <w:p w14:paraId="57AB8622" w14:textId="77777777" w:rsidR="00AD175C" w:rsidRPr="00332CE3" w:rsidRDefault="00AD175C">
            <w:pPr>
              <w:widowControl w:val="0"/>
              <w:ind w:firstLine="0"/>
              <w:jc w:val="both"/>
              <w:rPr>
                <w:lang w:bidi="ar-SA"/>
              </w:rPr>
            </w:pPr>
          </w:p>
          <w:p w14:paraId="6A45A595" w14:textId="77777777" w:rsidR="00AD175C" w:rsidRPr="00332CE3" w:rsidRDefault="00AD175C">
            <w:pPr>
              <w:widowControl w:val="0"/>
              <w:ind w:firstLine="0"/>
              <w:jc w:val="both"/>
              <w:rPr>
                <w:lang w:bidi="ar-SA"/>
              </w:rPr>
            </w:pPr>
          </w:p>
          <w:p w14:paraId="0CEE402A" w14:textId="77777777" w:rsidR="00AD175C" w:rsidRPr="00332CE3" w:rsidRDefault="00AD175C">
            <w:pPr>
              <w:widowControl w:val="0"/>
              <w:ind w:firstLine="0"/>
              <w:jc w:val="both"/>
              <w:rPr>
                <w:lang w:bidi="ar-SA"/>
              </w:rPr>
            </w:pPr>
          </w:p>
          <w:p w14:paraId="2B20487A" w14:textId="77777777" w:rsidR="00AD175C" w:rsidRPr="00332CE3" w:rsidRDefault="00AD175C">
            <w:pPr>
              <w:widowControl w:val="0"/>
              <w:ind w:firstLine="0"/>
              <w:jc w:val="both"/>
              <w:rPr>
                <w:lang w:bidi="ar-SA"/>
              </w:rPr>
            </w:pPr>
          </w:p>
          <w:p w14:paraId="10893329" w14:textId="77777777" w:rsidR="00AD175C" w:rsidRPr="00332CE3" w:rsidRDefault="00AD175C">
            <w:pPr>
              <w:widowControl w:val="0"/>
              <w:ind w:firstLine="0"/>
              <w:jc w:val="both"/>
              <w:rPr>
                <w:lang w:bidi="ar-SA"/>
              </w:rPr>
            </w:pPr>
          </w:p>
          <w:p w14:paraId="7A7C6044" w14:textId="77777777" w:rsidR="00AD175C" w:rsidRPr="00332CE3" w:rsidRDefault="00AD175C">
            <w:pPr>
              <w:ind w:firstLine="0"/>
              <w:jc w:val="both"/>
              <w:rPr>
                <w:lang w:bidi="ar-SA"/>
              </w:rPr>
            </w:pPr>
          </w:p>
        </w:tc>
      </w:tr>
    </w:tbl>
    <w:p w14:paraId="0212884E" w14:textId="77777777" w:rsidR="00AD175C" w:rsidRPr="00332CE3" w:rsidRDefault="00AD175C" w:rsidP="00AD175C">
      <w:pPr>
        <w:ind w:firstLine="0"/>
        <w:jc w:val="both"/>
      </w:pPr>
      <w:r w:rsidRPr="00332CE3">
        <w:br w:type="page"/>
      </w:r>
    </w:p>
    <w:p w14:paraId="1C03D2A2" w14:textId="77777777" w:rsidR="00AD175C" w:rsidRPr="00332CE3" w:rsidRDefault="00AD175C" w:rsidP="00AD175C">
      <w:pPr>
        <w:ind w:firstLine="0"/>
        <w:jc w:val="both"/>
      </w:pPr>
    </w:p>
    <w:p w14:paraId="59B45077" w14:textId="77777777" w:rsidR="00AD175C" w:rsidRPr="00332CE3" w:rsidRDefault="00AD175C" w:rsidP="00AD175C">
      <w:pPr>
        <w:ind w:firstLine="0"/>
        <w:jc w:val="both"/>
      </w:pPr>
    </w:p>
    <w:p w14:paraId="757FDE3D" w14:textId="77777777" w:rsidR="00AD175C" w:rsidRPr="00332CE3" w:rsidRDefault="00AD175C" w:rsidP="00AD175C">
      <w:pPr>
        <w:ind w:firstLine="0"/>
        <w:jc w:val="both"/>
      </w:pPr>
    </w:p>
    <w:p w14:paraId="457DB169" w14:textId="77777777" w:rsidR="00AD175C" w:rsidRPr="00332CE3" w:rsidRDefault="00582BD9" w:rsidP="00AD175C">
      <w:pPr>
        <w:ind w:firstLine="0"/>
        <w:jc w:val="right"/>
      </w:pPr>
      <w:r w:rsidRPr="00332CE3">
        <w:rPr>
          <w:noProof/>
        </w:rPr>
        <w:drawing>
          <wp:inline distT="0" distB="0" distL="0" distR="0" wp14:anchorId="52CBE369" wp14:editId="72E01BF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20BEEAD" w14:textId="77777777" w:rsidR="00AD175C" w:rsidRPr="00332CE3" w:rsidRDefault="00AD175C" w:rsidP="00AD175C">
      <w:pPr>
        <w:ind w:firstLine="0"/>
        <w:jc w:val="right"/>
      </w:pPr>
      <w:hyperlink r:id="rId9" w:history="1">
        <w:r w:rsidRPr="00332CE3">
          <w:rPr>
            <w:rStyle w:val="Hyperlien"/>
          </w:rPr>
          <w:t>http://classiques.uqac.ca/</w:t>
        </w:r>
      </w:hyperlink>
      <w:r w:rsidRPr="00332CE3">
        <w:t xml:space="preserve"> </w:t>
      </w:r>
    </w:p>
    <w:p w14:paraId="1ED01B0C" w14:textId="77777777" w:rsidR="00AD175C" w:rsidRPr="00332CE3" w:rsidRDefault="00AD175C" w:rsidP="00AD175C">
      <w:pPr>
        <w:ind w:firstLine="0"/>
        <w:jc w:val="both"/>
      </w:pPr>
    </w:p>
    <w:p w14:paraId="30AA57AE" w14:textId="77777777" w:rsidR="00AD175C" w:rsidRPr="00332CE3" w:rsidRDefault="00AD175C" w:rsidP="00AD175C">
      <w:pPr>
        <w:ind w:firstLine="0"/>
        <w:jc w:val="both"/>
      </w:pPr>
      <w:r w:rsidRPr="00332CE3">
        <w:rPr>
          <w:i/>
        </w:rPr>
        <w:t>Les Classiques des sciences sociales</w:t>
      </w:r>
      <w:r w:rsidRPr="00332CE3">
        <w:t xml:space="preserve"> est une bibliothèque numérique en libre accès, fondée au Cégep de Chicoutimi en 1993 et développée en coopération avec l’Université du Québec à Chicoutimi (UQÀC) de 2000 à 2024 et avec l’UQAM à partir du mois de septembre 2024.</w:t>
      </w:r>
    </w:p>
    <w:p w14:paraId="11F28129" w14:textId="77777777" w:rsidR="00AD175C" w:rsidRPr="00332CE3" w:rsidRDefault="00AD175C" w:rsidP="00AD175C">
      <w:pPr>
        <w:ind w:firstLine="0"/>
        <w:jc w:val="both"/>
      </w:pPr>
    </w:p>
    <w:p w14:paraId="1F51B84B" w14:textId="77777777" w:rsidR="00AD175C" w:rsidRPr="00332CE3" w:rsidRDefault="00AD175C" w:rsidP="00AD175C">
      <w:pPr>
        <w:ind w:firstLine="0"/>
        <w:jc w:val="both"/>
      </w:pPr>
    </w:p>
    <w:tbl>
      <w:tblPr>
        <w:tblW w:w="0" w:type="auto"/>
        <w:tblLook w:val="00BF" w:firstRow="1" w:lastRow="0" w:firstColumn="1" w:lastColumn="0" w:noHBand="0" w:noVBand="0"/>
      </w:tblPr>
      <w:tblGrid>
        <w:gridCol w:w="3957"/>
        <w:gridCol w:w="3963"/>
      </w:tblGrid>
      <w:tr w:rsidR="00AD175C" w:rsidRPr="00332CE3" w14:paraId="3A65365D" w14:textId="77777777">
        <w:tc>
          <w:tcPr>
            <w:tcW w:w="4014" w:type="dxa"/>
          </w:tcPr>
          <w:p w14:paraId="1D17EA24" w14:textId="77777777" w:rsidR="00AD175C" w:rsidRPr="00332CE3" w:rsidRDefault="00582BD9" w:rsidP="00AD175C">
            <w:pPr>
              <w:spacing w:before="120" w:after="120"/>
              <w:ind w:firstLine="0"/>
              <w:jc w:val="center"/>
              <w:rPr>
                <w:lang w:bidi="ar-SA"/>
              </w:rPr>
            </w:pPr>
            <w:r w:rsidRPr="00332CE3">
              <w:rPr>
                <w:noProof/>
                <w:lang w:bidi="ar-SA"/>
              </w:rPr>
              <w:drawing>
                <wp:inline distT="0" distB="0" distL="0" distR="0" wp14:anchorId="1A9DD75B" wp14:editId="345B8504">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397E3933" w14:textId="77777777" w:rsidR="00AD175C" w:rsidRPr="00332CE3" w:rsidRDefault="00582BD9" w:rsidP="00AD175C">
            <w:pPr>
              <w:spacing w:before="120" w:after="120"/>
              <w:ind w:firstLine="0"/>
              <w:jc w:val="center"/>
              <w:rPr>
                <w:lang w:bidi="ar-SA"/>
              </w:rPr>
            </w:pPr>
            <w:r w:rsidRPr="00332CE3">
              <w:rPr>
                <w:noProof/>
                <w:lang w:bidi="ar-SA"/>
              </w:rPr>
              <w:drawing>
                <wp:inline distT="0" distB="0" distL="0" distR="0" wp14:anchorId="360AC4D1" wp14:editId="562D6203">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AD175C" w:rsidRPr="00332CE3" w14:paraId="4CAF348C" w14:textId="77777777">
        <w:tc>
          <w:tcPr>
            <w:tcW w:w="4014" w:type="dxa"/>
          </w:tcPr>
          <w:p w14:paraId="57E369A5" w14:textId="77777777" w:rsidR="00AD175C" w:rsidRPr="00332CE3" w:rsidRDefault="00AD175C" w:rsidP="00AD175C">
            <w:pPr>
              <w:spacing w:before="120" w:after="120"/>
              <w:ind w:firstLine="0"/>
              <w:jc w:val="center"/>
              <w:rPr>
                <w:sz w:val="24"/>
                <w:lang w:bidi="ar-SA"/>
              </w:rPr>
            </w:pPr>
            <w:hyperlink r:id="rId12" w:history="1">
              <w:r w:rsidRPr="00332CE3">
                <w:rPr>
                  <w:rStyle w:val="Hyperlien"/>
                  <w:sz w:val="24"/>
                  <w:lang w:bidi="ar-SA"/>
                </w:rPr>
                <w:t>https://classiques.uqam.ca/</w:t>
              </w:r>
            </w:hyperlink>
            <w:r w:rsidRPr="00332CE3">
              <w:rPr>
                <w:sz w:val="24"/>
                <w:lang w:bidi="ar-SA"/>
              </w:rPr>
              <w:t xml:space="preserve"> </w:t>
            </w:r>
          </w:p>
        </w:tc>
        <w:tc>
          <w:tcPr>
            <w:tcW w:w="4014" w:type="dxa"/>
          </w:tcPr>
          <w:p w14:paraId="4A58D34E" w14:textId="77777777" w:rsidR="00AD175C" w:rsidRPr="00332CE3" w:rsidRDefault="00AD175C" w:rsidP="00AD175C">
            <w:pPr>
              <w:spacing w:before="120" w:after="120"/>
              <w:ind w:firstLine="0"/>
              <w:jc w:val="center"/>
              <w:rPr>
                <w:sz w:val="24"/>
                <w:lang w:bidi="ar-SA"/>
              </w:rPr>
            </w:pPr>
            <w:hyperlink r:id="rId13" w:history="1">
              <w:r w:rsidRPr="00332CE3">
                <w:rPr>
                  <w:rStyle w:val="Hyperlien"/>
                  <w:sz w:val="24"/>
                  <w:lang w:bidi="ar-SA"/>
                </w:rPr>
                <w:t>http://classiques.uqac.ca/</w:t>
              </w:r>
            </w:hyperlink>
            <w:r w:rsidRPr="00332CE3">
              <w:rPr>
                <w:sz w:val="24"/>
                <w:lang w:bidi="ar-SA"/>
              </w:rPr>
              <w:t xml:space="preserve"> </w:t>
            </w:r>
          </w:p>
        </w:tc>
      </w:tr>
    </w:tbl>
    <w:p w14:paraId="787FB732" w14:textId="77777777" w:rsidR="00AD175C" w:rsidRPr="00332CE3" w:rsidRDefault="00AD175C" w:rsidP="00AD175C">
      <w:pPr>
        <w:ind w:firstLine="0"/>
        <w:jc w:val="both"/>
      </w:pPr>
    </w:p>
    <w:p w14:paraId="56A3FF49" w14:textId="77777777" w:rsidR="00AD175C" w:rsidRPr="00332CE3" w:rsidRDefault="00AD175C" w:rsidP="00AD175C">
      <w:pPr>
        <w:ind w:firstLine="0"/>
        <w:jc w:val="both"/>
      </w:pPr>
      <w:r w:rsidRPr="00332CE3">
        <w:t>L’UQÀM assure depuis septembre 2024 la pérennité des Class</w:t>
      </w:r>
      <w:r w:rsidRPr="00332CE3">
        <w:t>i</w:t>
      </w:r>
      <w:r w:rsidRPr="00332CE3">
        <w:t>ques des sciences sociales et son développement futur, bien sûr avec les bénévoles des Classiques des sciences sociales.</w:t>
      </w:r>
    </w:p>
    <w:p w14:paraId="6C8572C0" w14:textId="77777777" w:rsidR="00AD175C" w:rsidRPr="00332CE3" w:rsidRDefault="00AD175C" w:rsidP="00AD175C">
      <w:pPr>
        <w:ind w:firstLine="0"/>
        <w:jc w:val="both"/>
      </w:pPr>
    </w:p>
    <w:p w14:paraId="56902AC8" w14:textId="77777777" w:rsidR="00AD175C" w:rsidRPr="00332CE3" w:rsidRDefault="00AD175C" w:rsidP="00AD175C">
      <w:pPr>
        <w:ind w:firstLine="0"/>
        <w:jc w:val="both"/>
      </w:pPr>
    </w:p>
    <w:p w14:paraId="73C61E62" w14:textId="77777777" w:rsidR="00AD175C" w:rsidRPr="00332CE3" w:rsidRDefault="00AD175C" w:rsidP="00AD175C">
      <w:pPr>
        <w:ind w:firstLine="0"/>
        <w:jc w:val="both"/>
      </w:pPr>
      <w:r w:rsidRPr="00332CE3">
        <w:t>En 2023, Les Classiques des sciences sociales fêtaient leur 30</w:t>
      </w:r>
      <w:r w:rsidRPr="00332CE3">
        <w:rPr>
          <w:vertAlign w:val="superscript"/>
        </w:rPr>
        <w:t>e</w:t>
      </w:r>
      <w:r w:rsidRPr="00332CE3">
        <w:t xml:space="preserve"> ann</w:t>
      </w:r>
      <w:r w:rsidRPr="00332CE3">
        <w:t>i</w:t>
      </w:r>
      <w:r w:rsidRPr="00332CE3">
        <w:t>versa</w:t>
      </w:r>
      <w:r w:rsidRPr="00332CE3">
        <w:t>i</w:t>
      </w:r>
      <w:r w:rsidRPr="00332CE3">
        <w:t>re de fondation. Une belle initiative citoyenne.</w:t>
      </w:r>
    </w:p>
    <w:p w14:paraId="12888CBE" w14:textId="77777777" w:rsidR="00AD175C" w:rsidRPr="00332CE3" w:rsidRDefault="00AD175C" w:rsidP="00AD175C">
      <w:pPr>
        <w:ind w:firstLine="0"/>
        <w:jc w:val="both"/>
        <w:rPr>
          <w:szCs w:val="32"/>
        </w:rPr>
      </w:pPr>
      <w:r w:rsidRPr="00332CE3">
        <w:br w:type="page"/>
      </w:r>
    </w:p>
    <w:p w14:paraId="1B8C014F" w14:textId="77777777" w:rsidR="00AD175C" w:rsidRPr="00332CE3" w:rsidRDefault="00AD175C">
      <w:pPr>
        <w:widowControl w:val="0"/>
        <w:autoSpaceDE w:val="0"/>
        <w:autoSpaceDN w:val="0"/>
        <w:adjustRightInd w:val="0"/>
        <w:jc w:val="center"/>
        <w:rPr>
          <w:color w:val="008B00"/>
          <w:sz w:val="40"/>
          <w:szCs w:val="36"/>
        </w:rPr>
      </w:pPr>
      <w:r w:rsidRPr="00332CE3">
        <w:rPr>
          <w:color w:val="008B00"/>
          <w:sz w:val="40"/>
          <w:szCs w:val="36"/>
        </w:rPr>
        <w:t>Politique d'utilisation</w:t>
      </w:r>
      <w:r w:rsidRPr="00332CE3">
        <w:rPr>
          <w:color w:val="008B00"/>
          <w:sz w:val="40"/>
          <w:szCs w:val="36"/>
        </w:rPr>
        <w:br/>
        <w:t>de la bibliothèque des Classiques</w:t>
      </w:r>
    </w:p>
    <w:p w14:paraId="651AF496" w14:textId="77777777" w:rsidR="00AD175C" w:rsidRPr="00332CE3" w:rsidRDefault="00AD175C">
      <w:pPr>
        <w:widowControl w:val="0"/>
        <w:autoSpaceDE w:val="0"/>
        <w:autoSpaceDN w:val="0"/>
        <w:adjustRightInd w:val="0"/>
        <w:rPr>
          <w:szCs w:val="32"/>
        </w:rPr>
      </w:pPr>
    </w:p>
    <w:p w14:paraId="562603DE" w14:textId="77777777" w:rsidR="00AD175C" w:rsidRPr="00332CE3" w:rsidRDefault="00AD175C">
      <w:pPr>
        <w:widowControl w:val="0"/>
        <w:autoSpaceDE w:val="0"/>
        <w:autoSpaceDN w:val="0"/>
        <w:adjustRightInd w:val="0"/>
        <w:jc w:val="both"/>
        <w:rPr>
          <w:color w:val="1C1C1C"/>
          <w:szCs w:val="26"/>
        </w:rPr>
      </w:pPr>
    </w:p>
    <w:p w14:paraId="0B6F52A3" w14:textId="77777777" w:rsidR="00AD175C" w:rsidRPr="00332CE3" w:rsidRDefault="00AD175C">
      <w:pPr>
        <w:widowControl w:val="0"/>
        <w:autoSpaceDE w:val="0"/>
        <w:autoSpaceDN w:val="0"/>
        <w:adjustRightInd w:val="0"/>
        <w:jc w:val="both"/>
        <w:rPr>
          <w:color w:val="1C1C1C"/>
          <w:szCs w:val="26"/>
        </w:rPr>
      </w:pPr>
    </w:p>
    <w:p w14:paraId="48C1FBC6" w14:textId="77777777" w:rsidR="00AD175C" w:rsidRPr="00332CE3" w:rsidRDefault="00AD175C">
      <w:pPr>
        <w:widowControl w:val="0"/>
        <w:autoSpaceDE w:val="0"/>
        <w:autoSpaceDN w:val="0"/>
        <w:adjustRightInd w:val="0"/>
        <w:jc w:val="both"/>
        <w:rPr>
          <w:color w:val="1C1C1C"/>
          <w:szCs w:val="26"/>
        </w:rPr>
      </w:pPr>
      <w:r w:rsidRPr="00332CE3">
        <w:rPr>
          <w:color w:val="1C1C1C"/>
          <w:szCs w:val="26"/>
        </w:rPr>
        <w:t>Toute reproduction et rediffusion de nos fichiers est inte</w:t>
      </w:r>
      <w:r w:rsidRPr="00332CE3">
        <w:rPr>
          <w:color w:val="1C1C1C"/>
          <w:szCs w:val="26"/>
        </w:rPr>
        <w:t>r</w:t>
      </w:r>
      <w:r w:rsidRPr="00332CE3">
        <w:rPr>
          <w:color w:val="1C1C1C"/>
          <w:szCs w:val="26"/>
        </w:rPr>
        <w:t>dite, m</w:t>
      </w:r>
      <w:r w:rsidRPr="00332CE3">
        <w:rPr>
          <w:color w:val="1C1C1C"/>
          <w:szCs w:val="26"/>
        </w:rPr>
        <w:t>ê</w:t>
      </w:r>
      <w:r w:rsidRPr="00332CE3">
        <w:rPr>
          <w:color w:val="1C1C1C"/>
          <w:szCs w:val="26"/>
        </w:rPr>
        <w:t>me avec la mention de leur provenance, sans l’autorisation fo</w:t>
      </w:r>
      <w:r w:rsidRPr="00332CE3">
        <w:rPr>
          <w:color w:val="1C1C1C"/>
          <w:szCs w:val="26"/>
        </w:rPr>
        <w:t>r</w:t>
      </w:r>
      <w:r w:rsidRPr="00332CE3">
        <w:rPr>
          <w:color w:val="1C1C1C"/>
          <w:szCs w:val="26"/>
        </w:rPr>
        <w:t>melle, écrite, du fondateur des Classiques des sciences s</w:t>
      </w:r>
      <w:r w:rsidRPr="00332CE3">
        <w:rPr>
          <w:color w:val="1C1C1C"/>
          <w:szCs w:val="26"/>
        </w:rPr>
        <w:t>o</w:t>
      </w:r>
      <w:r w:rsidRPr="00332CE3">
        <w:rPr>
          <w:color w:val="1C1C1C"/>
          <w:szCs w:val="26"/>
        </w:rPr>
        <w:t>ciales, Jean-Marie Tremblay, sociologue.</w:t>
      </w:r>
    </w:p>
    <w:p w14:paraId="54E4BC7C" w14:textId="77777777" w:rsidR="00AD175C" w:rsidRPr="00332CE3" w:rsidRDefault="00AD175C">
      <w:pPr>
        <w:widowControl w:val="0"/>
        <w:autoSpaceDE w:val="0"/>
        <w:autoSpaceDN w:val="0"/>
        <w:adjustRightInd w:val="0"/>
        <w:jc w:val="both"/>
        <w:rPr>
          <w:color w:val="1C1C1C"/>
          <w:szCs w:val="26"/>
        </w:rPr>
      </w:pPr>
    </w:p>
    <w:p w14:paraId="661FCDEA" w14:textId="77777777" w:rsidR="00AD175C" w:rsidRPr="00332CE3" w:rsidRDefault="00AD175C" w:rsidP="00AD175C">
      <w:pPr>
        <w:widowControl w:val="0"/>
        <w:autoSpaceDE w:val="0"/>
        <w:autoSpaceDN w:val="0"/>
        <w:adjustRightInd w:val="0"/>
        <w:jc w:val="both"/>
        <w:rPr>
          <w:color w:val="1C1C1C"/>
          <w:szCs w:val="26"/>
        </w:rPr>
      </w:pPr>
      <w:r w:rsidRPr="00332CE3">
        <w:rPr>
          <w:color w:val="1C1C1C"/>
          <w:szCs w:val="26"/>
        </w:rPr>
        <w:t>Les fichiers des Classiques des sciences sociales ne pe</w:t>
      </w:r>
      <w:r w:rsidRPr="00332CE3">
        <w:rPr>
          <w:color w:val="1C1C1C"/>
          <w:szCs w:val="26"/>
        </w:rPr>
        <w:t>u</w:t>
      </w:r>
      <w:r w:rsidRPr="00332CE3">
        <w:rPr>
          <w:color w:val="1C1C1C"/>
          <w:szCs w:val="26"/>
        </w:rPr>
        <w:t>vent sans autorisation formelle:</w:t>
      </w:r>
    </w:p>
    <w:p w14:paraId="6D2B8749" w14:textId="77777777" w:rsidR="00AD175C" w:rsidRPr="00332CE3" w:rsidRDefault="00AD175C" w:rsidP="00AD175C">
      <w:pPr>
        <w:widowControl w:val="0"/>
        <w:autoSpaceDE w:val="0"/>
        <w:autoSpaceDN w:val="0"/>
        <w:adjustRightInd w:val="0"/>
        <w:jc w:val="both"/>
        <w:rPr>
          <w:color w:val="1C1C1C"/>
          <w:szCs w:val="26"/>
        </w:rPr>
      </w:pPr>
    </w:p>
    <w:p w14:paraId="39F1F055" w14:textId="77777777" w:rsidR="00AD175C" w:rsidRPr="00332CE3" w:rsidRDefault="00AD175C" w:rsidP="00AD175C">
      <w:pPr>
        <w:widowControl w:val="0"/>
        <w:autoSpaceDE w:val="0"/>
        <w:autoSpaceDN w:val="0"/>
        <w:adjustRightInd w:val="0"/>
        <w:jc w:val="both"/>
        <w:rPr>
          <w:color w:val="1C1C1C"/>
          <w:szCs w:val="26"/>
        </w:rPr>
      </w:pPr>
      <w:r w:rsidRPr="00332CE3">
        <w:rPr>
          <w:color w:val="1C1C1C"/>
          <w:szCs w:val="26"/>
        </w:rPr>
        <w:t>- être hébergés (en fichier ou page web, en totalité ou en partie) sur un serveur autre que celui des Classiques.</w:t>
      </w:r>
    </w:p>
    <w:p w14:paraId="119DCD9D" w14:textId="77777777" w:rsidR="00AD175C" w:rsidRPr="00332CE3" w:rsidRDefault="00AD175C" w:rsidP="00AD175C">
      <w:pPr>
        <w:widowControl w:val="0"/>
        <w:autoSpaceDE w:val="0"/>
        <w:autoSpaceDN w:val="0"/>
        <w:adjustRightInd w:val="0"/>
        <w:jc w:val="both"/>
        <w:rPr>
          <w:color w:val="1C1C1C"/>
          <w:szCs w:val="26"/>
        </w:rPr>
      </w:pPr>
      <w:r w:rsidRPr="00332CE3">
        <w:rPr>
          <w:color w:val="1C1C1C"/>
          <w:szCs w:val="26"/>
        </w:rPr>
        <w:t>- servir de base de travail à un autre fichier modifié ensuite par tout autre moyen (couleur, police, mise en page, extraits, support, etc...),</w:t>
      </w:r>
    </w:p>
    <w:p w14:paraId="6DE5C69D" w14:textId="77777777" w:rsidR="00AD175C" w:rsidRPr="00332CE3" w:rsidRDefault="00AD175C" w:rsidP="00AD175C">
      <w:pPr>
        <w:widowControl w:val="0"/>
        <w:autoSpaceDE w:val="0"/>
        <w:autoSpaceDN w:val="0"/>
        <w:adjustRightInd w:val="0"/>
        <w:jc w:val="both"/>
        <w:rPr>
          <w:color w:val="1C1C1C"/>
          <w:szCs w:val="26"/>
        </w:rPr>
      </w:pPr>
    </w:p>
    <w:p w14:paraId="23017949" w14:textId="77777777" w:rsidR="00AD175C" w:rsidRPr="00332CE3" w:rsidRDefault="00AD175C">
      <w:pPr>
        <w:widowControl w:val="0"/>
        <w:autoSpaceDE w:val="0"/>
        <w:autoSpaceDN w:val="0"/>
        <w:adjustRightInd w:val="0"/>
        <w:jc w:val="both"/>
        <w:rPr>
          <w:color w:val="1C1C1C"/>
          <w:szCs w:val="26"/>
        </w:rPr>
      </w:pPr>
      <w:r w:rsidRPr="00332CE3">
        <w:rPr>
          <w:color w:val="1C1C1C"/>
          <w:szCs w:val="26"/>
        </w:rPr>
        <w:t xml:space="preserve">Les fichiers (.html, .doc, .pdf, .rtf, .jpg, .gif) disponibles sur le site Les Classiques des sciences sociales sont la propriété des </w:t>
      </w:r>
      <w:r w:rsidRPr="00332CE3">
        <w:rPr>
          <w:b/>
          <w:color w:val="1C1C1C"/>
          <w:szCs w:val="26"/>
        </w:rPr>
        <w:t>Class</w:t>
      </w:r>
      <w:r w:rsidRPr="00332CE3">
        <w:rPr>
          <w:b/>
          <w:color w:val="1C1C1C"/>
          <w:szCs w:val="26"/>
        </w:rPr>
        <w:t>i</w:t>
      </w:r>
      <w:r w:rsidRPr="00332CE3">
        <w:rPr>
          <w:b/>
          <w:color w:val="1C1C1C"/>
          <w:szCs w:val="26"/>
        </w:rPr>
        <w:t>ques des sciences sociales</w:t>
      </w:r>
      <w:r w:rsidRPr="00332CE3">
        <w:rPr>
          <w:color w:val="1C1C1C"/>
          <w:szCs w:val="26"/>
        </w:rPr>
        <w:t>, un organisme à but non lucratif composé excl</w:t>
      </w:r>
      <w:r w:rsidRPr="00332CE3">
        <w:rPr>
          <w:color w:val="1C1C1C"/>
          <w:szCs w:val="26"/>
        </w:rPr>
        <w:t>u</w:t>
      </w:r>
      <w:r w:rsidRPr="00332CE3">
        <w:rPr>
          <w:color w:val="1C1C1C"/>
          <w:szCs w:val="26"/>
        </w:rPr>
        <w:t>sivement de bénévoles.</w:t>
      </w:r>
    </w:p>
    <w:p w14:paraId="0A96AFED" w14:textId="77777777" w:rsidR="00AD175C" w:rsidRPr="00332CE3" w:rsidRDefault="00AD175C">
      <w:pPr>
        <w:widowControl w:val="0"/>
        <w:autoSpaceDE w:val="0"/>
        <w:autoSpaceDN w:val="0"/>
        <w:adjustRightInd w:val="0"/>
        <w:jc w:val="both"/>
        <w:rPr>
          <w:color w:val="1C1C1C"/>
          <w:szCs w:val="26"/>
        </w:rPr>
      </w:pPr>
    </w:p>
    <w:p w14:paraId="51E7D8BC" w14:textId="77777777" w:rsidR="00AD175C" w:rsidRPr="00332CE3" w:rsidRDefault="00AD175C">
      <w:pPr>
        <w:rPr>
          <w:color w:val="1C1C1C"/>
          <w:szCs w:val="26"/>
        </w:rPr>
      </w:pPr>
      <w:r w:rsidRPr="00332CE3">
        <w:rPr>
          <w:color w:val="1C1C1C"/>
          <w:szCs w:val="26"/>
        </w:rPr>
        <w:t>Ils sont disponibles pour une utilisation intellectuelle et perso</w:t>
      </w:r>
      <w:r w:rsidRPr="00332CE3">
        <w:rPr>
          <w:color w:val="1C1C1C"/>
          <w:szCs w:val="26"/>
        </w:rPr>
        <w:t>n</w:t>
      </w:r>
      <w:r w:rsidRPr="00332CE3">
        <w:rPr>
          <w:color w:val="1C1C1C"/>
          <w:szCs w:val="26"/>
        </w:rPr>
        <w:t>ne</w:t>
      </w:r>
      <w:r w:rsidRPr="00332CE3">
        <w:rPr>
          <w:color w:val="1C1C1C"/>
          <w:szCs w:val="26"/>
        </w:rPr>
        <w:t>l</w:t>
      </w:r>
      <w:r w:rsidRPr="00332CE3">
        <w:rPr>
          <w:color w:val="1C1C1C"/>
          <w:szCs w:val="26"/>
        </w:rPr>
        <w:t>le et, en aucun cas, commerciale. Toute utilisation à des fins commerci</w:t>
      </w:r>
      <w:r w:rsidRPr="00332CE3">
        <w:rPr>
          <w:color w:val="1C1C1C"/>
          <w:szCs w:val="26"/>
        </w:rPr>
        <w:t>a</w:t>
      </w:r>
      <w:r w:rsidRPr="00332CE3">
        <w:rPr>
          <w:color w:val="1C1C1C"/>
          <w:szCs w:val="26"/>
        </w:rPr>
        <w:t>les des fichiers sur ce site est strictement inte</w:t>
      </w:r>
      <w:r w:rsidRPr="00332CE3">
        <w:rPr>
          <w:color w:val="1C1C1C"/>
          <w:szCs w:val="26"/>
        </w:rPr>
        <w:t>r</w:t>
      </w:r>
      <w:r w:rsidRPr="00332CE3">
        <w:rPr>
          <w:color w:val="1C1C1C"/>
          <w:szCs w:val="26"/>
        </w:rPr>
        <w:t>dite et toute rediffusion est également strictement interdite.</w:t>
      </w:r>
    </w:p>
    <w:p w14:paraId="467282A2" w14:textId="77777777" w:rsidR="00AD175C" w:rsidRPr="00332CE3" w:rsidRDefault="00AD175C">
      <w:pPr>
        <w:rPr>
          <w:b/>
          <w:color w:val="1C1C1C"/>
          <w:szCs w:val="26"/>
        </w:rPr>
      </w:pPr>
    </w:p>
    <w:p w14:paraId="320A4EA1" w14:textId="77777777" w:rsidR="00AD175C" w:rsidRPr="00332CE3" w:rsidRDefault="00AD175C">
      <w:pPr>
        <w:rPr>
          <w:b/>
          <w:color w:val="1C1C1C"/>
          <w:szCs w:val="26"/>
        </w:rPr>
      </w:pPr>
      <w:r w:rsidRPr="00332CE3">
        <w:rPr>
          <w:b/>
          <w:color w:val="1C1C1C"/>
          <w:szCs w:val="26"/>
        </w:rPr>
        <w:t>L'accès à notre travail est libre et gratuit à tous les utilis</w:t>
      </w:r>
      <w:r w:rsidRPr="00332CE3">
        <w:rPr>
          <w:b/>
          <w:color w:val="1C1C1C"/>
          <w:szCs w:val="26"/>
        </w:rPr>
        <w:t>a</w:t>
      </w:r>
      <w:r w:rsidRPr="00332CE3">
        <w:rPr>
          <w:b/>
          <w:color w:val="1C1C1C"/>
          <w:szCs w:val="26"/>
        </w:rPr>
        <w:t>teurs. C'est notre mission.</w:t>
      </w:r>
    </w:p>
    <w:p w14:paraId="50773ECB" w14:textId="77777777" w:rsidR="00AD175C" w:rsidRPr="00332CE3" w:rsidRDefault="00AD175C">
      <w:pPr>
        <w:rPr>
          <w:b/>
          <w:color w:val="1C1C1C"/>
          <w:szCs w:val="26"/>
        </w:rPr>
      </w:pPr>
    </w:p>
    <w:p w14:paraId="09B0D674" w14:textId="77777777" w:rsidR="00AD175C" w:rsidRPr="00332CE3" w:rsidRDefault="00AD175C">
      <w:pPr>
        <w:rPr>
          <w:color w:val="1C1C1C"/>
          <w:szCs w:val="26"/>
        </w:rPr>
      </w:pPr>
      <w:r w:rsidRPr="00332CE3">
        <w:rPr>
          <w:color w:val="1C1C1C"/>
          <w:szCs w:val="26"/>
        </w:rPr>
        <w:t>Jean-Marie Tremblay, sociologue</w:t>
      </w:r>
    </w:p>
    <w:p w14:paraId="601FD869" w14:textId="77777777" w:rsidR="00AD175C" w:rsidRPr="00332CE3" w:rsidRDefault="00AD175C">
      <w:pPr>
        <w:rPr>
          <w:color w:val="1C1C1C"/>
          <w:szCs w:val="26"/>
        </w:rPr>
      </w:pPr>
      <w:r w:rsidRPr="00332CE3">
        <w:rPr>
          <w:color w:val="1C1C1C"/>
          <w:szCs w:val="26"/>
        </w:rPr>
        <w:t>Fondateur et Président-directeur général,</w:t>
      </w:r>
    </w:p>
    <w:p w14:paraId="40BE1DCB" w14:textId="77777777" w:rsidR="00AD175C" w:rsidRPr="00332CE3" w:rsidRDefault="00AD175C">
      <w:pPr>
        <w:rPr>
          <w:color w:val="000080"/>
        </w:rPr>
      </w:pPr>
      <w:r w:rsidRPr="00332CE3">
        <w:rPr>
          <w:color w:val="000080"/>
          <w:szCs w:val="26"/>
        </w:rPr>
        <w:t>LES CLASSIQUES DES SCIENCES SOCIALES.</w:t>
      </w:r>
    </w:p>
    <w:p w14:paraId="5889D2EE" w14:textId="77777777" w:rsidR="00AD175C" w:rsidRPr="00332CE3" w:rsidRDefault="00AD175C" w:rsidP="00AD175C">
      <w:pPr>
        <w:ind w:firstLine="0"/>
        <w:rPr>
          <w:sz w:val="24"/>
        </w:rPr>
      </w:pPr>
      <w:r w:rsidRPr="00332CE3">
        <w:br w:type="page"/>
      </w:r>
      <w:r w:rsidRPr="00332CE3">
        <w:rPr>
          <w:sz w:val="24"/>
          <w:lang w:bidi="ar-SA"/>
        </w:rPr>
        <w:t xml:space="preserve">Un document produit en version numérique par </w:t>
      </w:r>
      <w:r w:rsidRPr="00332CE3">
        <w:rPr>
          <w:sz w:val="24"/>
        </w:rPr>
        <w:t>Réjeanne Toussaint, bén</w:t>
      </w:r>
      <w:r w:rsidRPr="00332CE3">
        <w:rPr>
          <w:sz w:val="24"/>
        </w:rPr>
        <w:t>é</w:t>
      </w:r>
      <w:r w:rsidRPr="00332CE3">
        <w:rPr>
          <w:sz w:val="24"/>
        </w:rPr>
        <w:t xml:space="preserve">vole, Chomedey, Ville Laval, Qc. courriel: </w:t>
      </w:r>
      <w:hyperlink r:id="rId14" w:history="1">
        <w:r w:rsidRPr="00332CE3">
          <w:rPr>
            <w:rStyle w:val="Hyperlien"/>
            <w:sz w:val="24"/>
          </w:rPr>
          <w:t>rtoussaint@aei.ca</w:t>
        </w:r>
      </w:hyperlink>
      <w:r w:rsidRPr="00332CE3">
        <w:rPr>
          <w:sz w:val="24"/>
        </w:rPr>
        <w:t>.</w:t>
      </w:r>
    </w:p>
    <w:p w14:paraId="3A6DDAAA" w14:textId="77777777" w:rsidR="00AD175C" w:rsidRPr="00332CE3" w:rsidRDefault="00AD175C" w:rsidP="00AD175C">
      <w:pPr>
        <w:ind w:firstLine="0"/>
        <w:jc w:val="both"/>
        <w:rPr>
          <w:sz w:val="24"/>
        </w:rPr>
      </w:pPr>
      <w:hyperlink r:id="rId15" w:history="1">
        <w:r w:rsidRPr="00332CE3">
          <w:rPr>
            <w:rStyle w:val="Hyperlien"/>
            <w:sz w:val="24"/>
          </w:rPr>
          <w:t>Page web</w:t>
        </w:r>
      </w:hyperlink>
      <w:r w:rsidRPr="00332CE3">
        <w:rPr>
          <w:sz w:val="24"/>
        </w:rPr>
        <w:t xml:space="preserve"> dans Les Classiques des sciences sociales :</w:t>
      </w:r>
    </w:p>
    <w:p w14:paraId="236A7C4F" w14:textId="77777777" w:rsidR="00AD175C" w:rsidRPr="00332CE3" w:rsidRDefault="00AD175C" w:rsidP="00AD175C">
      <w:pPr>
        <w:ind w:firstLine="0"/>
        <w:rPr>
          <w:sz w:val="24"/>
          <w:lang w:bidi="ar-SA"/>
        </w:rPr>
      </w:pPr>
      <w:hyperlink r:id="rId16" w:history="1">
        <w:r w:rsidRPr="00332CE3">
          <w:rPr>
            <w:rStyle w:val="Hyperlien"/>
            <w:sz w:val="24"/>
            <w:lang w:bidi="ar-SA"/>
          </w:rPr>
          <w:t>http://classiques.uqac.ca/inter/benevoles_equipe/liste_toussaint_rejeanne.html</w:t>
        </w:r>
      </w:hyperlink>
      <w:r w:rsidRPr="00332CE3">
        <w:rPr>
          <w:sz w:val="24"/>
          <w:lang w:bidi="ar-SA"/>
        </w:rPr>
        <w:t xml:space="preserve"> </w:t>
      </w:r>
    </w:p>
    <w:p w14:paraId="472FA04A" w14:textId="77777777" w:rsidR="00AD175C" w:rsidRPr="00332CE3" w:rsidRDefault="00AD175C" w:rsidP="00AD175C">
      <w:pPr>
        <w:ind w:firstLine="0"/>
        <w:jc w:val="both"/>
        <w:rPr>
          <w:sz w:val="24"/>
        </w:rPr>
      </w:pPr>
    </w:p>
    <w:p w14:paraId="09251C90" w14:textId="77777777" w:rsidR="00AD175C" w:rsidRPr="00332CE3" w:rsidRDefault="00AD175C" w:rsidP="00AD175C">
      <w:pPr>
        <w:ind w:firstLine="0"/>
        <w:jc w:val="both"/>
        <w:rPr>
          <w:sz w:val="24"/>
        </w:rPr>
      </w:pPr>
      <w:r w:rsidRPr="00332CE3">
        <w:rPr>
          <w:sz w:val="24"/>
        </w:rPr>
        <w:t>à partir du texte </w:t>
      </w:r>
      <w:r>
        <w:rPr>
          <w:sz w:val="24"/>
        </w:rPr>
        <w:t>de </w:t>
      </w:r>
      <w:r w:rsidRPr="00332CE3">
        <w:rPr>
          <w:sz w:val="24"/>
        </w:rPr>
        <w:t>:</w:t>
      </w:r>
      <w:r>
        <w:rPr>
          <w:sz w:val="24"/>
        </w:rPr>
        <w:t xml:space="preserve"> </w:t>
      </w:r>
    </w:p>
    <w:p w14:paraId="6FC58671" w14:textId="77777777" w:rsidR="00AD175C" w:rsidRPr="00A57EE3" w:rsidRDefault="00AD175C" w:rsidP="00AD175C">
      <w:pPr>
        <w:ind w:firstLine="0"/>
        <w:jc w:val="both"/>
      </w:pPr>
    </w:p>
    <w:p w14:paraId="07C39DDB" w14:textId="77777777" w:rsidR="00AD175C" w:rsidRPr="00A57EE3" w:rsidRDefault="00AD175C" w:rsidP="00AD175C">
      <w:pPr>
        <w:ind w:firstLine="0"/>
        <w:jc w:val="both"/>
      </w:pPr>
    </w:p>
    <w:p w14:paraId="768B9753" w14:textId="77777777" w:rsidR="00AD175C" w:rsidRPr="00A57EE3" w:rsidRDefault="00AD175C" w:rsidP="00AD175C">
      <w:pPr>
        <w:ind w:firstLine="0"/>
        <w:jc w:val="both"/>
      </w:pPr>
      <w:r w:rsidRPr="00A57EE3">
        <w:t>André-J. Bélanger</w:t>
      </w:r>
    </w:p>
    <w:p w14:paraId="643930E7" w14:textId="77777777" w:rsidR="00AD175C" w:rsidRPr="00A57EE3" w:rsidRDefault="00AD175C" w:rsidP="00AD175C">
      <w:pPr>
        <w:ind w:firstLine="0"/>
        <w:jc w:val="both"/>
      </w:pPr>
    </w:p>
    <w:p w14:paraId="01160189" w14:textId="77777777" w:rsidR="00AD175C" w:rsidRPr="00A57EE3" w:rsidRDefault="00AD175C" w:rsidP="00AD175C">
      <w:pPr>
        <w:ind w:firstLine="0"/>
        <w:jc w:val="both"/>
      </w:pPr>
      <w:r w:rsidRPr="00A57EE3">
        <w:t>“</w:t>
      </w:r>
      <w:r w:rsidRPr="00A57EE3">
        <w:rPr>
          <w:b/>
          <w:i/>
        </w:rPr>
        <w:t>Le nationalisme au Québec : histoire en cinq temps d’un imagina</w:t>
      </w:r>
      <w:r w:rsidRPr="00A57EE3">
        <w:rPr>
          <w:b/>
          <w:i/>
        </w:rPr>
        <w:t>i</w:t>
      </w:r>
      <w:r w:rsidRPr="00A57EE3">
        <w:rPr>
          <w:b/>
          <w:i/>
        </w:rPr>
        <w:t>re</w:t>
      </w:r>
      <w:r w:rsidRPr="00A57EE3">
        <w:t>.”</w:t>
      </w:r>
    </w:p>
    <w:p w14:paraId="4445A2A9" w14:textId="77777777" w:rsidR="00AD175C" w:rsidRPr="00A57EE3" w:rsidRDefault="00AD175C" w:rsidP="00AD175C">
      <w:pPr>
        <w:ind w:left="20" w:hanging="20"/>
        <w:jc w:val="both"/>
      </w:pPr>
    </w:p>
    <w:p w14:paraId="3E7E0895" w14:textId="77777777" w:rsidR="00AD175C" w:rsidRPr="00A57EE3" w:rsidRDefault="00AD175C" w:rsidP="00AD175C">
      <w:pPr>
        <w:ind w:left="20" w:hanging="20"/>
        <w:jc w:val="both"/>
      </w:pPr>
    </w:p>
    <w:p w14:paraId="041C239C" w14:textId="77777777" w:rsidR="00AD175C" w:rsidRPr="00332CE3" w:rsidRDefault="00AD175C" w:rsidP="00AD175C">
      <w:pPr>
        <w:ind w:left="20" w:hanging="20"/>
        <w:jc w:val="both"/>
      </w:pPr>
      <w:r>
        <w:t xml:space="preserve">In revue </w:t>
      </w:r>
      <w:r w:rsidRPr="00332CE3">
        <w:rPr>
          <w:b/>
          <w:color w:val="000080"/>
        </w:rPr>
        <w:t>CRIT</w:t>
      </w:r>
      <w:r w:rsidRPr="00332CE3">
        <w:rPr>
          <w:b/>
          <w:color w:val="FF0000"/>
        </w:rPr>
        <w:t>È</w:t>
      </w:r>
      <w:r w:rsidRPr="00332CE3">
        <w:rPr>
          <w:b/>
          <w:color w:val="000080"/>
        </w:rPr>
        <w:t>RE, No 28, “</w:t>
      </w:r>
      <w:r w:rsidRPr="00332CE3">
        <w:rPr>
          <w:b/>
          <w:color w:val="FF0000"/>
        </w:rPr>
        <w:t>La recherche du pays. 2. Le Qu</w:t>
      </w:r>
      <w:r w:rsidRPr="00332CE3">
        <w:rPr>
          <w:b/>
          <w:color w:val="FF0000"/>
        </w:rPr>
        <w:t>é</w:t>
      </w:r>
      <w:r w:rsidRPr="00332CE3">
        <w:rPr>
          <w:b/>
          <w:color w:val="FF0000"/>
        </w:rPr>
        <w:t>bec</w:t>
      </w:r>
      <w:r w:rsidRPr="00332CE3">
        <w:rPr>
          <w:b/>
          <w:color w:val="000080"/>
        </w:rPr>
        <w:t>.”</w:t>
      </w:r>
      <w:r>
        <w:rPr>
          <w:b/>
          <w:color w:val="000080"/>
        </w:rPr>
        <w:t>, P</w:t>
      </w:r>
      <w:r>
        <w:t xml:space="preserve">p. 47-58. </w:t>
      </w:r>
      <w:r w:rsidRPr="00332CE3">
        <w:t>Montréal : La Société de publications Critère Inc., Ja</w:t>
      </w:r>
      <w:r w:rsidRPr="00332CE3">
        <w:t>c</w:t>
      </w:r>
      <w:r w:rsidRPr="00332CE3">
        <w:t>ques Dufresne, Directeur, Printemps 1980, 235 pp.</w:t>
      </w:r>
    </w:p>
    <w:p w14:paraId="468EC53A" w14:textId="77777777" w:rsidR="00AD175C" w:rsidRDefault="00AD175C" w:rsidP="00AD175C">
      <w:pPr>
        <w:jc w:val="both"/>
        <w:rPr>
          <w:sz w:val="24"/>
        </w:rPr>
      </w:pPr>
    </w:p>
    <w:p w14:paraId="6E312CB1" w14:textId="77777777" w:rsidR="00AD175C" w:rsidRPr="00332CE3" w:rsidRDefault="00AD175C" w:rsidP="00AD175C">
      <w:pPr>
        <w:jc w:val="both"/>
        <w:rPr>
          <w:sz w:val="24"/>
        </w:rPr>
      </w:pPr>
    </w:p>
    <w:p w14:paraId="6F8C6E58" w14:textId="77777777" w:rsidR="00AD175C" w:rsidRPr="00332CE3" w:rsidRDefault="00AD175C" w:rsidP="00AD175C">
      <w:pPr>
        <w:ind w:left="20"/>
        <w:jc w:val="both"/>
        <w:rPr>
          <w:sz w:val="24"/>
        </w:rPr>
      </w:pPr>
      <w:r w:rsidRPr="00332CE3">
        <w:rPr>
          <w:sz w:val="24"/>
        </w:rPr>
        <w:t>M. Jacques Dufresne nous a autorisé le 27 décembre 2022 la diffusion en libre accès à tous et en texte intégral, dans Les Classiques des sciences sociales, de tous les numéros de la revue CRITÈRE, dont il est le fondateur.</w:t>
      </w:r>
    </w:p>
    <w:p w14:paraId="79722378" w14:textId="77777777" w:rsidR="00AD175C" w:rsidRPr="00332CE3" w:rsidRDefault="00AD175C" w:rsidP="00AD175C">
      <w:pPr>
        <w:jc w:val="both"/>
        <w:rPr>
          <w:sz w:val="24"/>
        </w:rPr>
      </w:pPr>
    </w:p>
    <w:p w14:paraId="2AC7BC63" w14:textId="77777777" w:rsidR="00AD175C" w:rsidRPr="00332CE3" w:rsidRDefault="00582BD9" w:rsidP="00AD175C">
      <w:pPr>
        <w:tabs>
          <w:tab w:val="left" w:pos="3150"/>
        </w:tabs>
        <w:ind w:firstLine="0"/>
        <w:rPr>
          <w:sz w:val="24"/>
        </w:rPr>
      </w:pPr>
      <w:r w:rsidRPr="00332CE3">
        <w:rPr>
          <w:noProof/>
          <w:sz w:val="24"/>
        </w:rPr>
        <w:drawing>
          <wp:inline distT="0" distB="0" distL="0" distR="0" wp14:anchorId="2615EFFF" wp14:editId="32A4DA7C">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D175C" w:rsidRPr="00332CE3">
        <w:rPr>
          <w:sz w:val="24"/>
        </w:rPr>
        <w:t xml:space="preserve"> Courriel : Jacques Dufresne : </w:t>
      </w:r>
      <w:hyperlink r:id="rId18" w:history="1">
        <w:r w:rsidR="00AD175C" w:rsidRPr="00332CE3">
          <w:rPr>
            <w:rStyle w:val="Hyperlien"/>
            <w:sz w:val="24"/>
          </w:rPr>
          <w:t>jacques.dufresne@agora.qc.ca</w:t>
        </w:r>
      </w:hyperlink>
    </w:p>
    <w:p w14:paraId="4B92FD4D" w14:textId="77777777" w:rsidR="00AD175C" w:rsidRPr="00332CE3" w:rsidRDefault="00AD175C" w:rsidP="00AD175C">
      <w:pPr>
        <w:ind w:left="20"/>
        <w:jc w:val="both"/>
        <w:rPr>
          <w:sz w:val="24"/>
        </w:rPr>
      </w:pPr>
    </w:p>
    <w:p w14:paraId="610C5CEB" w14:textId="77777777" w:rsidR="00AD175C" w:rsidRPr="00332CE3" w:rsidRDefault="00AD175C" w:rsidP="00AD175C">
      <w:pPr>
        <w:ind w:left="20"/>
        <w:jc w:val="both"/>
        <w:rPr>
          <w:sz w:val="24"/>
        </w:rPr>
      </w:pPr>
    </w:p>
    <w:p w14:paraId="32559D6E" w14:textId="77777777" w:rsidR="00AD175C" w:rsidRPr="00332CE3" w:rsidRDefault="00AD175C">
      <w:pPr>
        <w:ind w:right="1800" w:firstLine="0"/>
        <w:jc w:val="both"/>
        <w:rPr>
          <w:sz w:val="24"/>
        </w:rPr>
      </w:pPr>
      <w:r w:rsidRPr="00332CE3">
        <w:rPr>
          <w:sz w:val="24"/>
        </w:rPr>
        <w:t>Police de caractères utilisés :</w:t>
      </w:r>
    </w:p>
    <w:p w14:paraId="19855AAE" w14:textId="77777777" w:rsidR="00AD175C" w:rsidRPr="00332CE3" w:rsidRDefault="00AD175C">
      <w:pPr>
        <w:ind w:right="1800" w:firstLine="0"/>
        <w:jc w:val="both"/>
        <w:rPr>
          <w:sz w:val="24"/>
        </w:rPr>
      </w:pPr>
    </w:p>
    <w:p w14:paraId="2BF49742" w14:textId="77777777" w:rsidR="00AD175C" w:rsidRPr="00332CE3" w:rsidRDefault="00AD175C" w:rsidP="00AD175C">
      <w:pPr>
        <w:ind w:left="360" w:right="360" w:firstLine="0"/>
        <w:jc w:val="both"/>
        <w:rPr>
          <w:sz w:val="24"/>
        </w:rPr>
      </w:pPr>
      <w:r w:rsidRPr="00332CE3">
        <w:rPr>
          <w:sz w:val="24"/>
        </w:rPr>
        <w:t>Pour le texte: Times New Roman, 14 points.</w:t>
      </w:r>
    </w:p>
    <w:p w14:paraId="615B94D8" w14:textId="77777777" w:rsidR="00AD175C" w:rsidRPr="00332CE3" w:rsidRDefault="00AD175C" w:rsidP="00AD175C">
      <w:pPr>
        <w:ind w:left="360" w:right="360" w:firstLine="0"/>
        <w:jc w:val="both"/>
        <w:rPr>
          <w:sz w:val="24"/>
        </w:rPr>
      </w:pPr>
      <w:r w:rsidRPr="00332CE3">
        <w:rPr>
          <w:sz w:val="24"/>
        </w:rPr>
        <w:t>Pour les notes de bas de page : Times New Roman, 12 points.</w:t>
      </w:r>
    </w:p>
    <w:p w14:paraId="116A0274" w14:textId="77777777" w:rsidR="00AD175C" w:rsidRPr="00332CE3" w:rsidRDefault="00AD175C">
      <w:pPr>
        <w:ind w:left="360" w:right="1800" w:firstLine="0"/>
        <w:jc w:val="both"/>
        <w:rPr>
          <w:sz w:val="24"/>
        </w:rPr>
      </w:pPr>
    </w:p>
    <w:p w14:paraId="2AECE9C5" w14:textId="77777777" w:rsidR="00AD175C" w:rsidRPr="00332CE3" w:rsidRDefault="00AD175C">
      <w:pPr>
        <w:ind w:right="360" w:firstLine="0"/>
        <w:jc w:val="both"/>
        <w:rPr>
          <w:sz w:val="24"/>
        </w:rPr>
      </w:pPr>
      <w:r w:rsidRPr="00332CE3">
        <w:rPr>
          <w:sz w:val="24"/>
        </w:rPr>
        <w:t>Édition électronique réalisée avec le traitement de textes Microsoft Word 2008 pour Macintosh.</w:t>
      </w:r>
    </w:p>
    <w:p w14:paraId="5DD0E4EF" w14:textId="77777777" w:rsidR="00AD175C" w:rsidRPr="00332CE3" w:rsidRDefault="00AD175C">
      <w:pPr>
        <w:ind w:right="1800" w:firstLine="0"/>
        <w:jc w:val="both"/>
        <w:rPr>
          <w:sz w:val="24"/>
        </w:rPr>
      </w:pPr>
    </w:p>
    <w:p w14:paraId="31EB91C5" w14:textId="77777777" w:rsidR="00AD175C" w:rsidRPr="00332CE3" w:rsidRDefault="00AD175C" w:rsidP="00AD175C">
      <w:pPr>
        <w:ind w:right="540" w:firstLine="0"/>
        <w:jc w:val="both"/>
        <w:rPr>
          <w:sz w:val="24"/>
        </w:rPr>
      </w:pPr>
      <w:r w:rsidRPr="00332CE3">
        <w:rPr>
          <w:sz w:val="24"/>
        </w:rPr>
        <w:t>Mise en page sur papier format : LETTRE US, 8.5’’ x 11’’.</w:t>
      </w:r>
    </w:p>
    <w:p w14:paraId="35441074" w14:textId="77777777" w:rsidR="00AD175C" w:rsidRPr="00332CE3" w:rsidRDefault="00AD175C">
      <w:pPr>
        <w:ind w:right="1800" w:firstLine="0"/>
        <w:jc w:val="both"/>
        <w:rPr>
          <w:sz w:val="24"/>
        </w:rPr>
      </w:pPr>
    </w:p>
    <w:p w14:paraId="0F37FC79" w14:textId="77777777" w:rsidR="00AD175C" w:rsidRPr="00332CE3" w:rsidRDefault="00AD175C" w:rsidP="00AD175C">
      <w:pPr>
        <w:ind w:firstLine="0"/>
        <w:jc w:val="both"/>
        <w:rPr>
          <w:sz w:val="24"/>
        </w:rPr>
      </w:pPr>
      <w:r w:rsidRPr="00332CE3">
        <w:rPr>
          <w:sz w:val="24"/>
        </w:rPr>
        <w:t>Édition numérique réalisée le 2</w:t>
      </w:r>
      <w:r>
        <w:rPr>
          <w:sz w:val="24"/>
        </w:rPr>
        <w:t>5</w:t>
      </w:r>
      <w:r w:rsidRPr="00332CE3">
        <w:rPr>
          <w:sz w:val="24"/>
        </w:rPr>
        <w:t xml:space="preserve"> octobre 2025 à Chicoutimi, Québec. Jour de n</w:t>
      </w:r>
      <w:r w:rsidRPr="00332CE3">
        <w:rPr>
          <w:sz w:val="24"/>
        </w:rPr>
        <w:t>o</w:t>
      </w:r>
      <w:r w:rsidRPr="00332CE3">
        <w:rPr>
          <w:sz w:val="24"/>
        </w:rPr>
        <w:t>tre fête nationale.</w:t>
      </w:r>
    </w:p>
    <w:p w14:paraId="71DD68A0" w14:textId="77777777" w:rsidR="00AD175C" w:rsidRPr="00332CE3" w:rsidRDefault="00AD175C">
      <w:pPr>
        <w:ind w:right="1800" w:firstLine="0"/>
        <w:jc w:val="both"/>
        <w:rPr>
          <w:sz w:val="24"/>
        </w:rPr>
      </w:pPr>
    </w:p>
    <w:p w14:paraId="5603A494" w14:textId="77777777" w:rsidR="00AD175C" w:rsidRPr="00332CE3" w:rsidRDefault="00582BD9">
      <w:pPr>
        <w:ind w:right="1800" w:firstLine="0"/>
        <w:jc w:val="both"/>
      </w:pPr>
      <w:r w:rsidRPr="00332CE3">
        <w:rPr>
          <w:noProof/>
        </w:rPr>
        <w:drawing>
          <wp:inline distT="0" distB="0" distL="0" distR="0" wp14:anchorId="795EA082" wp14:editId="3E4096C9">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4CDB5AE" w14:textId="77777777" w:rsidR="00AD175C" w:rsidRPr="00332CE3" w:rsidRDefault="00AD175C" w:rsidP="00AD175C">
      <w:pPr>
        <w:ind w:left="20"/>
        <w:jc w:val="both"/>
      </w:pPr>
      <w:r w:rsidRPr="00332CE3">
        <w:br w:type="page"/>
      </w:r>
    </w:p>
    <w:p w14:paraId="42BFADFA" w14:textId="77777777" w:rsidR="00AD175C" w:rsidRPr="00A57EE3" w:rsidRDefault="00AD175C" w:rsidP="00AD175C">
      <w:pPr>
        <w:ind w:firstLine="0"/>
        <w:jc w:val="center"/>
        <w:rPr>
          <w:b/>
          <w:sz w:val="36"/>
          <w:lang w:bidi="ar-SA"/>
        </w:rPr>
      </w:pPr>
      <w:r w:rsidRPr="00A57EE3">
        <w:rPr>
          <w:b/>
          <w:sz w:val="36"/>
          <w:lang w:bidi="ar-SA"/>
        </w:rPr>
        <w:t>André-J. BÉLANGER</w:t>
      </w:r>
    </w:p>
    <w:p w14:paraId="4E821A86" w14:textId="77777777" w:rsidR="00AD175C" w:rsidRDefault="00AD175C" w:rsidP="00AD175C">
      <w:pPr>
        <w:ind w:firstLine="0"/>
        <w:jc w:val="center"/>
        <w:rPr>
          <w:i/>
          <w:iCs/>
        </w:rPr>
      </w:pPr>
      <w:r w:rsidRPr="00332CE3">
        <w:rPr>
          <w:i/>
          <w:iCs/>
        </w:rPr>
        <w:t>Département de Science politique, Université de Montréal.</w:t>
      </w:r>
    </w:p>
    <w:p w14:paraId="70406430" w14:textId="77777777" w:rsidR="00AD175C" w:rsidRPr="00332CE3" w:rsidRDefault="00AD175C" w:rsidP="00AD175C">
      <w:pPr>
        <w:ind w:firstLine="0"/>
        <w:jc w:val="center"/>
      </w:pPr>
    </w:p>
    <w:p w14:paraId="715079A6" w14:textId="77777777" w:rsidR="00AD175C" w:rsidRPr="00332CE3" w:rsidRDefault="00AD175C" w:rsidP="00AD175C">
      <w:pPr>
        <w:ind w:firstLine="0"/>
        <w:jc w:val="center"/>
        <w:rPr>
          <w:i/>
          <w:color w:val="000080"/>
          <w:sz w:val="36"/>
        </w:rPr>
      </w:pPr>
      <w:r>
        <w:rPr>
          <w:i/>
          <w:color w:val="000080"/>
          <w:sz w:val="36"/>
        </w:rPr>
        <w:t>“</w:t>
      </w:r>
      <w:r w:rsidRPr="00A57EE3">
        <w:rPr>
          <w:i/>
          <w:color w:val="000080"/>
          <w:sz w:val="36"/>
        </w:rPr>
        <w:t>Le nationalisme au Québec :</w:t>
      </w:r>
      <w:r>
        <w:rPr>
          <w:i/>
          <w:color w:val="000080"/>
          <w:sz w:val="36"/>
        </w:rPr>
        <w:br/>
      </w:r>
      <w:r w:rsidRPr="00A57EE3">
        <w:rPr>
          <w:i/>
          <w:color w:val="000080"/>
          <w:sz w:val="36"/>
        </w:rPr>
        <w:t>histoire en cinq temps d’un imaginaire</w:t>
      </w:r>
      <w:r>
        <w:rPr>
          <w:i/>
          <w:color w:val="000080"/>
          <w:sz w:val="36"/>
        </w:rPr>
        <w:t>.”</w:t>
      </w:r>
    </w:p>
    <w:p w14:paraId="3757CB05" w14:textId="77777777" w:rsidR="00AD175C" w:rsidRPr="00332CE3" w:rsidRDefault="00AD175C" w:rsidP="00AD175C">
      <w:pPr>
        <w:ind w:firstLine="0"/>
        <w:jc w:val="center"/>
      </w:pPr>
    </w:p>
    <w:p w14:paraId="3E144014" w14:textId="77777777" w:rsidR="00AD175C" w:rsidRPr="00332CE3" w:rsidRDefault="00582BD9" w:rsidP="00AD175C">
      <w:pPr>
        <w:ind w:firstLine="0"/>
        <w:jc w:val="center"/>
      </w:pPr>
      <w:r w:rsidRPr="00332CE3">
        <w:rPr>
          <w:noProof/>
        </w:rPr>
        <w:drawing>
          <wp:inline distT="0" distB="0" distL="0" distR="0" wp14:anchorId="4EE564BA" wp14:editId="515606E4">
            <wp:extent cx="3289300" cy="5029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9300" cy="5029200"/>
                    </a:xfrm>
                    <a:prstGeom prst="rect">
                      <a:avLst/>
                    </a:prstGeom>
                    <a:noFill/>
                    <a:ln w="19050" cmpd="sng">
                      <a:solidFill>
                        <a:srgbClr val="000000"/>
                      </a:solidFill>
                      <a:miter lim="800000"/>
                      <a:headEnd/>
                      <a:tailEnd/>
                    </a:ln>
                    <a:effectLst/>
                  </pic:spPr>
                </pic:pic>
              </a:graphicData>
            </a:graphic>
          </wp:inline>
        </w:drawing>
      </w:r>
    </w:p>
    <w:p w14:paraId="29EB2120" w14:textId="77777777" w:rsidR="00AD175C" w:rsidRPr="00332CE3" w:rsidRDefault="00AD175C" w:rsidP="00AD175C">
      <w:pPr>
        <w:jc w:val="both"/>
      </w:pPr>
    </w:p>
    <w:p w14:paraId="3C6284A5" w14:textId="77777777" w:rsidR="00AD175C" w:rsidRPr="00332CE3" w:rsidRDefault="00AD175C" w:rsidP="00AD175C">
      <w:pPr>
        <w:ind w:left="20" w:hanging="20"/>
        <w:jc w:val="both"/>
      </w:pPr>
      <w:r>
        <w:t xml:space="preserve">In revue </w:t>
      </w:r>
      <w:r w:rsidRPr="00332CE3">
        <w:rPr>
          <w:b/>
          <w:color w:val="000080"/>
        </w:rPr>
        <w:t>CRIT</w:t>
      </w:r>
      <w:r w:rsidRPr="00332CE3">
        <w:rPr>
          <w:b/>
          <w:color w:val="FF0000"/>
        </w:rPr>
        <w:t>È</w:t>
      </w:r>
      <w:r w:rsidRPr="00332CE3">
        <w:rPr>
          <w:b/>
          <w:color w:val="000080"/>
        </w:rPr>
        <w:t>RE, No 28, “</w:t>
      </w:r>
      <w:r w:rsidRPr="00332CE3">
        <w:rPr>
          <w:b/>
          <w:color w:val="FF0000"/>
        </w:rPr>
        <w:t>La recherche du pays. 2. Le Qu</w:t>
      </w:r>
      <w:r w:rsidRPr="00332CE3">
        <w:rPr>
          <w:b/>
          <w:color w:val="FF0000"/>
        </w:rPr>
        <w:t>é</w:t>
      </w:r>
      <w:r w:rsidRPr="00332CE3">
        <w:rPr>
          <w:b/>
          <w:color w:val="FF0000"/>
        </w:rPr>
        <w:t>bec</w:t>
      </w:r>
      <w:r w:rsidRPr="00332CE3">
        <w:rPr>
          <w:b/>
          <w:color w:val="000080"/>
        </w:rPr>
        <w:t>.”</w:t>
      </w:r>
      <w:r>
        <w:rPr>
          <w:b/>
          <w:color w:val="000080"/>
        </w:rPr>
        <w:t>, P</w:t>
      </w:r>
      <w:r>
        <w:t xml:space="preserve">p. 47-58. </w:t>
      </w:r>
      <w:r w:rsidRPr="00332CE3">
        <w:t>Montréal : La Société de publications Critère Inc., Ja</w:t>
      </w:r>
      <w:r w:rsidRPr="00332CE3">
        <w:t>c</w:t>
      </w:r>
      <w:r w:rsidRPr="00332CE3">
        <w:t>ques Dufresne, Directeur, Printemps 1980, 235 pp.</w:t>
      </w:r>
    </w:p>
    <w:p w14:paraId="2A877460" w14:textId="77777777" w:rsidR="00AD175C" w:rsidRPr="00332CE3" w:rsidRDefault="00AD175C" w:rsidP="00AD175C">
      <w:pPr>
        <w:jc w:val="both"/>
      </w:pPr>
      <w:r w:rsidRPr="00332CE3">
        <w:br w:type="page"/>
      </w:r>
    </w:p>
    <w:p w14:paraId="298856D3" w14:textId="77777777" w:rsidR="00AD175C" w:rsidRPr="00332CE3" w:rsidRDefault="00AD175C" w:rsidP="00AD175C">
      <w:pPr>
        <w:jc w:val="both"/>
      </w:pPr>
    </w:p>
    <w:p w14:paraId="6E77AF39" w14:textId="77777777" w:rsidR="00AD175C" w:rsidRPr="00332CE3" w:rsidRDefault="00AD175C" w:rsidP="00AD175C">
      <w:pPr>
        <w:jc w:val="both"/>
      </w:pPr>
    </w:p>
    <w:p w14:paraId="0089FDFE" w14:textId="77777777" w:rsidR="00AD175C" w:rsidRPr="00332CE3" w:rsidRDefault="00AD175C">
      <w:pPr>
        <w:jc w:val="both"/>
      </w:pPr>
    </w:p>
    <w:p w14:paraId="48E1BC7C" w14:textId="77777777" w:rsidR="00AD175C" w:rsidRPr="00332CE3" w:rsidRDefault="00AD175C">
      <w:pPr>
        <w:jc w:val="both"/>
      </w:pPr>
    </w:p>
    <w:p w14:paraId="1708B844" w14:textId="77777777" w:rsidR="00AD175C" w:rsidRPr="00332CE3" w:rsidRDefault="00AD175C">
      <w:pPr>
        <w:jc w:val="both"/>
      </w:pPr>
    </w:p>
    <w:p w14:paraId="4491D821" w14:textId="77777777" w:rsidR="00AD175C" w:rsidRPr="00332CE3" w:rsidRDefault="00AD175C" w:rsidP="00AD175C">
      <w:pPr>
        <w:pStyle w:val="NormalWeb"/>
        <w:spacing w:before="2" w:after="2"/>
        <w:jc w:val="both"/>
        <w:rPr>
          <w:rFonts w:ascii="Times New Roman" w:hAnsi="Times New Roman"/>
          <w:sz w:val="28"/>
          <w:lang w:val="fr-CA"/>
        </w:rPr>
      </w:pPr>
      <w:r w:rsidRPr="00332CE3">
        <w:rPr>
          <w:rFonts w:ascii="Times New Roman" w:hAnsi="Times New Roman"/>
          <w:b/>
          <w:sz w:val="28"/>
          <w:szCs w:val="19"/>
          <w:lang w:val="fr-CA"/>
        </w:rPr>
        <w:t>Note pour la version numérique</w:t>
      </w:r>
      <w:r w:rsidRPr="00332CE3">
        <w:rPr>
          <w:rFonts w:ascii="Times New Roman" w:hAnsi="Times New Roman"/>
          <w:sz w:val="28"/>
          <w:szCs w:val="19"/>
          <w:lang w:val="fr-CA"/>
        </w:rPr>
        <w:t xml:space="preserve"> : </w:t>
      </w:r>
      <w:r w:rsidRPr="00332CE3">
        <w:rPr>
          <w:rFonts w:ascii="Times New Roman" w:hAnsi="Times New Roman"/>
          <w:sz w:val="28"/>
          <w:lang w:val="fr-CA"/>
        </w:rPr>
        <w:t>La numérotation entre crochets [] correspond à la pagination, en début de page, de l'édition d'origine numérisée. JMT.</w:t>
      </w:r>
    </w:p>
    <w:p w14:paraId="2A1D3225" w14:textId="77777777" w:rsidR="00AD175C" w:rsidRPr="00332CE3" w:rsidRDefault="00AD175C" w:rsidP="00AD175C">
      <w:pPr>
        <w:pStyle w:val="NormalWeb"/>
        <w:spacing w:before="2" w:after="2"/>
        <w:jc w:val="both"/>
        <w:rPr>
          <w:rFonts w:ascii="Times New Roman" w:hAnsi="Times New Roman"/>
          <w:sz w:val="28"/>
          <w:lang w:val="fr-CA"/>
        </w:rPr>
      </w:pPr>
    </w:p>
    <w:p w14:paraId="3D198C35" w14:textId="77777777" w:rsidR="00AD175C" w:rsidRPr="00332CE3" w:rsidRDefault="00AD175C" w:rsidP="00AD175C">
      <w:pPr>
        <w:pStyle w:val="NormalWeb"/>
        <w:spacing w:before="2" w:after="2"/>
        <w:rPr>
          <w:rFonts w:ascii="Times New Roman" w:hAnsi="Times New Roman"/>
          <w:sz w:val="28"/>
          <w:lang w:val="fr-CA"/>
        </w:rPr>
      </w:pPr>
      <w:r w:rsidRPr="00332CE3">
        <w:rPr>
          <w:rFonts w:ascii="Times New Roman" w:hAnsi="Times New Roman"/>
          <w:sz w:val="28"/>
          <w:lang w:val="fr-CA"/>
        </w:rPr>
        <w:t>Par exemple, [1] correspond au début de la page 1 de l’édition papier numérisée.</w:t>
      </w:r>
    </w:p>
    <w:p w14:paraId="1824B422" w14:textId="77777777" w:rsidR="00AD175C" w:rsidRPr="00332CE3" w:rsidRDefault="00AD175C" w:rsidP="00AD175C">
      <w:pPr>
        <w:jc w:val="both"/>
        <w:rPr>
          <w:szCs w:val="19"/>
        </w:rPr>
      </w:pPr>
    </w:p>
    <w:p w14:paraId="531F3EE3" w14:textId="77777777" w:rsidR="00AD175C" w:rsidRPr="00332CE3" w:rsidRDefault="00AD175C">
      <w:pPr>
        <w:jc w:val="both"/>
        <w:rPr>
          <w:szCs w:val="19"/>
        </w:rPr>
      </w:pPr>
    </w:p>
    <w:p w14:paraId="70BC6FB1" w14:textId="77777777" w:rsidR="00AD175C" w:rsidRPr="00332CE3" w:rsidRDefault="00AD175C" w:rsidP="00AD175C">
      <w:pPr>
        <w:spacing w:before="120" w:after="120"/>
        <w:ind w:firstLine="0"/>
        <w:jc w:val="both"/>
      </w:pPr>
      <w:r w:rsidRPr="00332CE3">
        <w:br w:type="page"/>
        <w:t>[47]</w:t>
      </w:r>
    </w:p>
    <w:p w14:paraId="0815C25B" w14:textId="77777777" w:rsidR="00AD175C" w:rsidRPr="00332CE3" w:rsidRDefault="00AD175C" w:rsidP="00AD175C">
      <w:pPr>
        <w:jc w:val="both"/>
      </w:pPr>
    </w:p>
    <w:p w14:paraId="45CDC3A6" w14:textId="77777777" w:rsidR="00AD175C" w:rsidRPr="00332CE3" w:rsidRDefault="00AD175C" w:rsidP="00AD175C">
      <w:pPr>
        <w:jc w:val="both"/>
      </w:pPr>
    </w:p>
    <w:p w14:paraId="01D77FB1" w14:textId="77777777" w:rsidR="00AD175C" w:rsidRPr="00332CE3" w:rsidRDefault="00AD175C" w:rsidP="00AD175C">
      <w:pPr>
        <w:jc w:val="both"/>
      </w:pPr>
    </w:p>
    <w:p w14:paraId="434A483F" w14:textId="77777777" w:rsidR="00AD175C" w:rsidRPr="00332CE3" w:rsidRDefault="00AD175C" w:rsidP="00AD175C">
      <w:pPr>
        <w:spacing w:after="120"/>
        <w:ind w:firstLine="0"/>
        <w:jc w:val="center"/>
        <w:rPr>
          <w:sz w:val="24"/>
        </w:rPr>
      </w:pPr>
      <w:bookmarkStart w:id="0" w:name="Critere_no_28_pt_1_texte_04"/>
      <w:r w:rsidRPr="00332CE3">
        <w:rPr>
          <w:b/>
          <w:color w:val="000080"/>
          <w:sz w:val="24"/>
        </w:rPr>
        <w:t>Revue CRIT</w:t>
      </w:r>
      <w:r w:rsidRPr="00332CE3">
        <w:rPr>
          <w:b/>
          <w:color w:val="FF0000"/>
          <w:sz w:val="24"/>
        </w:rPr>
        <w:t>È</w:t>
      </w:r>
      <w:r w:rsidRPr="00332CE3">
        <w:rPr>
          <w:b/>
          <w:color w:val="000080"/>
          <w:sz w:val="24"/>
        </w:rPr>
        <w:t>RE, No 27,</w:t>
      </w:r>
      <w:r w:rsidRPr="00332CE3">
        <w:rPr>
          <w:b/>
          <w:color w:val="000080"/>
          <w:sz w:val="24"/>
        </w:rPr>
        <w:br/>
        <w:t>“</w:t>
      </w:r>
      <w:r w:rsidRPr="00332CE3">
        <w:rPr>
          <w:b/>
          <w:i/>
          <w:sz w:val="24"/>
        </w:rPr>
        <w:t>La recherche du pays.</w:t>
      </w:r>
      <w:r w:rsidRPr="00332CE3">
        <w:rPr>
          <w:b/>
          <w:i/>
          <w:sz w:val="24"/>
        </w:rPr>
        <w:br/>
        <w:t xml:space="preserve">2. </w:t>
      </w:r>
      <w:r w:rsidRPr="00332CE3">
        <w:rPr>
          <w:b/>
          <w:i/>
          <w:color w:val="0000FF"/>
          <w:sz w:val="24"/>
        </w:rPr>
        <w:t>Le Québec</w:t>
      </w:r>
      <w:r w:rsidRPr="00332CE3">
        <w:rPr>
          <w:b/>
          <w:i/>
          <w:sz w:val="24"/>
        </w:rPr>
        <w:t>.</w:t>
      </w:r>
      <w:r w:rsidRPr="00332CE3">
        <w:rPr>
          <w:b/>
          <w:color w:val="000080"/>
          <w:sz w:val="24"/>
        </w:rPr>
        <w:t>”</w:t>
      </w:r>
      <w:r w:rsidRPr="00332CE3">
        <w:rPr>
          <w:b/>
          <w:color w:val="000080"/>
          <w:sz w:val="24"/>
        </w:rPr>
        <w:br/>
      </w:r>
      <w:r w:rsidRPr="00332CE3">
        <w:rPr>
          <w:b/>
          <w:color w:val="FF0000"/>
          <w:sz w:val="24"/>
        </w:rPr>
        <w:t>PERSPECTIVES POLITIQUES</w:t>
      </w:r>
    </w:p>
    <w:p w14:paraId="13C27368" w14:textId="77777777" w:rsidR="00AD175C" w:rsidRPr="00332CE3" w:rsidRDefault="00AD175C" w:rsidP="00AD175C">
      <w:pPr>
        <w:pStyle w:val="Titreniveau2"/>
      </w:pPr>
      <w:r w:rsidRPr="00332CE3">
        <w:t>“Le nationalisme au Québec.</w:t>
      </w:r>
    </w:p>
    <w:p w14:paraId="25D21115" w14:textId="77777777" w:rsidR="00AD175C" w:rsidRPr="00332CE3" w:rsidRDefault="00AD175C" w:rsidP="00AD175C">
      <w:pPr>
        <w:pStyle w:val="Titreniveau2st"/>
      </w:pPr>
      <w:r w:rsidRPr="00332CE3">
        <w:t>Histoire en cinq temps</w:t>
      </w:r>
      <w:r w:rsidRPr="00332CE3">
        <w:br/>
        <w:t>d’un imaginaire.”</w:t>
      </w:r>
    </w:p>
    <w:bookmarkEnd w:id="0"/>
    <w:p w14:paraId="06E6243B" w14:textId="77777777" w:rsidR="00AD175C" w:rsidRPr="00332CE3" w:rsidRDefault="00AD175C" w:rsidP="00AD175C">
      <w:pPr>
        <w:jc w:val="both"/>
        <w:rPr>
          <w:szCs w:val="36"/>
        </w:rPr>
      </w:pPr>
    </w:p>
    <w:p w14:paraId="4608977E" w14:textId="77777777" w:rsidR="00AD175C" w:rsidRPr="00332CE3" w:rsidRDefault="00AD175C" w:rsidP="00AD175C">
      <w:pPr>
        <w:pStyle w:val="suite"/>
        <w:rPr>
          <w:b w:val="0"/>
          <w:szCs w:val="36"/>
        </w:rPr>
      </w:pPr>
      <w:r w:rsidRPr="00332CE3">
        <w:t>André-J. BÉLANGER </w:t>
      </w:r>
      <w:r w:rsidRPr="00332CE3">
        <w:rPr>
          <w:rStyle w:val="Appelnotedebasdep"/>
          <w:b w:val="0"/>
        </w:rPr>
        <w:footnoteReference w:customMarkFollows="1" w:id="1"/>
        <w:t>*</w:t>
      </w:r>
    </w:p>
    <w:p w14:paraId="52A88F1E" w14:textId="77777777" w:rsidR="00AD175C" w:rsidRPr="00332CE3" w:rsidRDefault="00AD175C" w:rsidP="00AD175C">
      <w:pPr>
        <w:jc w:val="both"/>
      </w:pPr>
    </w:p>
    <w:p w14:paraId="278763A4" w14:textId="77777777" w:rsidR="00AD175C" w:rsidRPr="00332CE3" w:rsidRDefault="00AD175C" w:rsidP="00AD175C">
      <w:pPr>
        <w:jc w:val="both"/>
      </w:pPr>
    </w:p>
    <w:p w14:paraId="10065A15" w14:textId="77777777" w:rsidR="00AD175C" w:rsidRPr="00332CE3" w:rsidRDefault="00AD175C" w:rsidP="00AD175C">
      <w:pPr>
        <w:jc w:val="both"/>
      </w:pPr>
    </w:p>
    <w:p w14:paraId="5EBA8063" w14:textId="77777777" w:rsidR="00AD175C" w:rsidRPr="00332CE3" w:rsidRDefault="00AD175C" w:rsidP="00AD175C">
      <w:pPr>
        <w:spacing w:before="120" w:after="120"/>
        <w:jc w:val="both"/>
      </w:pPr>
      <w:r w:rsidRPr="00332CE3">
        <w:rPr>
          <w:color w:val="000000"/>
          <w:u w:color="000000"/>
        </w:rPr>
        <w:t>Comme toute collectivité, la nation relève de l’imaginaire. Et cet imaginaire permet aux hommes de rêver ensemble à un passé faste ou néfaste et, par rapport à lui, de fixer un présent en un devenir. Tribus, royaumes, empires, nations, etc. se célèbrent différemment tout en conservant ce fondement commun : l’imaginaire. Or, si la nation est imaginaire, il est permis d’ajouter que le nationalisme qui la chante constitue, à sa manière, un second imaginaire. Pour l’analyste, il s’agit en observant ce dernier d’esquisser un profil qui tente d’en rendre su</w:t>
      </w:r>
      <w:r w:rsidRPr="00332CE3">
        <w:rPr>
          <w:color w:val="000000"/>
          <w:u w:color="000000"/>
        </w:rPr>
        <w:t>f</w:t>
      </w:r>
      <w:r w:rsidRPr="00332CE3">
        <w:rPr>
          <w:color w:val="000000"/>
          <w:u w:color="000000"/>
        </w:rPr>
        <w:t>fisamment compte. Il ne saurait évidemment le restituer en sa pleine composition.</w:t>
      </w:r>
    </w:p>
    <w:p w14:paraId="33DC4EFA" w14:textId="77777777" w:rsidR="00AD175C" w:rsidRPr="00332CE3" w:rsidRDefault="00AD175C" w:rsidP="00AD175C">
      <w:pPr>
        <w:spacing w:before="120" w:after="120"/>
        <w:jc w:val="both"/>
      </w:pPr>
      <w:r w:rsidRPr="00332CE3">
        <w:rPr>
          <w:color w:val="000000"/>
          <w:u w:color="000000"/>
        </w:rPr>
        <w:t>Par ailleurs, le nationalisme ne peut se suffire à lui-même. Il est toujours appelé à se combiner à un autre projet politique et économ</w:t>
      </w:r>
      <w:r w:rsidRPr="00332CE3">
        <w:rPr>
          <w:color w:val="000000"/>
          <w:u w:color="000000"/>
        </w:rPr>
        <w:t>i</w:t>
      </w:r>
      <w:r w:rsidRPr="00332CE3">
        <w:rPr>
          <w:color w:val="000000"/>
          <w:u w:color="000000"/>
        </w:rPr>
        <w:t>que qui lui confère une certaine solidité. Dans cette association aux possibilités multiples, le nationalisme peut occuper une place dom</w:t>
      </w:r>
      <w:r w:rsidRPr="00332CE3">
        <w:rPr>
          <w:color w:val="000000"/>
          <w:u w:color="000000"/>
        </w:rPr>
        <w:t>i</w:t>
      </w:r>
      <w:r w:rsidRPr="00332CE3">
        <w:rPr>
          <w:color w:val="000000"/>
          <w:u w:color="000000"/>
        </w:rPr>
        <w:t>nante ou, au contraire, accessoire ; il n’y a pas, en ce domaine, d’absolu. Dans le cas du Québec, il n’a pas toujours revêtu la même forme. Instrument tantôt de gauche et tantôt de droite — comme dans bien d’autres sociétés —, il a probablement servi de manière continue les intérêts d’une certaine petite bourgeoisie, laquelle n’a cependant pas été constamment la même au cours de notre histoire.</w:t>
      </w:r>
    </w:p>
    <w:p w14:paraId="25CE8DB6" w14:textId="77777777" w:rsidR="00AD175C" w:rsidRPr="00332CE3" w:rsidRDefault="00AD175C" w:rsidP="00AD175C">
      <w:pPr>
        <w:spacing w:before="120" w:after="120"/>
        <w:jc w:val="both"/>
      </w:pPr>
      <w:r w:rsidRPr="00332CE3">
        <w:t>[48]</w:t>
      </w:r>
    </w:p>
    <w:p w14:paraId="001F3E23" w14:textId="77777777" w:rsidR="00AD175C" w:rsidRPr="00332CE3" w:rsidRDefault="00AD175C" w:rsidP="00AD175C">
      <w:pPr>
        <w:spacing w:before="120" w:after="120"/>
        <w:jc w:val="both"/>
      </w:pPr>
      <w:r w:rsidRPr="00332CE3">
        <w:rPr>
          <w:color w:val="000000"/>
          <w:u w:color="000000"/>
        </w:rPr>
        <w:t>Le nationalisme connaît donc une périodisation qui correspond aux enjeux mis en présence par l’idée même de nation. Cinq formes se dégagent de l’espace historique qui couvre grosso modo le XIX</w:t>
      </w:r>
      <w:r w:rsidRPr="00332CE3">
        <w:rPr>
          <w:color w:val="000000"/>
          <w:u w:color="000000"/>
          <w:vertAlign w:val="superscript"/>
        </w:rPr>
        <w:t>e</w:t>
      </w:r>
      <w:r w:rsidRPr="00332CE3">
        <w:rPr>
          <w:color w:val="000000"/>
          <w:u w:color="000000"/>
        </w:rPr>
        <w:t xml:space="preserve"> et le XX</w:t>
      </w:r>
      <w:r w:rsidRPr="00332CE3">
        <w:rPr>
          <w:color w:val="000000"/>
          <w:u w:color="000000"/>
          <w:vertAlign w:val="superscript"/>
        </w:rPr>
        <w:t>e</w:t>
      </w:r>
      <w:r w:rsidRPr="00332CE3">
        <w:rPr>
          <w:color w:val="000000"/>
          <w:u w:color="000000"/>
        </w:rPr>
        <w:t xml:space="preserve"> siècle : le nationalisme sera d’abord politique, puis clérical, puis mystique, pour se transformer en nationalisme psychanalytique et ph</w:t>
      </w:r>
      <w:r w:rsidRPr="00332CE3">
        <w:rPr>
          <w:color w:val="000000"/>
          <w:u w:color="000000"/>
        </w:rPr>
        <w:t>i</w:t>
      </w:r>
      <w:r w:rsidRPr="00332CE3">
        <w:rPr>
          <w:color w:val="000000"/>
          <w:u w:color="000000"/>
        </w:rPr>
        <w:t>losophico-littéraire et redevenir enfin politique.</w:t>
      </w:r>
    </w:p>
    <w:p w14:paraId="499F6EF9" w14:textId="77777777" w:rsidR="00AD175C" w:rsidRPr="00332CE3" w:rsidRDefault="00AD175C" w:rsidP="00AD175C">
      <w:pPr>
        <w:spacing w:before="120" w:after="120"/>
        <w:jc w:val="both"/>
      </w:pPr>
      <w:r w:rsidRPr="00332CE3">
        <w:rPr>
          <w:color w:val="000000"/>
          <w:u w:color="000000"/>
        </w:rPr>
        <w:t>La première forme de nationalisme à paraître au Québec adopte d’entrée de jeu un ton et un contenu politiques. Elle s’inscrit dans un discours de combat qui, de l’Acte constitutionnel de 1791 à la Rébe</w:t>
      </w:r>
      <w:r w:rsidRPr="00332CE3">
        <w:rPr>
          <w:color w:val="000000"/>
          <w:u w:color="000000"/>
        </w:rPr>
        <w:t>l</w:t>
      </w:r>
      <w:r w:rsidRPr="00332CE3">
        <w:rPr>
          <w:color w:val="000000"/>
          <w:u w:color="000000"/>
        </w:rPr>
        <w:t>lion de 37-38, demeure amplement la production orale d’hommes p</w:t>
      </w:r>
      <w:r w:rsidRPr="00332CE3">
        <w:rPr>
          <w:color w:val="000000"/>
          <w:u w:color="000000"/>
        </w:rPr>
        <w:t>o</w:t>
      </w:r>
      <w:r w:rsidRPr="00332CE3">
        <w:rPr>
          <w:color w:val="000000"/>
          <w:u w:color="000000"/>
        </w:rPr>
        <w:t>litiques. Ce nationalisme se découvre donc dans le creuset même de la pratique politique. Il se veut engagé dans un processus immédiat de conviction des foules. On est en pleine rhétorique destinée à emporter le morceau, que ce soit en Chambre ou sur les tribunes publiques. L’élaboration du discours s’en tient par conséquent à une facture elli</w:t>
      </w:r>
      <w:r w:rsidRPr="00332CE3">
        <w:rPr>
          <w:color w:val="000000"/>
          <w:u w:color="000000"/>
        </w:rPr>
        <w:t>p</w:t>
      </w:r>
      <w:r w:rsidRPr="00332CE3">
        <w:rPr>
          <w:color w:val="000000"/>
          <w:u w:color="000000"/>
        </w:rPr>
        <w:t>tique où, en une phrase, se trouvent syncopés de nombreux éléments qui, dans un exposé plus analytique, feraient facilement l’objet de plus amples développements. Elle se déroule à chaud et sans l’aide d’un appareil théorique quelconque. Mise à part la philosophie allemande, la pensée occidentale de l’époque ne se préoccupe pas encore, dans l’ensemble, de la question nationale en soi. Elle propose davantage l’émancipation des peuples que celle des nations comme telles. Dér</w:t>
      </w:r>
      <w:r w:rsidRPr="00332CE3">
        <w:rPr>
          <w:color w:val="000000"/>
          <w:u w:color="000000"/>
        </w:rPr>
        <w:t>i</w:t>
      </w:r>
      <w:r w:rsidRPr="00332CE3">
        <w:rPr>
          <w:color w:val="000000"/>
          <w:u w:color="000000"/>
        </w:rPr>
        <w:t>vée du XVIIIe siècle, elle est résolument tournée vers l’accomplissement de l’homme et des sociétés dans ce qu’ils ont d’universel. Il n’est donc pas étonnant que les Patriotes s’en soient tenus à un discours relativement bref en la matière.</w:t>
      </w:r>
    </w:p>
    <w:p w14:paraId="04713163" w14:textId="77777777" w:rsidR="00AD175C" w:rsidRPr="00332CE3" w:rsidRDefault="00AD175C" w:rsidP="00AD175C">
      <w:pPr>
        <w:spacing w:before="120" w:after="120"/>
        <w:jc w:val="both"/>
      </w:pPr>
      <w:r w:rsidRPr="00332CE3">
        <w:rPr>
          <w:color w:val="000000"/>
          <w:u w:color="000000"/>
        </w:rPr>
        <w:t>Par ailleurs, on s’entend, en général, pour reconnaître le caractère bloqué de la société québécoise de l’époque. Dès 1837, Lord Durham fait le constat d’une société dont les élites en virtualité n’ont pour seuls débouchés que les professions dites libérales. En effet, l’économie se déroule dans le cadre d’un système qui favorise les a</w:t>
      </w:r>
      <w:r w:rsidRPr="00332CE3">
        <w:rPr>
          <w:color w:val="000000"/>
          <w:u w:color="000000"/>
        </w:rPr>
        <w:t>n</w:t>
      </w:r>
      <w:r w:rsidRPr="00332CE3">
        <w:rPr>
          <w:color w:val="000000"/>
          <w:u w:color="000000"/>
        </w:rPr>
        <w:t>glophones dans leurs rapports avec la métropole, l’Angleterre. Le se</w:t>
      </w:r>
      <w:r w:rsidRPr="00332CE3">
        <w:rPr>
          <w:color w:val="000000"/>
          <w:u w:color="000000"/>
        </w:rPr>
        <w:t>c</w:t>
      </w:r>
      <w:r w:rsidRPr="00332CE3">
        <w:rPr>
          <w:color w:val="000000"/>
          <w:u w:color="000000"/>
        </w:rPr>
        <w:t>teur privé est dominé par les marchands anglais qui développent un capitalisme commercial. D’autre part, l’administration (publique) est également tenue sous la coupe quasi exclusive des éléments non fra</w:t>
      </w:r>
      <w:r w:rsidRPr="00332CE3">
        <w:rPr>
          <w:color w:val="000000"/>
          <w:u w:color="000000"/>
        </w:rPr>
        <w:t>n</w:t>
      </w:r>
      <w:r w:rsidRPr="00332CE3">
        <w:rPr>
          <w:color w:val="000000"/>
          <w:u w:color="000000"/>
        </w:rPr>
        <w:t>cophones. Les professions libérales s’imposent donc comme seules voies à l’ascension sociale des Canadiens. Elles vont voir gonfler s</w:t>
      </w:r>
      <w:r w:rsidRPr="00332CE3">
        <w:rPr>
          <w:color w:val="000000"/>
          <w:u w:color="000000"/>
        </w:rPr>
        <w:t>é</w:t>
      </w:r>
      <w:r w:rsidRPr="00332CE3">
        <w:rPr>
          <w:color w:val="000000"/>
          <w:u w:color="000000"/>
        </w:rPr>
        <w:t>rieusement leurs effectifs de 1791 à 1836, au point où il sera permis de parler d’engorgement des</w:t>
      </w:r>
      <w:r>
        <w:rPr>
          <w:color w:val="000000"/>
          <w:u w:color="000000"/>
        </w:rPr>
        <w:t xml:space="preserve"> </w:t>
      </w:r>
      <w:r w:rsidRPr="00332CE3">
        <w:rPr>
          <w:color w:val="000000"/>
          <w:u w:color="000000"/>
        </w:rPr>
        <w:t>[49]</w:t>
      </w:r>
      <w:r>
        <w:rPr>
          <w:color w:val="000000"/>
          <w:u w:color="000000"/>
        </w:rPr>
        <w:t xml:space="preserve"> </w:t>
      </w:r>
      <w:r w:rsidRPr="00332CE3">
        <w:rPr>
          <w:color w:val="000000"/>
          <w:u w:color="000000"/>
        </w:rPr>
        <w:t>professions libérales. Dans ces ci</w:t>
      </w:r>
      <w:r w:rsidRPr="00332CE3">
        <w:rPr>
          <w:color w:val="000000"/>
          <w:u w:color="000000"/>
        </w:rPr>
        <w:t>r</w:t>
      </w:r>
      <w:r w:rsidRPr="00332CE3">
        <w:rPr>
          <w:color w:val="000000"/>
          <w:u w:color="000000"/>
        </w:rPr>
        <w:t>constances, on comprend que leurs représentants aient convoité une position plus enviable sur l’échiquier politique et social.</w:t>
      </w:r>
    </w:p>
    <w:p w14:paraId="0580462F" w14:textId="77777777" w:rsidR="00AD175C" w:rsidRPr="00332CE3" w:rsidRDefault="00AD175C" w:rsidP="00AD175C">
      <w:pPr>
        <w:spacing w:before="120" w:after="120"/>
        <w:jc w:val="both"/>
      </w:pPr>
      <w:r w:rsidRPr="00332CE3">
        <w:rPr>
          <w:color w:val="000000"/>
          <w:u w:color="000000"/>
        </w:rPr>
        <w:t>Le mouvement patriote relève d’abord du libéralisme politique. Il est avant tout revendication en vue d’obtenir des avantages auprès des appareils d’État de même que dans certains secteurs sociaux comme l’éducation et les services hospitaliers. Il n’est nationaliste qu’en s</w:t>
      </w:r>
      <w:r w:rsidRPr="00332CE3">
        <w:rPr>
          <w:color w:val="000000"/>
          <w:u w:color="000000"/>
        </w:rPr>
        <w:t>e</w:t>
      </w:r>
      <w:r w:rsidRPr="00332CE3">
        <w:rPr>
          <w:color w:val="000000"/>
          <w:u w:color="000000"/>
        </w:rPr>
        <w:t xml:space="preserve">cond. Les références à l’entité canadienne sont réduites en nombre et ne servent en gros qu’à renforcer une position politique. La langue, la religion, les institutions et les mœurs en général tiennent lieu de </w:t>
      </w:r>
      <w:r w:rsidRPr="00332CE3">
        <w:rPr>
          <w:i/>
          <w:iCs/>
          <w:color w:val="000000"/>
          <w:u w:color="000000"/>
        </w:rPr>
        <w:t>réf</w:t>
      </w:r>
      <w:r w:rsidRPr="00332CE3">
        <w:rPr>
          <w:i/>
          <w:iCs/>
          <w:color w:val="000000"/>
          <w:u w:color="000000"/>
        </w:rPr>
        <w:t>é</w:t>
      </w:r>
      <w:r w:rsidRPr="00332CE3">
        <w:rPr>
          <w:i/>
          <w:iCs/>
          <w:color w:val="000000"/>
          <w:u w:color="000000"/>
        </w:rPr>
        <w:t>rents.</w:t>
      </w:r>
      <w:r>
        <w:rPr>
          <w:color w:val="000000"/>
          <w:u w:color="000000"/>
        </w:rPr>
        <w:t> </w:t>
      </w:r>
      <w:r>
        <w:rPr>
          <w:rStyle w:val="Appelnotedebasdep"/>
          <w:u w:color="000000"/>
        </w:rPr>
        <w:footnoteReference w:id="2"/>
      </w:r>
      <w:r w:rsidRPr="00332CE3">
        <w:rPr>
          <w:color w:val="000000"/>
          <w:u w:color="000000"/>
        </w:rPr>
        <w:t xml:space="preserve"> Ils servent à démarquer le Canadien de l’Anglais. Néa</w:t>
      </w:r>
      <w:r w:rsidRPr="00332CE3">
        <w:rPr>
          <w:color w:val="000000"/>
          <w:u w:color="000000"/>
        </w:rPr>
        <w:t>n</w:t>
      </w:r>
      <w:r w:rsidRPr="00332CE3">
        <w:rPr>
          <w:color w:val="000000"/>
          <w:u w:color="000000"/>
        </w:rPr>
        <w:t>moins, les réclamations fondamentales s’inscrivent dans un discours d’emblée libéral.</w:t>
      </w:r>
    </w:p>
    <w:p w14:paraId="25113ACA" w14:textId="77777777" w:rsidR="00AD175C" w:rsidRPr="00332CE3" w:rsidRDefault="00AD175C" w:rsidP="00AD175C">
      <w:pPr>
        <w:spacing w:before="120" w:after="120"/>
        <w:jc w:val="both"/>
      </w:pPr>
      <w:r w:rsidRPr="00332CE3">
        <w:rPr>
          <w:color w:val="000000"/>
          <w:u w:color="000000"/>
        </w:rPr>
        <w:t>D’aucuns ont remarqué la présence plus discrète du volet écon</w:t>
      </w:r>
      <w:r w:rsidRPr="00332CE3">
        <w:rPr>
          <w:color w:val="000000"/>
          <w:u w:color="000000"/>
        </w:rPr>
        <w:t>o</w:t>
      </w:r>
      <w:r w:rsidRPr="00332CE3">
        <w:rPr>
          <w:color w:val="000000"/>
          <w:u w:color="000000"/>
        </w:rPr>
        <w:t>mique au profit d’une pensée presque exclusivement articulée autour de revendications politiques. Il faut bien voir ici que ce libéralisme participe aux autres mouvements d’émancipation bourgeoise et nati</w:t>
      </w:r>
      <w:r w:rsidRPr="00332CE3">
        <w:rPr>
          <w:color w:val="000000"/>
          <w:u w:color="000000"/>
        </w:rPr>
        <w:t>o</w:t>
      </w:r>
      <w:r w:rsidRPr="00332CE3">
        <w:rPr>
          <w:color w:val="000000"/>
          <w:u w:color="000000"/>
        </w:rPr>
        <w:t>nale. Les Trois Glorieuses de 1830 confirment en France la position de la grande bourgeoisie. L’Angleterre passe à un cheveu de la révol</w:t>
      </w:r>
      <w:r w:rsidRPr="00332CE3">
        <w:rPr>
          <w:color w:val="000000"/>
          <w:u w:color="000000"/>
        </w:rPr>
        <w:t>u</w:t>
      </w:r>
      <w:r w:rsidRPr="00332CE3">
        <w:rPr>
          <w:color w:val="000000"/>
          <w:u w:color="000000"/>
        </w:rPr>
        <w:t>tion et tempère le climat par l’adoption du Reform Act de 1832. La Belgique surgit à la même époque, suivant de quelques années l’émergence de la Grèce et l’émancipation de colonies espagnoles et portugaises en Amérique latine. L’heure est donc à l’affirmation des peuples. Le Québec est bien de son temps dans la mesure où il est pa</w:t>
      </w:r>
      <w:r w:rsidRPr="00332CE3">
        <w:rPr>
          <w:color w:val="000000"/>
          <w:u w:color="000000"/>
        </w:rPr>
        <w:t>r</w:t>
      </w:r>
      <w:r w:rsidRPr="00332CE3">
        <w:rPr>
          <w:color w:val="000000"/>
          <w:u w:color="000000"/>
        </w:rPr>
        <w:t>tie prenante à un vecteur idéologique universellement partagé en O</w:t>
      </w:r>
      <w:r w:rsidRPr="00332CE3">
        <w:rPr>
          <w:color w:val="000000"/>
          <w:u w:color="000000"/>
        </w:rPr>
        <w:t>c</w:t>
      </w:r>
      <w:r w:rsidRPr="00332CE3">
        <w:rPr>
          <w:color w:val="000000"/>
          <w:u w:color="000000"/>
        </w:rPr>
        <w:t>cident.</w:t>
      </w:r>
    </w:p>
    <w:p w14:paraId="21091653" w14:textId="77777777" w:rsidR="00AD175C" w:rsidRPr="00332CE3" w:rsidRDefault="00AD175C" w:rsidP="00AD175C">
      <w:pPr>
        <w:spacing w:before="120" w:after="120"/>
        <w:jc w:val="both"/>
      </w:pPr>
      <w:r w:rsidRPr="00332CE3">
        <w:rPr>
          <w:color w:val="000000"/>
          <w:u w:color="000000"/>
        </w:rPr>
        <w:t>Il est significatif de constater qu’au-delà de la Rébellion, la pensée des Patriotes se prolongera en un libéralisme encore plus abstrait et universel avec les Rouges qui iront même jusqu’à prévoir une forme d’annexion aux États-Unis. Le temps est alors à un radicalisme a</w:t>
      </w:r>
      <w:r w:rsidRPr="00332CE3">
        <w:rPr>
          <w:color w:val="000000"/>
          <w:u w:color="000000"/>
        </w:rPr>
        <w:t>n</w:t>
      </w:r>
      <w:r w:rsidRPr="00332CE3">
        <w:rPr>
          <w:color w:val="000000"/>
          <w:u w:color="000000"/>
        </w:rPr>
        <w:t>nonciateur du rationalisme positiviste qui présidera, un peu plus tard, aux beaux jours de la Ille République en France.</w:t>
      </w:r>
    </w:p>
    <w:p w14:paraId="74AA37CE" w14:textId="77777777" w:rsidR="00AD175C" w:rsidRPr="00332CE3" w:rsidRDefault="00AD175C" w:rsidP="00AD175C">
      <w:pPr>
        <w:spacing w:before="120" w:after="120"/>
        <w:jc w:val="both"/>
      </w:pPr>
      <w:r w:rsidRPr="00332CE3">
        <w:rPr>
          <w:color w:val="000000"/>
          <w:u w:color="000000"/>
        </w:rPr>
        <w:t>Au nationalisme politique et libéral succède un nationalisme clér</w:t>
      </w:r>
      <w:r w:rsidRPr="00332CE3">
        <w:rPr>
          <w:color w:val="000000"/>
          <w:u w:color="000000"/>
        </w:rPr>
        <w:t>i</w:t>
      </w:r>
      <w:r w:rsidRPr="00332CE3">
        <w:rPr>
          <w:color w:val="000000"/>
          <w:u w:color="000000"/>
        </w:rPr>
        <w:t>cal. Le mouvement s’amorce bien avant la Rébellion. Dès 1832, Mgr Lartigue engage le processus d’encadrement idéologique qui va conduire à un monopole de la parole pour plus d’un siècle. On se complaît généralement à considérer la répression de la Rébellion comme facteur déterminant dans la</w:t>
      </w:r>
      <w:r>
        <w:rPr>
          <w:color w:val="000000"/>
          <w:u w:color="000000"/>
        </w:rPr>
        <w:t xml:space="preserve"> </w:t>
      </w:r>
      <w:r w:rsidRPr="00332CE3">
        <w:rPr>
          <w:color w:val="000000"/>
          <w:u w:color="000000"/>
        </w:rPr>
        <w:t>[50]</w:t>
      </w:r>
      <w:r>
        <w:rPr>
          <w:color w:val="000000"/>
          <w:u w:color="000000"/>
        </w:rPr>
        <w:t xml:space="preserve"> </w:t>
      </w:r>
      <w:r w:rsidRPr="00332CE3">
        <w:rPr>
          <w:color w:val="000000"/>
          <w:u w:color="000000"/>
        </w:rPr>
        <w:t>remontée de l’ascendant cl</w:t>
      </w:r>
      <w:r w:rsidRPr="00332CE3">
        <w:rPr>
          <w:color w:val="000000"/>
          <w:u w:color="000000"/>
        </w:rPr>
        <w:t>é</w:t>
      </w:r>
      <w:r w:rsidRPr="00332CE3">
        <w:rPr>
          <w:color w:val="000000"/>
          <w:u w:color="000000"/>
        </w:rPr>
        <w:t>rical. Il y aurait peut-être lieu de s’interroger sur les conditions qui ont d’abord rendu ce retour des choses possible à la faveur de l’échec des Patriotes.</w:t>
      </w:r>
    </w:p>
    <w:p w14:paraId="412BC8E1" w14:textId="77777777" w:rsidR="00AD175C" w:rsidRPr="00332CE3" w:rsidRDefault="00AD175C" w:rsidP="00AD175C">
      <w:pPr>
        <w:spacing w:before="120" w:after="120"/>
        <w:jc w:val="both"/>
      </w:pPr>
      <w:r w:rsidRPr="00332CE3">
        <w:rPr>
          <w:color w:val="000000"/>
          <w:u w:color="000000"/>
        </w:rPr>
        <w:t>De toute façon, le clergé se construit un appareil idéologique que la Fédération de 1867 renforce en accordant aux provinces l’exclusivité des compétences en matière d’éducation et d’assistance sociale. En effet, la conjoncture ultramontaine permet au clergé de se voir confier, dans les faits, la juridiction quasi exclusive des fonctions de socialis</w:t>
      </w:r>
      <w:r w:rsidRPr="00332CE3">
        <w:rPr>
          <w:color w:val="000000"/>
          <w:u w:color="000000"/>
        </w:rPr>
        <w:t>a</w:t>
      </w:r>
      <w:r w:rsidRPr="00332CE3">
        <w:rPr>
          <w:color w:val="000000"/>
          <w:u w:color="000000"/>
        </w:rPr>
        <w:t>tion. De la sorte, il va former des générations successives qui, à la manière des immigrants assimilés progressivement à leur patrie d’adoption, oublieront les conflits d’antan. On assiste alors à la cré</w:t>
      </w:r>
      <w:r w:rsidRPr="00332CE3">
        <w:rPr>
          <w:color w:val="000000"/>
          <w:u w:color="000000"/>
        </w:rPr>
        <w:t>a</w:t>
      </w:r>
      <w:r w:rsidRPr="00332CE3">
        <w:rPr>
          <w:color w:val="000000"/>
          <w:u w:color="000000"/>
        </w:rPr>
        <w:t>tion d’un champ idéologique de forte homogénéité, en retrait du mo</w:t>
      </w:r>
      <w:r w:rsidRPr="00332CE3">
        <w:rPr>
          <w:color w:val="000000"/>
          <w:u w:color="000000"/>
        </w:rPr>
        <w:t>n</w:t>
      </w:r>
      <w:r w:rsidRPr="00332CE3">
        <w:rPr>
          <w:color w:val="000000"/>
          <w:u w:color="000000"/>
        </w:rPr>
        <w:t>de environnant, autarcique dans ses prétentions comme dans ses réal</w:t>
      </w:r>
      <w:r w:rsidRPr="00332CE3">
        <w:rPr>
          <w:color w:val="000000"/>
          <w:u w:color="000000"/>
        </w:rPr>
        <w:t>i</w:t>
      </w:r>
      <w:r w:rsidRPr="00332CE3">
        <w:rPr>
          <w:color w:val="000000"/>
          <w:u w:color="000000"/>
        </w:rPr>
        <w:t>sations : le Canadien français n’aurait plus rien à apprendre de qu</w:t>
      </w:r>
      <w:r w:rsidRPr="00332CE3">
        <w:rPr>
          <w:color w:val="000000"/>
          <w:u w:color="000000"/>
        </w:rPr>
        <w:t>i</w:t>
      </w:r>
      <w:r w:rsidRPr="00332CE3">
        <w:rPr>
          <w:color w:val="000000"/>
          <w:u w:color="000000"/>
        </w:rPr>
        <w:t>conque. Il est soustrait du temps et de l’histoire.</w:t>
      </w:r>
    </w:p>
    <w:p w14:paraId="47C64112" w14:textId="77777777" w:rsidR="00AD175C" w:rsidRPr="00332CE3" w:rsidRDefault="00AD175C" w:rsidP="00AD175C">
      <w:pPr>
        <w:spacing w:before="120" w:after="120"/>
        <w:jc w:val="both"/>
      </w:pPr>
      <w:r w:rsidRPr="00332CE3">
        <w:rPr>
          <w:color w:val="000000"/>
          <w:u w:color="000000"/>
        </w:rPr>
        <w:t>Tout comme le mouvement des Patriotes était porté par la vague libérale de son époque, la pensée cléricale défendue par Mgrs Bourget et Laflèche est le fruit, cette fois, de l’ultramontanisme inquiet de l’Église française en particulier. Une immigration massive de clercs ébranlés par les événements qui se déroulaient autant en France qu’en Italie, vient à point nommé renflouer les rangs d’effectifs déjà disp</w:t>
      </w:r>
      <w:r w:rsidRPr="00332CE3">
        <w:rPr>
          <w:color w:val="000000"/>
          <w:u w:color="000000"/>
        </w:rPr>
        <w:t>o</w:t>
      </w:r>
      <w:r w:rsidRPr="00332CE3">
        <w:rPr>
          <w:color w:val="000000"/>
          <w:u w:color="000000"/>
        </w:rPr>
        <w:t>sés à contrer l’esprit du siècle. C’est ainsi que Louis Veuillot, plutôt que Montalembert, s’imposera à toute une école en mal de recouvrer une pratique économique, sociale et politique qui, dans la réalité, n’a probablement jamais existé.</w:t>
      </w:r>
    </w:p>
    <w:p w14:paraId="1BBB2782" w14:textId="77777777" w:rsidR="00AD175C" w:rsidRPr="00332CE3" w:rsidRDefault="00AD175C" w:rsidP="00AD175C">
      <w:pPr>
        <w:spacing w:before="120" w:after="120"/>
        <w:jc w:val="both"/>
      </w:pPr>
      <w:r w:rsidRPr="00332CE3">
        <w:rPr>
          <w:color w:val="000000"/>
          <w:u w:color="000000"/>
        </w:rPr>
        <w:t>Tout au long de son parcours, la pensée cléricale au Québec se fondera sur l’ultramontanisme comme idéologie d’appui et sur le n</w:t>
      </w:r>
      <w:r w:rsidRPr="00332CE3">
        <w:rPr>
          <w:color w:val="000000"/>
          <w:u w:color="000000"/>
        </w:rPr>
        <w:t>a</w:t>
      </w:r>
      <w:r w:rsidRPr="00332CE3">
        <w:rPr>
          <w:color w:val="000000"/>
          <w:u w:color="000000"/>
        </w:rPr>
        <w:t>tionalisme comme idéologie d’appoint. Elle est d’abord ultramonta</w:t>
      </w:r>
      <w:r w:rsidRPr="00332CE3">
        <w:rPr>
          <w:color w:val="000000"/>
          <w:u w:color="000000"/>
        </w:rPr>
        <w:t>i</w:t>
      </w:r>
      <w:r w:rsidRPr="00332CE3">
        <w:rPr>
          <w:color w:val="000000"/>
          <w:u w:color="000000"/>
        </w:rPr>
        <w:t>ne, puis, au besoin, nationaliste. Ce projet conservateur a été suff</w:t>
      </w:r>
      <w:r w:rsidRPr="00332CE3">
        <w:rPr>
          <w:color w:val="000000"/>
          <w:u w:color="000000"/>
        </w:rPr>
        <w:t>i</w:t>
      </w:r>
      <w:r w:rsidRPr="00332CE3">
        <w:rPr>
          <w:color w:val="000000"/>
          <w:u w:color="000000"/>
        </w:rPr>
        <w:t>samment exposé dans ses grandes lignes pour qu’il soit indiqué de le reprendre.</w:t>
      </w:r>
      <w:r>
        <w:rPr>
          <w:color w:val="000000"/>
          <w:u w:color="000000"/>
        </w:rPr>
        <w:t> </w:t>
      </w:r>
      <w:r>
        <w:rPr>
          <w:rStyle w:val="Appelnotedebasdep"/>
          <w:u w:color="000000"/>
        </w:rPr>
        <w:footnoteReference w:id="3"/>
      </w:r>
      <w:r w:rsidRPr="00332CE3">
        <w:rPr>
          <w:color w:val="000000"/>
          <w:u w:color="000000"/>
        </w:rPr>
        <w:t xml:space="preserve"> Qu’il suffise de retenir qu’au fond le clergé propose un type d’organisation sociale qui maintient son emprise idéologique sur l’ensemble de la population. L’intention d’ordre et de conservation vise la prolongation indéfinie d’une agriculture de subsistance (du moins dans ses conséquences), celle-ci consacrant pour l’éternité la vie étroite du village à l’ombre de son clocher.</w:t>
      </w:r>
    </w:p>
    <w:p w14:paraId="75E76324" w14:textId="77777777" w:rsidR="00AD175C" w:rsidRPr="00332CE3" w:rsidRDefault="00AD175C" w:rsidP="00AD175C">
      <w:pPr>
        <w:spacing w:before="120" w:after="120"/>
        <w:jc w:val="both"/>
      </w:pPr>
      <w:r w:rsidRPr="00332CE3">
        <w:t>[51]</w:t>
      </w:r>
    </w:p>
    <w:p w14:paraId="48D34FC4" w14:textId="77777777" w:rsidR="00AD175C" w:rsidRPr="00332CE3" w:rsidRDefault="00AD175C" w:rsidP="00AD175C">
      <w:pPr>
        <w:spacing w:before="120" w:after="120"/>
        <w:jc w:val="both"/>
      </w:pPr>
      <w:r w:rsidRPr="00332CE3">
        <w:rPr>
          <w:color w:val="000000"/>
          <w:u w:color="000000"/>
        </w:rPr>
        <w:t>Que vient alors faire le nationalisme dans cet ultramontanisme ? Ne serait-ce pas plutôt le propre du gallicanisme, défenseur de certa</w:t>
      </w:r>
      <w:r w:rsidRPr="00332CE3">
        <w:rPr>
          <w:color w:val="000000"/>
          <w:u w:color="000000"/>
        </w:rPr>
        <w:t>i</w:t>
      </w:r>
      <w:r w:rsidRPr="00332CE3">
        <w:rPr>
          <w:color w:val="000000"/>
          <w:u w:color="000000"/>
        </w:rPr>
        <w:t>nes libertés « nationales » dans l’Église, d’y faire appel ? Les circon</w:t>
      </w:r>
      <w:r w:rsidRPr="00332CE3">
        <w:rPr>
          <w:color w:val="000000"/>
          <w:u w:color="000000"/>
        </w:rPr>
        <w:t>s</w:t>
      </w:r>
      <w:r w:rsidRPr="00332CE3">
        <w:rPr>
          <w:color w:val="000000"/>
          <w:u w:color="000000"/>
        </w:rPr>
        <w:t>tances ont voulu que les ultramontains fassent leur la pensée nation</w:t>
      </w:r>
      <w:r w:rsidRPr="00332CE3">
        <w:rPr>
          <w:color w:val="000000"/>
          <w:u w:color="000000"/>
        </w:rPr>
        <w:t>a</w:t>
      </w:r>
      <w:r w:rsidRPr="00332CE3">
        <w:rPr>
          <w:color w:val="000000"/>
          <w:u w:color="000000"/>
        </w:rPr>
        <w:t xml:space="preserve">liste. Elle est présente dès Mgr Lartigue et se prolonge avec Mgrs Bourget et Laflèche. Il faut bien comprendre que ce nationalisme, comme celui de Papineau plus tôt, sert exclusivement à identifier le collectif de référence. Il sert à désigner un « nous », à circonscrire une collectivité sur laquelle l’action du clergé est appelée à s’exercer. Pas davantage, et surtout pas davantage. Le nationalisme ultramontain (qui est presque une contradiction dans les termes) sert à qualifier le caractère particulier des Français canadiens : ils sont </w:t>
      </w:r>
      <w:r w:rsidRPr="00332CE3">
        <w:rPr>
          <w:i/>
          <w:iCs/>
          <w:color w:val="000000"/>
          <w:u w:color="000000"/>
        </w:rPr>
        <w:t>différents</w:t>
      </w:r>
      <w:r w:rsidRPr="00332CE3">
        <w:rPr>
          <w:color w:val="000000"/>
          <w:u w:color="000000"/>
        </w:rPr>
        <w:t xml:space="preserve"> des Anglais. Et c’est la catholicité qui fait évidemment toute la différence, à laquelle viendront s’ajouter des mœurs rurales : la terre, la famille et tous ces éléments qui feront la beauté des travaux et des jours... Il s’agit donc d’un nationalisme exclusivement culturel, un nationalisme tronqué. Par opposition au nationalisme des Patriotes, il est amputé de son volet politique. Le clergé a nettement avantage à se porter seul garant de la collectivité, laissant, par obligation, la vulgaire intendance — entendue dans son sens le plus étroit — aux « politiciens ». L’action cléricale va s’étendre au Canada français dans la mesure où elle ne gênera en rien l’exercice du libéralisme économique par l’« autre ».</w:t>
      </w:r>
    </w:p>
    <w:p w14:paraId="6DA7FD6C" w14:textId="77777777" w:rsidR="00AD175C" w:rsidRPr="00332CE3" w:rsidRDefault="00AD175C" w:rsidP="00AD175C">
      <w:pPr>
        <w:spacing w:before="120" w:after="120"/>
        <w:jc w:val="both"/>
      </w:pPr>
      <w:r w:rsidRPr="00332CE3">
        <w:rPr>
          <w:color w:val="000000"/>
          <w:u w:color="000000"/>
        </w:rPr>
        <w:t>Au bout de sa course, le nationalisme clérical a produit, entre a</w:t>
      </w:r>
      <w:r w:rsidRPr="00332CE3">
        <w:rPr>
          <w:color w:val="000000"/>
          <w:u w:color="000000"/>
        </w:rPr>
        <w:t>u</w:t>
      </w:r>
      <w:r w:rsidRPr="00332CE3">
        <w:rPr>
          <w:color w:val="000000"/>
          <w:u w:color="000000"/>
        </w:rPr>
        <w:t>tres, deux représentants laïques, reconnus à des degrés divers : Jules-Paul Tardivel et Henri Bourassa. Deux nationalismes opposés mais de même souche. On fait souvent référence à l’indépendantisme de Ta</w:t>
      </w:r>
      <w:r w:rsidRPr="00332CE3">
        <w:rPr>
          <w:color w:val="000000"/>
          <w:u w:color="000000"/>
        </w:rPr>
        <w:t>r</w:t>
      </w:r>
      <w:r w:rsidRPr="00332CE3">
        <w:rPr>
          <w:color w:val="000000"/>
          <w:u w:color="000000"/>
        </w:rPr>
        <w:t>divel,</w:t>
      </w:r>
      <w:r>
        <w:rPr>
          <w:color w:val="000000"/>
          <w:u w:color="000000"/>
        </w:rPr>
        <w:t> </w:t>
      </w:r>
      <w:r>
        <w:rPr>
          <w:rStyle w:val="Appelnotedebasdep"/>
          <w:u w:color="000000"/>
        </w:rPr>
        <w:footnoteReference w:id="4"/>
      </w:r>
      <w:r w:rsidRPr="00332CE3">
        <w:rPr>
          <w:color w:val="000000"/>
          <w:u w:color="000000"/>
        </w:rPr>
        <w:t xml:space="preserve"> mais on oublie tout aussi souvent de souligner le rôle plutôt faible qu’il a joué dans son œuvre. Il est permis d’affirmer qu’il tient une part réduite et que, par ailleurs, il s’inscrit dans une dynamique bien particulière à l’ultramontanisme. Au fond, ce qu’entrevoit Tard</w:t>
      </w:r>
      <w:r w:rsidRPr="00332CE3">
        <w:rPr>
          <w:color w:val="000000"/>
          <w:u w:color="000000"/>
        </w:rPr>
        <w:t>i</w:t>
      </w:r>
      <w:r w:rsidRPr="00332CE3">
        <w:rPr>
          <w:color w:val="000000"/>
          <w:u w:color="000000"/>
        </w:rPr>
        <w:t>vel, disciple de Veuillot, c’est un dessein providentiel qui impose, un peu hors de la volonté des hommes, un État catholique en ces rives du Saint-Laurent, un État qui accomplirait dans sa plénitude l’intégrisme ultramontain ; on atteindrait alors la frontière d’une théocratie. Bref, l’espérance, avec Tardivel, se fait messianique.</w:t>
      </w:r>
    </w:p>
    <w:p w14:paraId="60B215AA" w14:textId="77777777" w:rsidR="00AD175C" w:rsidRPr="00332CE3" w:rsidRDefault="00AD175C" w:rsidP="00AD175C">
      <w:pPr>
        <w:spacing w:before="120" w:after="120"/>
        <w:jc w:val="both"/>
      </w:pPr>
      <w:r w:rsidRPr="00332CE3">
        <w:t>[52]</w:t>
      </w:r>
    </w:p>
    <w:p w14:paraId="2AF5F74C" w14:textId="77777777" w:rsidR="00AD175C" w:rsidRPr="00332CE3" w:rsidRDefault="00AD175C" w:rsidP="00AD175C">
      <w:pPr>
        <w:spacing w:before="120" w:after="120"/>
        <w:jc w:val="both"/>
      </w:pPr>
      <w:r w:rsidRPr="00332CE3">
        <w:t xml:space="preserve">Avec Henri Bourassa, la pensée sera militante à la défensive mais très timorée à l’offensive. Il n’y a pas plus statique que sa réflexion sur l’ensemble de la société. À le </w:t>
      </w:r>
      <w:r w:rsidRPr="00332CE3">
        <w:rPr>
          <w:color w:val="000000"/>
          <w:u w:color="000000"/>
        </w:rPr>
        <w:t>suivre, le Canada français serait m</w:t>
      </w:r>
      <w:r w:rsidRPr="00332CE3">
        <w:rPr>
          <w:color w:val="000000"/>
          <w:u w:color="000000"/>
        </w:rPr>
        <w:t>e</w:t>
      </w:r>
      <w:r w:rsidRPr="00332CE3">
        <w:rPr>
          <w:color w:val="000000"/>
          <w:u w:color="000000"/>
        </w:rPr>
        <w:t>nacé de tous les éléments qui composent la modernité, si bien que son discours se traduit par une séquence d’oppositions à tout changement. Sa conception du Canada français s’étend à l’ensemble du territoire canadien et constitue, de la sorte, une forme de diaspora dont les ram</w:t>
      </w:r>
      <w:r w:rsidRPr="00332CE3">
        <w:rPr>
          <w:color w:val="000000"/>
          <w:u w:color="000000"/>
        </w:rPr>
        <w:t>i</w:t>
      </w:r>
      <w:r w:rsidRPr="00332CE3">
        <w:rPr>
          <w:color w:val="000000"/>
          <w:u w:color="000000"/>
        </w:rPr>
        <w:t>fications outrepassent les frontières et rejoignent les États-Unis. Dans un esprit analogue à Tardivel — et en dépit de certaines oppositions —, Bourassa intègre le destin de notre « race » à une vision apostol</w:t>
      </w:r>
      <w:r w:rsidRPr="00332CE3">
        <w:rPr>
          <w:color w:val="000000"/>
          <w:u w:color="000000"/>
        </w:rPr>
        <w:t>i</w:t>
      </w:r>
      <w:r w:rsidRPr="00332CE3">
        <w:rPr>
          <w:color w:val="000000"/>
          <w:u w:color="000000"/>
        </w:rPr>
        <w:t>que : la foi demeure notre définition première. Si bien que son anti-impérialisme doit être compris dans le sens d’une défense de l’autonomie indispensable au maintien de l’entité canadienne-française catholique. Qu’il soit indépendantiste à la manière de Tard</w:t>
      </w:r>
      <w:r w:rsidRPr="00332CE3">
        <w:rPr>
          <w:color w:val="000000"/>
          <w:u w:color="000000"/>
        </w:rPr>
        <w:t>i</w:t>
      </w:r>
      <w:r w:rsidRPr="00332CE3">
        <w:rPr>
          <w:color w:val="000000"/>
          <w:u w:color="000000"/>
        </w:rPr>
        <w:t>vel, ou fédéraliste à la manière de Bourassa, le nationalisme ultramo</w:t>
      </w:r>
      <w:r w:rsidRPr="00332CE3">
        <w:rPr>
          <w:color w:val="000000"/>
          <w:u w:color="000000"/>
        </w:rPr>
        <w:t>n</w:t>
      </w:r>
      <w:r w:rsidRPr="00332CE3">
        <w:rPr>
          <w:color w:val="000000"/>
          <w:u w:color="000000"/>
        </w:rPr>
        <w:t>tain consacre ouvertement la dominance presque exclusive du clergé dans le champ idéologique.</w:t>
      </w:r>
    </w:p>
    <w:p w14:paraId="391CDE99" w14:textId="77777777" w:rsidR="00AD175C" w:rsidRPr="00332CE3" w:rsidRDefault="00AD175C" w:rsidP="00AD175C">
      <w:pPr>
        <w:spacing w:before="120" w:after="120"/>
        <w:jc w:val="both"/>
      </w:pPr>
      <w:r w:rsidRPr="00332CE3">
        <w:rPr>
          <w:color w:val="000000"/>
          <w:u w:color="000000"/>
        </w:rPr>
        <w:t>La troisième forme de nationalisme, le nationalisme mystique, émerge de conditions économiques et politiques qui le rendent poss</w:t>
      </w:r>
      <w:r w:rsidRPr="00332CE3">
        <w:rPr>
          <w:color w:val="000000"/>
          <w:u w:color="000000"/>
        </w:rPr>
        <w:t>i</w:t>
      </w:r>
      <w:r w:rsidRPr="00332CE3">
        <w:rPr>
          <w:color w:val="000000"/>
          <w:u w:color="000000"/>
        </w:rPr>
        <w:t>ble. La Guerre de 14-18 et la dépression qui l’a immédiatement suivie concourent à rendre plausible l’accession prochaine à l’indépendance. Le scrutin de 1917 isole complètement les éléments francophones demeurés fidèles à Laurier, alors que le reste du Canada se range, lib</w:t>
      </w:r>
      <w:r w:rsidRPr="00332CE3">
        <w:rPr>
          <w:color w:val="000000"/>
          <w:u w:color="000000"/>
        </w:rPr>
        <w:t>é</w:t>
      </w:r>
      <w:r w:rsidRPr="00332CE3">
        <w:rPr>
          <w:color w:val="000000"/>
          <w:u w:color="000000"/>
        </w:rPr>
        <w:t>raux comme conservateurs, derrière le gouvernement d’union dirigé par Borden. La résolution Francœur, qui, sous ces auspices, propose le retrait pur et simple du Québec de l’ensemble canadien, reçoit la f</w:t>
      </w:r>
      <w:r w:rsidRPr="00332CE3">
        <w:rPr>
          <w:color w:val="000000"/>
          <w:u w:color="000000"/>
        </w:rPr>
        <w:t>a</w:t>
      </w:r>
      <w:r w:rsidRPr="00332CE3">
        <w:rPr>
          <w:color w:val="000000"/>
          <w:u w:color="000000"/>
        </w:rPr>
        <w:t>veur des hommes politiques de l’Assemblée législative et des jou</w:t>
      </w:r>
      <w:r w:rsidRPr="00332CE3">
        <w:rPr>
          <w:color w:val="000000"/>
          <w:u w:color="000000"/>
        </w:rPr>
        <w:t>r</w:t>
      </w:r>
      <w:r w:rsidRPr="00332CE3">
        <w:rPr>
          <w:color w:val="000000"/>
          <w:u w:color="000000"/>
        </w:rPr>
        <w:t>naux en général. C’est un peu sur cette lancée que sont reprises que</w:t>
      </w:r>
      <w:r w:rsidRPr="00332CE3">
        <w:rPr>
          <w:color w:val="000000"/>
          <w:u w:color="000000"/>
        </w:rPr>
        <w:t>l</w:t>
      </w:r>
      <w:r w:rsidRPr="00332CE3">
        <w:rPr>
          <w:color w:val="000000"/>
          <w:u w:color="000000"/>
        </w:rPr>
        <w:t>ques années plus tard les vues de Tardivel.</w:t>
      </w:r>
    </w:p>
    <w:p w14:paraId="23947212" w14:textId="77777777" w:rsidR="00AD175C" w:rsidRPr="00332CE3" w:rsidRDefault="00AD175C" w:rsidP="00AD175C">
      <w:pPr>
        <w:spacing w:before="120" w:after="120"/>
        <w:jc w:val="both"/>
      </w:pPr>
      <w:r w:rsidRPr="00332CE3">
        <w:rPr>
          <w:color w:val="000000"/>
          <w:u w:color="000000"/>
        </w:rPr>
        <w:t>À l’occasion d’une réflexion proposée par l’</w:t>
      </w:r>
      <w:r w:rsidRPr="00332CE3">
        <w:rPr>
          <w:i/>
          <w:iCs/>
          <w:color w:val="000000"/>
          <w:u w:color="000000"/>
        </w:rPr>
        <w:t>Action française</w:t>
      </w:r>
      <w:r w:rsidRPr="00332CE3">
        <w:rPr>
          <w:color w:val="000000"/>
          <w:u w:color="000000"/>
        </w:rPr>
        <w:t xml:space="preserve"> (me</w:t>
      </w:r>
      <w:r w:rsidRPr="00332CE3">
        <w:rPr>
          <w:color w:val="000000"/>
          <w:u w:color="000000"/>
        </w:rPr>
        <w:t>n</w:t>
      </w:r>
      <w:r w:rsidRPr="00332CE3">
        <w:rPr>
          <w:color w:val="000000"/>
          <w:u w:color="000000"/>
        </w:rPr>
        <w:t>suel canadien) en 1922 sur « notre avenir politique », certains auteurs ouvrent la voie à une reconnaissance plus distincte de l’entité québ</w:t>
      </w:r>
      <w:r w:rsidRPr="00332CE3">
        <w:rPr>
          <w:color w:val="000000"/>
          <w:u w:color="000000"/>
        </w:rPr>
        <w:t>é</w:t>
      </w:r>
      <w:r w:rsidRPr="00332CE3">
        <w:rPr>
          <w:color w:val="000000"/>
          <w:u w:color="000000"/>
        </w:rPr>
        <w:t>coise que l’on qualifiera plus volontiers à l’époque de laurentienne. Rodrigue Villeneuve, oblat, futur cardinal, entrevoit la dislocation prochaine de la Fédération ; avec le relâchement des liens impériaux britanniques, le Canada, cette absurdité géographique, serait en passe de se dissoudre. À son dire, tout sépare et rien ne lie dans l’essentiel les francophones aux anglophones. Les « divergences d’âmes » sont des plus profondes : la langue, les traditions sociales, les</w:t>
      </w:r>
      <w:r>
        <w:rPr>
          <w:color w:val="000000"/>
          <w:u w:color="000000"/>
        </w:rPr>
        <w:t xml:space="preserve"> </w:t>
      </w:r>
      <w:r w:rsidRPr="00332CE3">
        <w:rPr>
          <w:color w:val="000000"/>
          <w:u w:color="000000"/>
        </w:rPr>
        <w:t>[53]</w:t>
      </w:r>
      <w:r>
        <w:rPr>
          <w:color w:val="000000"/>
          <w:u w:color="000000"/>
        </w:rPr>
        <w:t xml:space="preserve"> </w:t>
      </w:r>
      <w:r w:rsidRPr="00332CE3">
        <w:rPr>
          <w:color w:val="000000"/>
          <w:u w:color="000000"/>
        </w:rPr>
        <w:t>aspir</w:t>
      </w:r>
      <w:r w:rsidRPr="00332CE3">
        <w:rPr>
          <w:color w:val="000000"/>
          <w:u w:color="000000"/>
        </w:rPr>
        <w:t>a</w:t>
      </w:r>
      <w:r w:rsidRPr="00332CE3">
        <w:rPr>
          <w:color w:val="000000"/>
          <w:u w:color="000000"/>
        </w:rPr>
        <w:t>tions religieuses, les habitudes d’esprit, la formation morale, les inst</w:t>
      </w:r>
      <w:r w:rsidRPr="00332CE3">
        <w:rPr>
          <w:color w:val="000000"/>
          <w:u w:color="000000"/>
        </w:rPr>
        <w:t>i</w:t>
      </w:r>
      <w:r w:rsidRPr="00332CE3">
        <w:rPr>
          <w:color w:val="000000"/>
          <w:u w:color="000000"/>
        </w:rPr>
        <w:t>tutions publiques, les lois civiles... La Fédération aura valu la négation des écoles confessionnelles dans les autres provinces, l’imposition du divorce, du suffrage féminin et de la conscription impériale. Si la co</w:t>
      </w:r>
      <w:r w:rsidRPr="00332CE3">
        <w:rPr>
          <w:color w:val="000000"/>
          <w:u w:color="000000"/>
        </w:rPr>
        <w:t>u</w:t>
      </w:r>
      <w:r w:rsidRPr="00332CE3">
        <w:rPr>
          <w:color w:val="000000"/>
          <w:u w:color="000000"/>
        </w:rPr>
        <w:t>pure semble prochaine, elle est néanmoins perçue comme voulue et déterminée d’en Haut. Il est remarquable de const</w:t>
      </w:r>
      <w:r w:rsidRPr="00332CE3">
        <w:rPr>
          <w:color w:val="000000"/>
          <w:u w:color="000000"/>
        </w:rPr>
        <w:t>a</w:t>
      </w:r>
      <w:r w:rsidRPr="00332CE3">
        <w:rPr>
          <w:color w:val="000000"/>
          <w:u w:color="000000"/>
        </w:rPr>
        <w:t>ter combien cette forme d’indépendance tout abstraite et culturelle est vécue à la mani</w:t>
      </w:r>
      <w:r w:rsidRPr="00332CE3">
        <w:rPr>
          <w:color w:val="000000"/>
          <w:u w:color="000000"/>
        </w:rPr>
        <w:t>è</w:t>
      </w:r>
      <w:r w:rsidRPr="00332CE3">
        <w:rPr>
          <w:color w:val="000000"/>
          <w:u w:color="000000"/>
        </w:rPr>
        <w:t>re d’un subi.</w:t>
      </w:r>
      <w:r>
        <w:rPr>
          <w:color w:val="000000"/>
          <w:u w:color="000000"/>
        </w:rPr>
        <w:t> </w:t>
      </w:r>
      <w:r>
        <w:rPr>
          <w:rStyle w:val="Appelnotedebasdep"/>
          <w:u w:color="000000"/>
        </w:rPr>
        <w:footnoteReference w:id="5"/>
      </w:r>
    </w:p>
    <w:p w14:paraId="10E8D1E4" w14:textId="77777777" w:rsidR="00AD175C" w:rsidRPr="00332CE3" w:rsidRDefault="00AD175C" w:rsidP="00AD175C">
      <w:pPr>
        <w:spacing w:before="120" w:after="120"/>
        <w:jc w:val="both"/>
      </w:pPr>
      <w:r w:rsidRPr="00332CE3">
        <w:rPr>
          <w:color w:val="000000"/>
          <w:u w:color="000000"/>
        </w:rPr>
        <w:t>Il revient évidemment à Lionel Groulx de donner au nationalisme sa forme mystique. Chez Villeneuve, elle relève encore d’un cléric</w:t>
      </w:r>
      <w:r w:rsidRPr="00332CE3">
        <w:rPr>
          <w:color w:val="000000"/>
          <w:u w:color="000000"/>
        </w:rPr>
        <w:t>a</w:t>
      </w:r>
      <w:r w:rsidRPr="00332CE3">
        <w:rPr>
          <w:color w:val="000000"/>
          <w:u w:color="000000"/>
        </w:rPr>
        <w:t>lisme dans la lignée de Tardivel. Quoique fidèle à ce dernier dans la mesure où, en particulier, il restreint l’aire de référence au Canada français, Groulx va élaborer, au gré de ses écrits et conférences, une pensée originale qui, tout en étant respectueuse des rites cléricaux, confère à la nation une existence propre. Cette nation ne fait plus se</w:t>
      </w:r>
      <w:r w:rsidRPr="00332CE3">
        <w:rPr>
          <w:color w:val="000000"/>
          <w:u w:color="000000"/>
        </w:rPr>
        <w:t>u</w:t>
      </w:r>
      <w:r w:rsidRPr="00332CE3">
        <w:rPr>
          <w:color w:val="000000"/>
          <w:u w:color="000000"/>
        </w:rPr>
        <w:t>lement figure d’appoint, elle devient la référence fondamentale, elle définit, de par sa nature même, la compatibilité ou l’incompatibilité des composantes économiques, sociales et politiques de la collectivité.</w:t>
      </w:r>
    </w:p>
    <w:p w14:paraId="4EC8D7E4" w14:textId="77777777" w:rsidR="00AD175C" w:rsidRPr="00332CE3" w:rsidRDefault="00AD175C" w:rsidP="00AD175C">
      <w:pPr>
        <w:spacing w:before="120" w:after="120"/>
        <w:jc w:val="both"/>
      </w:pPr>
      <w:r w:rsidRPr="00332CE3">
        <w:rPr>
          <w:color w:val="000000"/>
          <w:u w:color="000000"/>
        </w:rPr>
        <w:t>Dans l’esprit de Groulx, il revient à l’histoire de révéler la nation. Elle lui découvre ses éléments essentiels, et, ce faisant, lui assigne son identité et sa légitimité. Il existe donc, en la matière, une orthodoxie, une conformité à respecter. Groulx veut d’abord la récupération du « Canadien français intégral » constitué d’une double composante, à savoir, l’intégrité française et l’intégrité catholique. Mais, à la vérité, l’intégrité française embrasse l’intégrité catholique ; car, la vraie France, celle de l’Ancien Régime, ne peut être envisagée que dans son association intime à la foi médiévale</w:t>
      </w:r>
      <w:r>
        <w:rPr>
          <w:color w:val="000000"/>
          <w:u w:color="000000"/>
        </w:rPr>
        <w:t> </w:t>
      </w:r>
      <w:r>
        <w:rPr>
          <w:rStyle w:val="Appelnotedebasdep"/>
          <w:u w:color="000000"/>
        </w:rPr>
        <w:footnoteReference w:id="6"/>
      </w:r>
      <w:r w:rsidRPr="00332CE3">
        <w:rPr>
          <w:color w:val="000000"/>
          <w:u w:color="000000"/>
        </w:rPr>
        <w:t>. La Nouvelle-France, à</w:t>
      </w:r>
      <w:r>
        <w:rPr>
          <w:color w:val="000000"/>
          <w:u w:color="000000"/>
        </w:rPr>
        <w:t xml:space="preserve"> </w:t>
      </w:r>
      <w:r w:rsidRPr="00332CE3">
        <w:rPr>
          <w:color w:val="000000"/>
          <w:u w:color="000000"/>
        </w:rPr>
        <w:t>[54]</w:t>
      </w:r>
      <w:r>
        <w:rPr>
          <w:color w:val="000000"/>
          <w:u w:color="000000"/>
        </w:rPr>
        <w:t xml:space="preserve"> </w:t>
      </w:r>
      <w:r w:rsidRPr="00332CE3">
        <w:rPr>
          <w:color w:val="000000"/>
          <w:u w:color="000000"/>
        </w:rPr>
        <w:t>la source de notre identité, réfléchit tout ce que la vraie France o</w:t>
      </w:r>
      <w:r w:rsidRPr="00332CE3">
        <w:rPr>
          <w:color w:val="000000"/>
          <w:u w:color="000000"/>
        </w:rPr>
        <w:t>f</w:t>
      </w:r>
      <w:r w:rsidRPr="00332CE3">
        <w:rPr>
          <w:color w:val="000000"/>
          <w:u w:color="000000"/>
        </w:rPr>
        <w:t xml:space="preserve">frait </w:t>
      </w:r>
      <w:r w:rsidRPr="00332CE3">
        <w:rPr>
          <w:i/>
          <w:iCs/>
          <w:color w:val="000000"/>
          <w:u w:color="000000"/>
        </w:rPr>
        <w:t>jadis</w:t>
      </w:r>
      <w:r w:rsidRPr="00332CE3">
        <w:rPr>
          <w:color w:val="000000"/>
          <w:u w:color="000000"/>
        </w:rPr>
        <w:t xml:space="preserve"> de plus riche</w:t>
      </w:r>
      <w:r>
        <w:rPr>
          <w:color w:val="000000"/>
          <w:u w:color="000000"/>
        </w:rPr>
        <w:t> </w:t>
      </w:r>
      <w:r>
        <w:rPr>
          <w:rStyle w:val="Appelnotedebasdep"/>
          <w:u w:color="000000"/>
        </w:rPr>
        <w:footnoteReference w:id="7"/>
      </w:r>
      <w:r w:rsidRPr="00332CE3">
        <w:rPr>
          <w:color w:val="000000"/>
          <w:u w:color="000000"/>
        </w:rPr>
        <w:t>.</w:t>
      </w:r>
    </w:p>
    <w:p w14:paraId="0A0F2B49" w14:textId="77777777" w:rsidR="00AD175C" w:rsidRPr="00332CE3" w:rsidRDefault="00AD175C" w:rsidP="00AD175C">
      <w:pPr>
        <w:spacing w:before="120" w:after="120"/>
        <w:jc w:val="both"/>
      </w:pPr>
      <w:r w:rsidRPr="00332CE3">
        <w:rPr>
          <w:color w:val="000000"/>
          <w:u w:color="000000"/>
        </w:rPr>
        <w:t>Groulx propose de dépasser l’univers clos du nationalisme clérical. Il rejoint la mystique. Être nationaliste, ce ne sera plus seulement la stricte observance de l’usage de la langue française et des rites de l’Église ; ce sera un programme d’action collective. Être nationaliste, ce sera d’abord rejoindre en son identité individuelle la large part qui se définit par son appartenance à la nation. Dans cet esprit, l’individu ne s’appartient pas en propre, il doit participer à la communion nati</w:t>
      </w:r>
      <w:r w:rsidRPr="00332CE3">
        <w:rPr>
          <w:color w:val="000000"/>
          <w:u w:color="000000"/>
        </w:rPr>
        <w:t>o</w:t>
      </w:r>
      <w:r w:rsidRPr="00332CE3">
        <w:rPr>
          <w:color w:val="000000"/>
          <w:u w:color="000000"/>
        </w:rPr>
        <w:t>nale, là où tout se réunit en l’unanimité qui nous appelle, l’unité pe</w:t>
      </w:r>
      <w:r w:rsidRPr="00332CE3">
        <w:rPr>
          <w:color w:val="000000"/>
          <w:u w:color="000000"/>
        </w:rPr>
        <w:t>r</w:t>
      </w:r>
      <w:r w:rsidRPr="00332CE3">
        <w:rPr>
          <w:color w:val="000000"/>
          <w:u w:color="000000"/>
        </w:rPr>
        <w:t>due.</w:t>
      </w:r>
    </w:p>
    <w:p w14:paraId="02FC40C0" w14:textId="77777777" w:rsidR="00AD175C" w:rsidRPr="00332CE3" w:rsidRDefault="00AD175C" w:rsidP="00AD175C">
      <w:pPr>
        <w:spacing w:before="120" w:after="120"/>
        <w:jc w:val="both"/>
      </w:pPr>
      <w:r w:rsidRPr="00332CE3">
        <w:rPr>
          <w:color w:val="000000"/>
          <w:u w:color="000000"/>
        </w:rPr>
        <w:t>Ce climat d’unanimité saura mettre comme entre parenthèses l’apport du politique. Tout dans le langage groulxiste concourt à st</w:t>
      </w:r>
      <w:r w:rsidRPr="00332CE3">
        <w:rPr>
          <w:color w:val="000000"/>
          <w:u w:color="000000"/>
        </w:rPr>
        <w:t>i</w:t>
      </w:r>
      <w:r w:rsidRPr="00332CE3">
        <w:rPr>
          <w:color w:val="000000"/>
          <w:u w:color="000000"/>
        </w:rPr>
        <w:t>muler l’âme nationale en laissant au pouvoir des idées le soin de su</w:t>
      </w:r>
      <w:r w:rsidRPr="00332CE3">
        <w:rPr>
          <w:color w:val="000000"/>
          <w:u w:color="000000"/>
        </w:rPr>
        <w:t>i</w:t>
      </w:r>
      <w:r w:rsidRPr="00332CE3">
        <w:rPr>
          <w:color w:val="000000"/>
          <w:u w:color="000000"/>
        </w:rPr>
        <w:t>vre leur cours</w:t>
      </w:r>
      <w:r>
        <w:rPr>
          <w:color w:val="000000"/>
          <w:u w:color="000000"/>
        </w:rPr>
        <w:t> </w:t>
      </w:r>
      <w:r>
        <w:rPr>
          <w:rStyle w:val="Appelnotedebasdep"/>
          <w:u w:color="000000"/>
        </w:rPr>
        <w:footnoteReference w:id="8"/>
      </w:r>
      <w:r w:rsidRPr="00332CE3">
        <w:rPr>
          <w:color w:val="000000"/>
          <w:u w:color="000000"/>
        </w:rPr>
        <w:t>. Si bien que toute référence à une action par trop concrète ne pourrait que contribuer à enfermer l’élan mystique dans les frontières du trivial.</w:t>
      </w:r>
    </w:p>
    <w:p w14:paraId="224CC631" w14:textId="77777777" w:rsidR="00AD175C" w:rsidRPr="00332CE3" w:rsidRDefault="00AD175C" w:rsidP="00AD175C">
      <w:pPr>
        <w:spacing w:before="120" w:after="120"/>
        <w:jc w:val="both"/>
      </w:pPr>
      <w:r w:rsidRPr="00332CE3">
        <w:rPr>
          <w:color w:val="000000"/>
          <w:u w:color="000000"/>
        </w:rPr>
        <w:t>Tout en demeurant ancré aux sacro-saintes valeurs de la ruralité entendues comme cadre naturel du Canada français, Groulx va prov</w:t>
      </w:r>
      <w:r w:rsidRPr="00332CE3">
        <w:rPr>
          <w:color w:val="000000"/>
          <w:u w:color="000000"/>
        </w:rPr>
        <w:t>o</w:t>
      </w:r>
      <w:r w:rsidRPr="00332CE3">
        <w:rPr>
          <w:color w:val="000000"/>
          <w:u w:color="000000"/>
        </w:rPr>
        <w:t>quer certains malaises en milieu clérical même, pour autant que sa mystique nationale risquera de mettre en cause le monopole du di</w:t>
      </w:r>
      <w:r w:rsidRPr="00332CE3">
        <w:rPr>
          <w:color w:val="000000"/>
          <w:u w:color="000000"/>
        </w:rPr>
        <w:t>s</w:t>
      </w:r>
      <w:r w:rsidRPr="00332CE3">
        <w:rPr>
          <w:color w:val="000000"/>
          <w:u w:color="000000"/>
        </w:rPr>
        <w:t>cours détenu par le clergé et son ascendant politique sur les masses. À la minute où le national s’enclenche dans les esprits, il est susceptible de déborder par sa symbolique et son action les cadres existants. Pour cette raison, l’épiscopat n’a pas toujours prisé les interventions publ</w:t>
      </w:r>
      <w:r w:rsidRPr="00332CE3">
        <w:rPr>
          <w:color w:val="000000"/>
          <w:u w:color="000000"/>
        </w:rPr>
        <w:t>i</w:t>
      </w:r>
      <w:r w:rsidRPr="00332CE3">
        <w:rPr>
          <w:color w:val="000000"/>
          <w:u w:color="000000"/>
        </w:rPr>
        <w:t>ques de l’« abbé Groulx » qui s’est mis à un moment donné à jouer d’ambiguïté avec le concept d’indépendance. Pour le clergé, le nati</w:t>
      </w:r>
      <w:r w:rsidRPr="00332CE3">
        <w:rPr>
          <w:color w:val="000000"/>
          <w:u w:color="000000"/>
        </w:rPr>
        <w:t>o</w:t>
      </w:r>
      <w:r w:rsidRPr="00332CE3">
        <w:rPr>
          <w:color w:val="000000"/>
          <w:u w:color="000000"/>
        </w:rPr>
        <w:t>nalisme canadien-français était acceptable dans la mesure où il s’étendait à la diaspora, c’est-à-dire aux autres provinces et même aux États-Unis. Ramassé et articulé autour du Québec, il offrait beaucoup plus de risques.</w:t>
      </w:r>
    </w:p>
    <w:p w14:paraId="765C015E" w14:textId="77777777" w:rsidR="00AD175C" w:rsidRPr="00332CE3" w:rsidRDefault="00AD175C" w:rsidP="00AD175C">
      <w:pPr>
        <w:spacing w:before="120" w:after="120"/>
        <w:jc w:val="both"/>
      </w:pPr>
      <w:r w:rsidRPr="00332CE3">
        <w:rPr>
          <w:color w:val="000000"/>
          <w:u w:color="000000"/>
        </w:rPr>
        <w:t>Le nationalisme de Groulx s’est particulièrement imposé durant les années ’30. Par le truchement de l’</w:t>
      </w:r>
      <w:r w:rsidRPr="00332CE3">
        <w:rPr>
          <w:i/>
          <w:iCs/>
          <w:color w:val="000000"/>
          <w:u w:color="000000"/>
        </w:rPr>
        <w:t xml:space="preserve">Action nationale </w:t>
      </w:r>
      <w:r w:rsidRPr="00332CE3">
        <w:rPr>
          <w:color w:val="000000"/>
          <w:u w:color="000000"/>
        </w:rPr>
        <w:t>et des Jeune-Canada, il a connu une grande diffusion tout en étant passablement affadi. Cependant, il y a lieu de ne pas</w:t>
      </w:r>
      <w:r>
        <w:rPr>
          <w:color w:val="000000"/>
          <w:u w:color="000000"/>
        </w:rPr>
        <w:t xml:space="preserve"> </w:t>
      </w:r>
      <w:r w:rsidRPr="00332CE3">
        <w:rPr>
          <w:color w:val="000000"/>
          <w:u w:color="000000"/>
        </w:rPr>
        <w:t>[55]</w:t>
      </w:r>
      <w:r>
        <w:rPr>
          <w:color w:val="000000"/>
          <w:u w:color="000000"/>
        </w:rPr>
        <w:t xml:space="preserve"> </w:t>
      </w:r>
      <w:r w:rsidRPr="00332CE3">
        <w:rPr>
          <w:color w:val="000000"/>
          <w:u w:color="000000"/>
        </w:rPr>
        <w:t>exagérer cette influence. Elle n’a pas été très grande auprès des hommes politiques et du grand public. Les élections de 35 et de 36, qui ponctuent l’ascension de Maurice Duplessis, se déroulent en d</w:t>
      </w:r>
      <w:r w:rsidRPr="00332CE3">
        <w:rPr>
          <w:color w:val="000000"/>
          <w:u w:color="000000"/>
        </w:rPr>
        <w:t>e</w:t>
      </w:r>
      <w:r w:rsidRPr="00332CE3">
        <w:rPr>
          <w:color w:val="000000"/>
          <w:u w:color="000000"/>
        </w:rPr>
        <w:t>hors du champ de la question nationale. Celle-ci, en pleine crise économique, n’a finalement int</w:t>
      </w:r>
      <w:r w:rsidRPr="00332CE3">
        <w:rPr>
          <w:color w:val="000000"/>
          <w:u w:color="000000"/>
        </w:rPr>
        <w:t>é</w:t>
      </w:r>
      <w:r w:rsidRPr="00332CE3">
        <w:rPr>
          <w:color w:val="000000"/>
          <w:u w:color="000000"/>
        </w:rPr>
        <w:t>ressé qu’un public restreint.</w:t>
      </w:r>
    </w:p>
    <w:p w14:paraId="42AD7380" w14:textId="77777777" w:rsidR="00AD175C" w:rsidRPr="00332CE3" w:rsidRDefault="00AD175C" w:rsidP="00AD175C">
      <w:pPr>
        <w:spacing w:before="120" w:after="120"/>
        <w:jc w:val="both"/>
      </w:pPr>
      <w:r w:rsidRPr="00332CE3">
        <w:rPr>
          <w:color w:val="000000"/>
          <w:u w:color="000000"/>
        </w:rPr>
        <w:t>On a souvent associé au nationalisme de ce temps le corporatisme. Ce dernier a connu son heure de gloire à peu près au même moment. Tout en étant compatibles et souvent réunis dans une même pensée, ils avaient tendance à se servir l’un de l’autre comme simple appoint : les corporatistes visaient le social en reportant à l’arrière-plan le national et, à l’inverse, les nationalistes montaient en épingle la nation pour ne considérer le système corporatiste que comme un problème d’intendance. Si bien qu’il est permis de parler de visions parallèles qui ne se chevauchaient que fort partiellement.</w:t>
      </w:r>
    </w:p>
    <w:p w14:paraId="1334D530" w14:textId="77777777" w:rsidR="00AD175C" w:rsidRPr="00332CE3" w:rsidRDefault="00AD175C" w:rsidP="00AD175C">
      <w:pPr>
        <w:spacing w:before="120" w:after="120"/>
        <w:jc w:val="both"/>
      </w:pPr>
      <w:r w:rsidRPr="00332CE3">
        <w:rPr>
          <w:color w:val="000000"/>
          <w:u w:color="000000"/>
        </w:rPr>
        <w:t>Avec la deuxième grande guerre et l’industrialisation qui s’ensuit, le nationalisme mystique s’estompe rapidement. La crise de la con</w:t>
      </w:r>
      <w:r w:rsidRPr="00332CE3">
        <w:rPr>
          <w:color w:val="000000"/>
          <w:u w:color="000000"/>
        </w:rPr>
        <w:t>s</w:t>
      </w:r>
      <w:r w:rsidRPr="00332CE3">
        <w:rPr>
          <w:color w:val="000000"/>
          <w:u w:color="000000"/>
        </w:rPr>
        <w:t>cription débouche sur le Bloc populaire qui ne connaît pas de lend</w:t>
      </w:r>
      <w:r w:rsidRPr="00332CE3">
        <w:rPr>
          <w:color w:val="000000"/>
          <w:u w:color="000000"/>
        </w:rPr>
        <w:t>e</w:t>
      </w:r>
      <w:r w:rsidRPr="00332CE3">
        <w:rPr>
          <w:color w:val="000000"/>
          <w:u w:color="000000"/>
        </w:rPr>
        <w:t>main. Duplessis et son autonomisme assez court relèvent davantage d’une vision rentière qui s’attache plus au « butin » en soi qu’aux po</w:t>
      </w:r>
      <w:r w:rsidRPr="00332CE3">
        <w:rPr>
          <w:color w:val="000000"/>
          <w:u w:color="000000"/>
        </w:rPr>
        <w:t>s</w:t>
      </w:r>
      <w:r w:rsidRPr="00332CE3">
        <w:rPr>
          <w:color w:val="000000"/>
          <w:u w:color="000000"/>
        </w:rPr>
        <w:t>sibilités qu’il pouvait offrir. À ce titre, ils représentent assez bien le petit ou moyen propriétaire terrien d’agriculture de subsistance : ils proposent un petit avoir sans devenir.</w:t>
      </w:r>
    </w:p>
    <w:p w14:paraId="6CE34430" w14:textId="77777777" w:rsidR="00AD175C" w:rsidRPr="00332CE3" w:rsidRDefault="00AD175C" w:rsidP="00AD175C">
      <w:pPr>
        <w:spacing w:before="120" w:after="120"/>
        <w:jc w:val="both"/>
      </w:pPr>
      <w:r w:rsidRPr="00332CE3">
        <w:rPr>
          <w:color w:val="000000"/>
          <w:u w:color="000000"/>
        </w:rPr>
        <w:t xml:space="preserve">Au tournant des années ’60, la vague de décolonisation entamée avec l’après-guerre suscite une réflexion qui conduit à une nouvelle saisie de la nation, cette fois tout à fait séculière dans ses prétentions. Déjà éperonnée par la </w:t>
      </w:r>
      <w:r w:rsidRPr="00332CE3">
        <w:rPr>
          <w:i/>
          <w:iCs/>
          <w:color w:val="000000"/>
          <w:u w:color="000000"/>
        </w:rPr>
        <w:t>Revue socialiste</w:t>
      </w:r>
      <w:r w:rsidRPr="00332CE3">
        <w:rPr>
          <w:color w:val="000000"/>
          <w:u w:color="000000"/>
        </w:rPr>
        <w:t xml:space="preserve"> de Raoul Roy et le Rasse</w:t>
      </w:r>
      <w:r w:rsidRPr="00332CE3">
        <w:rPr>
          <w:color w:val="000000"/>
          <w:u w:color="000000"/>
        </w:rPr>
        <w:t>m</w:t>
      </w:r>
      <w:r w:rsidRPr="00332CE3">
        <w:rPr>
          <w:color w:val="000000"/>
          <w:u w:color="000000"/>
        </w:rPr>
        <w:t>blement pour l’indépendance nationale (RIN), une première génér</w:t>
      </w:r>
      <w:r w:rsidRPr="00332CE3">
        <w:rPr>
          <w:color w:val="000000"/>
          <w:u w:color="000000"/>
        </w:rPr>
        <w:t>a</w:t>
      </w:r>
      <w:r w:rsidRPr="00332CE3">
        <w:rPr>
          <w:color w:val="000000"/>
          <w:u w:color="000000"/>
        </w:rPr>
        <w:t>tion propre à la « Révolution tranquille » offre une reformulation or</w:t>
      </w:r>
      <w:r w:rsidRPr="00332CE3">
        <w:rPr>
          <w:color w:val="000000"/>
          <w:u w:color="000000"/>
        </w:rPr>
        <w:t>i</w:t>
      </w:r>
      <w:r w:rsidRPr="00332CE3">
        <w:rPr>
          <w:color w:val="000000"/>
          <w:u w:color="000000"/>
        </w:rPr>
        <w:t>ginale et assez exhaustive d’un nouveau nationalisme.</w:t>
      </w:r>
    </w:p>
    <w:p w14:paraId="65BBD6A7" w14:textId="77777777" w:rsidR="00AD175C" w:rsidRPr="00332CE3" w:rsidRDefault="00AD175C" w:rsidP="00AD175C">
      <w:pPr>
        <w:spacing w:before="120" w:after="120"/>
        <w:jc w:val="both"/>
      </w:pPr>
      <w:r w:rsidRPr="00332CE3">
        <w:rPr>
          <w:color w:val="000000"/>
          <w:u w:color="000000"/>
        </w:rPr>
        <w:t>L’ancienne identité du Canada français rivée à la francité d’Ancien Régime et à la catholicité d’inspiration ultramontaine vole en éclats avec l’intensification de l’industrialisation et de l’urbanisation qui marquent l’après-guerre. Les mouvements d’émancipation des a</w:t>
      </w:r>
      <w:r w:rsidRPr="00332CE3">
        <w:rPr>
          <w:color w:val="000000"/>
          <w:u w:color="000000"/>
        </w:rPr>
        <w:t>n</w:t>
      </w:r>
      <w:r w:rsidRPr="00332CE3">
        <w:rPr>
          <w:color w:val="000000"/>
          <w:u w:color="000000"/>
        </w:rPr>
        <w:t>nées ’50 s’inscrivent d’ailleurs en opposition flagrante à toute forme de nationalisme. L’anticléricalisme plus ou moins manifeste a pour effet très net de fissurer la double identité si soigneusement entretenue depuis le nationalisme clérical des ultramontains. Si bien que pour asseoir la nouvelle identité québécoise — cette fois —, il faudra avoir recours à un dispositif bien différent de ressaisie.</w:t>
      </w:r>
    </w:p>
    <w:p w14:paraId="7226B030" w14:textId="77777777" w:rsidR="00AD175C" w:rsidRPr="00332CE3" w:rsidRDefault="00AD175C" w:rsidP="00AD175C">
      <w:pPr>
        <w:spacing w:before="120" w:after="120"/>
        <w:jc w:val="both"/>
      </w:pPr>
      <w:r w:rsidRPr="00332CE3">
        <w:t>[56]</w:t>
      </w:r>
    </w:p>
    <w:p w14:paraId="51421460" w14:textId="77777777" w:rsidR="00AD175C" w:rsidRPr="00332CE3" w:rsidRDefault="00AD175C" w:rsidP="00AD175C">
      <w:pPr>
        <w:spacing w:before="120" w:after="120"/>
        <w:jc w:val="both"/>
      </w:pPr>
      <w:r w:rsidRPr="00332CE3">
        <w:rPr>
          <w:color w:val="000000"/>
          <w:u w:color="000000"/>
        </w:rPr>
        <w:t xml:space="preserve">L’idéologie la plus développée évolue encore dans le champ du discours en retrait de la pratique politique à proprement parler, c’est celle de </w:t>
      </w:r>
      <w:r w:rsidRPr="00332CE3">
        <w:rPr>
          <w:i/>
          <w:iCs/>
          <w:color w:val="000000"/>
          <w:u w:color="000000"/>
        </w:rPr>
        <w:t>Parti pris.</w:t>
      </w:r>
      <w:r w:rsidRPr="00332CE3">
        <w:rPr>
          <w:color w:val="000000"/>
          <w:u w:color="000000"/>
        </w:rPr>
        <w:t xml:space="preserve"> Si le RIN parvient à galvaniser des troupes prob</w:t>
      </w:r>
      <w:r w:rsidRPr="00332CE3">
        <w:rPr>
          <w:color w:val="000000"/>
          <w:u w:color="000000"/>
        </w:rPr>
        <w:t>a</w:t>
      </w:r>
      <w:r w:rsidRPr="00332CE3">
        <w:rPr>
          <w:color w:val="000000"/>
          <w:u w:color="000000"/>
        </w:rPr>
        <w:t xml:space="preserve">blement plus nombreuses que </w:t>
      </w:r>
      <w:r w:rsidRPr="00332CE3">
        <w:rPr>
          <w:i/>
          <w:iCs/>
          <w:color w:val="000000"/>
          <w:u w:color="000000"/>
        </w:rPr>
        <w:t>Parti pris,</w:t>
      </w:r>
      <w:r w:rsidRPr="00332CE3">
        <w:rPr>
          <w:color w:val="000000"/>
          <w:u w:color="000000"/>
        </w:rPr>
        <w:t xml:space="preserve"> il n’arrive pas, par contre, à la formulation aussi élaborée du précédent.</w:t>
      </w:r>
    </w:p>
    <w:p w14:paraId="6F14994A" w14:textId="77777777" w:rsidR="00AD175C" w:rsidRPr="00332CE3" w:rsidRDefault="00AD175C" w:rsidP="00AD175C">
      <w:pPr>
        <w:spacing w:before="120" w:after="120"/>
        <w:jc w:val="both"/>
      </w:pPr>
      <w:r w:rsidRPr="00332CE3">
        <w:rPr>
          <w:color w:val="000000"/>
          <w:u w:color="000000"/>
        </w:rPr>
        <w:t>Deux figures dominent la revue : Paul Chamberland et Pierre M</w:t>
      </w:r>
      <w:r w:rsidRPr="00332CE3">
        <w:rPr>
          <w:color w:val="000000"/>
          <w:u w:color="000000"/>
        </w:rPr>
        <w:t>a</w:t>
      </w:r>
      <w:r w:rsidRPr="00332CE3">
        <w:rPr>
          <w:color w:val="000000"/>
          <w:u w:color="000000"/>
        </w:rPr>
        <w:t>heu. En dépit d’une certaine collégialité qui a toujours impliqué de nombreuses collaborations, ces deux animateurs seront les seuls à a</w:t>
      </w:r>
      <w:r w:rsidRPr="00332CE3">
        <w:rPr>
          <w:color w:val="000000"/>
          <w:u w:color="000000"/>
        </w:rPr>
        <w:t>s</w:t>
      </w:r>
      <w:r w:rsidRPr="00332CE3">
        <w:rPr>
          <w:color w:val="000000"/>
          <w:u w:color="000000"/>
        </w:rPr>
        <w:t>surer une permanence quasi constante.</w:t>
      </w:r>
    </w:p>
    <w:p w14:paraId="044993BD" w14:textId="77777777" w:rsidR="00AD175C" w:rsidRPr="00332CE3" w:rsidRDefault="00AD175C" w:rsidP="00AD175C">
      <w:pPr>
        <w:spacing w:before="120" w:after="120"/>
        <w:jc w:val="both"/>
      </w:pPr>
      <w:r w:rsidRPr="00332CE3">
        <w:rPr>
          <w:color w:val="000000"/>
          <w:u w:color="000000"/>
        </w:rPr>
        <w:t>Pour étonnant que cela puisse paraître à première vue, leur di</w:t>
      </w:r>
      <w:r w:rsidRPr="00332CE3">
        <w:rPr>
          <w:color w:val="000000"/>
          <w:u w:color="000000"/>
        </w:rPr>
        <w:t>s</w:t>
      </w:r>
      <w:r w:rsidRPr="00332CE3">
        <w:rPr>
          <w:color w:val="000000"/>
          <w:u w:color="000000"/>
        </w:rPr>
        <w:t>cours procède selon les mêmes axes que le nationalisme précédent, celui de Groulx. Sans, bien sûr, épouser son contenu, il s’articule à partir d’une dynamique analogue. D’abord se pose le problème de l’identité. Chez Groulx, il était vite réglé ; nous étions Français et c</w:t>
      </w:r>
      <w:r w:rsidRPr="00332CE3">
        <w:rPr>
          <w:color w:val="000000"/>
          <w:u w:color="000000"/>
        </w:rPr>
        <w:t>a</w:t>
      </w:r>
      <w:r w:rsidRPr="00332CE3">
        <w:rPr>
          <w:color w:val="000000"/>
          <w:u w:color="000000"/>
        </w:rPr>
        <w:t>tholiques. Désormais ni l’un ni l’autre ne peut être reconnu. Il faut donc y pallier. Ainsi doit s’engager une campagne de recouvrement de notre identité collective.</w:t>
      </w:r>
    </w:p>
    <w:p w14:paraId="15B563D9" w14:textId="77777777" w:rsidR="00AD175C" w:rsidRPr="00332CE3" w:rsidRDefault="00AD175C" w:rsidP="00AD175C">
      <w:pPr>
        <w:spacing w:before="120" w:after="120"/>
        <w:jc w:val="both"/>
      </w:pPr>
      <w:r w:rsidRPr="00332CE3">
        <w:rPr>
          <w:color w:val="000000"/>
          <w:u w:color="000000"/>
        </w:rPr>
        <w:t xml:space="preserve">Conformément à la manière groulxiste, </w:t>
      </w:r>
      <w:r w:rsidRPr="00332CE3">
        <w:rPr>
          <w:i/>
          <w:iCs/>
          <w:color w:val="000000"/>
          <w:u w:color="000000"/>
        </w:rPr>
        <w:t>Parti pris</w:t>
      </w:r>
      <w:r w:rsidRPr="00332CE3">
        <w:rPr>
          <w:color w:val="000000"/>
          <w:u w:color="000000"/>
        </w:rPr>
        <w:t xml:space="preserve"> impute à la Conquête le bris fondamental de l’être québécois. C’est en elle que se résume la cause anémiante de notre personnalité collective. Par le r</w:t>
      </w:r>
      <w:r w:rsidRPr="00332CE3">
        <w:rPr>
          <w:color w:val="000000"/>
          <w:u w:color="000000"/>
        </w:rPr>
        <w:t>e</w:t>
      </w:r>
      <w:r w:rsidRPr="00332CE3">
        <w:rPr>
          <w:color w:val="000000"/>
          <w:u w:color="000000"/>
        </w:rPr>
        <w:t>cours à la catharsis, notre conscience devrait se délivrer de son alién</w:t>
      </w:r>
      <w:r w:rsidRPr="00332CE3">
        <w:rPr>
          <w:color w:val="000000"/>
          <w:u w:color="000000"/>
        </w:rPr>
        <w:t>a</w:t>
      </w:r>
      <w:r w:rsidRPr="00332CE3">
        <w:rPr>
          <w:color w:val="000000"/>
          <w:u w:color="000000"/>
        </w:rPr>
        <w:t xml:space="preserve">tion propre au colonisé. En un mot un peu caricatural, on peut dire que </w:t>
      </w:r>
      <w:r w:rsidRPr="00332CE3">
        <w:rPr>
          <w:i/>
          <w:iCs/>
          <w:color w:val="000000"/>
          <w:u w:color="000000"/>
        </w:rPr>
        <w:t>Parti pris</w:t>
      </w:r>
      <w:r w:rsidRPr="00332CE3">
        <w:rPr>
          <w:color w:val="000000"/>
          <w:u w:color="000000"/>
        </w:rPr>
        <w:t xml:space="preserve"> propose d’étendre le Québec sur un grand divan psychan</w:t>
      </w:r>
      <w:r w:rsidRPr="00332CE3">
        <w:rPr>
          <w:color w:val="000000"/>
          <w:u w:color="000000"/>
        </w:rPr>
        <w:t>a</w:t>
      </w:r>
      <w:r w:rsidRPr="00332CE3">
        <w:rPr>
          <w:color w:val="000000"/>
          <w:u w:color="000000"/>
        </w:rPr>
        <w:t>lytique. Le langage partipriste s’inspire amplement de la démarche de Frantz Fanon et de Memmi, démarche qui tente d’expliquer l’état d’assujettissement auquel est réduit le colonisé. Sous-jacent apparaît également l’existentialisme qui marquait encore un certain nombre de jeunes à l’époque.</w:t>
      </w:r>
    </w:p>
    <w:p w14:paraId="6AC4396C" w14:textId="77777777" w:rsidR="00AD175C" w:rsidRPr="00332CE3" w:rsidRDefault="00AD175C" w:rsidP="00AD175C">
      <w:pPr>
        <w:spacing w:before="120" w:after="120"/>
        <w:jc w:val="both"/>
      </w:pPr>
      <w:r w:rsidRPr="00332CE3">
        <w:rPr>
          <w:color w:val="000000"/>
          <w:u w:color="000000"/>
        </w:rPr>
        <w:t xml:space="preserve">Le discours de </w:t>
      </w:r>
      <w:r w:rsidRPr="00332CE3">
        <w:rPr>
          <w:i/>
          <w:iCs/>
          <w:color w:val="000000"/>
          <w:u w:color="000000"/>
        </w:rPr>
        <w:t>Parti pris</w:t>
      </w:r>
      <w:r w:rsidRPr="00332CE3">
        <w:rPr>
          <w:color w:val="000000"/>
          <w:u w:color="000000"/>
        </w:rPr>
        <w:t xml:space="preserve"> tente de réaliser un couplage de la ps</w:t>
      </w:r>
      <w:r w:rsidRPr="00332CE3">
        <w:rPr>
          <w:color w:val="000000"/>
          <w:u w:color="000000"/>
        </w:rPr>
        <w:t>y</w:t>
      </w:r>
      <w:r w:rsidRPr="00332CE3">
        <w:rPr>
          <w:color w:val="000000"/>
          <w:u w:color="000000"/>
        </w:rPr>
        <w:t>chanalyse avec la forme littéraire</w:t>
      </w:r>
      <w:r>
        <w:rPr>
          <w:color w:val="000000"/>
          <w:u w:color="000000"/>
        </w:rPr>
        <w:t> </w:t>
      </w:r>
      <w:r>
        <w:rPr>
          <w:rStyle w:val="Appelnotedebasdep"/>
          <w:u w:color="000000"/>
        </w:rPr>
        <w:footnoteReference w:id="9"/>
      </w:r>
      <w:r w:rsidRPr="00332CE3">
        <w:rPr>
          <w:color w:val="000000"/>
          <w:u w:color="000000"/>
        </w:rPr>
        <w:t>. En se racontant comme perso</w:t>
      </w:r>
      <w:r w:rsidRPr="00332CE3">
        <w:rPr>
          <w:color w:val="000000"/>
          <w:u w:color="000000"/>
        </w:rPr>
        <w:t>n</w:t>
      </w:r>
      <w:r w:rsidRPr="00332CE3">
        <w:rPr>
          <w:color w:val="000000"/>
          <w:u w:color="000000"/>
        </w:rPr>
        <w:t xml:space="preserve">ne, le Québécois doit se trouver immanquablement à </w:t>
      </w:r>
      <w:r w:rsidRPr="00332CE3">
        <w:rPr>
          <w:i/>
          <w:iCs/>
          <w:color w:val="000000"/>
          <w:u w:color="000000"/>
        </w:rPr>
        <w:t>nous</w:t>
      </w:r>
      <w:r w:rsidRPr="00332CE3">
        <w:rPr>
          <w:color w:val="000000"/>
          <w:u w:color="000000"/>
        </w:rPr>
        <w:t xml:space="preserve"> r</w:t>
      </w:r>
      <w:r w:rsidRPr="00332CE3">
        <w:rPr>
          <w:color w:val="000000"/>
          <w:u w:color="000000"/>
        </w:rPr>
        <w:t>a</w:t>
      </w:r>
      <w:r w:rsidRPr="00332CE3">
        <w:rPr>
          <w:color w:val="000000"/>
          <w:u w:color="000000"/>
        </w:rPr>
        <w:t>conter. Et en se racontant, il engagera sa propre libération en même temps que celle de la collectivité qui se retrouvera en lui. Le projet repose en somme sur le principe du recouvrement d’une authenticité originelle qui, o</w:t>
      </w:r>
      <w:r w:rsidRPr="00332CE3">
        <w:rPr>
          <w:color w:val="000000"/>
          <w:u w:color="000000"/>
        </w:rPr>
        <w:t>c</w:t>
      </w:r>
      <w:r w:rsidRPr="00332CE3">
        <w:rPr>
          <w:color w:val="000000"/>
          <w:u w:color="000000"/>
        </w:rPr>
        <w:t>cultée par l’occupant anglais, sera réappropriée par le verbe. Cette v</w:t>
      </w:r>
      <w:r w:rsidRPr="00332CE3">
        <w:rPr>
          <w:color w:val="000000"/>
          <w:u w:color="000000"/>
        </w:rPr>
        <w:t>i</w:t>
      </w:r>
      <w:r w:rsidRPr="00332CE3">
        <w:rPr>
          <w:color w:val="000000"/>
          <w:u w:color="000000"/>
        </w:rPr>
        <w:t>sion</w:t>
      </w:r>
      <w:r>
        <w:rPr>
          <w:color w:val="000000"/>
          <w:u w:color="000000"/>
        </w:rPr>
        <w:t xml:space="preserve"> </w:t>
      </w:r>
      <w:r w:rsidRPr="00332CE3">
        <w:rPr>
          <w:color w:val="000000"/>
          <w:u w:color="000000"/>
        </w:rPr>
        <w:t>[57]</w:t>
      </w:r>
      <w:r>
        <w:rPr>
          <w:color w:val="000000"/>
          <w:u w:color="000000"/>
        </w:rPr>
        <w:t xml:space="preserve"> </w:t>
      </w:r>
      <w:r w:rsidRPr="00332CE3">
        <w:rPr>
          <w:color w:val="000000"/>
          <w:u w:color="000000"/>
        </w:rPr>
        <w:t>de la libération collective est concomitante à l’importance que ce</w:t>
      </w:r>
      <w:r w:rsidRPr="00332CE3">
        <w:rPr>
          <w:color w:val="000000"/>
          <w:u w:color="000000"/>
        </w:rPr>
        <w:t>t</w:t>
      </w:r>
      <w:r w:rsidRPr="00332CE3">
        <w:rPr>
          <w:color w:val="000000"/>
          <w:u w:color="000000"/>
        </w:rPr>
        <w:t>te époque accorde à la chanson en particulier. La quête d’enracinement qu’on trouve chez Gilles Vigneault par exemple n’est pas étrangère à cette manière de vivre l’émancipation que la revue propose aux Québécois.</w:t>
      </w:r>
    </w:p>
    <w:p w14:paraId="04DBC9EA" w14:textId="77777777" w:rsidR="00AD175C" w:rsidRPr="00332CE3" w:rsidRDefault="00AD175C" w:rsidP="00AD175C">
      <w:pPr>
        <w:spacing w:before="120" w:after="120"/>
        <w:jc w:val="both"/>
      </w:pPr>
      <w:r w:rsidRPr="00332CE3">
        <w:rPr>
          <w:color w:val="000000"/>
          <w:u w:color="000000"/>
        </w:rPr>
        <w:t xml:space="preserve">Pour bien des gens, </w:t>
      </w:r>
      <w:r w:rsidRPr="00332CE3">
        <w:rPr>
          <w:i/>
          <w:iCs/>
          <w:color w:val="000000"/>
          <w:u w:color="000000"/>
        </w:rPr>
        <w:t>Parti pris</w:t>
      </w:r>
      <w:r w:rsidRPr="00332CE3">
        <w:rPr>
          <w:color w:val="000000"/>
          <w:u w:color="000000"/>
        </w:rPr>
        <w:t xml:space="preserve"> évoque plutôt un projet socialiste, au point tel qu’ils y voient volontiers un effort marxiste d’interprétation du Québec. Il est indéniable qu’à divers moments la revue a déployé pas mal d’énergie à tenter de définir une perspective progressiste d’action. En principe, la revue se voulait autant sinon plus socialiste qu’indépendantiste. Mais, dans les faits, elle s’est surtout consacrée à la régénérescence du collectif québécois auquel elle a greffé un projet socialiste de nature plus généreuse que structurée. Tout en étant con</w:t>
      </w:r>
      <w:r w:rsidRPr="00332CE3">
        <w:rPr>
          <w:color w:val="000000"/>
          <w:u w:color="000000"/>
        </w:rPr>
        <w:t>s</w:t>
      </w:r>
      <w:r w:rsidRPr="00332CE3">
        <w:rPr>
          <w:color w:val="000000"/>
          <w:u w:color="000000"/>
        </w:rPr>
        <w:t xml:space="preserve">tamment présent, le volet socialiste a surtout servi de support, il a permis en quelque sorte de </w:t>
      </w:r>
      <w:r w:rsidRPr="00332CE3">
        <w:rPr>
          <w:i/>
          <w:iCs/>
          <w:color w:val="000000"/>
          <w:u w:color="000000"/>
        </w:rPr>
        <w:t>qualifier</w:t>
      </w:r>
      <w:r w:rsidRPr="00332CE3">
        <w:rPr>
          <w:color w:val="000000"/>
          <w:u w:color="000000"/>
        </w:rPr>
        <w:t xml:space="preserve"> ce nationalisme.</w:t>
      </w:r>
    </w:p>
    <w:p w14:paraId="7EDDDC36" w14:textId="77777777" w:rsidR="00AD175C" w:rsidRPr="00332CE3" w:rsidRDefault="00AD175C" w:rsidP="00AD175C">
      <w:pPr>
        <w:spacing w:before="120" w:after="120"/>
        <w:jc w:val="both"/>
      </w:pPr>
      <w:r w:rsidRPr="00332CE3">
        <w:rPr>
          <w:i/>
          <w:iCs/>
          <w:color w:val="000000"/>
          <w:u w:color="000000"/>
        </w:rPr>
        <w:t>Parti pris</w:t>
      </w:r>
      <w:r w:rsidRPr="00332CE3">
        <w:rPr>
          <w:color w:val="000000"/>
          <w:u w:color="000000"/>
        </w:rPr>
        <w:t xml:space="preserve"> disparaît au moment même où émerge le mouvement Souveraineté-Association fondé par René Lévesque à l’issue de sa rupture avec le Parti libéral à l’automne 1967. Ainsi resurgit le nati</w:t>
      </w:r>
      <w:r w:rsidRPr="00332CE3">
        <w:rPr>
          <w:color w:val="000000"/>
          <w:u w:color="000000"/>
        </w:rPr>
        <w:t>o</w:t>
      </w:r>
      <w:r w:rsidRPr="00332CE3">
        <w:rPr>
          <w:color w:val="000000"/>
          <w:u w:color="000000"/>
        </w:rPr>
        <w:t>nalisme politique avec la création du Parti québécois, l’année suiva</w:t>
      </w:r>
      <w:r w:rsidRPr="00332CE3">
        <w:rPr>
          <w:color w:val="000000"/>
          <w:u w:color="000000"/>
        </w:rPr>
        <w:t>n</w:t>
      </w:r>
      <w:r w:rsidRPr="00332CE3">
        <w:rPr>
          <w:color w:val="000000"/>
          <w:u w:color="000000"/>
        </w:rPr>
        <w:t xml:space="preserve">te. Le RIN et </w:t>
      </w:r>
      <w:r w:rsidRPr="00332CE3">
        <w:rPr>
          <w:i/>
          <w:iCs/>
          <w:color w:val="000000"/>
          <w:u w:color="000000"/>
        </w:rPr>
        <w:t xml:space="preserve">Parti pris, </w:t>
      </w:r>
      <w:r w:rsidRPr="00332CE3">
        <w:rPr>
          <w:color w:val="000000"/>
          <w:u w:color="000000"/>
        </w:rPr>
        <w:t>de même que d’autres apports, ont, dans une certaine mesure, préparé la voie. Néanmoins, ce n’est qu’avec l’avènement du PQ que réapparaît le visage politique d’une idéologie qui, sous l’emprise du clergé, s’était donné une facture exclusivement culturelle.</w:t>
      </w:r>
    </w:p>
    <w:p w14:paraId="20560B64" w14:textId="77777777" w:rsidR="00AD175C" w:rsidRPr="00332CE3" w:rsidRDefault="00AD175C" w:rsidP="00AD175C">
      <w:pPr>
        <w:spacing w:before="120" w:after="120"/>
        <w:jc w:val="both"/>
      </w:pPr>
      <w:r w:rsidRPr="00332CE3">
        <w:rPr>
          <w:color w:val="000000"/>
          <w:u w:color="000000"/>
        </w:rPr>
        <w:t>Le PQ reprend à son compte un nationalisme cette fois lié au pol</w:t>
      </w:r>
      <w:r w:rsidRPr="00332CE3">
        <w:rPr>
          <w:color w:val="000000"/>
          <w:u w:color="000000"/>
        </w:rPr>
        <w:t>i</w:t>
      </w:r>
      <w:r w:rsidRPr="00332CE3">
        <w:rPr>
          <w:color w:val="000000"/>
          <w:u w:color="000000"/>
        </w:rPr>
        <w:t>tique. À cet égard, il renoue avec la tradition des Patriotes de 37-38. Plus d’un siècle a passé, les revendications ne sont plus les mêmes. Cependant, il y aurait lieu de se demander si, mutatis mutandis, il ne défend pas des intérêts propres à une petite bourgeoisie en voie de ra</w:t>
      </w:r>
      <w:r w:rsidRPr="00332CE3">
        <w:rPr>
          <w:color w:val="000000"/>
          <w:u w:color="000000"/>
        </w:rPr>
        <w:t>f</w:t>
      </w:r>
      <w:r w:rsidRPr="00332CE3">
        <w:rPr>
          <w:color w:val="000000"/>
          <w:u w:color="000000"/>
        </w:rPr>
        <w:t>fermir sa position dans la société québéco</w:t>
      </w:r>
      <w:r w:rsidRPr="00332CE3">
        <w:rPr>
          <w:color w:val="000000"/>
          <w:u w:color="000000"/>
        </w:rPr>
        <w:t>i</w:t>
      </w:r>
      <w:r w:rsidRPr="00332CE3">
        <w:rPr>
          <w:color w:val="000000"/>
          <w:u w:color="000000"/>
        </w:rPr>
        <w:t>se.</w:t>
      </w:r>
      <w:r>
        <w:rPr>
          <w:color w:val="000000"/>
          <w:u w:color="000000"/>
        </w:rPr>
        <w:t> </w:t>
      </w:r>
      <w:r>
        <w:rPr>
          <w:rStyle w:val="Appelnotedebasdep"/>
          <w:u w:color="000000"/>
        </w:rPr>
        <w:footnoteReference w:id="10"/>
      </w:r>
      <w:r w:rsidRPr="00332CE3">
        <w:rPr>
          <w:color w:val="000000"/>
          <w:u w:color="000000"/>
        </w:rPr>
        <w:t xml:space="preserve"> Le temps n’est plus tellement aux professions libérales traditionnelles, mais aux nouveaux agents de production intellectuelle : fonctionnaires, enseignants, arti</w:t>
      </w:r>
      <w:r w:rsidRPr="00332CE3">
        <w:rPr>
          <w:color w:val="000000"/>
          <w:u w:color="000000"/>
        </w:rPr>
        <w:t>s</w:t>
      </w:r>
      <w:r w:rsidRPr="00332CE3">
        <w:rPr>
          <w:color w:val="000000"/>
          <w:u w:color="000000"/>
        </w:rPr>
        <w:t>tes, écrivains, etc., pour qui la nation revêt une signification particuli</w:t>
      </w:r>
      <w:r w:rsidRPr="00332CE3">
        <w:rPr>
          <w:color w:val="000000"/>
          <w:u w:color="000000"/>
        </w:rPr>
        <w:t>è</w:t>
      </w:r>
      <w:r w:rsidRPr="00332CE3">
        <w:rPr>
          <w:color w:val="000000"/>
          <w:u w:color="000000"/>
        </w:rPr>
        <w:t>re. Il n’est pas certain, cependant, que pour se maintenir le PQ ne soit pas mis en demeure de contrer, à son corps défendant, les aspirations de ceux-là</w:t>
      </w:r>
      <w:r>
        <w:rPr>
          <w:color w:val="000000"/>
          <w:u w:color="000000"/>
        </w:rPr>
        <w:t xml:space="preserve"> </w:t>
      </w:r>
      <w:r w:rsidRPr="00332CE3">
        <w:rPr>
          <w:color w:val="000000"/>
          <w:u w:color="000000"/>
        </w:rPr>
        <w:t>[58]</w:t>
      </w:r>
      <w:r>
        <w:rPr>
          <w:color w:val="000000"/>
          <w:u w:color="000000"/>
        </w:rPr>
        <w:t xml:space="preserve"> </w:t>
      </w:r>
      <w:r w:rsidRPr="00332CE3">
        <w:rPr>
          <w:color w:val="000000"/>
          <w:u w:color="000000"/>
        </w:rPr>
        <w:t>même auprès desquels il trouve ses appuis les plus fermes. Par</w:t>
      </w:r>
      <w:r w:rsidRPr="00332CE3">
        <w:rPr>
          <w:color w:val="000000"/>
          <w:u w:color="000000"/>
        </w:rPr>
        <w:t>a</w:t>
      </w:r>
      <w:r w:rsidRPr="00332CE3">
        <w:rPr>
          <w:color w:val="000000"/>
          <w:u w:color="000000"/>
        </w:rPr>
        <w:t>doxe du politique, puissance de l’économique.</w:t>
      </w:r>
    </w:p>
    <w:p w14:paraId="1FFFB3E7" w14:textId="77777777" w:rsidR="00AD175C" w:rsidRDefault="00AD175C" w:rsidP="00AD175C">
      <w:pPr>
        <w:spacing w:before="120" w:after="120"/>
        <w:jc w:val="both"/>
        <w:rPr>
          <w:color w:val="000000"/>
          <w:u w:color="000000"/>
        </w:rPr>
      </w:pPr>
      <w:r w:rsidRPr="00332CE3">
        <w:rPr>
          <w:color w:val="000000"/>
          <w:u w:color="000000"/>
        </w:rPr>
        <w:t>Imaginaire entre les mains de petites bourgeoisies successives, — professions libérales, clergé, néo-petite</w:t>
      </w:r>
      <w:r>
        <w:rPr>
          <w:color w:val="000000"/>
          <w:u w:color="000000"/>
        </w:rPr>
        <w:t>-</w:t>
      </w:r>
      <w:r w:rsidRPr="00332CE3">
        <w:rPr>
          <w:color w:val="000000"/>
          <w:u w:color="000000"/>
        </w:rPr>
        <w:t>bourgeoisie —, la nation, comme concept, offre cette plasticité idéologique qui permet une a</w:t>
      </w:r>
      <w:r w:rsidRPr="00332CE3">
        <w:rPr>
          <w:color w:val="000000"/>
          <w:u w:color="000000"/>
        </w:rPr>
        <w:t>s</w:t>
      </w:r>
      <w:r w:rsidRPr="00332CE3">
        <w:rPr>
          <w:color w:val="000000"/>
          <w:u w:color="000000"/>
        </w:rPr>
        <w:t>sociation aux projets les plus variés. La nation, c’est un peu comme la liberté, celle de Mme Roland ou des autres... que d’intérêts on peut servir en son nom !</w:t>
      </w:r>
    </w:p>
    <w:p w14:paraId="2FA55DB7" w14:textId="77777777" w:rsidR="00AD175C" w:rsidRPr="00332CE3" w:rsidRDefault="00AD175C" w:rsidP="00AD175C">
      <w:pPr>
        <w:spacing w:before="120" w:after="120"/>
        <w:jc w:val="both"/>
        <w:rPr>
          <w:color w:val="000000"/>
          <w:u w:color="000000"/>
        </w:rPr>
      </w:pPr>
    </w:p>
    <w:p w14:paraId="7609032E" w14:textId="77777777" w:rsidR="00AD175C" w:rsidRPr="007C5AD7" w:rsidRDefault="00AD175C" w:rsidP="00AD175C">
      <w:pPr>
        <w:spacing w:before="120" w:after="120"/>
        <w:ind w:firstLine="0"/>
        <w:jc w:val="both"/>
        <w:rPr>
          <w:i/>
          <w:color w:val="000000"/>
          <w:u w:color="000000"/>
        </w:rPr>
      </w:pPr>
      <w:r w:rsidRPr="007C5AD7">
        <w:rPr>
          <w:i/>
          <w:color w:val="000000"/>
          <w:u w:color="000000"/>
        </w:rPr>
        <w:t>Décembre 1979.</w:t>
      </w:r>
    </w:p>
    <w:sectPr w:rsidR="00AD175C" w:rsidRPr="007C5AD7" w:rsidSect="00AD175C">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6E8F" w14:textId="77777777" w:rsidR="009B0142" w:rsidRDefault="009B0142">
      <w:r>
        <w:separator/>
      </w:r>
    </w:p>
  </w:endnote>
  <w:endnote w:type="continuationSeparator" w:id="0">
    <w:p w14:paraId="17572644" w14:textId="77777777" w:rsidR="009B0142" w:rsidRDefault="009B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514E" w14:textId="77777777" w:rsidR="009B0142" w:rsidRDefault="009B0142">
      <w:pPr>
        <w:ind w:firstLine="0"/>
      </w:pPr>
      <w:r>
        <w:separator/>
      </w:r>
    </w:p>
  </w:footnote>
  <w:footnote w:type="continuationSeparator" w:id="0">
    <w:p w14:paraId="5B2D9D36" w14:textId="77777777" w:rsidR="009B0142" w:rsidRDefault="009B0142">
      <w:pPr>
        <w:ind w:firstLine="0"/>
      </w:pPr>
      <w:r>
        <w:separator/>
      </w:r>
    </w:p>
  </w:footnote>
  <w:footnote w:id="1">
    <w:p w14:paraId="123ED297" w14:textId="77777777" w:rsidR="00AD175C" w:rsidRPr="00332CE3" w:rsidRDefault="00AD175C" w:rsidP="00AD175C">
      <w:pPr>
        <w:pStyle w:val="Notedebasdepage"/>
      </w:pPr>
      <w:r w:rsidRPr="00332CE3">
        <w:rPr>
          <w:rStyle w:val="Appelnotedebasdep"/>
        </w:rPr>
        <w:t>*</w:t>
      </w:r>
      <w:r w:rsidRPr="00332CE3">
        <w:tab/>
      </w:r>
      <w:r w:rsidRPr="00332CE3">
        <w:rPr>
          <w:i/>
          <w:iCs/>
        </w:rPr>
        <w:t>Département de Science politique, Université de Montréal.</w:t>
      </w:r>
    </w:p>
  </w:footnote>
  <w:footnote w:id="2">
    <w:p w14:paraId="0F21A5D4" w14:textId="77777777" w:rsidR="00AD175C" w:rsidRDefault="00AD175C" w:rsidP="00AD175C">
      <w:pPr>
        <w:pStyle w:val="Notedebasdepage"/>
      </w:pPr>
      <w:r>
        <w:rPr>
          <w:rStyle w:val="Appelnotedebasdep"/>
        </w:rPr>
        <w:footnoteRef/>
      </w:r>
      <w:r>
        <w:t xml:space="preserve"> </w:t>
      </w:r>
      <w:r>
        <w:tab/>
      </w:r>
      <w:r w:rsidRPr="002F6E22">
        <w:rPr>
          <w:iCs/>
        </w:rPr>
        <w:t xml:space="preserve">Fernand </w:t>
      </w:r>
      <w:r w:rsidRPr="002F6E22">
        <w:rPr>
          <w:iCs/>
          <w:smallCaps/>
        </w:rPr>
        <w:t>Ouellet</w:t>
      </w:r>
      <w:r w:rsidRPr="00332CE3">
        <w:rPr>
          <w:i/>
          <w:iCs/>
          <w:smallCaps/>
        </w:rPr>
        <w:t xml:space="preserve">. </w:t>
      </w:r>
      <w:r w:rsidRPr="00332CE3">
        <w:rPr>
          <w:i/>
          <w:iCs/>
        </w:rPr>
        <w:t xml:space="preserve">Papineau, </w:t>
      </w:r>
      <w:r w:rsidRPr="002F6E22">
        <w:rPr>
          <w:iCs/>
        </w:rPr>
        <w:t>Québec, Presses de l’Université Laval, p. 25.</w:t>
      </w:r>
    </w:p>
  </w:footnote>
  <w:footnote w:id="3">
    <w:p w14:paraId="18E3679F" w14:textId="77777777" w:rsidR="00AD175C" w:rsidRDefault="00AD175C" w:rsidP="00AD175C">
      <w:pPr>
        <w:pStyle w:val="Notedebasdepage"/>
      </w:pPr>
      <w:r>
        <w:rPr>
          <w:rStyle w:val="Appelnotedebasdep"/>
        </w:rPr>
        <w:footnoteRef/>
      </w:r>
      <w:r>
        <w:t xml:space="preserve"> </w:t>
      </w:r>
      <w:r>
        <w:tab/>
      </w:r>
      <w:r w:rsidRPr="002F6E22">
        <w:rPr>
          <w:iCs/>
        </w:rPr>
        <w:t xml:space="preserve">Voir : Denis </w:t>
      </w:r>
      <w:r w:rsidRPr="002F6E22">
        <w:rPr>
          <w:iCs/>
          <w:smallCaps/>
        </w:rPr>
        <w:t xml:space="preserve">Monière, </w:t>
      </w:r>
      <w:r w:rsidRPr="002F6E22">
        <w:rPr>
          <w:i/>
          <w:iCs/>
        </w:rPr>
        <w:t>Le Développement des idéologies au Québec</w:t>
      </w:r>
      <w:r w:rsidRPr="002F6E22">
        <w:rPr>
          <w:iCs/>
        </w:rPr>
        <w:t>, Mo</w:t>
      </w:r>
      <w:r w:rsidRPr="002F6E22">
        <w:rPr>
          <w:iCs/>
        </w:rPr>
        <w:t>n</w:t>
      </w:r>
      <w:r w:rsidRPr="002F6E22">
        <w:rPr>
          <w:iCs/>
        </w:rPr>
        <w:t>tréal, Éditions Québec-Amérique, 1977, p. 177 et suivantes.</w:t>
      </w:r>
      <w:r>
        <w:rPr>
          <w:iCs/>
        </w:rPr>
        <w:t xml:space="preserve"> </w:t>
      </w:r>
      <w:r>
        <w:rPr>
          <w:iCs/>
        </w:rPr>
        <w:br/>
      </w:r>
      <w:hyperlink r:id="rId1" w:history="1">
        <w:r w:rsidRPr="002F6E22">
          <w:rPr>
            <w:rStyle w:val="Hyperlink0"/>
            <w:iCs/>
          </w:rPr>
          <w:t>https://classiques.uqam.ca/contemporains/moniere_denis/developpement_ideologies_qc/devel_idelologies.html</w:t>
        </w:r>
      </w:hyperlink>
      <w:r w:rsidRPr="002F6E22">
        <w:rPr>
          <w:iCs/>
        </w:rPr>
        <w:t xml:space="preserve"> </w:t>
      </w:r>
    </w:p>
  </w:footnote>
  <w:footnote w:id="4">
    <w:p w14:paraId="670AFBAD" w14:textId="77777777" w:rsidR="00AD175C" w:rsidRDefault="00AD175C">
      <w:pPr>
        <w:pStyle w:val="Notedebasdepage"/>
      </w:pPr>
      <w:r>
        <w:rPr>
          <w:rStyle w:val="Appelnotedebasdep"/>
        </w:rPr>
        <w:footnoteRef/>
      </w:r>
      <w:r>
        <w:t xml:space="preserve"> </w:t>
      </w:r>
      <w:r>
        <w:tab/>
      </w:r>
      <w:r w:rsidRPr="002F6E22">
        <w:rPr>
          <w:iCs/>
        </w:rPr>
        <w:t xml:space="preserve">Maurice </w:t>
      </w:r>
      <w:r w:rsidRPr="002F6E22">
        <w:rPr>
          <w:iCs/>
          <w:smallCaps/>
        </w:rPr>
        <w:t xml:space="preserve">Séguin, </w:t>
      </w:r>
      <w:r w:rsidRPr="002F6E22">
        <w:rPr>
          <w:i/>
          <w:iCs/>
        </w:rPr>
        <w:t>L’Idée d’indépendance au Québec</w:t>
      </w:r>
      <w:r>
        <w:rPr>
          <w:iCs/>
        </w:rPr>
        <w:t>, Trois-Rivières, Boréal-</w:t>
      </w:r>
      <w:r w:rsidRPr="002F6E22">
        <w:rPr>
          <w:iCs/>
        </w:rPr>
        <w:t>Express, 1968, p. 51 et suivantes.</w:t>
      </w:r>
    </w:p>
  </w:footnote>
  <w:footnote w:id="5">
    <w:p w14:paraId="2B660F8A" w14:textId="77777777" w:rsidR="00AD175C" w:rsidRDefault="00AD175C">
      <w:pPr>
        <w:pStyle w:val="Notedebasdepage"/>
      </w:pPr>
      <w:r>
        <w:rPr>
          <w:rStyle w:val="Appelnotedebasdep"/>
        </w:rPr>
        <w:footnoteRef/>
      </w:r>
      <w:r>
        <w:t xml:space="preserve"> </w:t>
      </w:r>
      <w:r>
        <w:tab/>
      </w:r>
      <w:r w:rsidRPr="002F6E22">
        <w:rPr>
          <w:iCs/>
        </w:rPr>
        <w:t>« Nous ne courons au-devant d’aucune séparation ; nous n’accepterons que</w:t>
      </w:r>
      <w:r w:rsidRPr="002F6E22">
        <w:rPr>
          <w:iCs/>
          <w:shd w:val="clear" w:color="auto" w:fill="FFFFFF"/>
        </w:rPr>
        <w:t xml:space="preserve"> </w:t>
      </w:r>
      <w:r w:rsidRPr="002F6E22">
        <w:rPr>
          <w:iCs/>
        </w:rPr>
        <w:t>celles-là seules que nous imposeront la nécessité et les hasards de l’histoire, et contre lesquelles par conséquent ni les uns ni les autres ne pourrions que</w:t>
      </w:r>
      <w:r w:rsidRPr="002F6E22">
        <w:rPr>
          <w:iCs/>
        </w:rPr>
        <w:t>l</w:t>
      </w:r>
      <w:r w:rsidRPr="002F6E22">
        <w:rPr>
          <w:iCs/>
        </w:rPr>
        <w:t>que chose. » Et d’ajouter : « Nous ne courons au-devant d’aucune séparation. Nous la regardons venir ; car elle nous vient. </w:t>
      </w:r>
      <w:r>
        <w:rPr>
          <w:iCs/>
        </w:rPr>
        <w:t>» Rodrigue Villeneuve, article-</w:t>
      </w:r>
      <w:r w:rsidRPr="002F6E22">
        <w:rPr>
          <w:iCs/>
        </w:rPr>
        <w:t>programme de l'Action française, janvier 1922.</w:t>
      </w:r>
    </w:p>
  </w:footnote>
  <w:footnote w:id="6">
    <w:p w14:paraId="056EE5FF" w14:textId="77777777" w:rsidR="00AD175C" w:rsidRDefault="00AD175C" w:rsidP="00AD175C">
      <w:pPr>
        <w:pStyle w:val="Notedebasdepage"/>
      </w:pPr>
      <w:r>
        <w:rPr>
          <w:rStyle w:val="Appelnotedebasdep"/>
        </w:rPr>
        <w:footnoteRef/>
      </w:r>
      <w:r>
        <w:t xml:space="preserve"> </w:t>
      </w:r>
      <w:r>
        <w:tab/>
      </w:r>
      <w:r w:rsidRPr="002F6E22">
        <w:rPr>
          <w:iCs/>
        </w:rPr>
        <w:t xml:space="preserve">Lionel </w:t>
      </w:r>
      <w:r w:rsidRPr="002F6E22">
        <w:rPr>
          <w:iCs/>
          <w:smallCaps/>
        </w:rPr>
        <w:t xml:space="preserve">Groulx, </w:t>
      </w:r>
      <w:r w:rsidRPr="002F6E22">
        <w:rPr>
          <w:i/>
          <w:iCs/>
        </w:rPr>
        <w:t>Orientations</w:t>
      </w:r>
      <w:r w:rsidRPr="002F6E22">
        <w:rPr>
          <w:iCs/>
        </w:rPr>
        <w:t>, Montréal, Éditions du Zodiaque, 1935, p. 137.</w:t>
      </w:r>
    </w:p>
  </w:footnote>
  <w:footnote w:id="7">
    <w:p w14:paraId="0A7A1858" w14:textId="77777777" w:rsidR="00AD175C" w:rsidRDefault="00AD175C" w:rsidP="00AD175C">
      <w:pPr>
        <w:pStyle w:val="Notedebasdepage"/>
      </w:pPr>
      <w:r>
        <w:rPr>
          <w:rStyle w:val="Appelnotedebasdep"/>
        </w:rPr>
        <w:footnoteRef/>
      </w:r>
      <w:r>
        <w:t xml:space="preserve"> </w:t>
      </w:r>
      <w:r>
        <w:tab/>
      </w:r>
      <w:r w:rsidRPr="002F6E22">
        <w:rPr>
          <w:iCs/>
        </w:rPr>
        <w:t xml:space="preserve">Sur la pensée de Groulx, nous avons développé davantage dans </w:t>
      </w:r>
      <w:r w:rsidRPr="002F6E22">
        <w:rPr>
          <w:i/>
          <w:iCs/>
        </w:rPr>
        <w:t>L’Apolitisme des Idéologies québécoises</w:t>
      </w:r>
      <w:r w:rsidRPr="002F6E22">
        <w:rPr>
          <w:iCs/>
        </w:rPr>
        <w:t>, Québec, Presses de l’Université Laval, 1974, pp. 191-255.</w:t>
      </w:r>
      <w:r>
        <w:rPr>
          <w:iCs/>
        </w:rPr>
        <w:t xml:space="preserve"> Livre disponible dans Les Classiques des sciences sociales :</w:t>
      </w:r>
      <w:r>
        <w:rPr>
          <w:iCs/>
        </w:rPr>
        <w:br/>
      </w:r>
      <w:hyperlink r:id="rId2" w:history="1">
        <w:r w:rsidRPr="002F6E22">
          <w:rPr>
            <w:rStyle w:val="Hyperlink0"/>
            <w:iCs/>
          </w:rPr>
          <w:t>https://classiques.uqam.ca/contemporains/belanger_andre_j/apolitisme_ideologies_qc/apolitisme_ideologies_qc.html</w:t>
        </w:r>
      </w:hyperlink>
      <w:r w:rsidRPr="002F6E22">
        <w:rPr>
          <w:iCs/>
        </w:rPr>
        <w:t xml:space="preserve"> </w:t>
      </w:r>
    </w:p>
  </w:footnote>
  <w:footnote w:id="8">
    <w:p w14:paraId="09049DFF" w14:textId="77777777" w:rsidR="00AD175C" w:rsidRPr="002F6E22" w:rsidRDefault="00AD175C" w:rsidP="00AD175C">
      <w:pPr>
        <w:pStyle w:val="Notedebasdepage"/>
      </w:pPr>
      <w:r w:rsidRPr="002F6E22">
        <w:rPr>
          <w:rStyle w:val="Appelnotedebasdep"/>
        </w:rPr>
        <w:footnoteRef/>
      </w:r>
      <w:r w:rsidRPr="002F6E22">
        <w:t xml:space="preserve"> </w:t>
      </w:r>
      <w:r w:rsidRPr="002F6E22">
        <w:tab/>
      </w:r>
      <w:r w:rsidRPr="002F6E22">
        <w:rPr>
          <w:iCs/>
        </w:rPr>
        <w:t xml:space="preserve">Lionel </w:t>
      </w:r>
      <w:r w:rsidRPr="002F6E22">
        <w:rPr>
          <w:iCs/>
          <w:smallCaps/>
        </w:rPr>
        <w:t xml:space="preserve">Groulx, </w:t>
      </w:r>
      <w:r w:rsidRPr="002F6E22">
        <w:rPr>
          <w:i/>
          <w:iCs/>
        </w:rPr>
        <w:t>Directives</w:t>
      </w:r>
      <w:r w:rsidRPr="002F6E22">
        <w:rPr>
          <w:iCs/>
        </w:rPr>
        <w:t>, Montréal, Éditions du Zodiaque, 1937, p. 74.</w:t>
      </w:r>
    </w:p>
  </w:footnote>
  <w:footnote w:id="9">
    <w:p w14:paraId="112DF1B1" w14:textId="77777777" w:rsidR="00AD175C" w:rsidRDefault="00AD175C" w:rsidP="00AD175C">
      <w:pPr>
        <w:pStyle w:val="Notedebasdepage"/>
      </w:pPr>
      <w:r>
        <w:rPr>
          <w:rStyle w:val="Appelnotedebasdep"/>
        </w:rPr>
        <w:footnoteRef/>
      </w:r>
      <w:r>
        <w:t xml:space="preserve"> </w:t>
      </w:r>
      <w:r>
        <w:tab/>
      </w:r>
      <w:r w:rsidRPr="002F6E22">
        <w:rPr>
          <w:iCs/>
        </w:rPr>
        <w:t xml:space="preserve">Cette élaboration a été plus développée dans </w:t>
      </w:r>
      <w:r w:rsidRPr="002F6E22">
        <w:rPr>
          <w:i/>
          <w:iCs/>
        </w:rPr>
        <w:t>Ruptures et Constantes</w:t>
      </w:r>
      <w:r w:rsidRPr="002F6E22">
        <w:rPr>
          <w:iCs/>
        </w:rPr>
        <w:t>, Mo</w:t>
      </w:r>
      <w:r w:rsidRPr="002F6E22">
        <w:rPr>
          <w:iCs/>
        </w:rPr>
        <w:t>n</w:t>
      </w:r>
      <w:r w:rsidRPr="002F6E22">
        <w:rPr>
          <w:iCs/>
        </w:rPr>
        <w:t>tréal, Hurtubise HMH, 1977.</w:t>
      </w:r>
      <w:r>
        <w:rPr>
          <w:iCs/>
        </w:rPr>
        <w:t xml:space="preserve"> [Livre disponible dans </w:t>
      </w:r>
      <w:r w:rsidRPr="002F6E22">
        <w:rPr>
          <w:iCs/>
        </w:rPr>
        <w:t>Les classiques des scie</w:t>
      </w:r>
      <w:r w:rsidRPr="002F6E22">
        <w:rPr>
          <w:iCs/>
        </w:rPr>
        <w:t>n</w:t>
      </w:r>
      <w:r w:rsidRPr="002F6E22">
        <w:rPr>
          <w:iCs/>
        </w:rPr>
        <w:t>ces sociales</w:t>
      </w:r>
      <w:r>
        <w:rPr>
          <w:iCs/>
        </w:rPr>
        <w:t xml:space="preserve"> à l’adresse suivante :</w:t>
      </w:r>
      <w:r>
        <w:rPr>
          <w:iCs/>
        </w:rPr>
        <w:br/>
      </w:r>
      <w:hyperlink r:id="rId3" w:history="1">
        <w:r w:rsidRPr="00D361CB">
          <w:rPr>
            <w:rStyle w:val="Hyperlien"/>
          </w:rPr>
          <w:t>https://classiques.uqam.ca/contemporains/belanger_andre_j/ruptures_et_constantes/ruptures_et_constantes.html</w:t>
        </w:r>
      </w:hyperlink>
      <w:r>
        <w:t xml:space="preserve"> </w:t>
      </w:r>
    </w:p>
  </w:footnote>
  <w:footnote w:id="10">
    <w:p w14:paraId="2A9DD3AA" w14:textId="77777777" w:rsidR="00AD175C" w:rsidRDefault="00AD175C">
      <w:pPr>
        <w:pStyle w:val="Notedebasdepage"/>
      </w:pPr>
      <w:r>
        <w:rPr>
          <w:rStyle w:val="Appelnotedebasdep"/>
        </w:rPr>
        <w:footnoteRef/>
      </w:r>
      <w:r>
        <w:t xml:space="preserve"> </w:t>
      </w:r>
      <w:r>
        <w:tab/>
      </w:r>
      <w:r w:rsidRPr="002F6E22">
        <w:rPr>
          <w:iCs/>
        </w:rPr>
        <w:t xml:space="preserve">Jorge </w:t>
      </w:r>
      <w:r w:rsidRPr="002F6E22">
        <w:rPr>
          <w:iCs/>
          <w:smallCaps/>
        </w:rPr>
        <w:t>Niosi,</w:t>
      </w:r>
      <w:r w:rsidRPr="002F6E22">
        <w:rPr>
          <w:iCs/>
        </w:rPr>
        <w:t xml:space="preserve"> « La Nouvelle Bourgeoisie canadienne-française », </w:t>
      </w:r>
      <w:r w:rsidRPr="002F6E22">
        <w:rPr>
          <w:i/>
          <w:iCs/>
        </w:rPr>
        <w:t>Cahiers du Socialisme</w:t>
      </w:r>
      <w:r w:rsidRPr="002F6E22">
        <w:rPr>
          <w:iCs/>
        </w:rPr>
        <w:t>, No 1, Printemps 1978, p. 36.</w:t>
      </w:r>
      <w:r w:rsidRPr="002F6E22">
        <w:rPr>
          <w:iCs/>
        </w:rPr>
        <w:cr/>
      </w:r>
      <w:hyperlink r:id="rId4" w:history="1">
        <w:r w:rsidRPr="002F6E22">
          <w:rPr>
            <w:rStyle w:val="Hyperlink0"/>
            <w:iCs/>
          </w:rPr>
          <w:t>https://classiques.uqam.ca/contemporains/niosi_jorge/Nouvelle_bourgeoisie_can-fr/Nouvelle_bourgeoisie_can-fr.html</w:t>
        </w:r>
      </w:hyperlink>
      <w:r w:rsidRPr="002F6E22">
        <w:rPr>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6A25" w14:textId="77777777" w:rsidR="00AD175C" w:rsidRDefault="00AD175C" w:rsidP="00AD175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A57EE3">
      <w:rPr>
        <w:rFonts w:ascii="Times New Roman" w:hAnsi="Times New Roman"/>
      </w:rPr>
      <w:t>“Le nationalisme au Québec : histoire en cinq temps d’un imaginaire.”</w:t>
    </w:r>
    <w:r>
      <w:rPr>
        <w:rFonts w:ascii="Times New Roman" w:hAnsi="Times New Roman"/>
      </w:rPr>
      <w:t xml:space="preserve"> (1980)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238FD680" w14:textId="77777777" w:rsidR="00AD175C" w:rsidRDefault="00AD175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3F7"/>
    <w:multiLevelType w:val="multilevel"/>
    <w:tmpl w:val="33F4617E"/>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81776"/>
    <w:multiLevelType w:val="hybridMultilevel"/>
    <w:tmpl w:val="860C0784"/>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8317D"/>
    <w:multiLevelType w:val="multilevel"/>
    <w:tmpl w:val="8C481E9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4540"/>
    <w:multiLevelType w:val="multilevel"/>
    <w:tmpl w:val="E2D8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45125"/>
    <w:multiLevelType w:val="multilevel"/>
    <w:tmpl w:val="73CE246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3303F"/>
    <w:multiLevelType w:val="multilevel"/>
    <w:tmpl w:val="288600C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438A8"/>
    <w:multiLevelType w:val="multilevel"/>
    <w:tmpl w:val="63D8D01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A535A"/>
    <w:multiLevelType w:val="multilevel"/>
    <w:tmpl w:val="C86EBC1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02A12"/>
    <w:multiLevelType w:val="multilevel"/>
    <w:tmpl w:val="72940D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06AA9"/>
    <w:multiLevelType w:val="multilevel"/>
    <w:tmpl w:val="4D3A242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A24DA"/>
    <w:multiLevelType w:val="multilevel"/>
    <w:tmpl w:val="F9FE4A26"/>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A5018"/>
    <w:multiLevelType w:val="multilevel"/>
    <w:tmpl w:val="D5222A3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DC462F"/>
    <w:multiLevelType w:val="multilevel"/>
    <w:tmpl w:val="6EFE6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31C31"/>
    <w:multiLevelType w:val="multilevel"/>
    <w:tmpl w:val="99608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192C47"/>
    <w:multiLevelType w:val="multilevel"/>
    <w:tmpl w:val="CAAA5E28"/>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91395"/>
    <w:multiLevelType w:val="multilevel"/>
    <w:tmpl w:val="DEA4D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F1DE3"/>
    <w:multiLevelType w:val="multilevel"/>
    <w:tmpl w:val="6676208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67664A"/>
    <w:multiLevelType w:val="multilevel"/>
    <w:tmpl w:val="F8CEA3B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D64C87"/>
    <w:multiLevelType w:val="multilevel"/>
    <w:tmpl w:val="22B6E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EA31A7"/>
    <w:multiLevelType w:val="hybridMultilevel"/>
    <w:tmpl w:val="D16E1176"/>
    <w:lvl w:ilvl="0" w:tplc="A6D4AB3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E45BCA"/>
    <w:multiLevelType w:val="multilevel"/>
    <w:tmpl w:val="4F027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74553D"/>
    <w:multiLevelType w:val="multilevel"/>
    <w:tmpl w:val="7CAC68AA"/>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E5A5C"/>
    <w:multiLevelType w:val="multilevel"/>
    <w:tmpl w:val="7D06B33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1D29DD"/>
    <w:multiLevelType w:val="multilevel"/>
    <w:tmpl w:val="A02EAA2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1B46F3"/>
    <w:multiLevelType w:val="multilevel"/>
    <w:tmpl w:val="36967516"/>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B31B4A"/>
    <w:multiLevelType w:val="multilevel"/>
    <w:tmpl w:val="1ED4EFBA"/>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38"/>
        <w:szCs w:val="3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667C5"/>
    <w:multiLevelType w:val="multilevel"/>
    <w:tmpl w:val="920437E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023DAC"/>
    <w:multiLevelType w:val="multilevel"/>
    <w:tmpl w:val="66FC2A7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111758"/>
    <w:multiLevelType w:val="multilevel"/>
    <w:tmpl w:val="91C6E5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733DB9"/>
    <w:multiLevelType w:val="multilevel"/>
    <w:tmpl w:val="27A684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F1797F"/>
    <w:multiLevelType w:val="multilevel"/>
    <w:tmpl w:val="9E7A2F6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17710F"/>
    <w:multiLevelType w:val="multilevel"/>
    <w:tmpl w:val="4CF6D9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E71C40"/>
    <w:multiLevelType w:val="multilevel"/>
    <w:tmpl w:val="F2E0FAE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8D6C75"/>
    <w:multiLevelType w:val="multilevel"/>
    <w:tmpl w:val="0F3CD33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42A8"/>
    <w:multiLevelType w:val="multilevel"/>
    <w:tmpl w:val="CB028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FF73B8"/>
    <w:multiLevelType w:val="multilevel"/>
    <w:tmpl w:val="5964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A34701"/>
    <w:multiLevelType w:val="multilevel"/>
    <w:tmpl w:val="7EBA232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566FFC"/>
    <w:multiLevelType w:val="multilevel"/>
    <w:tmpl w:val="E76CD1C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5F45C6"/>
    <w:multiLevelType w:val="multilevel"/>
    <w:tmpl w:val="DD768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E85709"/>
    <w:multiLevelType w:val="multilevel"/>
    <w:tmpl w:val="8734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074948"/>
    <w:multiLevelType w:val="multilevel"/>
    <w:tmpl w:val="434882C0"/>
    <w:lvl w:ilvl="0">
      <w:start w:val="8"/>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91788C"/>
    <w:multiLevelType w:val="multilevel"/>
    <w:tmpl w:val="D5D87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C6730F"/>
    <w:multiLevelType w:val="multilevel"/>
    <w:tmpl w:val="9948E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4D25EE"/>
    <w:multiLevelType w:val="multilevel"/>
    <w:tmpl w:val="8BE6A16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0B64E2"/>
    <w:multiLevelType w:val="multilevel"/>
    <w:tmpl w:val="F2181C1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A7317A"/>
    <w:multiLevelType w:val="multilevel"/>
    <w:tmpl w:val="91E6CFF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72154E"/>
    <w:multiLevelType w:val="hybridMultilevel"/>
    <w:tmpl w:val="E9109876"/>
    <w:lvl w:ilvl="0" w:tplc="040C0001">
      <w:start w:val="2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6E71C0"/>
    <w:multiLevelType w:val="multilevel"/>
    <w:tmpl w:val="3BD23F7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9332C5"/>
    <w:multiLevelType w:val="multilevel"/>
    <w:tmpl w:val="E904D17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780471"/>
    <w:multiLevelType w:val="multilevel"/>
    <w:tmpl w:val="033C7BF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4122301">
    <w:abstractNumId w:val="25"/>
  </w:num>
  <w:num w:numId="2" w16cid:durableId="887910661">
    <w:abstractNumId w:val="40"/>
  </w:num>
  <w:num w:numId="3" w16cid:durableId="270210166">
    <w:abstractNumId w:val="26"/>
  </w:num>
  <w:num w:numId="4" w16cid:durableId="589772365">
    <w:abstractNumId w:val="1"/>
  </w:num>
  <w:num w:numId="5" w16cid:durableId="1403528009">
    <w:abstractNumId w:val="38"/>
  </w:num>
  <w:num w:numId="6" w16cid:durableId="1503663436">
    <w:abstractNumId w:val="29"/>
  </w:num>
  <w:num w:numId="7" w16cid:durableId="674958418">
    <w:abstractNumId w:val="24"/>
  </w:num>
  <w:num w:numId="8" w16cid:durableId="1153253407">
    <w:abstractNumId w:val="32"/>
  </w:num>
  <w:num w:numId="9" w16cid:durableId="376127101">
    <w:abstractNumId w:val="35"/>
  </w:num>
  <w:num w:numId="10" w16cid:durableId="1902013679">
    <w:abstractNumId w:val="0"/>
  </w:num>
  <w:num w:numId="11" w16cid:durableId="1543053153">
    <w:abstractNumId w:val="33"/>
  </w:num>
  <w:num w:numId="12" w16cid:durableId="1961111581">
    <w:abstractNumId w:val="14"/>
  </w:num>
  <w:num w:numId="13" w16cid:durableId="2096897384">
    <w:abstractNumId w:val="23"/>
  </w:num>
  <w:num w:numId="14" w16cid:durableId="1391996724">
    <w:abstractNumId w:val="3"/>
  </w:num>
  <w:num w:numId="15" w16cid:durableId="454718519">
    <w:abstractNumId w:val="11"/>
  </w:num>
  <w:num w:numId="16" w16cid:durableId="839390367">
    <w:abstractNumId w:val="21"/>
  </w:num>
  <w:num w:numId="17" w16cid:durableId="1508249085">
    <w:abstractNumId w:val="42"/>
  </w:num>
  <w:num w:numId="18" w16cid:durableId="1491169787">
    <w:abstractNumId w:val="28"/>
  </w:num>
  <w:num w:numId="19" w16cid:durableId="1734812195">
    <w:abstractNumId w:val="27"/>
  </w:num>
  <w:num w:numId="20" w16cid:durableId="1478372762">
    <w:abstractNumId w:val="43"/>
  </w:num>
  <w:num w:numId="21" w16cid:durableId="379522744">
    <w:abstractNumId w:val="31"/>
  </w:num>
  <w:num w:numId="22" w16cid:durableId="1676959083">
    <w:abstractNumId w:val="8"/>
  </w:num>
  <w:num w:numId="23" w16cid:durableId="550070789">
    <w:abstractNumId w:val="36"/>
  </w:num>
  <w:num w:numId="24" w16cid:durableId="202406311">
    <w:abstractNumId w:val="4"/>
  </w:num>
  <w:num w:numId="25" w16cid:durableId="1003582286">
    <w:abstractNumId w:val="17"/>
  </w:num>
  <w:num w:numId="26" w16cid:durableId="1377196888">
    <w:abstractNumId w:val="10"/>
  </w:num>
  <w:num w:numId="27" w16cid:durableId="347176715">
    <w:abstractNumId w:val="6"/>
  </w:num>
  <w:num w:numId="28" w16cid:durableId="259685932">
    <w:abstractNumId w:val="48"/>
  </w:num>
  <w:num w:numId="29" w16cid:durableId="578946701">
    <w:abstractNumId w:val="16"/>
  </w:num>
  <w:num w:numId="30" w16cid:durableId="2004317165">
    <w:abstractNumId w:val="19"/>
  </w:num>
  <w:num w:numId="31" w16cid:durableId="713887632">
    <w:abstractNumId w:val="5"/>
  </w:num>
  <w:num w:numId="32" w16cid:durableId="1014923199">
    <w:abstractNumId w:val="15"/>
  </w:num>
  <w:num w:numId="33" w16cid:durableId="600456193">
    <w:abstractNumId w:val="44"/>
  </w:num>
  <w:num w:numId="34" w16cid:durableId="1137184045">
    <w:abstractNumId w:val="47"/>
  </w:num>
  <w:num w:numId="35" w16cid:durableId="813303364">
    <w:abstractNumId w:val="22"/>
  </w:num>
  <w:num w:numId="36" w16cid:durableId="560677110">
    <w:abstractNumId w:val="7"/>
  </w:num>
  <w:num w:numId="37" w16cid:durableId="1615745025">
    <w:abstractNumId w:val="49"/>
  </w:num>
  <w:num w:numId="38" w16cid:durableId="2139491968">
    <w:abstractNumId w:val="9"/>
  </w:num>
  <w:num w:numId="39" w16cid:durableId="1860468172">
    <w:abstractNumId w:val="45"/>
  </w:num>
  <w:num w:numId="40" w16cid:durableId="1281380037">
    <w:abstractNumId w:val="2"/>
  </w:num>
  <w:num w:numId="41" w16cid:durableId="258754097">
    <w:abstractNumId w:val="30"/>
  </w:num>
  <w:num w:numId="42" w16cid:durableId="2118332235">
    <w:abstractNumId w:val="34"/>
  </w:num>
  <w:num w:numId="43" w16cid:durableId="240914410">
    <w:abstractNumId w:val="37"/>
  </w:num>
  <w:num w:numId="44" w16cid:durableId="1238056625">
    <w:abstractNumId w:val="13"/>
  </w:num>
  <w:num w:numId="45" w16cid:durableId="1100563675">
    <w:abstractNumId w:val="18"/>
  </w:num>
  <w:num w:numId="46" w16cid:durableId="1026902833">
    <w:abstractNumId w:val="39"/>
  </w:num>
  <w:num w:numId="47" w16cid:durableId="1393891144">
    <w:abstractNumId w:val="41"/>
  </w:num>
  <w:num w:numId="48" w16cid:durableId="1353267378">
    <w:abstractNumId w:val="20"/>
  </w:num>
  <w:num w:numId="49" w16cid:durableId="1078946429">
    <w:abstractNumId w:val="12"/>
  </w:num>
  <w:num w:numId="50" w16cid:durableId="203445239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82BD9"/>
    <w:rsid w:val="009B0142"/>
    <w:rsid w:val="00AD175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3FF8B1"/>
  <w15:chartTrackingRefBased/>
  <w15:docId w15:val="{DDE31AD8-3230-AC42-8C46-EF8F8D46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rsid w:val="006614FD"/>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F5484"/>
    <w:pPr>
      <w:ind w:left="360" w:hanging="360"/>
      <w:jc w:val="both"/>
    </w:pPr>
    <w:rPr>
      <w:color w:val="000000"/>
      <w:sz w:val="24"/>
    </w:rPr>
  </w:style>
  <w:style w:type="character" w:customStyle="1" w:styleId="NotedebasdepageCar">
    <w:name w:val="Note de bas de page Car"/>
    <w:link w:val="Notedebasdepage"/>
    <w:rsid w:val="006F5484"/>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F1336B"/>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F1336B"/>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F1336B"/>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7C5AD7"/>
    <w:pPr>
      <w:spacing w:before="120" w:after="120"/>
      <w:ind w:firstLine="0"/>
    </w:pPr>
    <w:rPr>
      <w:rFonts w:eastAsia="Arial Unicode MS" w:cs="Arial Unicode MS"/>
      <w:u w:color="000000"/>
    </w:r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autoRedefine/>
    <w:rsid w:val="00FA6140"/>
    <w:pPr>
      <w:keepLines/>
      <w:ind w:firstLine="0"/>
      <w:jc w:val="center"/>
    </w:pPr>
    <w:rPr>
      <w:rFonts w:eastAsia="Arial Unicode MS"/>
      <w:color w:val="FF0000"/>
      <w:sz w:val="36"/>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paragraph" w:customStyle="1" w:styleId="Citation0simple">
    <w:name w:val="Citation 0 simple"/>
    <w:basedOn w:val="Citation0"/>
    <w:autoRedefine/>
    <w:rsid w:val="004833A6"/>
    <w:pPr>
      <w:spacing w:before="0" w:after="0" w:line="240" w:lineRule="auto"/>
    </w:pPr>
    <w:rPr>
      <w:lang w:eastAsia="fr-FR" w:bidi="fr-FR"/>
    </w:rPr>
  </w:style>
  <w:style w:type="paragraph" w:customStyle="1" w:styleId="dd">
    <w:name w:val="dd"/>
    <w:basedOn w:val="Normal"/>
    <w:autoRedefine/>
    <w:rsid w:val="00F1336B"/>
    <w:pPr>
      <w:spacing w:before="120" w:after="120"/>
      <w:ind w:left="1080"/>
    </w:pPr>
    <w:rPr>
      <w:i/>
      <w:color w:val="008000"/>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A976D5"/>
    <w:pPr>
      <w:spacing w:before="0" w:after="0" w:line="240" w:lineRule="auto"/>
      <w:ind w:firstLine="0"/>
    </w:pPr>
    <w:rPr>
      <w:i/>
      <w:sz w:val="28"/>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F50E72"/>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F50E72"/>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character" w:customStyle="1" w:styleId="En-tte11">
    <w:name w:val="En-tête #1|1_"/>
    <w:link w:val="En-tte110"/>
    <w:rsid w:val="00644779"/>
    <w:rPr>
      <w:rFonts w:ascii="Georgia" w:eastAsia="Georgia" w:hAnsi="Georgia" w:cs="Georgia"/>
      <w:b/>
      <w:bCs/>
      <w:sz w:val="232"/>
      <w:szCs w:val="232"/>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character" w:customStyle="1" w:styleId="Corpsdutexte1">
    <w:name w:val="Corps du texte|1_"/>
    <w:link w:val="Corpsdutexte10"/>
    <w:rsid w:val="00644779"/>
    <w:rPr>
      <w:rFonts w:ascii="Arial" w:eastAsia="Arial" w:hAnsi="Arial" w:cs="Arial"/>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character" w:customStyle="1" w:styleId="En-tteoupieddepage2">
    <w:name w:val="En-tête ou pied de page|2_"/>
    <w:link w:val="En-tteoupieddepage20"/>
    <w:rsid w:val="00644779"/>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character" w:customStyle="1" w:styleId="En-tte21">
    <w:name w:val="En-tête #2|1_"/>
    <w:link w:val="En-tte210"/>
    <w:rsid w:val="00644779"/>
    <w:rPr>
      <w:rFonts w:ascii="Arial" w:eastAsia="Arial" w:hAnsi="Arial" w:cs="Arial"/>
      <w:b/>
      <w:bCs/>
      <w:sz w:val="44"/>
      <w:szCs w:val="44"/>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character" w:customStyle="1" w:styleId="Tabledesmatires1">
    <w:name w:val="Table des matières|1_"/>
    <w:link w:val="Tabledesmatires10"/>
    <w:rsid w:val="00644779"/>
    <w:rPr>
      <w:rFonts w:ascii="Arial" w:eastAsia="Arial" w:hAnsi="Arial" w:cs="Arial"/>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character" w:customStyle="1" w:styleId="Corpsdutexte2">
    <w:name w:val="Corps du texte|2_"/>
    <w:link w:val="Corpsdutexte20"/>
    <w:rsid w:val="00644779"/>
    <w:rPr>
      <w:rFonts w:ascii="Arial" w:eastAsia="Arial" w:hAnsi="Arial" w:cs="Arial"/>
      <w:sz w:val="17"/>
      <w:szCs w:val="17"/>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character" w:customStyle="1" w:styleId="En-tte31">
    <w:name w:val="En-tête #3|1_"/>
    <w:link w:val="En-tte310"/>
    <w:rsid w:val="00644779"/>
    <w:rPr>
      <w:rFonts w:ascii="Arial" w:eastAsia="Arial" w:hAnsi="Arial" w:cs="Arial"/>
      <w:b/>
      <w:bCs/>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character" w:customStyle="1" w:styleId="En-tteoupieddepage1">
    <w:name w:val="En-tête ou pied de page|1_"/>
    <w:link w:val="En-tteoupieddepage10"/>
    <w:rsid w:val="00644779"/>
    <w:rPr>
      <w:rFonts w:ascii="Arial" w:eastAsia="Arial" w:hAnsi="Arial" w:cs="Arial"/>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character" w:customStyle="1" w:styleId="Corpsdutexte4">
    <w:name w:val="Corps du texte|4_"/>
    <w:link w:val="Corpsdutexte40"/>
    <w:rsid w:val="00644779"/>
    <w:rPr>
      <w:sz w:val="28"/>
      <w:szCs w:val="28"/>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81F0C"/>
    <w:pPr>
      <w:spacing w:before="120" w:after="120"/>
      <w:ind w:left="1080" w:hanging="360"/>
      <w:jc w:val="both"/>
    </w:pPr>
    <w:rPr>
      <w:color w:val="000090"/>
      <w:sz w:val="24"/>
      <w:lang w:val="fr-FR"/>
    </w:rPr>
  </w:style>
  <w:style w:type="paragraph" w:customStyle="1" w:styleId="figtitrest1">
    <w:name w:val="fig titre st 1"/>
    <w:rsid w:val="007D42B6"/>
    <w:pPr>
      <w:spacing w:before="120" w:after="120"/>
      <w:jc w:val="both"/>
    </w:pPr>
    <w:rPr>
      <w:rFonts w:ascii="Times New Roman" w:eastAsia="Arial Unicode MS" w:hAnsi="Times New Roman" w:cs="Arial Unicode MS"/>
      <w:color w:val="000090"/>
      <w:sz w:val="24"/>
      <w:szCs w:val="24"/>
      <w:u w:color="000090"/>
      <w:lang w:val="fr-FR" w:eastAsia="fr-FR"/>
    </w:rPr>
  </w:style>
  <w:style w:type="paragraph" w:customStyle="1" w:styleId="figst1">
    <w:name w:val="fig st 1"/>
    <w:rsid w:val="00B141AD"/>
    <w:pPr>
      <w:spacing w:before="120" w:after="120"/>
      <w:ind w:firstLine="360"/>
      <w:jc w:val="both"/>
    </w:pPr>
    <w:rPr>
      <w:rFonts w:ascii="Times New Roman" w:eastAsia="Arial Unicode MS" w:hAnsi="Times New Roman" w:cs="Arial Unicode MS"/>
      <w:color w:val="000090"/>
      <w:sz w:val="24"/>
      <w:szCs w:val="24"/>
      <w:u w:color="000090"/>
      <w:lang w:val="fr-FR" w:eastAsia="fr-FR"/>
    </w:rPr>
  </w:style>
  <w:style w:type="paragraph" w:customStyle="1" w:styleId="Citationauteur">
    <w:name w:val="Citation auteur"/>
    <w:basedOn w:val="Grillecouleur-Accent1"/>
    <w:autoRedefine/>
    <w:rsid w:val="00B22CD9"/>
    <w:pPr>
      <w:jc w:val="right"/>
    </w:pPr>
    <w:rPr>
      <w:i/>
      <w:iCs/>
      <w:color w:val="auto"/>
    </w:rPr>
  </w:style>
  <w:style w:type="paragraph" w:customStyle="1" w:styleId="citationiauteur">
    <w:name w:val="citation i auteur"/>
    <w:basedOn w:val="Normal"/>
    <w:autoRedefine/>
    <w:rsid w:val="00A976D5"/>
    <w:pPr>
      <w:spacing w:before="120" w:after="120"/>
      <w:ind w:firstLine="0"/>
      <w:jc w:val="center"/>
    </w:pPr>
  </w:style>
  <w:style w:type="character" w:customStyle="1" w:styleId="Hyperlink0">
    <w:name w:val="Hyperlink.0"/>
    <w:basedOn w:val="Policepardfaut"/>
    <w:rsid w:val="006A42AC"/>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lassiques.uqam.ca/contemporains/belanger_andre_j/ruptures_et_constantes/ruptures_et_constantes.html" TargetMode="External"/><Relationship Id="rId2" Type="http://schemas.openxmlformats.org/officeDocument/2006/relationships/hyperlink" Target="https://classiques.uqam.ca/contemporains/belanger_andre_j/apolitisme_ideologies_qc/apolitisme_ideologies_qc.html" TargetMode="External"/><Relationship Id="rId1" Type="http://schemas.openxmlformats.org/officeDocument/2006/relationships/hyperlink" Target="https://classiques.uqam.ca/contemporains/moniere_denis/developpement_ideologies_qc/devel_idelologies.html" TargetMode="External"/><Relationship Id="rId4" Type="http://schemas.openxmlformats.org/officeDocument/2006/relationships/hyperlink" Target="https://classiques.uqam.ca/contemporains/niosi_jorge/Nouvelle_bourgeoisie_can-fr/Nouvelle_bourgeoisie_can-fr.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4632</Words>
  <Characters>25481</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“Le nationalisme au Québec : histoire en cinq temps d’un imaginaire.”</vt:lpstr>
    </vt:vector>
  </TitlesOfParts>
  <Manager>par Réjeanne Toussaint, bénévole, 2025</Manager>
  <Company>Les Classiques des sciences sociales</Company>
  <LinksUpToDate>false</LinksUpToDate>
  <CharactersWithSpaces>30053</CharactersWithSpaces>
  <SharedDoc>false</SharedDoc>
  <HyperlinkBase/>
  <HLinks>
    <vt:vector size="108" baseType="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5898265</vt:i4>
      </vt:variant>
      <vt:variant>
        <vt:i4>9</vt:i4>
      </vt:variant>
      <vt:variant>
        <vt:i4>0</vt:i4>
      </vt:variant>
      <vt:variant>
        <vt:i4>5</vt:i4>
      </vt:variant>
      <vt:variant>
        <vt:lpwstr>https://classiques.uqam.ca/contemporains/niosi_jorge/Nouvelle_bourgeoisie_can-fr/Nouvelle_bourgeoisie_can-fr.html</vt:lpwstr>
      </vt:variant>
      <vt:variant>
        <vt:lpwstr/>
      </vt:variant>
      <vt:variant>
        <vt:i4>4259928</vt:i4>
      </vt:variant>
      <vt:variant>
        <vt:i4>6</vt:i4>
      </vt:variant>
      <vt:variant>
        <vt:i4>0</vt:i4>
      </vt:variant>
      <vt:variant>
        <vt:i4>5</vt:i4>
      </vt:variant>
      <vt:variant>
        <vt:lpwstr>https://classiques.uqam.ca/contemporains/belanger_andre_j/ruptures_et_constantes/ruptures_et_constantes.html</vt:lpwstr>
      </vt:variant>
      <vt:variant>
        <vt:lpwstr/>
      </vt:variant>
      <vt:variant>
        <vt:i4>5832768</vt:i4>
      </vt:variant>
      <vt:variant>
        <vt:i4>3</vt:i4>
      </vt:variant>
      <vt:variant>
        <vt:i4>0</vt:i4>
      </vt:variant>
      <vt:variant>
        <vt:i4>5</vt:i4>
      </vt:variant>
      <vt:variant>
        <vt:lpwstr>https://classiques.uqam.ca/contemporains/belanger_andre_j/apolitisme_ideologies_qc/apolitisme_ideologies_qc.html</vt:lpwstr>
      </vt:variant>
      <vt:variant>
        <vt:lpwstr/>
      </vt:variant>
      <vt:variant>
        <vt:i4>7929862</vt:i4>
      </vt:variant>
      <vt:variant>
        <vt:i4>0</vt:i4>
      </vt:variant>
      <vt:variant>
        <vt:i4>0</vt:i4>
      </vt:variant>
      <vt:variant>
        <vt:i4>5</vt:i4>
      </vt:variant>
      <vt:variant>
        <vt:lpwstr>https://classiques.uqam.ca/contemporains/moniere_denis/developpement_ideologies_qc/devel_idelologies.html</vt:lpwstr>
      </vt:variant>
      <vt:variant>
        <vt:lpwstr/>
      </vt:variant>
      <vt:variant>
        <vt:i4>2228293</vt:i4>
      </vt:variant>
      <vt:variant>
        <vt:i4>2368</vt:i4>
      </vt:variant>
      <vt:variant>
        <vt:i4>1025</vt:i4>
      </vt:variant>
      <vt:variant>
        <vt:i4>1</vt:i4>
      </vt:variant>
      <vt:variant>
        <vt:lpwstr>css_logo_gris</vt:lpwstr>
      </vt:variant>
      <vt:variant>
        <vt:lpwstr/>
      </vt:variant>
      <vt:variant>
        <vt:i4>1507403</vt:i4>
      </vt:variant>
      <vt:variant>
        <vt:i4>2710</vt:i4>
      </vt:variant>
      <vt:variant>
        <vt:i4>1026</vt:i4>
      </vt:variant>
      <vt:variant>
        <vt:i4>1</vt:i4>
      </vt:variant>
      <vt:variant>
        <vt:lpwstr>UQAM_logo</vt:lpwstr>
      </vt:variant>
      <vt:variant>
        <vt:lpwstr/>
      </vt:variant>
      <vt:variant>
        <vt:i4>5111880</vt:i4>
      </vt:variant>
      <vt:variant>
        <vt:i4>2712</vt:i4>
      </vt:variant>
      <vt:variant>
        <vt:i4>1027</vt:i4>
      </vt:variant>
      <vt:variant>
        <vt:i4>1</vt:i4>
      </vt:variant>
      <vt:variant>
        <vt:lpwstr>UQAC_logo_2018</vt:lpwstr>
      </vt:variant>
      <vt:variant>
        <vt:lpwstr/>
      </vt:variant>
      <vt:variant>
        <vt:i4>4194334</vt:i4>
      </vt:variant>
      <vt:variant>
        <vt:i4>5526</vt:i4>
      </vt:variant>
      <vt:variant>
        <vt:i4>1028</vt:i4>
      </vt:variant>
      <vt:variant>
        <vt:i4>1</vt:i4>
      </vt:variant>
      <vt:variant>
        <vt:lpwstr>Boite_aux_lettres_clair</vt:lpwstr>
      </vt:variant>
      <vt:variant>
        <vt:lpwstr/>
      </vt:variant>
      <vt:variant>
        <vt:i4>1703963</vt:i4>
      </vt:variant>
      <vt:variant>
        <vt:i4>6033</vt:i4>
      </vt:variant>
      <vt:variant>
        <vt:i4>1029</vt:i4>
      </vt:variant>
      <vt:variant>
        <vt:i4>1</vt:i4>
      </vt:variant>
      <vt:variant>
        <vt:lpwstr>fait_sur_mac</vt:lpwstr>
      </vt:variant>
      <vt:variant>
        <vt:lpwstr/>
      </vt:variant>
      <vt:variant>
        <vt:i4>1769562</vt:i4>
      </vt:variant>
      <vt:variant>
        <vt:i4>6185</vt:i4>
      </vt:variant>
      <vt:variant>
        <vt:i4>1030</vt:i4>
      </vt:variant>
      <vt:variant>
        <vt:i4>1</vt:i4>
      </vt:variant>
      <vt:variant>
        <vt:lpwstr>Critere_no_28_L25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nationalisme au Québec : histoire en cinq temps d’un imaginaire.”</dc:title>
  <dc:subject/>
  <dc:creator>André-J. Bélanger, printemps 1980.</dc:creator>
  <cp:keywords>classiques.sc.soc@gmail.com</cp:keywords>
  <dc:description>http://classiques.uqac.ca/</dc:description>
  <cp:lastModifiedBy>jean-marie tremblay</cp:lastModifiedBy>
  <cp:revision>2</cp:revision>
  <cp:lastPrinted>2001-08-26T19:33:00Z</cp:lastPrinted>
  <dcterms:created xsi:type="dcterms:W3CDTF">2025-10-24T11:51:00Z</dcterms:created>
  <dcterms:modified xsi:type="dcterms:W3CDTF">2025-10-24T11:51:00Z</dcterms:modified>
  <cp:category>jean-marie tremblay, sociologue, fondateur, 1993.</cp:category>
</cp:coreProperties>
</file>