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275DCE" w:rsidRPr="00034A61">
        <w:tblPrEx>
          <w:tblCellMar>
            <w:top w:w="0" w:type="dxa"/>
            <w:bottom w:w="0" w:type="dxa"/>
          </w:tblCellMar>
        </w:tblPrEx>
        <w:tc>
          <w:tcPr>
            <w:tcW w:w="9160" w:type="dxa"/>
            <w:shd w:val="clear" w:color="auto" w:fill="DDD9C3"/>
          </w:tcPr>
          <w:p w:rsidR="00275DCE" w:rsidRPr="00034A61" w:rsidRDefault="00275DCE" w:rsidP="00275DCE">
            <w:pPr>
              <w:pStyle w:val="En-tte"/>
              <w:tabs>
                <w:tab w:val="clear" w:pos="4320"/>
                <w:tab w:val="clear" w:pos="8640"/>
              </w:tabs>
              <w:rPr>
                <w:rFonts w:ascii="Times New Roman" w:hAnsi="Times New Roman"/>
                <w:sz w:val="28"/>
                <w:lang w:bidi="ar-SA"/>
              </w:rPr>
            </w:pPr>
            <w:bookmarkStart w:id="0" w:name="_GoBack"/>
            <w:bookmarkEnd w:id="0"/>
          </w:p>
          <w:p w:rsidR="00275DCE" w:rsidRDefault="00275DCE" w:rsidP="00275DCE">
            <w:pPr>
              <w:ind w:firstLine="0"/>
              <w:jc w:val="center"/>
              <w:rPr>
                <w:b/>
                <w:sz w:val="20"/>
                <w:lang w:bidi="ar-SA"/>
              </w:rPr>
            </w:pPr>
          </w:p>
          <w:p w:rsidR="00275DCE" w:rsidRPr="00034A61" w:rsidRDefault="00275DCE" w:rsidP="00275DCE">
            <w:pPr>
              <w:ind w:firstLine="0"/>
              <w:jc w:val="center"/>
              <w:rPr>
                <w:b/>
                <w:sz w:val="20"/>
                <w:lang w:bidi="ar-SA"/>
              </w:rPr>
            </w:pPr>
          </w:p>
          <w:p w:rsidR="00275DCE" w:rsidRPr="00034A61" w:rsidRDefault="00275DCE" w:rsidP="00275DCE">
            <w:pPr>
              <w:ind w:firstLine="0"/>
              <w:jc w:val="center"/>
              <w:rPr>
                <w:b/>
                <w:sz w:val="20"/>
                <w:lang w:bidi="ar-SA"/>
              </w:rPr>
            </w:pPr>
          </w:p>
          <w:p w:rsidR="00275DCE" w:rsidRPr="00034A61" w:rsidRDefault="00275DCE" w:rsidP="00275DCE">
            <w:pPr>
              <w:ind w:firstLine="0"/>
              <w:jc w:val="center"/>
              <w:rPr>
                <w:b/>
                <w:sz w:val="36"/>
              </w:rPr>
            </w:pPr>
            <w:r>
              <w:rPr>
                <w:sz w:val="36"/>
              </w:rPr>
              <w:t>André BEAUCHAMP</w:t>
            </w:r>
          </w:p>
          <w:p w:rsidR="00275DCE" w:rsidRPr="00362AC4" w:rsidRDefault="00275DCE" w:rsidP="00275DCE">
            <w:pPr>
              <w:ind w:firstLine="0"/>
              <w:jc w:val="center"/>
              <w:rPr>
                <w:sz w:val="24"/>
                <w:lang w:bidi="ar-SA"/>
              </w:rPr>
            </w:pPr>
            <w:r w:rsidRPr="00362AC4">
              <w:rPr>
                <w:sz w:val="24"/>
                <w:lang w:bidi="ar-SA"/>
              </w:rPr>
              <w:t>André Beauchamp est président de la firme Enviro-Sage Inc.</w:t>
            </w:r>
          </w:p>
          <w:p w:rsidR="00275DCE" w:rsidRPr="00324549" w:rsidRDefault="00275DCE" w:rsidP="00275DCE">
            <w:pPr>
              <w:ind w:firstLine="0"/>
              <w:jc w:val="center"/>
              <w:rPr>
                <w:sz w:val="20"/>
                <w:lang w:bidi="ar-SA"/>
              </w:rPr>
            </w:pPr>
          </w:p>
          <w:p w:rsidR="00275DCE" w:rsidRPr="00034A61" w:rsidRDefault="00275DCE" w:rsidP="00275DCE">
            <w:pPr>
              <w:pStyle w:val="Corpsdetexte"/>
              <w:widowControl w:val="0"/>
              <w:spacing w:before="0" w:after="0"/>
              <w:rPr>
                <w:sz w:val="44"/>
                <w:lang w:bidi="ar-SA"/>
              </w:rPr>
            </w:pPr>
            <w:r w:rsidRPr="00034A61">
              <w:rPr>
                <w:sz w:val="44"/>
                <w:lang w:bidi="ar-SA"/>
              </w:rPr>
              <w:t>(1993)</w:t>
            </w:r>
          </w:p>
          <w:p w:rsidR="00275DCE" w:rsidRPr="00034A61" w:rsidRDefault="00275DCE" w:rsidP="00275DCE">
            <w:pPr>
              <w:pStyle w:val="Corpsdetexte"/>
              <w:widowControl w:val="0"/>
              <w:spacing w:before="0" w:after="0"/>
              <w:rPr>
                <w:color w:val="FF0000"/>
                <w:sz w:val="24"/>
                <w:lang w:bidi="ar-SA"/>
              </w:rPr>
            </w:pPr>
          </w:p>
          <w:p w:rsidR="00275DCE" w:rsidRPr="00034A61" w:rsidRDefault="00275DCE" w:rsidP="00275DCE">
            <w:pPr>
              <w:pStyle w:val="Corpsdetexte"/>
              <w:widowControl w:val="0"/>
              <w:spacing w:before="0" w:after="0"/>
              <w:rPr>
                <w:color w:val="FF0000"/>
                <w:sz w:val="24"/>
                <w:lang w:bidi="ar-SA"/>
              </w:rPr>
            </w:pPr>
          </w:p>
          <w:p w:rsidR="00275DCE" w:rsidRDefault="00275DCE" w:rsidP="00275DCE">
            <w:pPr>
              <w:pStyle w:val="Corpsdetexte"/>
              <w:widowControl w:val="0"/>
              <w:spacing w:before="0" w:after="0"/>
              <w:rPr>
                <w:color w:val="FF0000"/>
                <w:sz w:val="24"/>
                <w:lang w:bidi="ar-SA"/>
              </w:rPr>
            </w:pPr>
          </w:p>
          <w:p w:rsidR="00275DCE" w:rsidRPr="00034A61" w:rsidRDefault="00275DCE" w:rsidP="00275DCE">
            <w:pPr>
              <w:pStyle w:val="Corpsdetexte"/>
              <w:widowControl w:val="0"/>
              <w:spacing w:before="0" w:after="0"/>
              <w:rPr>
                <w:color w:val="FF0000"/>
                <w:sz w:val="24"/>
                <w:lang w:bidi="ar-SA"/>
              </w:rPr>
            </w:pPr>
          </w:p>
          <w:p w:rsidR="00275DCE" w:rsidRPr="00324549" w:rsidRDefault="00275DCE" w:rsidP="00275DCE">
            <w:pPr>
              <w:pStyle w:val="Titlest"/>
            </w:pPr>
            <w:r w:rsidRPr="00324549">
              <w:t>“L’apport de la consultation publique</w:t>
            </w:r>
            <w:r w:rsidRPr="00324549">
              <w:br/>
              <w:t>à la construction de l’éthique</w:t>
            </w:r>
            <w:r>
              <w:t>.</w:t>
            </w:r>
            <w:r w:rsidRPr="00324549">
              <w:t>”</w:t>
            </w:r>
          </w:p>
          <w:p w:rsidR="00275DCE" w:rsidRDefault="00275DCE" w:rsidP="00275DCE">
            <w:pPr>
              <w:pStyle w:val="Titlesti"/>
              <w:rPr>
                <w:lang w:bidi="ar-SA"/>
              </w:rPr>
            </w:pPr>
          </w:p>
          <w:p w:rsidR="00275DCE" w:rsidRPr="00034A61" w:rsidRDefault="00275DCE" w:rsidP="00275DCE">
            <w:pPr>
              <w:pStyle w:val="Titlesti"/>
              <w:rPr>
                <w:lang w:bidi="ar-SA"/>
              </w:rPr>
            </w:pPr>
          </w:p>
          <w:p w:rsidR="00275DCE" w:rsidRPr="00324549" w:rsidRDefault="00275DCE" w:rsidP="00275DCE">
            <w:pPr>
              <w:pStyle w:val="Titlesti"/>
              <w:rPr>
                <w:sz w:val="40"/>
                <w:lang w:bidi="ar-SA"/>
              </w:rPr>
            </w:pPr>
            <w:r w:rsidRPr="00324549">
              <w:rPr>
                <w:sz w:val="40"/>
                <w:lang w:bidi="ar-SA"/>
              </w:rPr>
              <w:t>Intervention au 59</w:t>
            </w:r>
            <w:r w:rsidRPr="00324549">
              <w:rPr>
                <w:sz w:val="40"/>
                <w:vertAlign w:val="superscript"/>
                <w:lang w:bidi="ar-SA"/>
              </w:rPr>
              <w:t>e</w:t>
            </w:r>
            <w:r w:rsidRPr="00324549">
              <w:rPr>
                <w:sz w:val="40"/>
                <w:lang w:bidi="ar-SA"/>
              </w:rPr>
              <w:t xml:space="preserve"> congrès de l’ACSALF</w:t>
            </w:r>
            <w:r w:rsidRPr="00324549">
              <w:rPr>
                <w:sz w:val="40"/>
                <w:lang w:bidi="ar-SA"/>
              </w:rPr>
              <w:br/>
              <w:t>de 1991.</w:t>
            </w:r>
          </w:p>
          <w:p w:rsidR="00275DCE" w:rsidRPr="00034A61" w:rsidRDefault="00275DCE" w:rsidP="00275DCE">
            <w:pPr>
              <w:widowControl w:val="0"/>
              <w:ind w:firstLine="0"/>
              <w:jc w:val="center"/>
              <w:rPr>
                <w:lang w:bidi="ar-SA"/>
              </w:rPr>
            </w:pPr>
          </w:p>
          <w:p w:rsidR="00275DCE" w:rsidRPr="00034A61" w:rsidRDefault="00275DCE" w:rsidP="00275DCE">
            <w:pPr>
              <w:widowControl w:val="0"/>
              <w:ind w:firstLine="0"/>
              <w:jc w:val="center"/>
              <w:rPr>
                <w:lang w:bidi="ar-SA"/>
              </w:rPr>
            </w:pPr>
          </w:p>
          <w:p w:rsidR="00275DCE" w:rsidRPr="00034A61" w:rsidRDefault="00275DCE" w:rsidP="00275DCE">
            <w:pPr>
              <w:widowControl w:val="0"/>
              <w:ind w:firstLine="0"/>
              <w:jc w:val="center"/>
              <w:rPr>
                <w:sz w:val="20"/>
                <w:lang w:bidi="ar-SA"/>
              </w:rPr>
            </w:pPr>
          </w:p>
          <w:p w:rsidR="00275DCE" w:rsidRPr="00034A61" w:rsidRDefault="00275DCE">
            <w:pPr>
              <w:widowControl w:val="0"/>
              <w:ind w:firstLine="0"/>
              <w:jc w:val="center"/>
              <w:rPr>
                <w:sz w:val="20"/>
                <w:lang w:bidi="ar-SA"/>
              </w:rPr>
            </w:pPr>
          </w:p>
          <w:p w:rsidR="00275DCE" w:rsidRPr="00034A61" w:rsidRDefault="00275DCE">
            <w:pPr>
              <w:ind w:firstLine="0"/>
              <w:jc w:val="center"/>
              <w:rPr>
                <w:sz w:val="20"/>
                <w:lang w:bidi="ar-SA"/>
              </w:rPr>
            </w:pPr>
            <w:r w:rsidRPr="00034A61">
              <w:rPr>
                <w:b/>
                <w:lang w:bidi="ar-SA"/>
              </w:rPr>
              <w:t>LES CLASSIQUES DES SCIENCES SOCIALES</w:t>
            </w:r>
            <w:r w:rsidRPr="00034A61">
              <w:rPr>
                <w:lang w:bidi="ar-SA"/>
              </w:rPr>
              <w:br/>
              <w:t>CHICOUTIMI, QUÉBEC</w:t>
            </w:r>
            <w:r w:rsidRPr="00034A61">
              <w:rPr>
                <w:lang w:bidi="ar-SA"/>
              </w:rPr>
              <w:br/>
            </w:r>
            <w:hyperlink r:id="rId7" w:history="1">
              <w:r w:rsidRPr="00034A61">
                <w:rPr>
                  <w:rStyle w:val="Lienhypertexte"/>
                  <w:lang w:bidi="ar-SA"/>
                </w:rPr>
                <w:t>http://classiques.uqac.ca/</w:t>
              </w:r>
            </w:hyperlink>
          </w:p>
          <w:p w:rsidR="00275DCE" w:rsidRPr="00034A61" w:rsidRDefault="00275DCE">
            <w:pPr>
              <w:widowControl w:val="0"/>
              <w:ind w:firstLine="0"/>
              <w:jc w:val="both"/>
              <w:rPr>
                <w:lang w:bidi="ar-SA"/>
              </w:rPr>
            </w:pPr>
          </w:p>
          <w:p w:rsidR="00275DCE" w:rsidRPr="00034A61" w:rsidRDefault="00275DCE">
            <w:pPr>
              <w:widowControl w:val="0"/>
              <w:ind w:firstLine="0"/>
              <w:jc w:val="both"/>
              <w:rPr>
                <w:lang w:bidi="ar-SA"/>
              </w:rPr>
            </w:pPr>
          </w:p>
          <w:p w:rsidR="00275DCE" w:rsidRDefault="00275DCE">
            <w:pPr>
              <w:widowControl w:val="0"/>
              <w:ind w:firstLine="0"/>
              <w:jc w:val="both"/>
              <w:rPr>
                <w:lang w:bidi="ar-SA"/>
              </w:rPr>
            </w:pPr>
          </w:p>
          <w:p w:rsidR="00275DCE" w:rsidRPr="00034A61" w:rsidRDefault="00275DCE">
            <w:pPr>
              <w:widowControl w:val="0"/>
              <w:ind w:firstLine="0"/>
              <w:jc w:val="both"/>
              <w:rPr>
                <w:lang w:bidi="ar-SA"/>
              </w:rPr>
            </w:pPr>
          </w:p>
          <w:p w:rsidR="00275DCE" w:rsidRPr="00034A61" w:rsidRDefault="00275DCE">
            <w:pPr>
              <w:widowControl w:val="0"/>
              <w:ind w:firstLine="0"/>
              <w:jc w:val="both"/>
              <w:rPr>
                <w:lang w:bidi="ar-SA"/>
              </w:rPr>
            </w:pPr>
          </w:p>
          <w:p w:rsidR="00275DCE" w:rsidRPr="00034A61" w:rsidRDefault="00275DCE">
            <w:pPr>
              <w:widowControl w:val="0"/>
              <w:ind w:firstLine="0"/>
              <w:jc w:val="both"/>
              <w:rPr>
                <w:lang w:bidi="ar-SA"/>
              </w:rPr>
            </w:pPr>
          </w:p>
          <w:p w:rsidR="00275DCE" w:rsidRPr="00034A61" w:rsidRDefault="00275DCE">
            <w:pPr>
              <w:widowControl w:val="0"/>
              <w:ind w:firstLine="0"/>
              <w:jc w:val="both"/>
              <w:rPr>
                <w:lang w:bidi="ar-SA"/>
              </w:rPr>
            </w:pPr>
          </w:p>
          <w:p w:rsidR="00275DCE" w:rsidRPr="00034A61" w:rsidRDefault="00275DCE">
            <w:pPr>
              <w:ind w:firstLine="0"/>
              <w:jc w:val="both"/>
              <w:rPr>
                <w:lang w:bidi="ar-SA"/>
              </w:rPr>
            </w:pPr>
          </w:p>
        </w:tc>
      </w:tr>
    </w:tbl>
    <w:p w:rsidR="00275DCE" w:rsidRPr="00034A61" w:rsidRDefault="00275DCE" w:rsidP="00275DCE">
      <w:pPr>
        <w:ind w:firstLine="0"/>
        <w:jc w:val="both"/>
      </w:pPr>
      <w:r w:rsidRPr="00034A61">
        <w:br w:type="page"/>
      </w:r>
    </w:p>
    <w:p w:rsidR="00275DCE" w:rsidRPr="00034A61" w:rsidRDefault="00275DCE" w:rsidP="00275DCE">
      <w:pPr>
        <w:ind w:firstLine="0"/>
        <w:jc w:val="both"/>
      </w:pPr>
    </w:p>
    <w:p w:rsidR="00275DCE" w:rsidRPr="00034A61" w:rsidRDefault="00275DCE" w:rsidP="00275DCE">
      <w:pPr>
        <w:ind w:firstLine="0"/>
        <w:jc w:val="both"/>
      </w:pPr>
    </w:p>
    <w:p w:rsidR="00275DCE" w:rsidRPr="00034A61" w:rsidRDefault="00275DCE" w:rsidP="00275DCE">
      <w:pPr>
        <w:ind w:firstLine="0"/>
        <w:jc w:val="both"/>
      </w:pPr>
    </w:p>
    <w:p w:rsidR="00275DCE" w:rsidRPr="00034A61" w:rsidRDefault="00701794" w:rsidP="00275DCE">
      <w:pPr>
        <w:ind w:firstLine="0"/>
        <w:jc w:val="right"/>
      </w:pPr>
      <w:r w:rsidRPr="00034A61">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275DCE" w:rsidRPr="00034A61" w:rsidRDefault="00275DCE" w:rsidP="00275DCE">
      <w:pPr>
        <w:ind w:firstLine="0"/>
        <w:jc w:val="right"/>
      </w:pPr>
      <w:hyperlink r:id="rId9" w:history="1">
        <w:r w:rsidRPr="00034A61">
          <w:rPr>
            <w:rStyle w:val="Lienhypertexte"/>
          </w:rPr>
          <w:t>http://classiques.uqac.ca/</w:t>
        </w:r>
      </w:hyperlink>
      <w:r w:rsidRPr="00034A61">
        <w:t xml:space="preserve"> </w:t>
      </w:r>
    </w:p>
    <w:p w:rsidR="00275DCE" w:rsidRPr="00034A61" w:rsidRDefault="00275DCE" w:rsidP="00275DCE">
      <w:pPr>
        <w:ind w:firstLine="0"/>
        <w:jc w:val="both"/>
      </w:pPr>
    </w:p>
    <w:p w:rsidR="00275DCE" w:rsidRPr="00034A61" w:rsidRDefault="00275DCE" w:rsidP="00275DCE">
      <w:pPr>
        <w:ind w:firstLine="0"/>
        <w:jc w:val="both"/>
      </w:pPr>
      <w:r w:rsidRPr="00034A61">
        <w:rPr>
          <w:i/>
        </w:rPr>
        <w:t>Les Classiques des sciences sociales</w:t>
      </w:r>
      <w:r w:rsidRPr="00034A61">
        <w:t xml:space="preserve"> est une bibliothèque numérique en libre accès, fondée au Cégep de Chicoutimi en 1993 et développée en partenariat avec l’Université du Québec à Chicoutimi (UQÀC) d</w:t>
      </w:r>
      <w:r w:rsidRPr="00034A61">
        <w:t>e</w:t>
      </w:r>
      <w:r w:rsidRPr="00034A61">
        <w:t>puis 2000.</w:t>
      </w:r>
    </w:p>
    <w:p w:rsidR="00275DCE" w:rsidRPr="00034A61" w:rsidRDefault="00275DCE" w:rsidP="00275DCE">
      <w:pPr>
        <w:ind w:firstLine="0"/>
        <w:jc w:val="both"/>
      </w:pPr>
    </w:p>
    <w:p w:rsidR="00275DCE" w:rsidRPr="00034A61" w:rsidRDefault="00275DCE" w:rsidP="00275DCE">
      <w:pPr>
        <w:ind w:firstLine="0"/>
        <w:jc w:val="both"/>
      </w:pPr>
    </w:p>
    <w:p w:rsidR="00275DCE" w:rsidRPr="00034A61" w:rsidRDefault="00701794" w:rsidP="00275DCE">
      <w:pPr>
        <w:ind w:firstLine="0"/>
        <w:jc w:val="both"/>
      </w:pPr>
      <w:r w:rsidRPr="00034A61">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275DCE" w:rsidRPr="00034A61" w:rsidRDefault="00275DCE" w:rsidP="00275DCE">
      <w:pPr>
        <w:ind w:firstLine="0"/>
        <w:jc w:val="both"/>
      </w:pPr>
      <w:hyperlink r:id="rId11" w:history="1">
        <w:r w:rsidRPr="00034A61">
          <w:rPr>
            <w:rStyle w:val="Lienhypertexte"/>
          </w:rPr>
          <w:t>http://bibliotheque.uqac.ca/</w:t>
        </w:r>
      </w:hyperlink>
      <w:r w:rsidRPr="00034A61">
        <w:t xml:space="preserve"> </w:t>
      </w:r>
    </w:p>
    <w:p w:rsidR="00275DCE" w:rsidRPr="00034A61" w:rsidRDefault="00275DCE" w:rsidP="00275DCE">
      <w:pPr>
        <w:ind w:firstLine="0"/>
        <w:jc w:val="both"/>
      </w:pPr>
    </w:p>
    <w:p w:rsidR="00275DCE" w:rsidRPr="00034A61" w:rsidRDefault="00275DCE" w:rsidP="00275DCE">
      <w:pPr>
        <w:ind w:firstLine="0"/>
        <w:jc w:val="both"/>
      </w:pPr>
    </w:p>
    <w:p w:rsidR="00275DCE" w:rsidRPr="00034A61" w:rsidRDefault="00275DCE" w:rsidP="00275DCE">
      <w:pPr>
        <w:ind w:firstLine="0"/>
        <w:jc w:val="both"/>
      </w:pPr>
      <w:r w:rsidRPr="00034A61">
        <w:t>En 2018, Les Classiques des sciences sociales fêteront leur 25</w:t>
      </w:r>
      <w:r w:rsidRPr="00034A61">
        <w:rPr>
          <w:vertAlign w:val="superscript"/>
        </w:rPr>
        <w:t>e</w:t>
      </w:r>
      <w:r w:rsidRPr="00034A61">
        <w:t xml:space="preserve"> ann</w:t>
      </w:r>
      <w:r w:rsidRPr="00034A61">
        <w:t>i</w:t>
      </w:r>
      <w:r w:rsidRPr="00034A61">
        <w:t>versaire de fondation. Une belle initiative citoyenne.</w:t>
      </w:r>
    </w:p>
    <w:p w:rsidR="00275DCE" w:rsidRPr="00034A61" w:rsidRDefault="00275DCE" w:rsidP="00275DCE">
      <w:pPr>
        <w:widowControl w:val="0"/>
        <w:autoSpaceDE w:val="0"/>
        <w:autoSpaceDN w:val="0"/>
        <w:adjustRightInd w:val="0"/>
        <w:rPr>
          <w:szCs w:val="32"/>
        </w:rPr>
      </w:pPr>
      <w:r w:rsidRPr="00034A61">
        <w:br w:type="page"/>
      </w:r>
    </w:p>
    <w:p w:rsidR="00275DCE" w:rsidRPr="00034A61" w:rsidRDefault="00275DCE">
      <w:pPr>
        <w:widowControl w:val="0"/>
        <w:autoSpaceDE w:val="0"/>
        <w:autoSpaceDN w:val="0"/>
        <w:adjustRightInd w:val="0"/>
        <w:jc w:val="center"/>
        <w:rPr>
          <w:color w:val="008B00"/>
          <w:sz w:val="36"/>
          <w:szCs w:val="36"/>
        </w:rPr>
      </w:pPr>
      <w:r w:rsidRPr="00034A61">
        <w:rPr>
          <w:color w:val="008B00"/>
          <w:sz w:val="36"/>
          <w:szCs w:val="36"/>
        </w:rPr>
        <w:t>Politique d'utilisation</w:t>
      </w:r>
      <w:r w:rsidRPr="00034A61">
        <w:rPr>
          <w:color w:val="008B00"/>
          <w:sz w:val="36"/>
          <w:szCs w:val="36"/>
        </w:rPr>
        <w:br/>
        <w:t>de la bibliothèque des Classiques</w:t>
      </w:r>
    </w:p>
    <w:p w:rsidR="00275DCE" w:rsidRPr="00034A61" w:rsidRDefault="00275DCE">
      <w:pPr>
        <w:widowControl w:val="0"/>
        <w:autoSpaceDE w:val="0"/>
        <w:autoSpaceDN w:val="0"/>
        <w:adjustRightInd w:val="0"/>
        <w:rPr>
          <w:szCs w:val="32"/>
        </w:rPr>
      </w:pPr>
    </w:p>
    <w:p w:rsidR="00275DCE" w:rsidRPr="00034A61" w:rsidRDefault="00275DCE">
      <w:pPr>
        <w:widowControl w:val="0"/>
        <w:autoSpaceDE w:val="0"/>
        <w:autoSpaceDN w:val="0"/>
        <w:adjustRightInd w:val="0"/>
        <w:jc w:val="both"/>
        <w:rPr>
          <w:color w:val="1C1C1C"/>
          <w:szCs w:val="26"/>
        </w:rPr>
      </w:pPr>
    </w:p>
    <w:p w:rsidR="00275DCE" w:rsidRPr="00034A61" w:rsidRDefault="00275DCE">
      <w:pPr>
        <w:widowControl w:val="0"/>
        <w:autoSpaceDE w:val="0"/>
        <w:autoSpaceDN w:val="0"/>
        <w:adjustRightInd w:val="0"/>
        <w:jc w:val="both"/>
        <w:rPr>
          <w:color w:val="1C1C1C"/>
          <w:szCs w:val="26"/>
        </w:rPr>
      </w:pPr>
      <w:r w:rsidRPr="00034A61">
        <w:rPr>
          <w:color w:val="1C1C1C"/>
          <w:szCs w:val="26"/>
        </w:rPr>
        <w:t>Toute reproduction et rediffusion de nos fichiers est inte</w:t>
      </w:r>
      <w:r w:rsidRPr="00034A61">
        <w:rPr>
          <w:color w:val="1C1C1C"/>
          <w:szCs w:val="26"/>
        </w:rPr>
        <w:t>r</w:t>
      </w:r>
      <w:r w:rsidRPr="00034A61">
        <w:rPr>
          <w:color w:val="1C1C1C"/>
          <w:szCs w:val="26"/>
        </w:rPr>
        <w:t>dite, m</w:t>
      </w:r>
      <w:r w:rsidRPr="00034A61">
        <w:rPr>
          <w:color w:val="1C1C1C"/>
          <w:szCs w:val="26"/>
        </w:rPr>
        <w:t>ê</w:t>
      </w:r>
      <w:r w:rsidRPr="00034A61">
        <w:rPr>
          <w:color w:val="1C1C1C"/>
          <w:szCs w:val="26"/>
        </w:rPr>
        <w:t>me avec la mention de leur provenance, sans l’autorisation fo</w:t>
      </w:r>
      <w:r w:rsidRPr="00034A61">
        <w:rPr>
          <w:color w:val="1C1C1C"/>
          <w:szCs w:val="26"/>
        </w:rPr>
        <w:t>r</w:t>
      </w:r>
      <w:r w:rsidRPr="00034A61">
        <w:rPr>
          <w:color w:val="1C1C1C"/>
          <w:szCs w:val="26"/>
        </w:rPr>
        <w:t>melle, écrite, du fondateur des Classiques des sciences s</w:t>
      </w:r>
      <w:r w:rsidRPr="00034A61">
        <w:rPr>
          <w:color w:val="1C1C1C"/>
          <w:szCs w:val="26"/>
        </w:rPr>
        <w:t>o</w:t>
      </w:r>
      <w:r w:rsidRPr="00034A61">
        <w:rPr>
          <w:color w:val="1C1C1C"/>
          <w:szCs w:val="26"/>
        </w:rPr>
        <w:t>ciales, Jean-Marie Tremblay, sociologue.</w:t>
      </w:r>
    </w:p>
    <w:p w:rsidR="00275DCE" w:rsidRPr="00034A61" w:rsidRDefault="00275DCE">
      <w:pPr>
        <w:widowControl w:val="0"/>
        <w:autoSpaceDE w:val="0"/>
        <w:autoSpaceDN w:val="0"/>
        <w:adjustRightInd w:val="0"/>
        <w:jc w:val="both"/>
        <w:rPr>
          <w:color w:val="1C1C1C"/>
          <w:szCs w:val="26"/>
        </w:rPr>
      </w:pPr>
    </w:p>
    <w:p w:rsidR="00275DCE" w:rsidRPr="00034A61" w:rsidRDefault="00275DCE" w:rsidP="00275DCE">
      <w:pPr>
        <w:widowControl w:val="0"/>
        <w:autoSpaceDE w:val="0"/>
        <w:autoSpaceDN w:val="0"/>
        <w:adjustRightInd w:val="0"/>
        <w:jc w:val="both"/>
        <w:rPr>
          <w:color w:val="1C1C1C"/>
          <w:szCs w:val="26"/>
        </w:rPr>
      </w:pPr>
      <w:r w:rsidRPr="00034A61">
        <w:rPr>
          <w:color w:val="1C1C1C"/>
          <w:szCs w:val="26"/>
        </w:rPr>
        <w:t>Les fichiers des Classiques des sciences sociales ne pe</w:t>
      </w:r>
      <w:r w:rsidRPr="00034A61">
        <w:rPr>
          <w:color w:val="1C1C1C"/>
          <w:szCs w:val="26"/>
        </w:rPr>
        <w:t>u</w:t>
      </w:r>
      <w:r w:rsidRPr="00034A61">
        <w:rPr>
          <w:color w:val="1C1C1C"/>
          <w:szCs w:val="26"/>
        </w:rPr>
        <w:t>vent sans autorisation formelle:</w:t>
      </w:r>
    </w:p>
    <w:p w:rsidR="00275DCE" w:rsidRPr="00034A61" w:rsidRDefault="00275DCE" w:rsidP="00275DCE">
      <w:pPr>
        <w:widowControl w:val="0"/>
        <w:autoSpaceDE w:val="0"/>
        <w:autoSpaceDN w:val="0"/>
        <w:adjustRightInd w:val="0"/>
        <w:jc w:val="both"/>
        <w:rPr>
          <w:color w:val="1C1C1C"/>
          <w:szCs w:val="26"/>
        </w:rPr>
      </w:pPr>
    </w:p>
    <w:p w:rsidR="00275DCE" w:rsidRPr="00034A61" w:rsidRDefault="00275DCE" w:rsidP="00275DCE">
      <w:pPr>
        <w:widowControl w:val="0"/>
        <w:autoSpaceDE w:val="0"/>
        <w:autoSpaceDN w:val="0"/>
        <w:adjustRightInd w:val="0"/>
        <w:jc w:val="both"/>
        <w:rPr>
          <w:color w:val="1C1C1C"/>
          <w:szCs w:val="26"/>
        </w:rPr>
      </w:pPr>
      <w:r w:rsidRPr="00034A61">
        <w:rPr>
          <w:color w:val="1C1C1C"/>
          <w:szCs w:val="26"/>
        </w:rPr>
        <w:t>- être hébergés (en fichier ou page web, en totalité ou en partie) sur un serveur autre que celui des Classiques.</w:t>
      </w:r>
    </w:p>
    <w:p w:rsidR="00275DCE" w:rsidRPr="00034A61" w:rsidRDefault="00275DCE" w:rsidP="00275DCE">
      <w:pPr>
        <w:widowControl w:val="0"/>
        <w:autoSpaceDE w:val="0"/>
        <w:autoSpaceDN w:val="0"/>
        <w:adjustRightInd w:val="0"/>
        <w:jc w:val="both"/>
        <w:rPr>
          <w:color w:val="1C1C1C"/>
          <w:szCs w:val="26"/>
        </w:rPr>
      </w:pPr>
      <w:r w:rsidRPr="00034A61">
        <w:rPr>
          <w:color w:val="1C1C1C"/>
          <w:szCs w:val="26"/>
        </w:rPr>
        <w:t>- servir de base de travail à un autre fichier modifié ensuite par tout autre moyen (couleur, police, mise en page, extraits, support, etc...),</w:t>
      </w:r>
    </w:p>
    <w:p w:rsidR="00275DCE" w:rsidRPr="00034A61" w:rsidRDefault="00275DCE" w:rsidP="00275DCE">
      <w:pPr>
        <w:widowControl w:val="0"/>
        <w:autoSpaceDE w:val="0"/>
        <w:autoSpaceDN w:val="0"/>
        <w:adjustRightInd w:val="0"/>
        <w:jc w:val="both"/>
        <w:rPr>
          <w:color w:val="1C1C1C"/>
          <w:szCs w:val="26"/>
        </w:rPr>
      </w:pPr>
    </w:p>
    <w:p w:rsidR="00275DCE" w:rsidRPr="00034A61" w:rsidRDefault="00275DCE">
      <w:pPr>
        <w:widowControl w:val="0"/>
        <w:autoSpaceDE w:val="0"/>
        <w:autoSpaceDN w:val="0"/>
        <w:adjustRightInd w:val="0"/>
        <w:jc w:val="both"/>
        <w:rPr>
          <w:color w:val="1C1C1C"/>
          <w:szCs w:val="26"/>
        </w:rPr>
      </w:pPr>
      <w:r w:rsidRPr="00034A61">
        <w:rPr>
          <w:color w:val="1C1C1C"/>
          <w:szCs w:val="26"/>
        </w:rPr>
        <w:t xml:space="preserve">Les fichiers (.html, .doc, .pdf, .rtf, .jpg, .gif) disponibles sur le site Les Classiques des sciences sociales sont la propriété des </w:t>
      </w:r>
      <w:r w:rsidRPr="00034A61">
        <w:rPr>
          <w:b/>
          <w:color w:val="1C1C1C"/>
          <w:szCs w:val="26"/>
        </w:rPr>
        <w:t>Class</w:t>
      </w:r>
      <w:r w:rsidRPr="00034A61">
        <w:rPr>
          <w:b/>
          <w:color w:val="1C1C1C"/>
          <w:szCs w:val="26"/>
        </w:rPr>
        <w:t>i</w:t>
      </w:r>
      <w:r w:rsidRPr="00034A61">
        <w:rPr>
          <w:b/>
          <w:color w:val="1C1C1C"/>
          <w:szCs w:val="26"/>
        </w:rPr>
        <w:t>ques des sciences sociales</w:t>
      </w:r>
      <w:r w:rsidRPr="00034A61">
        <w:rPr>
          <w:color w:val="1C1C1C"/>
          <w:szCs w:val="26"/>
        </w:rPr>
        <w:t>, un organisme à but non lucratif composé excl</w:t>
      </w:r>
      <w:r w:rsidRPr="00034A61">
        <w:rPr>
          <w:color w:val="1C1C1C"/>
          <w:szCs w:val="26"/>
        </w:rPr>
        <w:t>u</w:t>
      </w:r>
      <w:r w:rsidRPr="00034A61">
        <w:rPr>
          <w:color w:val="1C1C1C"/>
          <w:szCs w:val="26"/>
        </w:rPr>
        <w:t>sivement de bénévoles.</w:t>
      </w:r>
    </w:p>
    <w:p w:rsidR="00275DCE" w:rsidRPr="00034A61" w:rsidRDefault="00275DCE">
      <w:pPr>
        <w:widowControl w:val="0"/>
        <w:autoSpaceDE w:val="0"/>
        <w:autoSpaceDN w:val="0"/>
        <w:adjustRightInd w:val="0"/>
        <w:jc w:val="both"/>
        <w:rPr>
          <w:color w:val="1C1C1C"/>
          <w:szCs w:val="26"/>
        </w:rPr>
      </w:pPr>
    </w:p>
    <w:p w:rsidR="00275DCE" w:rsidRPr="00034A61" w:rsidRDefault="00275DCE">
      <w:pPr>
        <w:rPr>
          <w:color w:val="1C1C1C"/>
          <w:szCs w:val="26"/>
        </w:rPr>
      </w:pPr>
      <w:r w:rsidRPr="00034A61">
        <w:rPr>
          <w:color w:val="1C1C1C"/>
          <w:szCs w:val="26"/>
        </w:rPr>
        <w:t>Ils sont disponibles pour une utilisation intellectuelle et perso</w:t>
      </w:r>
      <w:r w:rsidRPr="00034A61">
        <w:rPr>
          <w:color w:val="1C1C1C"/>
          <w:szCs w:val="26"/>
        </w:rPr>
        <w:t>n</w:t>
      </w:r>
      <w:r w:rsidRPr="00034A61">
        <w:rPr>
          <w:color w:val="1C1C1C"/>
          <w:szCs w:val="26"/>
        </w:rPr>
        <w:t>ne</w:t>
      </w:r>
      <w:r w:rsidRPr="00034A61">
        <w:rPr>
          <w:color w:val="1C1C1C"/>
          <w:szCs w:val="26"/>
        </w:rPr>
        <w:t>l</w:t>
      </w:r>
      <w:r w:rsidRPr="00034A61">
        <w:rPr>
          <w:color w:val="1C1C1C"/>
          <w:szCs w:val="26"/>
        </w:rPr>
        <w:t>le et, en aucun cas, commerciale. Toute utilisation à des fins commerci</w:t>
      </w:r>
      <w:r w:rsidRPr="00034A61">
        <w:rPr>
          <w:color w:val="1C1C1C"/>
          <w:szCs w:val="26"/>
        </w:rPr>
        <w:t>a</w:t>
      </w:r>
      <w:r w:rsidRPr="00034A61">
        <w:rPr>
          <w:color w:val="1C1C1C"/>
          <w:szCs w:val="26"/>
        </w:rPr>
        <w:t>les des fichiers sur ce site est strictement inte</w:t>
      </w:r>
      <w:r w:rsidRPr="00034A61">
        <w:rPr>
          <w:color w:val="1C1C1C"/>
          <w:szCs w:val="26"/>
        </w:rPr>
        <w:t>r</w:t>
      </w:r>
      <w:r w:rsidRPr="00034A61">
        <w:rPr>
          <w:color w:val="1C1C1C"/>
          <w:szCs w:val="26"/>
        </w:rPr>
        <w:t>dite et toute rediffusion est également strictement interdite.</w:t>
      </w:r>
    </w:p>
    <w:p w:rsidR="00275DCE" w:rsidRPr="00034A61" w:rsidRDefault="00275DCE">
      <w:pPr>
        <w:rPr>
          <w:b/>
          <w:color w:val="1C1C1C"/>
          <w:szCs w:val="26"/>
        </w:rPr>
      </w:pPr>
    </w:p>
    <w:p w:rsidR="00275DCE" w:rsidRPr="00034A61" w:rsidRDefault="00275DCE">
      <w:pPr>
        <w:rPr>
          <w:b/>
          <w:color w:val="1C1C1C"/>
          <w:szCs w:val="26"/>
        </w:rPr>
      </w:pPr>
      <w:r w:rsidRPr="00034A61">
        <w:rPr>
          <w:b/>
          <w:color w:val="1C1C1C"/>
          <w:szCs w:val="26"/>
        </w:rPr>
        <w:t>L'accès à notre travail est libre et gratuit à tous les utilis</w:t>
      </w:r>
      <w:r w:rsidRPr="00034A61">
        <w:rPr>
          <w:b/>
          <w:color w:val="1C1C1C"/>
          <w:szCs w:val="26"/>
        </w:rPr>
        <w:t>a</w:t>
      </w:r>
      <w:r w:rsidRPr="00034A61">
        <w:rPr>
          <w:b/>
          <w:color w:val="1C1C1C"/>
          <w:szCs w:val="26"/>
        </w:rPr>
        <w:t>teurs. C'est notre mission.</w:t>
      </w:r>
    </w:p>
    <w:p w:rsidR="00275DCE" w:rsidRPr="00034A61" w:rsidRDefault="00275DCE">
      <w:pPr>
        <w:rPr>
          <w:b/>
          <w:color w:val="1C1C1C"/>
          <w:szCs w:val="26"/>
        </w:rPr>
      </w:pPr>
    </w:p>
    <w:p w:rsidR="00275DCE" w:rsidRPr="00034A61" w:rsidRDefault="00275DCE">
      <w:pPr>
        <w:rPr>
          <w:color w:val="1C1C1C"/>
          <w:szCs w:val="26"/>
        </w:rPr>
      </w:pPr>
      <w:r w:rsidRPr="00034A61">
        <w:rPr>
          <w:color w:val="1C1C1C"/>
          <w:szCs w:val="26"/>
        </w:rPr>
        <w:t>Jean-Marie Tremblay, sociologue</w:t>
      </w:r>
    </w:p>
    <w:p w:rsidR="00275DCE" w:rsidRPr="00034A61" w:rsidRDefault="00275DCE">
      <w:pPr>
        <w:rPr>
          <w:color w:val="1C1C1C"/>
          <w:szCs w:val="26"/>
        </w:rPr>
      </w:pPr>
      <w:r w:rsidRPr="00034A61">
        <w:rPr>
          <w:color w:val="1C1C1C"/>
          <w:szCs w:val="26"/>
        </w:rPr>
        <w:t>Fondateur et Président-directeur général,</w:t>
      </w:r>
    </w:p>
    <w:p w:rsidR="00275DCE" w:rsidRPr="00034A61" w:rsidRDefault="00275DCE">
      <w:pPr>
        <w:rPr>
          <w:color w:val="000080"/>
        </w:rPr>
      </w:pPr>
      <w:r w:rsidRPr="00034A61">
        <w:rPr>
          <w:color w:val="000080"/>
          <w:szCs w:val="26"/>
        </w:rPr>
        <w:t>LES CLASSIQUES DES SCIENCES SOCIALES.</w:t>
      </w:r>
    </w:p>
    <w:p w:rsidR="00275DCE" w:rsidRPr="00034A61" w:rsidRDefault="00275DCE" w:rsidP="00275DCE">
      <w:pPr>
        <w:ind w:firstLine="0"/>
        <w:rPr>
          <w:sz w:val="24"/>
        </w:rPr>
      </w:pPr>
      <w:r w:rsidRPr="00034A61">
        <w:br w:type="page"/>
      </w:r>
      <w:r w:rsidRPr="00034A61">
        <w:rPr>
          <w:sz w:val="24"/>
          <w:lang w:bidi="ar-SA"/>
        </w:rPr>
        <w:lastRenderedPageBreak/>
        <w:t xml:space="preserve">Un document produit en version numérique par </w:t>
      </w:r>
      <w:r w:rsidRPr="00034A61">
        <w:rPr>
          <w:sz w:val="24"/>
        </w:rPr>
        <w:t>Réjeanne Toussaint, bén</w:t>
      </w:r>
      <w:r w:rsidRPr="00034A61">
        <w:rPr>
          <w:sz w:val="24"/>
        </w:rPr>
        <w:t>é</w:t>
      </w:r>
      <w:r w:rsidRPr="00034A61">
        <w:rPr>
          <w:sz w:val="24"/>
        </w:rPr>
        <w:t xml:space="preserve">vole, Chomedey, Ville Laval, Qc. courriel: </w:t>
      </w:r>
      <w:hyperlink r:id="rId12" w:history="1">
        <w:r w:rsidRPr="00034A61">
          <w:rPr>
            <w:rStyle w:val="Lienhypertexte"/>
            <w:sz w:val="24"/>
          </w:rPr>
          <w:t>rtoussaint@aei.ca</w:t>
        </w:r>
      </w:hyperlink>
      <w:r w:rsidRPr="00034A61">
        <w:rPr>
          <w:sz w:val="24"/>
        </w:rPr>
        <w:t>.</w:t>
      </w:r>
    </w:p>
    <w:p w:rsidR="00275DCE" w:rsidRPr="00034A61" w:rsidRDefault="00275DCE" w:rsidP="00275DCE">
      <w:pPr>
        <w:ind w:firstLine="0"/>
        <w:jc w:val="both"/>
        <w:rPr>
          <w:sz w:val="24"/>
        </w:rPr>
      </w:pPr>
      <w:hyperlink r:id="rId13" w:history="1">
        <w:r w:rsidRPr="00034A61">
          <w:rPr>
            <w:rStyle w:val="Lienhypertexte"/>
            <w:sz w:val="24"/>
          </w:rPr>
          <w:t>Page web</w:t>
        </w:r>
      </w:hyperlink>
      <w:r w:rsidRPr="00034A61">
        <w:rPr>
          <w:sz w:val="24"/>
        </w:rPr>
        <w:t xml:space="preserve"> dans Les Classiques des sciences sociales :</w:t>
      </w:r>
    </w:p>
    <w:p w:rsidR="00275DCE" w:rsidRPr="00034A61" w:rsidRDefault="00275DCE" w:rsidP="00275DCE">
      <w:pPr>
        <w:ind w:firstLine="0"/>
        <w:rPr>
          <w:sz w:val="24"/>
          <w:lang w:bidi="ar-SA"/>
        </w:rPr>
      </w:pPr>
      <w:hyperlink r:id="rId14" w:history="1">
        <w:r w:rsidRPr="00034A61">
          <w:rPr>
            <w:rStyle w:val="Lienhypertexte"/>
            <w:sz w:val="24"/>
            <w:lang w:bidi="ar-SA"/>
          </w:rPr>
          <w:t>http://classiques.uqac.ca/inter/benevoles_equipe/liste_toussaint_rejeanne.html</w:t>
        </w:r>
      </w:hyperlink>
      <w:r w:rsidRPr="00034A61">
        <w:rPr>
          <w:sz w:val="24"/>
          <w:lang w:bidi="ar-SA"/>
        </w:rPr>
        <w:t xml:space="preserve"> </w:t>
      </w:r>
    </w:p>
    <w:p w:rsidR="00275DCE" w:rsidRPr="00034A61" w:rsidRDefault="00275DCE" w:rsidP="00275DCE">
      <w:pPr>
        <w:ind w:firstLine="0"/>
        <w:jc w:val="both"/>
        <w:rPr>
          <w:sz w:val="24"/>
        </w:rPr>
      </w:pPr>
      <w:r w:rsidRPr="00034A61">
        <w:rPr>
          <w:sz w:val="24"/>
        </w:rPr>
        <w:t>à partir du texte de :</w:t>
      </w:r>
    </w:p>
    <w:p w:rsidR="00275DCE" w:rsidRPr="00034A61" w:rsidRDefault="00275DCE" w:rsidP="00275DCE">
      <w:pPr>
        <w:ind w:right="720" w:firstLine="0"/>
        <w:rPr>
          <w:sz w:val="24"/>
        </w:rPr>
      </w:pPr>
    </w:p>
    <w:p w:rsidR="00275DCE" w:rsidRPr="00606025" w:rsidRDefault="00275DCE" w:rsidP="00275DCE">
      <w:pPr>
        <w:ind w:right="720" w:firstLine="0"/>
      </w:pPr>
      <w:r>
        <w:t>André Beauchamp</w:t>
      </w:r>
    </w:p>
    <w:p w:rsidR="00275DCE" w:rsidRPr="00606025" w:rsidRDefault="00275DCE" w:rsidP="00275DCE">
      <w:pPr>
        <w:ind w:right="720" w:firstLine="0"/>
      </w:pPr>
    </w:p>
    <w:p w:rsidR="00275DCE" w:rsidRDefault="00275DCE" w:rsidP="00275DCE">
      <w:pPr>
        <w:ind w:firstLine="0"/>
      </w:pPr>
      <w:r>
        <w:t>“</w:t>
      </w:r>
      <w:r w:rsidRPr="00324549">
        <w:rPr>
          <w:b/>
          <w:color w:val="FF0000"/>
        </w:rPr>
        <w:t>L’apport de la consultation publique à la construction de l’éthique</w:t>
      </w:r>
      <w:r>
        <w:t>.”</w:t>
      </w:r>
    </w:p>
    <w:p w:rsidR="00275DCE" w:rsidRPr="00606025" w:rsidRDefault="00275DCE" w:rsidP="00275DCE">
      <w:pPr>
        <w:ind w:right="720" w:firstLine="0"/>
      </w:pPr>
    </w:p>
    <w:p w:rsidR="00275DCE" w:rsidRPr="00606025" w:rsidRDefault="00275DCE" w:rsidP="00275DCE">
      <w:pPr>
        <w:ind w:right="720" w:firstLine="0"/>
      </w:pPr>
    </w:p>
    <w:p w:rsidR="00275DCE" w:rsidRPr="00606025" w:rsidRDefault="00275DCE" w:rsidP="00275DCE">
      <w:pPr>
        <w:ind w:firstLine="0"/>
        <w:jc w:val="both"/>
      </w:pPr>
      <w:r w:rsidRPr="00606025">
        <w:t xml:space="preserve">in ouvrage sous la direction de Judith Légaré et Andrée Demers, </w:t>
      </w:r>
      <w:r w:rsidRPr="00606025">
        <w:rPr>
          <w:b/>
          <w:color w:val="000080"/>
        </w:rPr>
        <w:t xml:space="preserve">L’évaluation sociale : savoirs, éthique, méthodes. </w:t>
      </w:r>
      <w:r w:rsidRPr="00606025">
        <w:rPr>
          <w:color w:val="000080"/>
        </w:rPr>
        <w:t>Actes du 59</w:t>
      </w:r>
      <w:r w:rsidRPr="00606025">
        <w:rPr>
          <w:color w:val="000080"/>
          <w:vertAlign w:val="superscript"/>
        </w:rPr>
        <w:t>e</w:t>
      </w:r>
      <w:r w:rsidRPr="00606025">
        <w:rPr>
          <w:color w:val="000080"/>
        </w:rPr>
        <w:t xml:space="preserve"> Congrès de l’ACSALF 1991, pp. </w:t>
      </w:r>
      <w:r>
        <w:rPr>
          <w:color w:val="000080"/>
        </w:rPr>
        <w:t>311-324</w:t>
      </w:r>
      <w:r w:rsidRPr="00606025">
        <w:rPr>
          <w:color w:val="000080"/>
        </w:rPr>
        <w:t xml:space="preserve">. </w:t>
      </w:r>
      <w:r w:rsidRPr="00606025">
        <w:t>Montréal : Les Éditions du Méridien, 1993, 372 pp.</w:t>
      </w:r>
    </w:p>
    <w:p w:rsidR="00275DCE" w:rsidRPr="00034A61" w:rsidRDefault="00275DCE" w:rsidP="00275DCE">
      <w:pPr>
        <w:jc w:val="both"/>
        <w:rPr>
          <w:sz w:val="24"/>
        </w:rPr>
      </w:pPr>
    </w:p>
    <w:p w:rsidR="00275DCE" w:rsidRPr="00034A61" w:rsidRDefault="00275DCE" w:rsidP="00275DCE">
      <w:pPr>
        <w:jc w:val="both"/>
        <w:rPr>
          <w:sz w:val="24"/>
        </w:rPr>
      </w:pPr>
    </w:p>
    <w:p w:rsidR="00275DCE" w:rsidRPr="00034A61" w:rsidRDefault="00275DCE" w:rsidP="00275DCE">
      <w:pPr>
        <w:ind w:left="20"/>
        <w:jc w:val="both"/>
        <w:rPr>
          <w:sz w:val="24"/>
        </w:rPr>
      </w:pPr>
      <w:r w:rsidRPr="00034A61">
        <w:rPr>
          <w:sz w:val="24"/>
        </w:rPr>
        <w:t>La présidente de l’ACSALF, Mme Marguerite Soulière, nous a accordé le 20 août 2018 l’autoris</w:t>
      </w:r>
      <w:r w:rsidRPr="00034A61">
        <w:rPr>
          <w:sz w:val="24"/>
        </w:rPr>
        <w:t>a</w:t>
      </w:r>
      <w:r w:rsidRPr="00034A61">
        <w:rPr>
          <w:sz w:val="24"/>
        </w:rPr>
        <w:t>tion de diffuser en accès libre à tous ce livre dans Les Class</w:t>
      </w:r>
      <w:r w:rsidRPr="00034A61">
        <w:rPr>
          <w:sz w:val="24"/>
        </w:rPr>
        <w:t>i</w:t>
      </w:r>
      <w:r w:rsidRPr="00034A61">
        <w:rPr>
          <w:sz w:val="24"/>
        </w:rPr>
        <w:t>ques des sciences sociales.</w:t>
      </w:r>
    </w:p>
    <w:p w:rsidR="00275DCE" w:rsidRPr="00034A61" w:rsidRDefault="00275DCE" w:rsidP="00275DCE">
      <w:pPr>
        <w:jc w:val="both"/>
        <w:rPr>
          <w:sz w:val="24"/>
        </w:rPr>
      </w:pPr>
    </w:p>
    <w:p w:rsidR="00275DCE" w:rsidRPr="00034A61" w:rsidRDefault="00701794" w:rsidP="00275DCE">
      <w:pPr>
        <w:tabs>
          <w:tab w:val="left" w:pos="3150"/>
        </w:tabs>
        <w:ind w:firstLine="0"/>
        <w:rPr>
          <w:sz w:val="24"/>
        </w:rPr>
      </w:pPr>
      <w:r w:rsidRPr="00034A61">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275DCE" w:rsidRPr="00034A61">
        <w:rPr>
          <w:sz w:val="24"/>
        </w:rPr>
        <w:t xml:space="preserve"> Courriel : </w:t>
      </w:r>
      <w:hyperlink r:id="rId16" w:history="1">
        <w:r w:rsidR="00275DCE" w:rsidRPr="00034A61">
          <w:rPr>
            <w:rStyle w:val="Lienhypertexte"/>
            <w:sz w:val="24"/>
          </w:rPr>
          <w:t>marguerite.souliere@uOttawa.ca</w:t>
        </w:r>
      </w:hyperlink>
      <w:r w:rsidR="00275DCE" w:rsidRPr="00034A61">
        <w:rPr>
          <w:sz w:val="24"/>
        </w:rPr>
        <w:t xml:space="preserve"> </w:t>
      </w:r>
    </w:p>
    <w:p w:rsidR="00275DCE" w:rsidRPr="00034A61" w:rsidRDefault="00275DCE" w:rsidP="00275DCE">
      <w:pPr>
        <w:tabs>
          <w:tab w:val="left" w:pos="450"/>
          <w:tab w:val="left" w:pos="3150"/>
        </w:tabs>
        <w:ind w:left="20" w:hanging="20"/>
        <w:jc w:val="both"/>
        <w:rPr>
          <w:sz w:val="24"/>
        </w:rPr>
      </w:pPr>
      <w:r w:rsidRPr="00034A61">
        <w:rPr>
          <w:sz w:val="24"/>
        </w:rPr>
        <w:tab/>
        <w:t>La présidente de l’ACSALF, Marguerite Soulière : professeure, École de Service sociale, Université d’Ottawa.</w:t>
      </w:r>
    </w:p>
    <w:p w:rsidR="00275DCE" w:rsidRPr="00034A61" w:rsidRDefault="00275DCE" w:rsidP="00275DCE">
      <w:pPr>
        <w:ind w:left="20"/>
        <w:jc w:val="both"/>
        <w:rPr>
          <w:sz w:val="24"/>
        </w:rPr>
      </w:pPr>
    </w:p>
    <w:p w:rsidR="00275DCE" w:rsidRPr="00034A61" w:rsidRDefault="00275DCE">
      <w:pPr>
        <w:ind w:right="1800" w:firstLine="0"/>
        <w:jc w:val="both"/>
        <w:rPr>
          <w:sz w:val="24"/>
        </w:rPr>
      </w:pPr>
      <w:r w:rsidRPr="00034A61">
        <w:rPr>
          <w:sz w:val="24"/>
        </w:rPr>
        <w:t>Police de caractères utilisés :</w:t>
      </w:r>
    </w:p>
    <w:p w:rsidR="00275DCE" w:rsidRPr="00034A61" w:rsidRDefault="00275DCE">
      <w:pPr>
        <w:ind w:right="1800" w:firstLine="0"/>
        <w:jc w:val="both"/>
        <w:rPr>
          <w:sz w:val="24"/>
        </w:rPr>
      </w:pPr>
    </w:p>
    <w:p w:rsidR="00275DCE" w:rsidRPr="00034A61" w:rsidRDefault="00275DCE" w:rsidP="00275DCE">
      <w:pPr>
        <w:ind w:left="360" w:right="360" w:firstLine="0"/>
        <w:jc w:val="both"/>
        <w:rPr>
          <w:sz w:val="24"/>
        </w:rPr>
      </w:pPr>
      <w:r w:rsidRPr="00034A61">
        <w:rPr>
          <w:sz w:val="24"/>
        </w:rPr>
        <w:t>Pour le texte: Times New Roman, 14 points.</w:t>
      </w:r>
    </w:p>
    <w:p w:rsidR="00275DCE" w:rsidRPr="00034A61" w:rsidRDefault="00275DCE" w:rsidP="00275DCE">
      <w:pPr>
        <w:ind w:left="360" w:right="360" w:firstLine="0"/>
        <w:jc w:val="both"/>
        <w:rPr>
          <w:sz w:val="24"/>
        </w:rPr>
      </w:pPr>
      <w:r w:rsidRPr="00034A61">
        <w:rPr>
          <w:sz w:val="24"/>
        </w:rPr>
        <w:t>Pour les notes de bas de page : Times New Roman, 12 points.</w:t>
      </w:r>
    </w:p>
    <w:p w:rsidR="00275DCE" w:rsidRPr="00034A61" w:rsidRDefault="00275DCE">
      <w:pPr>
        <w:ind w:left="360" w:right="1800" w:firstLine="0"/>
        <w:jc w:val="both"/>
        <w:rPr>
          <w:sz w:val="24"/>
        </w:rPr>
      </w:pPr>
    </w:p>
    <w:p w:rsidR="00275DCE" w:rsidRPr="00034A61" w:rsidRDefault="00275DCE">
      <w:pPr>
        <w:ind w:right="360" w:firstLine="0"/>
        <w:jc w:val="both"/>
        <w:rPr>
          <w:sz w:val="24"/>
        </w:rPr>
      </w:pPr>
      <w:r w:rsidRPr="00034A61">
        <w:rPr>
          <w:sz w:val="24"/>
        </w:rPr>
        <w:t>Édition électronique réalisée avec le traitement de textes Microsoft Word 2008 pour Macintosh.</w:t>
      </w:r>
    </w:p>
    <w:p w:rsidR="00275DCE" w:rsidRPr="00034A61" w:rsidRDefault="00275DCE">
      <w:pPr>
        <w:ind w:right="1800" w:firstLine="0"/>
        <w:jc w:val="both"/>
        <w:rPr>
          <w:sz w:val="24"/>
        </w:rPr>
      </w:pPr>
    </w:p>
    <w:p w:rsidR="00275DCE" w:rsidRPr="00034A61" w:rsidRDefault="00275DCE" w:rsidP="00275DCE">
      <w:pPr>
        <w:ind w:right="540" w:firstLine="0"/>
        <w:jc w:val="both"/>
        <w:rPr>
          <w:sz w:val="24"/>
        </w:rPr>
      </w:pPr>
      <w:r w:rsidRPr="00034A61">
        <w:rPr>
          <w:sz w:val="24"/>
        </w:rPr>
        <w:t>Mise en page sur papier format : LETTRE US, 8.5’’ x 11’’.</w:t>
      </w:r>
    </w:p>
    <w:p w:rsidR="00275DCE" w:rsidRPr="00034A61" w:rsidRDefault="00275DCE">
      <w:pPr>
        <w:ind w:right="1800" w:firstLine="0"/>
        <w:jc w:val="both"/>
        <w:rPr>
          <w:sz w:val="24"/>
        </w:rPr>
      </w:pPr>
    </w:p>
    <w:p w:rsidR="00275DCE" w:rsidRPr="00034A61" w:rsidRDefault="00275DCE" w:rsidP="00275DCE">
      <w:pPr>
        <w:ind w:firstLine="0"/>
        <w:jc w:val="both"/>
        <w:rPr>
          <w:sz w:val="24"/>
        </w:rPr>
      </w:pPr>
      <w:r w:rsidRPr="00034A61">
        <w:rPr>
          <w:sz w:val="24"/>
        </w:rPr>
        <w:t xml:space="preserve">Édition numérique réalisée le </w:t>
      </w:r>
      <w:r>
        <w:rPr>
          <w:sz w:val="24"/>
        </w:rPr>
        <w:t>3</w:t>
      </w:r>
      <w:r w:rsidRPr="00034A61">
        <w:rPr>
          <w:sz w:val="24"/>
        </w:rPr>
        <w:t xml:space="preserve"> octobre 2020 à Chicoutimi, Qu</w:t>
      </w:r>
      <w:r w:rsidRPr="00034A61">
        <w:rPr>
          <w:sz w:val="24"/>
        </w:rPr>
        <w:t>é</w:t>
      </w:r>
      <w:r w:rsidRPr="00034A61">
        <w:rPr>
          <w:sz w:val="24"/>
        </w:rPr>
        <w:t>bec.</w:t>
      </w:r>
    </w:p>
    <w:p w:rsidR="00275DCE" w:rsidRPr="00034A61" w:rsidRDefault="00275DCE">
      <w:pPr>
        <w:ind w:right="1800" w:firstLine="0"/>
        <w:jc w:val="both"/>
        <w:rPr>
          <w:sz w:val="24"/>
        </w:rPr>
      </w:pPr>
    </w:p>
    <w:p w:rsidR="00275DCE" w:rsidRPr="00034A61" w:rsidRDefault="00701794">
      <w:pPr>
        <w:ind w:right="1800" w:firstLine="0"/>
        <w:jc w:val="both"/>
      </w:pPr>
      <w:r w:rsidRPr="00034A61">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275DCE" w:rsidRPr="00034A61" w:rsidRDefault="00275DCE" w:rsidP="00275DCE">
      <w:pPr>
        <w:ind w:firstLine="0"/>
        <w:jc w:val="center"/>
      </w:pPr>
      <w:r w:rsidRPr="00034A61">
        <w:br w:type="page"/>
      </w:r>
    </w:p>
    <w:p w:rsidR="00275DCE" w:rsidRPr="00034A61" w:rsidRDefault="00275DCE" w:rsidP="00275DCE">
      <w:pPr>
        <w:ind w:firstLine="0"/>
        <w:jc w:val="center"/>
        <w:rPr>
          <w:b/>
          <w:sz w:val="36"/>
        </w:rPr>
      </w:pPr>
      <w:r>
        <w:rPr>
          <w:sz w:val="36"/>
        </w:rPr>
        <w:t>André BEAUCHAMP</w:t>
      </w:r>
    </w:p>
    <w:p w:rsidR="00275DCE" w:rsidRPr="00362AC4" w:rsidRDefault="00275DCE" w:rsidP="00275DCE">
      <w:pPr>
        <w:ind w:firstLine="0"/>
        <w:jc w:val="center"/>
        <w:rPr>
          <w:sz w:val="24"/>
          <w:lang w:bidi="ar-SA"/>
        </w:rPr>
      </w:pPr>
      <w:r w:rsidRPr="00362AC4">
        <w:rPr>
          <w:sz w:val="24"/>
          <w:lang w:bidi="ar-SA"/>
        </w:rPr>
        <w:t>André Beauchamp est président de la firme Enviro-Sage Inc.</w:t>
      </w:r>
    </w:p>
    <w:p w:rsidR="00275DCE" w:rsidRPr="00034A61" w:rsidRDefault="00275DCE" w:rsidP="00275DCE">
      <w:pPr>
        <w:ind w:firstLine="0"/>
        <w:jc w:val="center"/>
      </w:pPr>
    </w:p>
    <w:p w:rsidR="00275DCE" w:rsidRPr="00362AC4" w:rsidRDefault="00275DCE" w:rsidP="00275DCE">
      <w:pPr>
        <w:ind w:firstLine="0"/>
        <w:jc w:val="center"/>
        <w:rPr>
          <w:color w:val="000090"/>
          <w:sz w:val="36"/>
        </w:rPr>
      </w:pPr>
      <w:r w:rsidRPr="00362AC4">
        <w:rPr>
          <w:color w:val="000090"/>
          <w:sz w:val="36"/>
        </w:rPr>
        <w:t>“L’apport de la consultation publique</w:t>
      </w:r>
      <w:r w:rsidRPr="00362AC4">
        <w:rPr>
          <w:color w:val="000090"/>
          <w:sz w:val="36"/>
        </w:rPr>
        <w:br/>
        <w:t>à la construction de l’éthique.”</w:t>
      </w:r>
    </w:p>
    <w:p w:rsidR="00275DCE" w:rsidRPr="00034A61" w:rsidRDefault="00275DCE" w:rsidP="00275DCE">
      <w:pPr>
        <w:ind w:firstLine="0"/>
        <w:jc w:val="center"/>
        <w:rPr>
          <w:color w:val="000080"/>
        </w:rPr>
      </w:pPr>
    </w:p>
    <w:p w:rsidR="00275DCE" w:rsidRPr="00034A61" w:rsidRDefault="00701794" w:rsidP="00275DCE">
      <w:pPr>
        <w:ind w:firstLine="0"/>
        <w:jc w:val="center"/>
      </w:pPr>
      <w:r w:rsidRPr="00034A61">
        <w:rPr>
          <w:noProof/>
        </w:rPr>
        <w:drawing>
          <wp:inline distT="0" distB="0" distL="0" distR="0">
            <wp:extent cx="3225800" cy="4838700"/>
            <wp:effectExtent l="25400" t="25400" r="12700" b="12700"/>
            <wp:docPr id="5" name="Image 5" descr="Evaluation_sociale_L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Evaluation_sociale_L1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25800" cy="4838700"/>
                    </a:xfrm>
                    <a:prstGeom prst="rect">
                      <a:avLst/>
                    </a:prstGeom>
                    <a:noFill/>
                    <a:ln w="19050" cmpd="sng">
                      <a:solidFill>
                        <a:srgbClr val="000000"/>
                      </a:solidFill>
                      <a:miter lim="800000"/>
                      <a:headEnd/>
                      <a:tailEnd/>
                    </a:ln>
                    <a:effectLst/>
                  </pic:spPr>
                </pic:pic>
              </a:graphicData>
            </a:graphic>
          </wp:inline>
        </w:drawing>
      </w:r>
    </w:p>
    <w:p w:rsidR="00275DCE" w:rsidRPr="00034A61" w:rsidRDefault="00275DCE" w:rsidP="00275DCE">
      <w:pPr>
        <w:ind w:firstLine="0"/>
        <w:jc w:val="center"/>
      </w:pPr>
    </w:p>
    <w:p w:rsidR="00275DCE" w:rsidRPr="00362AC4" w:rsidRDefault="00275DCE" w:rsidP="00275DCE">
      <w:pPr>
        <w:jc w:val="both"/>
        <w:rPr>
          <w:sz w:val="24"/>
        </w:rPr>
      </w:pPr>
      <w:r w:rsidRPr="00362AC4">
        <w:rPr>
          <w:sz w:val="24"/>
        </w:rPr>
        <w:t xml:space="preserve">in ouvrage sous la direction de Judith Légaré et Andrée Demers, </w:t>
      </w:r>
      <w:r w:rsidRPr="00362AC4">
        <w:rPr>
          <w:b/>
          <w:color w:val="000080"/>
          <w:sz w:val="24"/>
        </w:rPr>
        <w:t xml:space="preserve">L’évaluation sociale : savoirs, éthique, méthodes. </w:t>
      </w:r>
      <w:r w:rsidRPr="00362AC4">
        <w:rPr>
          <w:color w:val="000080"/>
          <w:sz w:val="24"/>
        </w:rPr>
        <w:t>Actes du 59</w:t>
      </w:r>
      <w:r w:rsidRPr="00362AC4">
        <w:rPr>
          <w:color w:val="000080"/>
          <w:sz w:val="24"/>
          <w:vertAlign w:val="superscript"/>
        </w:rPr>
        <w:t>e</w:t>
      </w:r>
      <w:r w:rsidRPr="00362AC4">
        <w:rPr>
          <w:color w:val="000080"/>
          <w:sz w:val="24"/>
        </w:rPr>
        <w:t xml:space="preserve"> Congrès de l’ACSALF 1991, pp. 311-324. </w:t>
      </w:r>
      <w:r w:rsidRPr="00362AC4">
        <w:rPr>
          <w:sz w:val="24"/>
        </w:rPr>
        <w:t>Montréal : Les Éditions du Méridien, 1993, 372 pp.</w:t>
      </w:r>
    </w:p>
    <w:p w:rsidR="00275DCE" w:rsidRPr="00034A61" w:rsidRDefault="00275DCE" w:rsidP="00275DCE">
      <w:pPr>
        <w:pStyle w:val="p"/>
      </w:pPr>
      <w:r w:rsidRPr="00034A61">
        <w:br w:type="page"/>
      </w:r>
    </w:p>
    <w:p w:rsidR="00275DCE" w:rsidRPr="00034A61" w:rsidRDefault="00275DCE" w:rsidP="00275DCE">
      <w:pPr>
        <w:pStyle w:val="p"/>
      </w:pPr>
    </w:p>
    <w:p w:rsidR="00275DCE" w:rsidRPr="00034A61" w:rsidRDefault="00275DCE" w:rsidP="00275DCE">
      <w:pPr>
        <w:pStyle w:val="p"/>
      </w:pPr>
    </w:p>
    <w:p w:rsidR="00275DCE" w:rsidRPr="00034A61" w:rsidRDefault="00275DCE" w:rsidP="00275DCE">
      <w:pPr>
        <w:pStyle w:val="p"/>
      </w:pPr>
    </w:p>
    <w:p w:rsidR="00275DCE" w:rsidRPr="00034A61" w:rsidRDefault="00701794" w:rsidP="00275DCE">
      <w:pPr>
        <w:pStyle w:val="p"/>
      </w:pPr>
      <w:r w:rsidRPr="00034A61">
        <w:rPr>
          <w:noProof/>
        </w:rPr>
        <w:drawing>
          <wp:inline distT="0" distB="0" distL="0" distR="0">
            <wp:extent cx="2438400" cy="1638300"/>
            <wp:effectExtent l="0" t="0" r="0" b="0"/>
            <wp:docPr id="6" name="Image 6" descr="ACSALF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CSALF_logo_201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0" cy="1638300"/>
                    </a:xfrm>
                    <a:prstGeom prst="rect">
                      <a:avLst/>
                    </a:prstGeom>
                    <a:noFill/>
                    <a:ln>
                      <a:noFill/>
                    </a:ln>
                  </pic:spPr>
                </pic:pic>
              </a:graphicData>
            </a:graphic>
          </wp:inline>
        </w:drawing>
      </w:r>
    </w:p>
    <w:p w:rsidR="00275DCE" w:rsidRPr="00034A61" w:rsidRDefault="00275DCE" w:rsidP="00275DCE">
      <w:pPr>
        <w:pStyle w:val="p"/>
      </w:pPr>
    </w:p>
    <w:p w:rsidR="00275DCE" w:rsidRPr="00034A61" w:rsidRDefault="00275DCE" w:rsidP="00275DCE">
      <w:pPr>
        <w:ind w:left="20"/>
        <w:jc w:val="both"/>
        <w:rPr>
          <w:sz w:val="24"/>
        </w:rPr>
      </w:pPr>
      <w:r w:rsidRPr="00034A61">
        <w:rPr>
          <w:sz w:val="24"/>
        </w:rPr>
        <w:t>La présidente de l’ACSALF, Mme Marguerite Soulière, nous a accordé le 20 août 2018 l’autoris</w:t>
      </w:r>
      <w:r w:rsidRPr="00034A61">
        <w:rPr>
          <w:sz w:val="24"/>
        </w:rPr>
        <w:t>a</w:t>
      </w:r>
      <w:r w:rsidRPr="00034A61">
        <w:rPr>
          <w:sz w:val="24"/>
        </w:rPr>
        <w:t>tion de diffuser en accès libre à tous ce livre dans Les Class</w:t>
      </w:r>
      <w:r w:rsidRPr="00034A61">
        <w:rPr>
          <w:sz w:val="24"/>
        </w:rPr>
        <w:t>i</w:t>
      </w:r>
      <w:r w:rsidRPr="00034A61">
        <w:rPr>
          <w:sz w:val="24"/>
        </w:rPr>
        <w:t>ques des sciences sociales.</w:t>
      </w:r>
    </w:p>
    <w:p w:rsidR="00275DCE" w:rsidRPr="00034A61" w:rsidRDefault="00275DCE" w:rsidP="00275DCE">
      <w:pPr>
        <w:jc w:val="both"/>
        <w:rPr>
          <w:sz w:val="24"/>
        </w:rPr>
      </w:pPr>
    </w:p>
    <w:p w:rsidR="00275DCE" w:rsidRPr="00034A61" w:rsidRDefault="00275DCE" w:rsidP="00275DCE">
      <w:pPr>
        <w:jc w:val="both"/>
        <w:rPr>
          <w:sz w:val="24"/>
        </w:rPr>
      </w:pPr>
    </w:p>
    <w:p w:rsidR="00275DCE" w:rsidRPr="00034A61" w:rsidRDefault="00701794" w:rsidP="00275DCE">
      <w:pPr>
        <w:tabs>
          <w:tab w:val="left" w:pos="3150"/>
        </w:tabs>
        <w:ind w:firstLine="0"/>
        <w:rPr>
          <w:sz w:val="24"/>
        </w:rPr>
      </w:pPr>
      <w:r w:rsidRPr="00034A61">
        <w:rPr>
          <w:noProof/>
          <w:sz w:val="24"/>
        </w:rPr>
        <w:drawing>
          <wp:inline distT="0" distB="0" distL="0" distR="0">
            <wp:extent cx="254000" cy="254000"/>
            <wp:effectExtent l="0" t="0" r="0" b="0"/>
            <wp:docPr id="7" name="Image 7"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275DCE" w:rsidRPr="00034A61">
        <w:rPr>
          <w:sz w:val="24"/>
        </w:rPr>
        <w:t xml:space="preserve"> Courriel : </w:t>
      </w:r>
      <w:hyperlink r:id="rId20" w:history="1">
        <w:r w:rsidR="00275DCE" w:rsidRPr="00034A61">
          <w:rPr>
            <w:rStyle w:val="Lienhypertexte"/>
            <w:sz w:val="24"/>
          </w:rPr>
          <w:t>marguerite.souliere@uOttawa.ca</w:t>
        </w:r>
      </w:hyperlink>
      <w:r w:rsidR="00275DCE" w:rsidRPr="00034A61">
        <w:rPr>
          <w:sz w:val="24"/>
        </w:rPr>
        <w:t xml:space="preserve"> </w:t>
      </w:r>
    </w:p>
    <w:p w:rsidR="00275DCE" w:rsidRPr="00034A61" w:rsidRDefault="00275DCE" w:rsidP="00275DCE">
      <w:pPr>
        <w:pStyle w:val="p"/>
      </w:pPr>
    </w:p>
    <w:p w:rsidR="00275DCE" w:rsidRPr="00034A61" w:rsidRDefault="00275DCE" w:rsidP="00275DCE">
      <w:pPr>
        <w:pStyle w:val="p"/>
      </w:pPr>
      <w:r w:rsidRPr="00034A61">
        <w:t>La présidente de l’ACSALF, Marguerite Soulière : professeure, École de Service sociale, Université d’Ottawa.</w:t>
      </w:r>
    </w:p>
    <w:p w:rsidR="00275DCE" w:rsidRPr="00034A61" w:rsidRDefault="00275DCE" w:rsidP="00275DCE">
      <w:pPr>
        <w:pStyle w:val="p"/>
      </w:pPr>
    </w:p>
    <w:p w:rsidR="00275DCE" w:rsidRPr="00034A61" w:rsidRDefault="00275DCE" w:rsidP="00275DCE">
      <w:pPr>
        <w:pStyle w:val="p"/>
      </w:pPr>
      <w:r w:rsidRPr="00034A61">
        <w:br w:type="page"/>
      </w:r>
    </w:p>
    <w:p w:rsidR="00275DCE" w:rsidRPr="00034A61" w:rsidRDefault="00275DCE">
      <w:pPr>
        <w:jc w:val="both"/>
      </w:pPr>
    </w:p>
    <w:p w:rsidR="00275DCE" w:rsidRPr="00034A61" w:rsidRDefault="00275DCE">
      <w:pPr>
        <w:jc w:val="both"/>
      </w:pPr>
    </w:p>
    <w:p w:rsidR="00275DCE" w:rsidRPr="00034A61" w:rsidRDefault="00275DCE">
      <w:pPr>
        <w:jc w:val="both"/>
      </w:pPr>
    </w:p>
    <w:p w:rsidR="00275DCE" w:rsidRPr="00034A61" w:rsidRDefault="00275DCE" w:rsidP="00275DCE">
      <w:pPr>
        <w:pStyle w:val="NormalWeb"/>
        <w:spacing w:before="2" w:after="2"/>
        <w:jc w:val="both"/>
        <w:rPr>
          <w:rFonts w:ascii="Times New Roman" w:hAnsi="Times New Roman"/>
          <w:sz w:val="28"/>
          <w:lang w:val="fr-CA"/>
        </w:rPr>
      </w:pPr>
      <w:r w:rsidRPr="00034A61">
        <w:rPr>
          <w:rFonts w:ascii="Times New Roman" w:hAnsi="Times New Roman"/>
          <w:b/>
          <w:sz w:val="28"/>
          <w:szCs w:val="19"/>
          <w:lang w:val="fr-CA"/>
        </w:rPr>
        <w:t>Note pour la version numérique</w:t>
      </w:r>
      <w:r w:rsidRPr="00034A61">
        <w:rPr>
          <w:rFonts w:ascii="Times New Roman" w:hAnsi="Times New Roman"/>
          <w:sz w:val="28"/>
          <w:szCs w:val="19"/>
          <w:lang w:val="fr-CA"/>
        </w:rPr>
        <w:t xml:space="preserve"> : </w:t>
      </w:r>
      <w:r w:rsidRPr="00034A61">
        <w:rPr>
          <w:rFonts w:ascii="Times New Roman" w:hAnsi="Times New Roman"/>
          <w:sz w:val="28"/>
          <w:lang w:val="fr-CA"/>
        </w:rPr>
        <w:t>La numérotation entre crochets [] correspond à la pagination, en début de page, de l'édition d'origine numérisée. JMT.</w:t>
      </w:r>
    </w:p>
    <w:p w:rsidR="00275DCE" w:rsidRPr="00034A61" w:rsidRDefault="00275DCE" w:rsidP="00275DCE">
      <w:pPr>
        <w:pStyle w:val="NormalWeb"/>
        <w:spacing w:before="2" w:after="2"/>
        <w:jc w:val="both"/>
        <w:rPr>
          <w:rFonts w:ascii="Times New Roman" w:hAnsi="Times New Roman"/>
          <w:sz w:val="28"/>
          <w:lang w:val="fr-CA"/>
        </w:rPr>
      </w:pPr>
    </w:p>
    <w:p w:rsidR="00275DCE" w:rsidRPr="00034A61" w:rsidRDefault="00275DCE" w:rsidP="00275DCE">
      <w:pPr>
        <w:pStyle w:val="NormalWeb"/>
        <w:spacing w:before="2" w:after="2"/>
        <w:rPr>
          <w:rFonts w:ascii="Times New Roman" w:hAnsi="Times New Roman"/>
          <w:sz w:val="28"/>
          <w:lang w:val="fr-CA"/>
        </w:rPr>
      </w:pPr>
      <w:r w:rsidRPr="00034A61">
        <w:rPr>
          <w:rFonts w:ascii="Times New Roman" w:hAnsi="Times New Roman"/>
          <w:sz w:val="28"/>
          <w:lang w:val="fr-CA"/>
        </w:rPr>
        <w:t>Par exemple, [1] correspond au début de la page 1 de l’édition papier numérisée.</w:t>
      </w:r>
    </w:p>
    <w:p w:rsidR="00275DCE" w:rsidRPr="00034A61" w:rsidRDefault="00275DCE" w:rsidP="00275DCE">
      <w:pPr>
        <w:jc w:val="both"/>
        <w:rPr>
          <w:szCs w:val="19"/>
        </w:rPr>
      </w:pPr>
    </w:p>
    <w:p w:rsidR="00275DCE" w:rsidRPr="00034A61" w:rsidRDefault="00275DCE">
      <w:pPr>
        <w:jc w:val="both"/>
        <w:rPr>
          <w:szCs w:val="19"/>
        </w:rPr>
      </w:pPr>
    </w:p>
    <w:p w:rsidR="00275DCE" w:rsidRPr="00034A61" w:rsidRDefault="00275DCE" w:rsidP="00275DCE">
      <w:pPr>
        <w:pStyle w:val="p"/>
        <w:rPr>
          <w:lang w:eastAsia="fr-FR" w:bidi="fr-FR"/>
        </w:rPr>
      </w:pPr>
      <w:r w:rsidRPr="00034A61">
        <w:br w:type="page"/>
      </w:r>
      <w:r w:rsidRPr="00034A61">
        <w:lastRenderedPageBreak/>
        <w:t>[</w:t>
      </w:r>
      <w:r w:rsidRPr="00034A61">
        <w:rPr>
          <w:lang w:eastAsia="fr-FR" w:bidi="fr-FR"/>
        </w:rPr>
        <w:t>311]</w:t>
      </w:r>
    </w:p>
    <w:p w:rsidR="00275DCE" w:rsidRPr="00034A61" w:rsidRDefault="00275DCE" w:rsidP="00275DCE">
      <w:pPr>
        <w:jc w:val="both"/>
      </w:pPr>
    </w:p>
    <w:p w:rsidR="00275DCE" w:rsidRPr="00034A61" w:rsidRDefault="00275DCE" w:rsidP="00275DCE">
      <w:pPr>
        <w:jc w:val="both"/>
      </w:pPr>
    </w:p>
    <w:p w:rsidR="00275DCE" w:rsidRPr="00034A61" w:rsidRDefault="00275DCE" w:rsidP="00275DCE">
      <w:pPr>
        <w:jc w:val="both"/>
      </w:pPr>
    </w:p>
    <w:p w:rsidR="00275DCE" w:rsidRPr="00034A61" w:rsidRDefault="00275DCE" w:rsidP="00275DCE">
      <w:pPr>
        <w:ind w:hanging="20"/>
        <w:jc w:val="center"/>
        <w:rPr>
          <w:b/>
          <w:sz w:val="24"/>
        </w:rPr>
      </w:pPr>
      <w:bookmarkStart w:id="1" w:name="Evaluation_soc_texte_14"/>
      <w:r w:rsidRPr="00034A61">
        <w:rPr>
          <w:b/>
          <w:sz w:val="24"/>
        </w:rPr>
        <w:t>L’évaluation sociale :</w:t>
      </w:r>
      <w:r w:rsidRPr="00034A61">
        <w:rPr>
          <w:b/>
          <w:sz w:val="24"/>
        </w:rPr>
        <w:br/>
        <w:t>savoirs, éthique, méthodes.</w:t>
      </w:r>
    </w:p>
    <w:p w:rsidR="00275DCE" w:rsidRPr="00034A61" w:rsidRDefault="00275DCE" w:rsidP="00275DCE">
      <w:pPr>
        <w:spacing w:after="120"/>
        <w:jc w:val="center"/>
        <w:rPr>
          <w:sz w:val="24"/>
        </w:rPr>
      </w:pPr>
      <w:r w:rsidRPr="00034A61">
        <w:rPr>
          <w:sz w:val="24"/>
        </w:rPr>
        <w:t>Actes du 59</w:t>
      </w:r>
      <w:r w:rsidRPr="00034A61">
        <w:rPr>
          <w:sz w:val="24"/>
          <w:vertAlign w:val="superscript"/>
        </w:rPr>
        <w:t>e</w:t>
      </w:r>
      <w:r w:rsidRPr="00034A61">
        <w:rPr>
          <w:sz w:val="24"/>
        </w:rPr>
        <w:t xml:space="preserve"> Congrès de l’ACSALF 1991.</w:t>
      </w:r>
    </w:p>
    <w:p w:rsidR="00275DCE" w:rsidRPr="00034A61" w:rsidRDefault="00275DCE" w:rsidP="00275DCE">
      <w:pPr>
        <w:pStyle w:val="Titreniveau1"/>
      </w:pPr>
      <w:r w:rsidRPr="00034A61">
        <w:t>14</w:t>
      </w:r>
    </w:p>
    <w:p w:rsidR="00275DCE" w:rsidRPr="00034A61" w:rsidRDefault="00275DCE" w:rsidP="00275DCE">
      <w:pPr>
        <w:pStyle w:val="Titreniveau2"/>
      </w:pPr>
      <w:r w:rsidRPr="00034A61">
        <w:t>“L’apport de la consultation publique</w:t>
      </w:r>
      <w:r w:rsidRPr="00034A61">
        <w:br/>
        <w:t>à la construction de l’éthique.”</w:t>
      </w:r>
    </w:p>
    <w:bookmarkEnd w:id="1"/>
    <w:p w:rsidR="00275DCE" w:rsidRPr="00034A61" w:rsidRDefault="00275DCE" w:rsidP="00275DCE">
      <w:pPr>
        <w:jc w:val="both"/>
        <w:rPr>
          <w:szCs w:val="36"/>
        </w:rPr>
      </w:pPr>
    </w:p>
    <w:p w:rsidR="00275DCE" w:rsidRPr="00034A61" w:rsidRDefault="00275DCE" w:rsidP="00275DCE">
      <w:pPr>
        <w:pStyle w:val="suite"/>
      </w:pPr>
      <w:r w:rsidRPr="00034A61">
        <w:t>Par André BEAUCHAMP,</w:t>
      </w:r>
    </w:p>
    <w:p w:rsidR="00275DCE" w:rsidRPr="00034A61" w:rsidRDefault="00275DCE" w:rsidP="00275DCE">
      <w:pPr>
        <w:pStyle w:val="suitest"/>
      </w:pPr>
      <w:r w:rsidRPr="00034A61">
        <w:t>24 MAI 1991</w:t>
      </w:r>
      <w:r w:rsidRPr="00034A61">
        <w:rPr>
          <w:lang w:eastAsia="fr-FR" w:bidi="fr-FR"/>
        </w:rPr>
        <w:t xml:space="preserve"> </w:t>
      </w:r>
      <w:r w:rsidRPr="00034A61">
        <w:rPr>
          <w:rStyle w:val="Appelnotedebasdep"/>
          <w:lang w:eastAsia="fr-FR" w:bidi="fr-FR"/>
        </w:rPr>
        <w:footnoteReference w:customMarkFollows="1" w:id="1"/>
        <w:t>*</w:t>
      </w:r>
    </w:p>
    <w:p w:rsidR="00275DCE" w:rsidRPr="00034A61" w:rsidRDefault="00275DCE" w:rsidP="00275DCE">
      <w:pPr>
        <w:pStyle w:val="suitest"/>
      </w:pPr>
      <w:r w:rsidRPr="00034A61">
        <w:t>préside</w:t>
      </w:r>
      <w:r>
        <w:t>nt de la firme Enviro-Sage Inc.</w:t>
      </w:r>
    </w:p>
    <w:p w:rsidR="00275DCE" w:rsidRPr="00034A61" w:rsidRDefault="00275DCE" w:rsidP="00275DCE">
      <w:pPr>
        <w:jc w:val="both"/>
      </w:pPr>
    </w:p>
    <w:p w:rsidR="00275DCE" w:rsidRPr="00034A61" w:rsidRDefault="00275DCE" w:rsidP="00275DCE">
      <w:pPr>
        <w:jc w:val="both"/>
      </w:pPr>
    </w:p>
    <w:p w:rsidR="00275DCE" w:rsidRPr="00034A61" w:rsidRDefault="00275DCE" w:rsidP="00275DCE">
      <w:pPr>
        <w:jc w:val="both"/>
      </w:pPr>
    </w:p>
    <w:p w:rsidR="00275DCE" w:rsidRPr="00034A61" w:rsidRDefault="00275DCE" w:rsidP="00275DCE">
      <w:pPr>
        <w:jc w:val="both"/>
      </w:pPr>
    </w:p>
    <w:p w:rsidR="00275DCE" w:rsidRDefault="00275DCE" w:rsidP="00275DCE">
      <w:pPr>
        <w:jc w:val="both"/>
      </w:pPr>
    </w:p>
    <w:p w:rsidR="00275DCE" w:rsidRPr="00034A61" w:rsidRDefault="00275DCE" w:rsidP="00275DCE">
      <w:pPr>
        <w:jc w:val="both"/>
      </w:pPr>
    </w:p>
    <w:p w:rsidR="00275DCE" w:rsidRPr="00034A61" w:rsidRDefault="00275DCE" w:rsidP="00275DCE">
      <w:pPr>
        <w:jc w:val="both"/>
      </w:pPr>
    </w:p>
    <w:p w:rsidR="00275DCE" w:rsidRPr="00034A61" w:rsidRDefault="00275DCE" w:rsidP="00275DCE">
      <w:pPr>
        <w:spacing w:before="120" w:after="120"/>
        <w:jc w:val="both"/>
      </w:pPr>
    </w:p>
    <w:p w:rsidR="00275DCE" w:rsidRPr="00034A61" w:rsidRDefault="00275DCE" w:rsidP="00275DCE">
      <w:pPr>
        <w:pStyle w:val="p"/>
      </w:pPr>
      <w:r w:rsidRPr="00034A61">
        <w:t>[312]</w:t>
      </w:r>
    </w:p>
    <w:p w:rsidR="00275DCE" w:rsidRPr="00034A61" w:rsidRDefault="00275DCE" w:rsidP="00275DCE">
      <w:pPr>
        <w:pStyle w:val="p"/>
      </w:pPr>
      <w:r w:rsidRPr="00034A61">
        <w:br w:type="page"/>
      </w:r>
      <w:r w:rsidRPr="00034A61">
        <w:lastRenderedPageBreak/>
        <w:t>[313]</w:t>
      </w:r>
    </w:p>
    <w:p w:rsidR="00275DCE" w:rsidRPr="00034A61" w:rsidRDefault="00275DCE" w:rsidP="00275DCE">
      <w:pPr>
        <w:spacing w:before="120" w:after="120"/>
        <w:jc w:val="both"/>
      </w:pPr>
    </w:p>
    <w:p w:rsidR="00275DCE" w:rsidRPr="00034A61" w:rsidRDefault="00275DCE" w:rsidP="00275DCE">
      <w:pPr>
        <w:spacing w:before="120" w:after="120"/>
        <w:jc w:val="both"/>
      </w:pPr>
    </w:p>
    <w:p w:rsidR="00275DCE" w:rsidRPr="00034A61" w:rsidRDefault="00275DCE" w:rsidP="00275DCE">
      <w:pPr>
        <w:spacing w:before="120" w:after="120"/>
        <w:jc w:val="both"/>
      </w:pPr>
    </w:p>
    <w:p w:rsidR="00275DCE" w:rsidRPr="00034A61" w:rsidRDefault="00275DCE" w:rsidP="00275DCE">
      <w:pPr>
        <w:spacing w:before="120" w:after="120"/>
        <w:jc w:val="both"/>
      </w:pPr>
      <w:r w:rsidRPr="00034A61">
        <w:rPr>
          <w:lang w:eastAsia="fr-FR" w:bidi="fr-FR"/>
        </w:rPr>
        <w:t>Le mot évaluation recouvre des sens très différents selon la pe</w:t>
      </w:r>
      <w:r w:rsidRPr="00034A61">
        <w:rPr>
          <w:lang w:eastAsia="fr-FR" w:bidi="fr-FR"/>
        </w:rPr>
        <w:t>r</w:t>
      </w:r>
      <w:r w:rsidRPr="00034A61">
        <w:rPr>
          <w:lang w:eastAsia="fr-FR" w:bidi="fr-FR"/>
        </w:rPr>
        <w:t>sonne qui en fait usage et les disciplines où l’on s’inscrit. En langue française, il origine des scie</w:t>
      </w:r>
      <w:r w:rsidRPr="00034A61">
        <w:rPr>
          <w:lang w:eastAsia="fr-FR" w:bidi="fr-FR"/>
        </w:rPr>
        <w:t>n</w:t>
      </w:r>
      <w:r w:rsidRPr="00034A61">
        <w:rPr>
          <w:lang w:eastAsia="fr-FR" w:bidi="fr-FR"/>
        </w:rPr>
        <w:t>ces de l’éducation, étant relié à la mesure des résultats. Un projet éducatif n’est complet que s’il conduit à une vérification de l’atteinte des objectifs, ce qui suppose une vision assez claire, dès le départ, du but poursuivi.</w:t>
      </w:r>
    </w:p>
    <w:p w:rsidR="00275DCE" w:rsidRDefault="00275DCE" w:rsidP="00275DCE">
      <w:pPr>
        <w:spacing w:before="120" w:after="120"/>
        <w:jc w:val="both"/>
        <w:rPr>
          <w:lang w:eastAsia="fr-FR" w:bidi="fr-FR"/>
        </w:rPr>
      </w:pPr>
      <w:r w:rsidRPr="00034A61">
        <w:rPr>
          <w:lang w:eastAsia="fr-FR" w:bidi="fr-FR"/>
        </w:rPr>
        <w:t>L’évaluation est également un concept beaucoup utilisé en adm</w:t>
      </w:r>
      <w:r w:rsidRPr="00034A61">
        <w:rPr>
          <w:lang w:eastAsia="fr-FR" w:bidi="fr-FR"/>
        </w:rPr>
        <w:t>i</w:t>
      </w:r>
      <w:r w:rsidRPr="00034A61">
        <w:rPr>
          <w:lang w:eastAsia="fr-FR" w:bidi="fr-FR"/>
        </w:rPr>
        <w:t>nistration et sensé permettre de juger, en fin d’année, du rendement d’une organisation. Dans le milieu des affaires, l’évaluation peut se contenter d’être financière. Dans les administrations publiques, on a parlé davantage de PPBS puis de « zéro base budget ». Comme ge</w:t>
      </w:r>
      <w:r w:rsidRPr="00034A61">
        <w:rPr>
          <w:lang w:eastAsia="fr-FR" w:bidi="fr-FR"/>
        </w:rPr>
        <w:t>s</w:t>
      </w:r>
      <w:r w:rsidRPr="00034A61">
        <w:rPr>
          <w:lang w:eastAsia="fr-FR" w:bidi="fr-FR"/>
        </w:rPr>
        <w:t>tionnaire, j’en ai gardé un souvenir assez mitigé, car il m’est souvent apparu comme un exercice purement formel fait sans conviction, comme un jeu de cache-cache pour savoir « où ça coupera ». L’évaluation constitue un défi particulièrement co</w:t>
      </w:r>
      <w:r w:rsidRPr="00034A61">
        <w:rPr>
          <w:lang w:eastAsia="fr-FR" w:bidi="fr-FR"/>
        </w:rPr>
        <w:t>m</w:t>
      </w:r>
      <w:r w:rsidRPr="00034A61">
        <w:rPr>
          <w:lang w:eastAsia="fr-FR" w:bidi="fr-FR"/>
        </w:rPr>
        <w:t>plexe lorsqu’il s’agit de juger de l’efficacité des pr</w:t>
      </w:r>
      <w:r w:rsidRPr="00034A61">
        <w:rPr>
          <w:lang w:eastAsia="fr-FR" w:bidi="fr-FR"/>
        </w:rPr>
        <w:t>o</w:t>
      </w:r>
      <w:r w:rsidRPr="00034A61">
        <w:rPr>
          <w:lang w:eastAsia="fr-FR" w:bidi="fr-FR"/>
        </w:rPr>
        <w:t>grammes et des services offerts par l’État à ses citoyens et citoyennes. Le concept de rentabilité y d</w:t>
      </w:r>
      <w:r w:rsidRPr="00034A61">
        <w:rPr>
          <w:lang w:eastAsia="fr-FR" w:bidi="fr-FR"/>
        </w:rPr>
        <w:t>e</w:t>
      </w:r>
      <w:r w:rsidRPr="00034A61">
        <w:rPr>
          <w:lang w:eastAsia="fr-FR" w:bidi="fr-FR"/>
        </w:rPr>
        <w:t>meure nébuleux et soumis à des appréciations de valeur fort co</w:t>
      </w:r>
      <w:r w:rsidRPr="00034A61">
        <w:rPr>
          <w:lang w:eastAsia="fr-FR" w:bidi="fr-FR"/>
        </w:rPr>
        <w:t>m</w:t>
      </w:r>
      <w:r w:rsidRPr="00034A61">
        <w:rPr>
          <w:lang w:eastAsia="fr-FR" w:bidi="fr-FR"/>
        </w:rPr>
        <w:t>plexes. Il suffit de se rappeler le rapport Gobeil. Il est donc plus qu’avantageux qu’une association comme l’ACSALF s’y intéresse et poursuive à ce propos une réflexion scientifique portant à la fois sur les techniques et leurs mérites ainsi que sur l’éthique ou les éthiques sous-jacentes.</w:t>
      </w:r>
    </w:p>
    <w:p w:rsidR="00275DCE" w:rsidRPr="00034A61" w:rsidRDefault="00275DCE" w:rsidP="00275DCE">
      <w:pPr>
        <w:spacing w:before="120" w:after="120"/>
        <w:jc w:val="both"/>
      </w:pPr>
      <w:r w:rsidRPr="00034A61">
        <w:t>[314]</w:t>
      </w:r>
    </w:p>
    <w:p w:rsidR="00275DCE" w:rsidRPr="00034A61" w:rsidRDefault="00275DCE" w:rsidP="00275DCE">
      <w:pPr>
        <w:spacing w:before="120" w:after="120"/>
        <w:jc w:val="both"/>
      </w:pPr>
    </w:p>
    <w:p w:rsidR="00275DCE" w:rsidRPr="00034A61" w:rsidRDefault="00275DCE" w:rsidP="00275DCE">
      <w:pPr>
        <w:pStyle w:val="aa"/>
      </w:pPr>
      <w:r w:rsidRPr="00034A61">
        <w:t>L’évaluation environnementale</w:t>
      </w:r>
    </w:p>
    <w:p w:rsidR="00275DCE" w:rsidRPr="00034A61" w:rsidRDefault="00275DCE" w:rsidP="00275DCE">
      <w:pPr>
        <w:spacing w:before="120" w:after="120"/>
        <w:jc w:val="both"/>
        <w:rPr>
          <w:lang w:eastAsia="fr-FR" w:bidi="fr-FR"/>
        </w:rPr>
      </w:pPr>
    </w:p>
    <w:p w:rsidR="00275DCE" w:rsidRPr="00034A61" w:rsidRDefault="00275DCE" w:rsidP="00275DCE">
      <w:pPr>
        <w:spacing w:before="120" w:after="120"/>
        <w:jc w:val="both"/>
      </w:pPr>
      <w:r w:rsidRPr="00034A61">
        <w:rPr>
          <w:lang w:eastAsia="fr-FR" w:bidi="fr-FR"/>
        </w:rPr>
        <w:t xml:space="preserve">Je ne possède pas de pratique professionnelle de certains types d’évaluation sociale évoqués plus haut. Mais j’ai eu la chance d’explorer un autre champ d’expérience, celui de l’évaluation par les citoyens et citoyennes de projets originant souvent de l’État lui- </w:t>
      </w:r>
      <w:r w:rsidRPr="00034A61">
        <w:rPr>
          <w:lang w:eastAsia="fr-FR" w:bidi="fr-FR"/>
        </w:rPr>
        <w:lastRenderedPageBreak/>
        <w:t>m</w:t>
      </w:r>
      <w:r w:rsidRPr="00034A61">
        <w:rPr>
          <w:lang w:eastAsia="fr-FR" w:bidi="fr-FR"/>
        </w:rPr>
        <w:t>ê</w:t>
      </w:r>
      <w:r w:rsidRPr="00034A61">
        <w:rPr>
          <w:lang w:eastAsia="fr-FR" w:bidi="fr-FR"/>
        </w:rPr>
        <w:t>me. On touche alors à une facette très particulière d’un processus gl</w:t>
      </w:r>
      <w:r w:rsidRPr="00034A61">
        <w:rPr>
          <w:lang w:eastAsia="fr-FR" w:bidi="fr-FR"/>
        </w:rPr>
        <w:t>o</w:t>
      </w:r>
      <w:r w:rsidRPr="00034A61">
        <w:rPr>
          <w:lang w:eastAsia="fr-FR" w:bidi="fr-FR"/>
        </w:rPr>
        <w:t>bal d’évaluation dit « évaluation e</w:t>
      </w:r>
      <w:r w:rsidRPr="00034A61">
        <w:rPr>
          <w:lang w:eastAsia="fr-FR" w:bidi="fr-FR"/>
        </w:rPr>
        <w:t>n</w:t>
      </w:r>
      <w:r w:rsidRPr="00034A61">
        <w:rPr>
          <w:lang w:eastAsia="fr-FR" w:bidi="fr-FR"/>
        </w:rPr>
        <w:t>vironnementale ».</w:t>
      </w:r>
    </w:p>
    <w:p w:rsidR="00275DCE" w:rsidRPr="00034A61" w:rsidRDefault="00275DCE" w:rsidP="00275DCE">
      <w:pPr>
        <w:spacing w:before="120" w:after="120"/>
        <w:jc w:val="both"/>
      </w:pPr>
      <w:r w:rsidRPr="00034A61">
        <w:rPr>
          <w:lang w:eastAsia="fr-FR" w:bidi="fr-FR"/>
        </w:rPr>
        <w:t>Les termes d’évaluation environnementale ont progressivement englobé ceux plus restrictifs d’études d’impacts, lesquelles ont débuté aux États-Unis vers la fin des années soixante (Simos, 1990, p. 15). C’est que l’étude d’impacts a souvent été à l’origine un simple di</w:t>
      </w:r>
      <w:r w:rsidRPr="00034A61">
        <w:rPr>
          <w:lang w:eastAsia="fr-FR" w:bidi="fr-FR"/>
        </w:rPr>
        <w:t>s</w:t>
      </w:r>
      <w:r w:rsidRPr="00034A61">
        <w:rPr>
          <w:lang w:eastAsia="fr-FR" w:bidi="fr-FR"/>
        </w:rPr>
        <w:t>cours sur la faisabilité technique et économique des projets avec de timides excursus sur les impacts biol</w:t>
      </w:r>
      <w:r w:rsidRPr="00034A61">
        <w:rPr>
          <w:lang w:eastAsia="fr-FR" w:bidi="fr-FR"/>
        </w:rPr>
        <w:t>o</w:t>
      </w:r>
      <w:r w:rsidRPr="00034A61">
        <w:rPr>
          <w:lang w:eastAsia="fr-FR" w:bidi="fr-FR"/>
        </w:rPr>
        <w:t>giques. Ensuite un instrument économique a été dév</w:t>
      </w:r>
      <w:r w:rsidRPr="00034A61">
        <w:rPr>
          <w:lang w:eastAsia="fr-FR" w:bidi="fr-FR"/>
        </w:rPr>
        <w:t>e</w:t>
      </w:r>
      <w:r w:rsidRPr="00034A61">
        <w:rPr>
          <w:lang w:eastAsia="fr-FR" w:bidi="fr-FR"/>
        </w:rPr>
        <w:t>loppé, les études coûts-avantages. À partir des années 1975, on parle plus volontiers d’évaluation environn</w:t>
      </w:r>
      <w:r w:rsidRPr="00034A61">
        <w:rPr>
          <w:lang w:eastAsia="fr-FR" w:bidi="fr-FR"/>
        </w:rPr>
        <w:t>e</w:t>
      </w:r>
      <w:r w:rsidRPr="00034A61">
        <w:rPr>
          <w:lang w:eastAsia="fr-FR" w:bidi="fr-FR"/>
        </w:rPr>
        <w:t>mentale, cette dernière débordant largement l’étude d’impacts classique, i</w:t>
      </w:r>
      <w:r w:rsidRPr="00034A61">
        <w:rPr>
          <w:lang w:eastAsia="fr-FR" w:bidi="fr-FR"/>
        </w:rPr>
        <w:t>n</w:t>
      </w:r>
      <w:r w:rsidRPr="00034A61">
        <w:rPr>
          <w:lang w:eastAsia="fr-FR" w:bidi="fr-FR"/>
        </w:rPr>
        <w:t>cluant des études sur les inc</w:t>
      </w:r>
      <w:r w:rsidRPr="00034A61">
        <w:rPr>
          <w:lang w:eastAsia="fr-FR" w:bidi="fr-FR"/>
        </w:rPr>
        <w:t>i</w:t>
      </w:r>
      <w:r w:rsidRPr="00034A61">
        <w:rPr>
          <w:lang w:eastAsia="fr-FR" w:bidi="fr-FR"/>
        </w:rPr>
        <w:t>dences sociales des projets et prévoyant une implication des publics suivant des modalités qui varient bea</w:t>
      </w:r>
      <w:r w:rsidRPr="00034A61">
        <w:rPr>
          <w:lang w:eastAsia="fr-FR" w:bidi="fr-FR"/>
        </w:rPr>
        <w:t>u</w:t>
      </w:r>
      <w:r w:rsidRPr="00034A61">
        <w:rPr>
          <w:lang w:eastAsia="fr-FR" w:bidi="fr-FR"/>
        </w:rPr>
        <w:t>coup selon les régimes réglementaires et les traditions culturelles (J</w:t>
      </w:r>
      <w:r w:rsidRPr="00034A61">
        <w:rPr>
          <w:lang w:eastAsia="fr-FR" w:bidi="fr-FR"/>
        </w:rPr>
        <w:t>a</w:t>
      </w:r>
      <w:r w:rsidRPr="00034A61">
        <w:rPr>
          <w:lang w:eastAsia="fr-FR" w:bidi="fr-FR"/>
        </w:rPr>
        <w:t>cobs et Sadler, 1990, p. 21). À cause des lim</w:t>
      </w:r>
      <w:r w:rsidRPr="00034A61">
        <w:rPr>
          <w:lang w:eastAsia="fr-FR" w:bidi="fr-FR"/>
        </w:rPr>
        <w:t>i</w:t>
      </w:r>
      <w:r w:rsidRPr="00034A61">
        <w:rPr>
          <w:lang w:eastAsia="fr-FR" w:bidi="fr-FR"/>
        </w:rPr>
        <w:t>tes de l’évaluation de projets isolés, la problématique s’élargit de plus en plus pour inclure l’ensemble des processus de planification, modifiant progressivement la manière de concevoir le développement lui-même. C’est la revend</w:t>
      </w:r>
      <w:r w:rsidRPr="00034A61">
        <w:rPr>
          <w:lang w:eastAsia="fr-FR" w:bidi="fr-FR"/>
        </w:rPr>
        <w:t>i</w:t>
      </w:r>
      <w:r w:rsidRPr="00034A61">
        <w:rPr>
          <w:lang w:eastAsia="fr-FR" w:bidi="fr-FR"/>
        </w:rPr>
        <w:t xml:space="preserve">cation faite au Québec par le rapport Lacoste (Lacoste </w:t>
      </w:r>
      <w:r w:rsidRPr="00034A61">
        <w:t>et alii,</w:t>
      </w:r>
      <w:r w:rsidRPr="00034A61">
        <w:rPr>
          <w:lang w:eastAsia="fr-FR" w:bidi="fr-FR"/>
        </w:rPr>
        <w:t xml:space="preserve"> 1988). D’où la référence constante que l’on fait maintenant au développ</w:t>
      </w:r>
      <w:r w:rsidRPr="00034A61">
        <w:rPr>
          <w:lang w:eastAsia="fr-FR" w:bidi="fr-FR"/>
        </w:rPr>
        <w:t>e</w:t>
      </w:r>
      <w:r w:rsidRPr="00034A61">
        <w:rPr>
          <w:lang w:eastAsia="fr-FR" w:bidi="fr-FR"/>
        </w:rPr>
        <w:t>ment durable, concept proposé par la commission Brundtland qui e</w:t>
      </w:r>
      <w:r w:rsidRPr="00034A61">
        <w:rPr>
          <w:lang w:eastAsia="fr-FR" w:bidi="fr-FR"/>
        </w:rPr>
        <w:t>s</w:t>
      </w:r>
      <w:r w:rsidRPr="00034A61">
        <w:rPr>
          <w:lang w:eastAsia="fr-FR" w:bidi="fr-FR"/>
        </w:rPr>
        <w:t>saie d’intégrer les projets de développement à une triple problémat</w:t>
      </w:r>
      <w:r w:rsidRPr="00034A61">
        <w:rPr>
          <w:lang w:eastAsia="fr-FR" w:bidi="fr-FR"/>
        </w:rPr>
        <w:t>i</w:t>
      </w:r>
      <w:r w:rsidRPr="00034A61">
        <w:rPr>
          <w:lang w:eastAsia="fr-FR" w:bidi="fr-FR"/>
        </w:rPr>
        <w:t>que économique, écologique et éthique (Jacobs, Sadler, 1990 ; Bea</w:t>
      </w:r>
      <w:r w:rsidRPr="00034A61">
        <w:rPr>
          <w:lang w:eastAsia="fr-FR" w:bidi="fr-FR"/>
        </w:rPr>
        <w:t>u</w:t>
      </w:r>
      <w:r w:rsidRPr="00034A61">
        <w:rPr>
          <w:lang w:eastAsia="fr-FR" w:bidi="fr-FR"/>
        </w:rPr>
        <w:t>champ, 1991).</w:t>
      </w:r>
    </w:p>
    <w:p w:rsidR="00275DCE" w:rsidRPr="00034A61" w:rsidRDefault="00275DCE" w:rsidP="00275DCE">
      <w:pPr>
        <w:spacing w:before="120" w:after="120"/>
        <w:jc w:val="both"/>
      </w:pPr>
      <w:r w:rsidRPr="00034A61">
        <w:rPr>
          <w:lang w:eastAsia="fr-FR" w:bidi="fr-FR"/>
        </w:rPr>
        <w:t>Ce qu’il y a d’original et de déroutant dans l’évaluation enviro</w:t>
      </w:r>
      <w:r w:rsidRPr="00034A61">
        <w:rPr>
          <w:lang w:eastAsia="fr-FR" w:bidi="fr-FR"/>
        </w:rPr>
        <w:t>n</w:t>
      </w:r>
      <w:r w:rsidRPr="00034A61">
        <w:rPr>
          <w:lang w:eastAsia="fr-FR" w:bidi="fr-FR"/>
        </w:rPr>
        <w:t>nementale, c’est qu’elle se présente comme un exercice de prédiction. Alors que l’évaluation semble supposer la mesure des résultats d’un projet et d’un programme, l’évaluation enviro</w:t>
      </w:r>
      <w:r w:rsidRPr="00034A61">
        <w:rPr>
          <w:lang w:eastAsia="fr-FR" w:bidi="fr-FR"/>
        </w:rPr>
        <w:t>n</w:t>
      </w:r>
      <w:r w:rsidRPr="00034A61">
        <w:rPr>
          <w:lang w:eastAsia="fr-FR" w:bidi="fr-FR"/>
        </w:rPr>
        <w:t>nementale cherche à modifier la conception et la mise en œuvre de projets et de progra</w:t>
      </w:r>
      <w:r w:rsidRPr="00034A61">
        <w:rPr>
          <w:lang w:eastAsia="fr-FR" w:bidi="fr-FR"/>
        </w:rPr>
        <w:t>m</w:t>
      </w:r>
      <w:r w:rsidRPr="00034A61">
        <w:rPr>
          <w:lang w:eastAsia="fr-FR" w:bidi="fr-FR"/>
        </w:rPr>
        <w:t>mes en tenant compte des résultats raisonnablement escomptés de ces projets et programmes tant sur l’écosytème bio-physique</w:t>
      </w:r>
      <w:r w:rsidRPr="00034A61">
        <w:t xml:space="preserve"> [315] </w:t>
      </w:r>
      <w:r w:rsidRPr="00034A61">
        <w:rPr>
          <w:lang w:eastAsia="fr-FR" w:bidi="fr-FR"/>
        </w:rPr>
        <w:t>que sur l’écosystème social. Cet exercice particulièrement périlleux d</w:t>
      </w:r>
      <w:r w:rsidRPr="00034A61">
        <w:rPr>
          <w:lang w:eastAsia="fr-FR" w:bidi="fr-FR"/>
        </w:rPr>
        <w:t>e</w:t>
      </w:r>
      <w:r w:rsidRPr="00034A61">
        <w:rPr>
          <w:lang w:eastAsia="fr-FR" w:bidi="fr-FR"/>
        </w:rPr>
        <w:t>mande donc une série de mises à jour de techniques et de sensibil</w:t>
      </w:r>
      <w:r w:rsidRPr="00034A61">
        <w:rPr>
          <w:lang w:eastAsia="fr-FR" w:bidi="fr-FR"/>
        </w:rPr>
        <w:t>i</w:t>
      </w:r>
      <w:r w:rsidRPr="00034A61">
        <w:rPr>
          <w:lang w:eastAsia="fr-FR" w:bidi="fr-FR"/>
        </w:rPr>
        <w:t>tés nouvelles. On parle volontiers de multidisciplinarité et de transdisc</w:t>
      </w:r>
      <w:r w:rsidRPr="00034A61">
        <w:rPr>
          <w:lang w:eastAsia="fr-FR" w:bidi="fr-FR"/>
        </w:rPr>
        <w:t>i</w:t>
      </w:r>
      <w:r w:rsidRPr="00034A61">
        <w:rPr>
          <w:lang w:eastAsia="fr-FR" w:bidi="fr-FR"/>
        </w:rPr>
        <w:t>plinarité, de processus adaptatifs, etc. Les défis du suivi et du monit</w:t>
      </w:r>
      <w:r w:rsidRPr="00034A61">
        <w:rPr>
          <w:lang w:eastAsia="fr-FR" w:bidi="fr-FR"/>
        </w:rPr>
        <w:t>o</w:t>
      </w:r>
      <w:r w:rsidRPr="00034A61">
        <w:rPr>
          <w:lang w:eastAsia="fr-FR" w:bidi="fr-FR"/>
        </w:rPr>
        <w:t xml:space="preserve">ring qui sont toujours les parents pauvres en ce domaine prennent une ampleur nouvelle. Par exemple, une équipe de professeurs de l’Université de Montréal est à mettre au point un processus d’études à </w:t>
      </w:r>
      <w:r w:rsidRPr="00034A61">
        <w:rPr>
          <w:lang w:eastAsia="fr-FR" w:bidi="fr-FR"/>
        </w:rPr>
        <w:lastRenderedPageBreak/>
        <w:t>la fois substantif et procédural pour la planification du transport en milieu urbain en intégrant une perspective de développ</w:t>
      </w:r>
      <w:r w:rsidRPr="00034A61">
        <w:rPr>
          <w:lang w:eastAsia="fr-FR" w:bidi="fr-FR"/>
        </w:rPr>
        <w:t>e</w:t>
      </w:r>
      <w:r w:rsidRPr="00034A61">
        <w:rPr>
          <w:lang w:eastAsia="fr-FR" w:bidi="fr-FR"/>
        </w:rPr>
        <w:t>ment urbain viable (Gariépy, Domon, Jacobs, 1990). Pour sa part, la Ville de Mo</w:t>
      </w:r>
      <w:r w:rsidRPr="00034A61">
        <w:rPr>
          <w:lang w:eastAsia="fr-FR" w:bidi="fr-FR"/>
        </w:rPr>
        <w:t>n</w:t>
      </w:r>
      <w:r w:rsidRPr="00034A61">
        <w:rPr>
          <w:lang w:eastAsia="fr-FR" w:bidi="fr-FR"/>
        </w:rPr>
        <w:t>tréal intervient très activement au sein de la Conférence des grandes villes du monde pour faire adopter une déclaration sur le développ</w:t>
      </w:r>
      <w:r w:rsidRPr="00034A61">
        <w:rPr>
          <w:lang w:eastAsia="fr-FR" w:bidi="fr-FR"/>
        </w:rPr>
        <w:t>e</w:t>
      </w:r>
      <w:r w:rsidRPr="00034A61">
        <w:rPr>
          <w:lang w:eastAsia="fr-FR" w:bidi="fr-FR"/>
        </w:rPr>
        <w:t>ment urbain viable qui mettrait en œuvre ce</w:t>
      </w:r>
      <w:r w:rsidRPr="00034A61">
        <w:rPr>
          <w:lang w:eastAsia="fr-FR" w:bidi="fr-FR"/>
        </w:rPr>
        <w:t>r</w:t>
      </w:r>
      <w:r w:rsidRPr="00034A61">
        <w:rPr>
          <w:lang w:eastAsia="fr-FR" w:bidi="fr-FR"/>
        </w:rPr>
        <w:t>taines de ces pratiques nouvelles.</w:t>
      </w:r>
    </w:p>
    <w:p w:rsidR="00275DCE" w:rsidRPr="00034A61" w:rsidRDefault="00275DCE" w:rsidP="00275DCE">
      <w:pPr>
        <w:spacing w:before="120" w:after="120"/>
        <w:jc w:val="both"/>
        <w:rPr>
          <w:lang w:eastAsia="fr-FR" w:bidi="fr-FR"/>
        </w:rPr>
      </w:pPr>
    </w:p>
    <w:p w:rsidR="00275DCE" w:rsidRPr="00034A61" w:rsidRDefault="00275DCE" w:rsidP="00275DCE">
      <w:pPr>
        <w:pStyle w:val="aa"/>
      </w:pPr>
      <w:r w:rsidRPr="00034A61">
        <w:t>La participation du public</w:t>
      </w:r>
    </w:p>
    <w:p w:rsidR="00275DCE" w:rsidRPr="00034A61" w:rsidRDefault="00275DCE" w:rsidP="00275DCE">
      <w:pPr>
        <w:spacing w:before="120" w:after="120"/>
        <w:jc w:val="both"/>
        <w:rPr>
          <w:lang w:eastAsia="fr-FR" w:bidi="fr-FR"/>
        </w:rPr>
      </w:pPr>
    </w:p>
    <w:p w:rsidR="00275DCE" w:rsidRPr="00034A61" w:rsidRDefault="00275DCE" w:rsidP="00275DCE">
      <w:pPr>
        <w:spacing w:before="120" w:after="120"/>
        <w:jc w:val="both"/>
      </w:pPr>
      <w:r w:rsidRPr="00034A61">
        <w:rPr>
          <w:lang w:eastAsia="fr-FR" w:bidi="fr-FR"/>
        </w:rPr>
        <w:t>Depuis une vingtaine d’années, la réflexion sur l’environnement a permis d’établir qu’il n’y a pas d’évaluation environnementale au sens fort du terme s’il n’y a pas d’implication du public. D’une part, l’éthique de l’évaluation environnementale oblige à considérer les i</w:t>
      </w:r>
      <w:r w:rsidRPr="00034A61">
        <w:rPr>
          <w:lang w:eastAsia="fr-FR" w:bidi="fr-FR"/>
        </w:rPr>
        <w:t>n</w:t>
      </w:r>
      <w:r w:rsidRPr="00034A61">
        <w:rPr>
          <w:lang w:eastAsia="fr-FR" w:bidi="fr-FR"/>
        </w:rPr>
        <w:t>cidences sociales comme partie prenante de toute évaluation enviro</w:t>
      </w:r>
      <w:r w:rsidRPr="00034A61">
        <w:rPr>
          <w:lang w:eastAsia="fr-FR" w:bidi="fr-FR"/>
        </w:rPr>
        <w:t>n</w:t>
      </w:r>
      <w:r w:rsidRPr="00034A61">
        <w:rPr>
          <w:lang w:eastAsia="fr-FR" w:bidi="fr-FR"/>
        </w:rPr>
        <w:t>nementale. Mais l’étude des incidences sociales ne peut être réalisée se</w:t>
      </w:r>
      <w:r w:rsidRPr="00034A61">
        <w:rPr>
          <w:lang w:eastAsia="fr-FR" w:bidi="fr-FR"/>
        </w:rPr>
        <w:t>u</w:t>
      </w:r>
      <w:r w:rsidRPr="00034A61">
        <w:rPr>
          <w:lang w:eastAsia="fr-FR" w:bidi="fr-FR"/>
        </w:rPr>
        <w:t>lement par les anthropologues, sociologues ou autres spécialistes des sciences humaines. Il faut aussi une implication active de la pop</w:t>
      </w:r>
      <w:r w:rsidRPr="00034A61">
        <w:rPr>
          <w:lang w:eastAsia="fr-FR" w:bidi="fr-FR"/>
        </w:rPr>
        <w:t>u</w:t>
      </w:r>
      <w:r w:rsidRPr="00034A61">
        <w:rPr>
          <w:lang w:eastAsia="fr-FR" w:bidi="fr-FR"/>
        </w:rPr>
        <w:t>lation, cette étape supp</w:t>
      </w:r>
      <w:r w:rsidRPr="00034A61">
        <w:rPr>
          <w:lang w:eastAsia="fr-FR" w:bidi="fr-FR"/>
        </w:rPr>
        <w:t>o</w:t>
      </w:r>
      <w:r w:rsidRPr="00034A61">
        <w:rPr>
          <w:lang w:eastAsia="fr-FR" w:bidi="fr-FR"/>
        </w:rPr>
        <w:t>sant au moins l’information transparente et validée ainsi que des formes plus ou moins élaborées de particip</w:t>
      </w:r>
      <w:r w:rsidRPr="00034A61">
        <w:rPr>
          <w:lang w:eastAsia="fr-FR" w:bidi="fr-FR"/>
        </w:rPr>
        <w:t>a</w:t>
      </w:r>
      <w:r w:rsidRPr="00034A61">
        <w:rPr>
          <w:lang w:eastAsia="fr-FR" w:bidi="fr-FR"/>
        </w:rPr>
        <w:t>tion allant de la consultation publique, à l’audience proprement dite, à la médiation environnementale, vo</w:t>
      </w:r>
      <w:r w:rsidRPr="00034A61">
        <w:rPr>
          <w:lang w:eastAsia="fr-FR" w:bidi="fr-FR"/>
        </w:rPr>
        <w:t>i</w:t>
      </w:r>
      <w:r w:rsidRPr="00034A61">
        <w:rPr>
          <w:lang w:eastAsia="fr-FR" w:bidi="fr-FR"/>
        </w:rPr>
        <w:t>re à la concertation.</w:t>
      </w:r>
    </w:p>
    <w:p w:rsidR="00275DCE" w:rsidRPr="00034A61" w:rsidRDefault="00275DCE" w:rsidP="00275DCE">
      <w:pPr>
        <w:spacing w:before="120" w:after="120"/>
        <w:jc w:val="both"/>
      </w:pPr>
      <w:r w:rsidRPr="00034A61">
        <w:rPr>
          <w:lang w:eastAsia="fr-FR" w:bidi="fr-FR"/>
        </w:rPr>
        <w:t>Si on analyse les recoupements des questions liées à la particip</w:t>
      </w:r>
      <w:r w:rsidRPr="00034A61">
        <w:rPr>
          <w:lang w:eastAsia="fr-FR" w:bidi="fr-FR"/>
        </w:rPr>
        <w:t>a</w:t>
      </w:r>
      <w:r w:rsidRPr="00034A61">
        <w:rPr>
          <w:lang w:eastAsia="fr-FR" w:bidi="fr-FR"/>
        </w:rPr>
        <w:t>tion du public avec l’éthique, on peut distinguer deux grands doma</w:t>
      </w:r>
      <w:r w:rsidRPr="00034A61">
        <w:rPr>
          <w:lang w:eastAsia="fr-FR" w:bidi="fr-FR"/>
        </w:rPr>
        <w:t>i</w:t>
      </w:r>
      <w:r w:rsidRPr="00034A61">
        <w:rPr>
          <w:lang w:eastAsia="fr-FR" w:bidi="fr-FR"/>
        </w:rPr>
        <w:t>nes : quelles sont les règles d’une consultation publique honnête et transparente ; quel est le poids de la consultation publique sur le s</w:t>
      </w:r>
      <w:r w:rsidRPr="00034A61">
        <w:rPr>
          <w:lang w:eastAsia="fr-FR" w:bidi="fr-FR"/>
        </w:rPr>
        <w:t>a</w:t>
      </w:r>
      <w:r w:rsidRPr="00034A61">
        <w:rPr>
          <w:lang w:eastAsia="fr-FR" w:bidi="fr-FR"/>
        </w:rPr>
        <w:t>voir lui-même ?</w:t>
      </w:r>
    </w:p>
    <w:p w:rsidR="00275DCE" w:rsidRPr="00034A61" w:rsidRDefault="00275DCE" w:rsidP="00275DCE">
      <w:pPr>
        <w:spacing w:before="120" w:after="120"/>
        <w:jc w:val="both"/>
      </w:pPr>
      <w:r w:rsidRPr="00034A61">
        <w:rPr>
          <w:lang w:eastAsia="fr-FR" w:bidi="fr-FR"/>
        </w:rPr>
        <w:t>En ce qui touche l’éthique de la consultation, je garde la fâcheuse impression que la consultation publique demeure souvent entrevue</w:t>
      </w:r>
      <w:r w:rsidRPr="00034A61">
        <w:t xml:space="preserve"> [316] </w:t>
      </w:r>
      <w:r w:rsidRPr="00034A61">
        <w:rPr>
          <w:lang w:eastAsia="fr-FR" w:bidi="fr-FR"/>
        </w:rPr>
        <w:t>par les pouvoirs en place comme un moyen de convaincre le p</w:t>
      </w:r>
      <w:r w:rsidRPr="00034A61">
        <w:rPr>
          <w:lang w:eastAsia="fr-FR" w:bidi="fr-FR"/>
        </w:rPr>
        <w:t>u</w:t>
      </w:r>
      <w:r w:rsidRPr="00034A61">
        <w:rPr>
          <w:lang w:eastAsia="fr-FR" w:bidi="fr-FR"/>
        </w:rPr>
        <w:t>blic, plus que comme un moyen d’aider le public à se construire une op</w:t>
      </w:r>
      <w:r w:rsidRPr="00034A61">
        <w:rPr>
          <w:lang w:eastAsia="fr-FR" w:bidi="fr-FR"/>
        </w:rPr>
        <w:t>i</w:t>
      </w:r>
      <w:r w:rsidRPr="00034A61">
        <w:rPr>
          <w:lang w:eastAsia="fr-FR" w:bidi="fr-FR"/>
        </w:rPr>
        <w:t>nion. Dans toute consultation, il doit y avoir un contrat loyal entre deux partenaires : le responsable qui veut consulter un public et le p</w:t>
      </w:r>
      <w:r w:rsidRPr="00034A61">
        <w:rPr>
          <w:lang w:eastAsia="fr-FR" w:bidi="fr-FR"/>
        </w:rPr>
        <w:t>u</w:t>
      </w:r>
      <w:r w:rsidRPr="00034A61">
        <w:rPr>
          <w:lang w:eastAsia="fr-FR" w:bidi="fr-FR"/>
        </w:rPr>
        <w:t>blic consulté. Si les règles du jeu ne sont pas claires, si certains part</w:t>
      </w:r>
      <w:r w:rsidRPr="00034A61">
        <w:rPr>
          <w:lang w:eastAsia="fr-FR" w:bidi="fr-FR"/>
        </w:rPr>
        <w:t>e</w:t>
      </w:r>
      <w:r w:rsidRPr="00034A61">
        <w:rPr>
          <w:lang w:eastAsia="fr-FR" w:bidi="fr-FR"/>
        </w:rPr>
        <w:t>naires peuvent tricher en cours de route, si le pouvoir n’est pas distr</w:t>
      </w:r>
      <w:r w:rsidRPr="00034A61">
        <w:rPr>
          <w:lang w:eastAsia="fr-FR" w:bidi="fr-FR"/>
        </w:rPr>
        <w:t>i</w:t>
      </w:r>
      <w:r w:rsidRPr="00034A61">
        <w:rPr>
          <w:lang w:eastAsia="fr-FR" w:bidi="fr-FR"/>
        </w:rPr>
        <w:t xml:space="preserve">bué équitablement, si les délais sont impossibles, si l’information </w:t>
      </w:r>
      <w:r w:rsidRPr="00034A61">
        <w:rPr>
          <w:lang w:eastAsia="fr-FR" w:bidi="fr-FR"/>
        </w:rPr>
        <w:lastRenderedPageBreak/>
        <w:t>n’est pas accessible, il n’y a pas consultation mais m</w:t>
      </w:r>
      <w:r w:rsidRPr="00034A61">
        <w:rPr>
          <w:lang w:eastAsia="fr-FR" w:bidi="fr-FR"/>
        </w:rPr>
        <w:t>a</w:t>
      </w:r>
      <w:r w:rsidRPr="00034A61">
        <w:rPr>
          <w:lang w:eastAsia="fr-FR" w:bidi="fr-FR"/>
        </w:rPr>
        <w:t>nipulation, ou consultation-bidon. Le marketing prévaut alors sur la recherche et la compréhension de ce que les gens désirent vraiment après s’être a</w:t>
      </w:r>
      <w:r w:rsidRPr="00034A61">
        <w:rPr>
          <w:lang w:eastAsia="fr-FR" w:bidi="fr-FR"/>
        </w:rPr>
        <w:t>p</w:t>
      </w:r>
      <w:r w:rsidRPr="00034A61">
        <w:rPr>
          <w:lang w:eastAsia="fr-FR" w:bidi="fr-FR"/>
        </w:rPr>
        <w:t>proprié la connaissance. On pourrait donner des dizaines d’exemples dans des dossiers récents. Les gouvern</w:t>
      </w:r>
      <w:r w:rsidRPr="00034A61">
        <w:rPr>
          <w:lang w:eastAsia="fr-FR" w:bidi="fr-FR"/>
        </w:rPr>
        <w:t>e</w:t>
      </w:r>
      <w:r w:rsidRPr="00034A61">
        <w:rPr>
          <w:lang w:eastAsia="fr-FR" w:bidi="fr-FR"/>
        </w:rPr>
        <w:t>ments fédéral, provinciaux et municipaux consultent beaucoup, mais les procédures sont rarement rigoureuses et nagent dans une éthique floue. Pourtant une éth</w:t>
      </w:r>
      <w:r w:rsidRPr="00034A61">
        <w:rPr>
          <w:lang w:eastAsia="fr-FR" w:bidi="fr-FR"/>
        </w:rPr>
        <w:t>i</w:t>
      </w:r>
      <w:r w:rsidRPr="00034A61">
        <w:rPr>
          <w:lang w:eastAsia="fr-FR" w:bidi="fr-FR"/>
        </w:rPr>
        <w:t>que est possible et souhaitable et déjà nous pouvons en tracer certains co</w:t>
      </w:r>
      <w:r w:rsidRPr="00034A61">
        <w:rPr>
          <w:lang w:eastAsia="fr-FR" w:bidi="fr-FR"/>
        </w:rPr>
        <w:t>n</w:t>
      </w:r>
      <w:r w:rsidRPr="00034A61">
        <w:rPr>
          <w:lang w:eastAsia="fr-FR" w:bidi="fr-FR"/>
        </w:rPr>
        <w:t>tours (Beauchamp, 1990 ; Yergeau et Ouimet 1984).</w:t>
      </w:r>
    </w:p>
    <w:p w:rsidR="00275DCE" w:rsidRPr="00034A61" w:rsidRDefault="00275DCE" w:rsidP="00275DCE">
      <w:pPr>
        <w:spacing w:before="120" w:after="120"/>
        <w:jc w:val="both"/>
      </w:pPr>
      <w:r w:rsidRPr="00034A61">
        <w:rPr>
          <w:lang w:eastAsia="fr-FR" w:bidi="fr-FR"/>
        </w:rPr>
        <w:t>J’aimerais toutefois explorer davantage la deuxième question so</w:t>
      </w:r>
      <w:r w:rsidRPr="00034A61">
        <w:rPr>
          <w:lang w:eastAsia="fr-FR" w:bidi="fr-FR"/>
        </w:rPr>
        <w:t>u</w:t>
      </w:r>
      <w:r w:rsidRPr="00034A61">
        <w:rPr>
          <w:lang w:eastAsia="fr-FR" w:bidi="fr-FR"/>
        </w:rPr>
        <w:t>levée plus haut : quel est le poids de la consultation publique sur le savoir lui-même ? Cette question est fort intéressante car il s’agit de l’évaluation évaluée. D’où le titre que j’ai choisi : L’apport de la co</w:t>
      </w:r>
      <w:r w:rsidRPr="00034A61">
        <w:rPr>
          <w:lang w:eastAsia="fr-FR" w:bidi="fr-FR"/>
        </w:rPr>
        <w:t>n</w:t>
      </w:r>
      <w:r w:rsidRPr="00034A61">
        <w:rPr>
          <w:lang w:eastAsia="fr-FR" w:bidi="fr-FR"/>
        </w:rPr>
        <w:t>sultation publique à la construction de l’éthique.</w:t>
      </w:r>
    </w:p>
    <w:p w:rsidR="00275DCE" w:rsidRPr="00034A61" w:rsidRDefault="00275DCE" w:rsidP="00275DCE">
      <w:pPr>
        <w:spacing w:before="120" w:after="120"/>
        <w:jc w:val="both"/>
        <w:rPr>
          <w:lang w:eastAsia="fr-FR" w:bidi="fr-FR"/>
        </w:rPr>
      </w:pPr>
    </w:p>
    <w:p w:rsidR="00275DCE" w:rsidRPr="00034A61" w:rsidRDefault="00275DCE" w:rsidP="00275DCE">
      <w:pPr>
        <w:pStyle w:val="aa"/>
      </w:pPr>
      <w:r w:rsidRPr="00034A61">
        <w:t>Un exemple possible</w:t>
      </w:r>
    </w:p>
    <w:p w:rsidR="00275DCE" w:rsidRPr="00034A61" w:rsidRDefault="00275DCE" w:rsidP="00275DCE">
      <w:pPr>
        <w:spacing w:before="120" w:after="120"/>
        <w:jc w:val="both"/>
        <w:rPr>
          <w:lang w:eastAsia="fr-FR" w:bidi="fr-FR"/>
        </w:rPr>
      </w:pPr>
    </w:p>
    <w:p w:rsidR="00275DCE" w:rsidRPr="00034A61" w:rsidRDefault="00275DCE" w:rsidP="00275DCE">
      <w:pPr>
        <w:spacing w:before="120" w:after="120"/>
        <w:jc w:val="both"/>
      </w:pPr>
      <w:r w:rsidRPr="00034A61">
        <w:rPr>
          <w:lang w:eastAsia="fr-FR" w:bidi="fr-FR"/>
        </w:rPr>
        <w:t>Imaginons le cadre d’une audience publique importante, par exe</w:t>
      </w:r>
      <w:r w:rsidRPr="00034A61">
        <w:rPr>
          <w:lang w:eastAsia="fr-FR" w:bidi="fr-FR"/>
        </w:rPr>
        <w:t>m</w:t>
      </w:r>
      <w:r w:rsidRPr="00034A61">
        <w:rPr>
          <w:lang w:eastAsia="fr-FR" w:bidi="fr-FR"/>
        </w:rPr>
        <w:t>ple les projets entrevus par Hydro-Québec à la Baie de James. En r</w:t>
      </w:r>
      <w:r w:rsidRPr="00034A61">
        <w:rPr>
          <w:lang w:eastAsia="fr-FR" w:bidi="fr-FR"/>
        </w:rPr>
        <w:t>é</w:t>
      </w:r>
      <w:r w:rsidRPr="00034A61">
        <w:rPr>
          <w:lang w:eastAsia="fr-FR" w:bidi="fr-FR"/>
        </w:rPr>
        <w:t>alité, l’exemple n’est pas fameux car une démarche transparente ex</w:t>
      </w:r>
      <w:r w:rsidRPr="00034A61">
        <w:rPr>
          <w:lang w:eastAsia="fr-FR" w:bidi="fr-FR"/>
        </w:rPr>
        <w:t>i</w:t>
      </w:r>
      <w:r w:rsidRPr="00034A61">
        <w:rPr>
          <w:lang w:eastAsia="fr-FR" w:bidi="fr-FR"/>
        </w:rPr>
        <w:t>gerait que trois questions soient déjà bien documentées : le bilan des travaux antérieurs, la politique énergétique, une approche intégrée de l’impact cumulatif de l’ensemble des interventions humaines sur le nord qu</w:t>
      </w:r>
      <w:r w:rsidRPr="00034A61">
        <w:rPr>
          <w:lang w:eastAsia="fr-FR" w:bidi="fr-FR"/>
        </w:rPr>
        <w:t>é</w:t>
      </w:r>
      <w:r w:rsidRPr="00034A61">
        <w:rPr>
          <w:lang w:eastAsia="fr-FR" w:bidi="fr-FR"/>
        </w:rPr>
        <w:t>bécois.</w:t>
      </w:r>
    </w:p>
    <w:p w:rsidR="00275DCE" w:rsidRPr="00034A61" w:rsidRDefault="00275DCE" w:rsidP="00275DCE">
      <w:pPr>
        <w:spacing w:before="120" w:after="120"/>
        <w:jc w:val="both"/>
      </w:pPr>
      <w:r w:rsidRPr="00034A61">
        <w:rPr>
          <w:lang w:eastAsia="fr-FR" w:bidi="fr-FR"/>
        </w:rPr>
        <w:t>Le processus d’évaluation environnementale entr</w:t>
      </w:r>
      <w:r w:rsidRPr="00034A61">
        <w:rPr>
          <w:lang w:eastAsia="fr-FR" w:bidi="fr-FR"/>
        </w:rPr>
        <w:t>e</w:t>
      </w:r>
      <w:r w:rsidRPr="00034A61">
        <w:rPr>
          <w:lang w:eastAsia="fr-FR" w:bidi="fr-FR"/>
        </w:rPr>
        <w:t>pris déjà depuis plusieurs années suppose que l’on sait ce qui s’est passé dans le cadre des premiers ouvrages dressés sur la rivière La Grande et qu’un mon</w:t>
      </w:r>
      <w:r w:rsidRPr="00034A61">
        <w:rPr>
          <w:lang w:eastAsia="fr-FR" w:bidi="fr-FR"/>
        </w:rPr>
        <w:t>i</w:t>
      </w:r>
      <w:r w:rsidRPr="00034A61">
        <w:rPr>
          <w:lang w:eastAsia="fr-FR" w:bidi="fr-FR"/>
        </w:rPr>
        <w:t>toring rigoureux permet d’effectuer un bilan précis des i</w:t>
      </w:r>
      <w:r w:rsidRPr="00034A61">
        <w:rPr>
          <w:lang w:eastAsia="fr-FR" w:bidi="fr-FR"/>
        </w:rPr>
        <w:t>m</w:t>
      </w:r>
      <w:r w:rsidRPr="00034A61">
        <w:rPr>
          <w:lang w:eastAsia="fr-FR" w:bidi="fr-FR"/>
        </w:rPr>
        <w:t>pacts des travaux déjà réalisés, tant sur le milieu biophysique que sur le milieu social. Hélas ces données nous manquent et Hydro-Québec ne</w:t>
      </w:r>
      <w:r w:rsidRPr="00034A61">
        <w:t xml:space="preserve"> [317] </w:t>
      </w:r>
      <w:r w:rsidRPr="00034A61">
        <w:rPr>
          <w:lang w:eastAsia="fr-FR" w:bidi="fr-FR"/>
        </w:rPr>
        <w:t>manifeste pas un grand zèle à cet égard. Il n’y a pas eu d’évaluation systématique de la phase 1 et de ses résultats réels sur le terrain à pa</w:t>
      </w:r>
      <w:r w:rsidRPr="00034A61">
        <w:rPr>
          <w:lang w:eastAsia="fr-FR" w:bidi="fr-FR"/>
        </w:rPr>
        <w:t>r</w:t>
      </w:r>
      <w:r w:rsidRPr="00034A61">
        <w:rPr>
          <w:lang w:eastAsia="fr-FR" w:bidi="fr-FR"/>
        </w:rPr>
        <w:t>tir de paramètres observables et mesurables. En cons</w:t>
      </w:r>
      <w:r w:rsidRPr="00034A61">
        <w:rPr>
          <w:lang w:eastAsia="fr-FR" w:bidi="fr-FR"/>
        </w:rPr>
        <w:t>é</w:t>
      </w:r>
      <w:r w:rsidRPr="00034A61">
        <w:rPr>
          <w:lang w:eastAsia="fr-FR" w:bidi="fr-FR"/>
        </w:rPr>
        <w:t>quence, nous ne savons pas la valeur réelle des modèles prédictifs utilisés. Nos techn</w:t>
      </w:r>
      <w:r w:rsidRPr="00034A61">
        <w:rPr>
          <w:lang w:eastAsia="fr-FR" w:bidi="fr-FR"/>
        </w:rPr>
        <w:t>i</w:t>
      </w:r>
      <w:r w:rsidRPr="00034A61">
        <w:rPr>
          <w:lang w:eastAsia="fr-FR" w:bidi="fr-FR"/>
        </w:rPr>
        <w:t>ques de savoir n’ont pas été beaucoup am</w:t>
      </w:r>
      <w:r w:rsidRPr="00034A61">
        <w:rPr>
          <w:lang w:eastAsia="fr-FR" w:bidi="fr-FR"/>
        </w:rPr>
        <w:t>é</w:t>
      </w:r>
      <w:r w:rsidRPr="00034A61">
        <w:rPr>
          <w:lang w:eastAsia="fr-FR" w:bidi="fr-FR"/>
        </w:rPr>
        <w:t>liorées.</w:t>
      </w:r>
    </w:p>
    <w:p w:rsidR="00275DCE" w:rsidRPr="00034A61" w:rsidRDefault="00275DCE" w:rsidP="00275DCE">
      <w:pPr>
        <w:spacing w:before="120" w:after="120"/>
        <w:jc w:val="both"/>
      </w:pPr>
      <w:r w:rsidRPr="00034A61">
        <w:rPr>
          <w:lang w:eastAsia="fr-FR" w:bidi="fr-FR"/>
        </w:rPr>
        <w:lastRenderedPageBreak/>
        <w:t>Le débat énergétique a été demandé à cor et à cri depuis dix ans, dont l’an passé par une coalition représentant deux millions de Qu</w:t>
      </w:r>
      <w:r w:rsidRPr="00034A61">
        <w:rPr>
          <w:lang w:eastAsia="fr-FR" w:bidi="fr-FR"/>
        </w:rPr>
        <w:t>é</w:t>
      </w:r>
      <w:r w:rsidRPr="00034A61">
        <w:rPr>
          <w:lang w:eastAsia="fr-FR" w:bidi="fr-FR"/>
        </w:rPr>
        <w:t>bécois. Madame Bacon a consenti une timide commission parleme</w:t>
      </w:r>
      <w:r w:rsidRPr="00034A61">
        <w:rPr>
          <w:lang w:eastAsia="fr-FR" w:bidi="fr-FR"/>
        </w:rPr>
        <w:t>n</w:t>
      </w:r>
      <w:r w:rsidRPr="00034A61">
        <w:rPr>
          <w:lang w:eastAsia="fr-FR" w:bidi="fr-FR"/>
        </w:rPr>
        <w:t>taire excluant un vrai débat public et elle a elle-même miné la crédib</w:t>
      </w:r>
      <w:r w:rsidRPr="00034A61">
        <w:rPr>
          <w:lang w:eastAsia="fr-FR" w:bidi="fr-FR"/>
        </w:rPr>
        <w:t>i</w:t>
      </w:r>
      <w:r w:rsidRPr="00034A61">
        <w:rPr>
          <w:lang w:eastAsia="fr-FR" w:bidi="fr-FR"/>
        </w:rPr>
        <w:t>lité de cette démarche en annonçant, pendant les travaux de la co</w:t>
      </w:r>
      <w:r w:rsidRPr="00034A61">
        <w:rPr>
          <w:lang w:eastAsia="fr-FR" w:bidi="fr-FR"/>
        </w:rPr>
        <w:t>m</w:t>
      </w:r>
      <w:r w:rsidRPr="00034A61">
        <w:rPr>
          <w:lang w:eastAsia="fr-FR" w:bidi="fr-FR"/>
        </w:rPr>
        <w:t>mission, les éléments clés de sa politique, quelles que soient les conclusions de la commi</w:t>
      </w:r>
      <w:r w:rsidRPr="00034A61">
        <w:rPr>
          <w:lang w:eastAsia="fr-FR" w:bidi="fr-FR"/>
        </w:rPr>
        <w:t>s</w:t>
      </w:r>
      <w:r w:rsidRPr="00034A61">
        <w:rPr>
          <w:lang w:eastAsia="fr-FR" w:bidi="fr-FR"/>
        </w:rPr>
        <w:t>sion d’ailleurs contrôlée majoritairement par son parti. Encore une fois une commission conçue comme un moyen de diffusion ! Une année plus tard, nous commençons à peine à co</w:t>
      </w:r>
      <w:r w:rsidRPr="00034A61">
        <w:rPr>
          <w:lang w:eastAsia="fr-FR" w:bidi="fr-FR"/>
        </w:rPr>
        <w:t>n</w:t>
      </w:r>
      <w:r w:rsidRPr="00034A61">
        <w:rPr>
          <w:lang w:eastAsia="fr-FR" w:bidi="fr-FR"/>
        </w:rPr>
        <w:t>naître les termes des contrats de vente d’énergie par Hydro-Québec à des compagnies. Mais ces informations nous sont parvenues de l’extérieur du Québec, ce qui mine irrémédiablement la crédibilité de nos propres institutions. De la même m</w:t>
      </w:r>
      <w:r w:rsidRPr="00034A61">
        <w:rPr>
          <w:lang w:eastAsia="fr-FR" w:bidi="fr-FR"/>
        </w:rPr>
        <w:t>a</w:t>
      </w:r>
      <w:r w:rsidRPr="00034A61">
        <w:rPr>
          <w:lang w:eastAsia="fr-FR" w:bidi="fr-FR"/>
        </w:rPr>
        <w:t>nière, les termes des contrats de vente ferme d’énergie aux USA risquent d’être eux aussi plein</w:t>
      </w:r>
      <w:r w:rsidRPr="00034A61">
        <w:rPr>
          <w:lang w:eastAsia="fr-FR" w:bidi="fr-FR"/>
        </w:rPr>
        <w:t>e</w:t>
      </w:r>
      <w:r w:rsidRPr="00034A61">
        <w:rPr>
          <w:lang w:eastAsia="fr-FR" w:bidi="fr-FR"/>
        </w:rPr>
        <w:t>ment révélés et donc de faire finalement l’objet de véritables débats.</w:t>
      </w:r>
    </w:p>
    <w:p w:rsidR="00275DCE" w:rsidRPr="00034A61" w:rsidRDefault="00275DCE" w:rsidP="00275DCE">
      <w:pPr>
        <w:spacing w:before="120" w:after="120"/>
        <w:jc w:val="both"/>
      </w:pPr>
      <w:r w:rsidRPr="00034A61">
        <w:rPr>
          <w:lang w:eastAsia="fr-FR" w:bidi="fr-FR"/>
        </w:rPr>
        <w:t>Enfin, certaines études d’impact cumulatif ont été entreprises il y a quelques années, mais Hydro-Québec a laissé tomber le dossier pour des raisons encore mal connues.</w:t>
      </w:r>
    </w:p>
    <w:p w:rsidR="00275DCE" w:rsidRPr="00034A61" w:rsidRDefault="00275DCE" w:rsidP="00275DCE">
      <w:pPr>
        <w:spacing w:before="120" w:after="120"/>
        <w:jc w:val="both"/>
      </w:pPr>
      <w:r w:rsidRPr="00034A61">
        <w:rPr>
          <w:lang w:eastAsia="fr-FR" w:bidi="fr-FR"/>
        </w:rPr>
        <w:t>Pour ajouter encore un peu de confusion au dossier, rappelons qu’il a fallu environ un an pour qu’Ottawa et Québec conviennent des m</w:t>
      </w:r>
      <w:r w:rsidRPr="00034A61">
        <w:rPr>
          <w:lang w:eastAsia="fr-FR" w:bidi="fr-FR"/>
        </w:rPr>
        <w:t>o</w:t>
      </w:r>
      <w:r w:rsidRPr="00034A61">
        <w:rPr>
          <w:lang w:eastAsia="fr-FR" w:bidi="fr-FR"/>
        </w:rPr>
        <w:t>dalités d’une commission commune d’examen et s’entendent sur une présidence et des modalités mais que le mandat d’examen exclut les infrastructures d’accès aux équipements prévus, malgré la protestation publique, et somme toute assez dérisoire, du ministre de l’Environnement du Québec.</w:t>
      </w:r>
    </w:p>
    <w:p w:rsidR="00275DCE" w:rsidRPr="00034A61" w:rsidRDefault="00275DCE" w:rsidP="00275DCE">
      <w:pPr>
        <w:spacing w:before="120" w:after="120"/>
        <w:jc w:val="both"/>
      </w:pPr>
      <w:r w:rsidRPr="00034A61">
        <w:rPr>
          <w:lang w:eastAsia="fr-FR" w:bidi="fr-FR"/>
        </w:rPr>
        <w:t>Supposons maintenant que ce dossier mal fichu du début à la fin soit examiné dans le cadre d’une large audience publique permettant à tous les groupes intéressés de s’inscrire dans le processus. Il y a plur</w:t>
      </w:r>
      <w:r w:rsidRPr="00034A61">
        <w:rPr>
          <w:lang w:eastAsia="fr-FR" w:bidi="fr-FR"/>
        </w:rPr>
        <w:t>a</w:t>
      </w:r>
      <w:r w:rsidRPr="00034A61">
        <w:rPr>
          <w:lang w:eastAsia="fr-FR" w:bidi="fr-FR"/>
        </w:rPr>
        <w:t>lité d’acteurs : Cris, Inuit, Montagnais et Attikameks, a</w:t>
      </w:r>
      <w:r w:rsidRPr="00034A61">
        <w:rPr>
          <w:lang w:eastAsia="fr-FR" w:bidi="fr-FR"/>
        </w:rPr>
        <w:t>u</w:t>
      </w:r>
      <w:r w:rsidRPr="00034A61">
        <w:rPr>
          <w:lang w:eastAsia="fr-FR" w:bidi="fr-FR"/>
        </w:rPr>
        <w:t>tres nations amérindiennes, Québécois francophones et anglophones, autres Can</w:t>
      </w:r>
      <w:r w:rsidRPr="00034A61">
        <w:rPr>
          <w:lang w:eastAsia="fr-FR" w:bidi="fr-FR"/>
        </w:rPr>
        <w:t>a</w:t>
      </w:r>
      <w:r w:rsidRPr="00034A61">
        <w:rPr>
          <w:lang w:eastAsia="fr-FR" w:bidi="fr-FR"/>
        </w:rPr>
        <w:t>diens et Américains, sans oublier les observateurs étrangers.</w:t>
      </w:r>
      <w:r w:rsidRPr="00034A61">
        <w:t xml:space="preserve"> [318] </w:t>
      </w:r>
      <w:r w:rsidRPr="00034A61">
        <w:rPr>
          <w:lang w:eastAsia="fr-FR" w:bidi="fr-FR"/>
        </w:rPr>
        <w:t>I</w:t>
      </w:r>
      <w:r w:rsidRPr="00034A61">
        <w:rPr>
          <w:lang w:eastAsia="fr-FR" w:bidi="fr-FR"/>
        </w:rPr>
        <w:t>n</w:t>
      </w:r>
      <w:r w:rsidRPr="00034A61">
        <w:rPr>
          <w:lang w:eastAsia="fr-FR" w:bidi="fr-FR"/>
        </w:rPr>
        <w:t>térêts économiques différents, lobbies multiples, intérêts pol</w:t>
      </w:r>
      <w:r w:rsidRPr="00034A61">
        <w:rPr>
          <w:lang w:eastAsia="fr-FR" w:bidi="fr-FR"/>
        </w:rPr>
        <w:t>i</w:t>
      </w:r>
      <w:r w:rsidRPr="00034A61">
        <w:rPr>
          <w:lang w:eastAsia="fr-FR" w:bidi="fr-FR"/>
        </w:rPr>
        <w:t>tiques nombreux et divergents.</w:t>
      </w:r>
    </w:p>
    <w:p w:rsidR="00275DCE" w:rsidRPr="00034A61" w:rsidRDefault="00275DCE" w:rsidP="00275DCE">
      <w:pPr>
        <w:spacing w:before="120" w:after="120"/>
        <w:jc w:val="both"/>
        <w:rPr>
          <w:lang w:eastAsia="fr-FR" w:bidi="fr-FR"/>
        </w:rPr>
      </w:pPr>
      <w:r>
        <w:rPr>
          <w:lang w:eastAsia="fr-FR" w:bidi="fr-FR"/>
        </w:rPr>
        <w:br w:type="page"/>
      </w:r>
    </w:p>
    <w:p w:rsidR="00275DCE" w:rsidRPr="00034A61" w:rsidRDefault="00275DCE" w:rsidP="00275DCE">
      <w:pPr>
        <w:pStyle w:val="aa"/>
      </w:pPr>
      <w:r w:rsidRPr="00034A61">
        <w:t>L’émergence de l’éthique à travers les débats</w:t>
      </w:r>
    </w:p>
    <w:p w:rsidR="00275DCE" w:rsidRPr="00034A61" w:rsidRDefault="00275DCE" w:rsidP="00275DCE">
      <w:pPr>
        <w:spacing w:before="120" w:after="120"/>
        <w:jc w:val="both"/>
        <w:rPr>
          <w:lang w:eastAsia="fr-FR" w:bidi="fr-FR"/>
        </w:rPr>
      </w:pPr>
    </w:p>
    <w:p w:rsidR="00275DCE" w:rsidRPr="00034A61" w:rsidRDefault="00275DCE" w:rsidP="00275DCE">
      <w:pPr>
        <w:spacing w:before="120" w:after="120"/>
        <w:jc w:val="both"/>
      </w:pPr>
      <w:r w:rsidRPr="00034A61">
        <w:rPr>
          <w:lang w:eastAsia="fr-FR" w:bidi="fr-FR"/>
        </w:rPr>
        <w:t>Le dossier qui sera présenté à l’audience aura déjà été inscrit dans un long processus d’évaluation env</w:t>
      </w:r>
      <w:r w:rsidRPr="00034A61">
        <w:rPr>
          <w:lang w:eastAsia="fr-FR" w:bidi="fr-FR"/>
        </w:rPr>
        <w:t>i</w:t>
      </w:r>
      <w:r w:rsidRPr="00034A61">
        <w:rPr>
          <w:lang w:eastAsia="fr-FR" w:bidi="fr-FR"/>
        </w:rPr>
        <w:t>ronnementale. Nous savons déjà les conclusions fondamentales que le Gouvernement québécois y pr</w:t>
      </w:r>
      <w:r w:rsidRPr="00034A61">
        <w:rPr>
          <w:lang w:eastAsia="fr-FR" w:bidi="fr-FR"/>
        </w:rPr>
        <w:t>é</w:t>
      </w:r>
      <w:r w:rsidRPr="00034A61">
        <w:rPr>
          <w:lang w:eastAsia="fr-FR" w:bidi="fr-FR"/>
        </w:rPr>
        <w:t>sent</w:t>
      </w:r>
      <w:r w:rsidRPr="00034A61">
        <w:rPr>
          <w:lang w:eastAsia="fr-FR" w:bidi="fr-FR"/>
        </w:rPr>
        <w:t>e</w:t>
      </w:r>
      <w:r w:rsidRPr="00034A61">
        <w:rPr>
          <w:lang w:eastAsia="fr-FR" w:bidi="fr-FR"/>
        </w:rPr>
        <w:t>ra : il n’y a pas d’impact majeur ni au plan biophysique, ni au plan social ; le projet est rentable, nécessaire et opportun ; les améri</w:t>
      </w:r>
      <w:r w:rsidRPr="00034A61">
        <w:rPr>
          <w:lang w:eastAsia="fr-FR" w:bidi="fr-FR"/>
        </w:rPr>
        <w:t>n</w:t>
      </w:r>
      <w:r w:rsidRPr="00034A61">
        <w:rPr>
          <w:lang w:eastAsia="fr-FR" w:bidi="fr-FR"/>
        </w:rPr>
        <w:t>diens seront compensés financièrement ; les projets sont la solution de moindre risque. La tâche des opposants consistera à démontrer les failles de la démonstration scientifique d’Hydro-Québec, à contester les besoins d’énergie suppléme</w:t>
      </w:r>
      <w:r w:rsidRPr="00034A61">
        <w:rPr>
          <w:lang w:eastAsia="fr-FR" w:bidi="fr-FR"/>
        </w:rPr>
        <w:t>n</w:t>
      </w:r>
      <w:r w:rsidRPr="00034A61">
        <w:rPr>
          <w:lang w:eastAsia="fr-FR" w:bidi="fr-FR"/>
        </w:rPr>
        <w:t>taires et surtout à faire émerger les jugements de valeur non explicités dans la position d’Hydro.</w:t>
      </w:r>
    </w:p>
    <w:p w:rsidR="00275DCE" w:rsidRPr="00034A61" w:rsidRDefault="00275DCE" w:rsidP="00275DCE">
      <w:pPr>
        <w:spacing w:before="120" w:after="120"/>
        <w:jc w:val="both"/>
      </w:pPr>
      <w:r w:rsidRPr="00034A61">
        <w:rPr>
          <w:lang w:eastAsia="fr-FR" w:bidi="fr-FR"/>
        </w:rPr>
        <w:t>Je n’insiste pas beaucoup sur la contribution des i</w:t>
      </w:r>
      <w:r w:rsidRPr="00034A61">
        <w:rPr>
          <w:lang w:eastAsia="fr-FR" w:bidi="fr-FR"/>
        </w:rPr>
        <w:t>n</w:t>
      </w:r>
      <w:r w:rsidRPr="00034A61">
        <w:rPr>
          <w:lang w:eastAsia="fr-FR" w:bidi="fr-FR"/>
        </w:rPr>
        <w:t>tervenants en ce qui concerne la connaissance réelle du milieu. Nul ne peut présumer que le savoir empirique et scientifique des intervenants sera néglige</w:t>
      </w:r>
      <w:r w:rsidRPr="00034A61">
        <w:rPr>
          <w:lang w:eastAsia="fr-FR" w:bidi="fr-FR"/>
        </w:rPr>
        <w:t>a</w:t>
      </w:r>
      <w:r w:rsidRPr="00034A61">
        <w:rPr>
          <w:lang w:eastAsia="fr-FR" w:bidi="fr-FR"/>
        </w:rPr>
        <w:t>ble ou de somme nulle, les pour et les contre s’annulant. On peut déjà soupçonner que le débat fera émerger les zones d’incertitude su</w:t>
      </w:r>
      <w:r w:rsidRPr="00034A61">
        <w:rPr>
          <w:lang w:eastAsia="fr-FR" w:bidi="fr-FR"/>
        </w:rPr>
        <w:t>r</w:t>
      </w:r>
      <w:r w:rsidRPr="00034A61">
        <w:rPr>
          <w:lang w:eastAsia="fr-FR" w:bidi="fr-FR"/>
        </w:rPr>
        <w:t>tout à l’égard de la fonction prédictive des études. L’audience va faire app</w:t>
      </w:r>
      <w:r w:rsidRPr="00034A61">
        <w:rPr>
          <w:lang w:eastAsia="fr-FR" w:bidi="fr-FR"/>
        </w:rPr>
        <w:t>a</w:t>
      </w:r>
      <w:r w:rsidRPr="00034A61">
        <w:rPr>
          <w:lang w:eastAsia="fr-FR" w:bidi="fr-FR"/>
        </w:rPr>
        <w:t>raître des failles dans les données et des erreurs grossières de fait su</w:t>
      </w:r>
      <w:r w:rsidRPr="00034A61">
        <w:rPr>
          <w:lang w:eastAsia="fr-FR" w:bidi="fr-FR"/>
        </w:rPr>
        <w:t>r</w:t>
      </w:r>
      <w:r w:rsidRPr="00034A61">
        <w:rPr>
          <w:lang w:eastAsia="fr-FR" w:bidi="fr-FR"/>
        </w:rPr>
        <w:t>tout en ce qui concerne la fréquentation quotidienne d’un territoire aussi spécifique que le Grand Nord. Elle va surtout faire apparaître les poches d’ignorance qui se glissent même au sein de ce qui semble pa</w:t>
      </w:r>
      <w:r w:rsidRPr="00034A61">
        <w:rPr>
          <w:lang w:eastAsia="fr-FR" w:bidi="fr-FR"/>
        </w:rPr>
        <w:t>r</w:t>
      </w:r>
      <w:r w:rsidRPr="00034A61">
        <w:rPr>
          <w:lang w:eastAsia="fr-FR" w:bidi="fr-FR"/>
        </w:rPr>
        <w:t>faitement clair. Bref, il y aura un débat sur le savoir des experts et un déplacement de leur pouvoir. On s’apercevra que ce savoir est relatif, faillible en certains points et prob</w:t>
      </w:r>
      <w:r w:rsidRPr="00034A61">
        <w:rPr>
          <w:lang w:eastAsia="fr-FR" w:bidi="fr-FR"/>
        </w:rPr>
        <w:t>a</w:t>
      </w:r>
      <w:r w:rsidRPr="00034A61">
        <w:rPr>
          <w:lang w:eastAsia="fr-FR" w:bidi="fr-FR"/>
        </w:rPr>
        <w:t>blement lacunaire lorsque soumis à de multiples contre-expertises. Bref, il s’agit d’un savoir forcément subje</w:t>
      </w:r>
      <w:r w:rsidRPr="00034A61">
        <w:rPr>
          <w:lang w:eastAsia="fr-FR" w:bidi="fr-FR"/>
        </w:rPr>
        <w:t>c</w:t>
      </w:r>
      <w:r w:rsidRPr="00034A61">
        <w:rPr>
          <w:lang w:eastAsia="fr-FR" w:bidi="fr-FR"/>
        </w:rPr>
        <w:t>tif.</w:t>
      </w:r>
    </w:p>
    <w:p w:rsidR="00275DCE" w:rsidRPr="00034A61" w:rsidRDefault="00275DCE" w:rsidP="00275DCE">
      <w:pPr>
        <w:spacing w:before="120" w:after="120"/>
        <w:jc w:val="both"/>
      </w:pPr>
      <w:r w:rsidRPr="00034A61">
        <w:rPr>
          <w:lang w:eastAsia="fr-FR" w:bidi="fr-FR"/>
        </w:rPr>
        <w:t>Mais le plus important se jouera ailleurs. Il portera sur les jug</w:t>
      </w:r>
      <w:r w:rsidRPr="00034A61">
        <w:rPr>
          <w:lang w:eastAsia="fr-FR" w:bidi="fr-FR"/>
        </w:rPr>
        <w:t>e</w:t>
      </w:r>
      <w:r w:rsidRPr="00034A61">
        <w:rPr>
          <w:lang w:eastAsia="fr-FR" w:bidi="fr-FR"/>
        </w:rPr>
        <w:t>ments de valeur. Nous savons bien que nos opinions même scientif</w:t>
      </w:r>
      <w:r w:rsidRPr="00034A61">
        <w:rPr>
          <w:lang w:eastAsia="fr-FR" w:bidi="fr-FR"/>
        </w:rPr>
        <w:t>i</w:t>
      </w:r>
      <w:r w:rsidRPr="00034A61">
        <w:rPr>
          <w:lang w:eastAsia="fr-FR" w:bidi="fr-FR"/>
        </w:rPr>
        <w:t>ques ne sont pas neutres. Elles trahissent toujours notre position d’acteur social, notre statut académique, nos budgets de recherche. Elles le font d’autant mieux que les présupposés sont davantage i</w:t>
      </w:r>
      <w:r w:rsidRPr="00034A61">
        <w:rPr>
          <w:lang w:eastAsia="fr-FR" w:bidi="fr-FR"/>
        </w:rPr>
        <w:t>n</w:t>
      </w:r>
      <w:r w:rsidRPr="00034A61">
        <w:rPr>
          <w:lang w:eastAsia="fr-FR" w:bidi="fr-FR"/>
        </w:rPr>
        <w:t>conscients ou refoulés, voire niés par la méthode. Pensons aux</w:t>
      </w:r>
      <w:r w:rsidRPr="00034A61">
        <w:t xml:space="preserve"> [319] </w:t>
      </w:r>
      <w:r w:rsidRPr="00034A61">
        <w:rPr>
          <w:lang w:eastAsia="fr-FR" w:bidi="fr-FR"/>
        </w:rPr>
        <w:t>opinions issues d’un certain darwinisme social sur les noirs ou sur les femmes. Mais pensons aussi aux déviations que la rigueur disciplina</w:t>
      </w:r>
      <w:r w:rsidRPr="00034A61">
        <w:rPr>
          <w:lang w:eastAsia="fr-FR" w:bidi="fr-FR"/>
        </w:rPr>
        <w:t>i</w:t>
      </w:r>
      <w:r w:rsidRPr="00034A61">
        <w:rPr>
          <w:lang w:eastAsia="fr-FR" w:bidi="fr-FR"/>
        </w:rPr>
        <w:t xml:space="preserve">re elle-même impose à la forme de pensée et aux blocages que </w:t>
      </w:r>
      <w:r w:rsidRPr="00034A61">
        <w:rPr>
          <w:lang w:eastAsia="fr-FR" w:bidi="fr-FR"/>
        </w:rPr>
        <w:lastRenderedPageBreak/>
        <w:t>cette rigueur génère à l’égard d’autres appréciations ou d’autres a</w:t>
      </w:r>
      <w:r w:rsidRPr="00034A61">
        <w:rPr>
          <w:lang w:eastAsia="fr-FR" w:bidi="fr-FR"/>
        </w:rPr>
        <w:t>p</w:t>
      </w:r>
      <w:r w:rsidRPr="00034A61">
        <w:rPr>
          <w:lang w:eastAsia="fr-FR" w:bidi="fr-FR"/>
        </w:rPr>
        <w:t>proches disciplinaires. Il est plus facile de parler d’interdisciplinarité que d’en faire.</w:t>
      </w:r>
    </w:p>
    <w:p w:rsidR="00275DCE" w:rsidRPr="00034A61" w:rsidRDefault="00275DCE" w:rsidP="00275DCE">
      <w:pPr>
        <w:spacing w:before="120" w:after="120"/>
        <w:jc w:val="both"/>
      </w:pPr>
      <w:r w:rsidRPr="00034A61">
        <w:rPr>
          <w:lang w:eastAsia="fr-FR" w:bidi="fr-FR"/>
        </w:rPr>
        <w:t>L’avantage d’un débat public est ainsi de construire l’éthique. À l’abri du public, les experts peuvent to</w:t>
      </w:r>
      <w:r w:rsidRPr="00034A61">
        <w:rPr>
          <w:lang w:eastAsia="fr-FR" w:bidi="fr-FR"/>
        </w:rPr>
        <w:t>u</w:t>
      </w:r>
      <w:r w:rsidRPr="00034A61">
        <w:rPr>
          <w:lang w:eastAsia="fr-FR" w:bidi="fr-FR"/>
        </w:rPr>
        <w:t>jours s’entendre et protéger inconsciemment leurs int</w:t>
      </w:r>
      <w:r w:rsidRPr="00034A61">
        <w:rPr>
          <w:lang w:eastAsia="fr-FR" w:bidi="fr-FR"/>
        </w:rPr>
        <w:t>é</w:t>
      </w:r>
      <w:r w:rsidRPr="00034A61">
        <w:rPr>
          <w:lang w:eastAsia="fr-FR" w:bidi="fr-FR"/>
        </w:rPr>
        <w:t>rêts communs qui déterminent la rationalité de leur savoir constitue. Le débat public met en échec ce pacte du s</w:t>
      </w:r>
      <w:r w:rsidRPr="00034A61">
        <w:rPr>
          <w:lang w:eastAsia="fr-FR" w:bidi="fr-FR"/>
        </w:rPr>
        <w:t>a</w:t>
      </w:r>
      <w:r w:rsidRPr="00034A61">
        <w:rPr>
          <w:lang w:eastAsia="fr-FR" w:bidi="fr-FR"/>
        </w:rPr>
        <w:t>voir savant. D’une part, il fait émerger l’éthique e</w:t>
      </w:r>
      <w:r w:rsidRPr="00034A61">
        <w:rPr>
          <w:lang w:eastAsia="fr-FR" w:bidi="fr-FR"/>
        </w:rPr>
        <w:t>x</w:t>
      </w:r>
      <w:r w:rsidRPr="00034A61">
        <w:rPr>
          <w:lang w:eastAsia="fr-FR" w:bidi="fr-FR"/>
        </w:rPr>
        <w:t>plicite ou implicite des jugements de valeurs contenus dans les affirmations scientifiques et techniques. D’autre part, il oblige aussi à réfléchir explicitement sur les impératifs sociaux sous-jacents au projet politique lui-même. Dans le cas de la Baie de James, les modul</w:t>
      </w:r>
      <w:r w:rsidRPr="00034A61">
        <w:rPr>
          <w:lang w:eastAsia="fr-FR" w:bidi="fr-FR"/>
        </w:rPr>
        <w:t>a</w:t>
      </w:r>
      <w:r w:rsidRPr="00034A61">
        <w:rPr>
          <w:lang w:eastAsia="fr-FR" w:bidi="fr-FR"/>
        </w:rPr>
        <w:t>tions constantes seront : quel développement énergétique, le développement de quoi, le développ</w:t>
      </w:r>
      <w:r w:rsidRPr="00034A61">
        <w:rPr>
          <w:lang w:eastAsia="fr-FR" w:bidi="fr-FR"/>
        </w:rPr>
        <w:t>e</w:t>
      </w:r>
      <w:r w:rsidRPr="00034A61">
        <w:rPr>
          <w:lang w:eastAsia="fr-FR" w:bidi="fr-FR"/>
        </w:rPr>
        <w:t>ment pour qui, le développement par qui ? Quel est l’horizon te</w:t>
      </w:r>
      <w:r w:rsidRPr="00034A61">
        <w:rPr>
          <w:lang w:eastAsia="fr-FR" w:bidi="fr-FR"/>
        </w:rPr>
        <w:t>m</w:t>
      </w:r>
      <w:r w:rsidRPr="00034A61">
        <w:rPr>
          <w:lang w:eastAsia="fr-FR" w:bidi="fr-FR"/>
        </w:rPr>
        <w:t>porel envisagé ? Quelles sont les incertitudes sur dix ans, vingt ans, ci</w:t>
      </w:r>
      <w:r w:rsidRPr="00034A61">
        <w:rPr>
          <w:lang w:eastAsia="fr-FR" w:bidi="fr-FR"/>
        </w:rPr>
        <w:t>n</w:t>
      </w:r>
      <w:r w:rsidRPr="00034A61">
        <w:rPr>
          <w:lang w:eastAsia="fr-FR" w:bidi="fr-FR"/>
        </w:rPr>
        <w:t>quante ans, en lien avec les autres éléments perturbateurs et qui peut prétendre imposer à qui la rationalité de sa propre évaluation. Quelles sont les solutions de rechange à la boulimie énergétique de notre s</w:t>
      </w:r>
      <w:r w:rsidRPr="00034A61">
        <w:rPr>
          <w:lang w:eastAsia="fr-FR" w:bidi="fr-FR"/>
        </w:rPr>
        <w:t>o</w:t>
      </w:r>
      <w:r w:rsidRPr="00034A61">
        <w:rPr>
          <w:lang w:eastAsia="fr-FR" w:bidi="fr-FR"/>
        </w:rPr>
        <w:t>ciété ? Comme la situation des acteurs est co</w:t>
      </w:r>
      <w:r w:rsidRPr="00034A61">
        <w:rPr>
          <w:lang w:eastAsia="fr-FR" w:bidi="fr-FR"/>
        </w:rPr>
        <w:t>m</w:t>
      </w:r>
      <w:r w:rsidRPr="00034A61">
        <w:rPr>
          <w:lang w:eastAsia="fr-FR" w:bidi="fr-FR"/>
        </w:rPr>
        <w:t>plexe, diversifiée et parfois divergente, comme les e</w:t>
      </w:r>
      <w:r w:rsidRPr="00034A61">
        <w:rPr>
          <w:lang w:eastAsia="fr-FR" w:bidi="fr-FR"/>
        </w:rPr>
        <w:t>n</w:t>
      </w:r>
      <w:r w:rsidRPr="00034A61">
        <w:rPr>
          <w:lang w:eastAsia="fr-FR" w:bidi="fr-FR"/>
        </w:rPr>
        <w:t>jeux politiques varient beaucoup de même que les champs culturels, nous serons devant un énorme labor</w:t>
      </w:r>
      <w:r w:rsidRPr="00034A61">
        <w:rPr>
          <w:lang w:eastAsia="fr-FR" w:bidi="fr-FR"/>
        </w:rPr>
        <w:t>a</w:t>
      </w:r>
      <w:r w:rsidRPr="00034A61">
        <w:rPr>
          <w:lang w:eastAsia="fr-FR" w:bidi="fr-FR"/>
        </w:rPr>
        <w:t>toire qui fera émerger des champs éthiques divers</w:t>
      </w:r>
      <w:r w:rsidRPr="00034A61">
        <w:rPr>
          <w:lang w:eastAsia="fr-FR" w:bidi="fr-FR"/>
        </w:rPr>
        <w:t>i</w:t>
      </w:r>
      <w:r w:rsidRPr="00034A61">
        <w:rPr>
          <w:lang w:eastAsia="fr-FR" w:bidi="fr-FR"/>
        </w:rPr>
        <w:t>fiés.</w:t>
      </w:r>
    </w:p>
    <w:p w:rsidR="00275DCE" w:rsidRPr="00034A61" w:rsidRDefault="00275DCE" w:rsidP="00275DCE">
      <w:pPr>
        <w:spacing w:before="120" w:after="120"/>
        <w:jc w:val="both"/>
      </w:pPr>
      <w:r w:rsidRPr="00034A61">
        <w:rPr>
          <w:lang w:eastAsia="fr-FR" w:bidi="fr-FR"/>
        </w:rPr>
        <w:t>Il serait naïf de penser que la conclusion de la co</w:t>
      </w:r>
      <w:r w:rsidRPr="00034A61">
        <w:rPr>
          <w:lang w:eastAsia="fr-FR" w:bidi="fr-FR"/>
        </w:rPr>
        <w:t>m</w:t>
      </w:r>
      <w:r w:rsidRPr="00034A61">
        <w:rPr>
          <w:lang w:eastAsia="fr-FR" w:bidi="fr-FR"/>
        </w:rPr>
        <w:t>mission chargée d’examiner le projet fera émerger l’éthique vraie par rapport aux a</w:t>
      </w:r>
      <w:r w:rsidRPr="00034A61">
        <w:rPr>
          <w:lang w:eastAsia="fr-FR" w:bidi="fr-FR"/>
        </w:rPr>
        <w:t>u</w:t>
      </w:r>
      <w:r w:rsidRPr="00034A61">
        <w:rPr>
          <w:lang w:eastAsia="fr-FR" w:bidi="fr-FR"/>
        </w:rPr>
        <w:t>tres jugements formulés par les acteurs qui seraient le résultat d’éthiques fausses ou partielles. Mais elle fera apparaître le conflit des interprétations et c’est dans la mesure où elle le fera adéquatement qu’elle servira la liberté. Au bout du terme, puisque le processus d’audiences en ce cas jouit d’un pouvoir simplement consultatif, la décision sera du ressort de l’autorité politique qui fera l’arbitrage des éthiques divergentes et imposera la sienne, dans un contexte prude</w:t>
      </w:r>
      <w:r w:rsidRPr="00034A61">
        <w:rPr>
          <w:lang w:eastAsia="fr-FR" w:bidi="fr-FR"/>
        </w:rPr>
        <w:t>n</w:t>
      </w:r>
      <w:r w:rsidRPr="00034A61">
        <w:rPr>
          <w:lang w:eastAsia="fr-FR" w:bidi="fr-FR"/>
        </w:rPr>
        <w:t>tiel et stratégique. Ce pourra être, au fond, l’opinion d’une minorité</w:t>
      </w:r>
      <w:r w:rsidRPr="00034A61">
        <w:t xml:space="preserve"> [320] </w:t>
      </w:r>
      <w:r w:rsidRPr="00034A61">
        <w:rPr>
          <w:lang w:eastAsia="fr-FR" w:bidi="fr-FR"/>
        </w:rPr>
        <w:t>ou le reflet de la majorité. Mais dans un sens ou dans l’autre, seuls les résultats à long terme permettront de savoir qui avait raison et quels sont les impacts de la décision. Nous savons dès maintenant que le jugement que portera le gouvernement ne fera pas l’unanimité. Il re</w:t>
      </w:r>
      <w:r w:rsidRPr="00034A61">
        <w:rPr>
          <w:lang w:eastAsia="fr-FR" w:bidi="fr-FR"/>
        </w:rPr>
        <w:t>s</w:t>
      </w:r>
      <w:r w:rsidRPr="00034A61">
        <w:rPr>
          <w:lang w:eastAsia="fr-FR" w:bidi="fr-FR"/>
        </w:rPr>
        <w:t xml:space="preserve">tera tout de même un pôle de référence indiquant les tensions et les débats de notre milieu à un moment précis de notre prise en </w:t>
      </w:r>
      <w:r w:rsidRPr="00034A61">
        <w:rPr>
          <w:lang w:eastAsia="fr-FR" w:bidi="fr-FR"/>
        </w:rPr>
        <w:lastRenderedPageBreak/>
        <w:t>com</w:t>
      </w:r>
      <w:r w:rsidRPr="00034A61">
        <w:rPr>
          <w:lang w:eastAsia="fr-FR" w:bidi="fr-FR"/>
        </w:rPr>
        <w:t>p</w:t>
      </w:r>
      <w:r w:rsidRPr="00034A61">
        <w:rPr>
          <w:lang w:eastAsia="fr-FR" w:bidi="fr-FR"/>
        </w:rPr>
        <w:t>te de la crise écologique et de notre orientation vers le développement vi</w:t>
      </w:r>
      <w:r w:rsidRPr="00034A61">
        <w:rPr>
          <w:lang w:eastAsia="fr-FR" w:bidi="fr-FR"/>
        </w:rPr>
        <w:t>a</w:t>
      </w:r>
      <w:r w:rsidRPr="00034A61">
        <w:rPr>
          <w:lang w:eastAsia="fr-FR" w:bidi="fr-FR"/>
        </w:rPr>
        <w:t>ble.</w:t>
      </w:r>
    </w:p>
    <w:p w:rsidR="00275DCE" w:rsidRPr="00034A61" w:rsidRDefault="00275DCE" w:rsidP="00275DCE">
      <w:pPr>
        <w:spacing w:before="120" w:after="120"/>
        <w:jc w:val="both"/>
      </w:pPr>
      <w:r w:rsidRPr="00034A61">
        <w:rPr>
          <w:lang w:eastAsia="fr-FR" w:bidi="fr-FR"/>
        </w:rPr>
        <w:t>Ces considérations générales sur un projet qui polarisera les op</w:t>
      </w:r>
      <w:r w:rsidRPr="00034A61">
        <w:rPr>
          <w:lang w:eastAsia="fr-FR" w:bidi="fr-FR"/>
        </w:rPr>
        <w:t>i</w:t>
      </w:r>
      <w:r w:rsidRPr="00034A61">
        <w:rPr>
          <w:lang w:eastAsia="fr-FR" w:bidi="fr-FR"/>
        </w:rPr>
        <w:t>nions au sein de notre société dans les deux prochaines années font entrevoir le statut inéluctable et fragile de l’éthique. Le projet scient</w:t>
      </w:r>
      <w:r w:rsidRPr="00034A61">
        <w:rPr>
          <w:lang w:eastAsia="fr-FR" w:bidi="fr-FR"/>
        </w:rPr>
        <w:t>i</w:t>
      </w:r>
      <w:r w:rsidRPr="00034A61">
        <w:rPr>
          <w:lang w:eastAsia="fr-FR" w:bidi="fr-FR"/>
        </w:rPr>
        <w:t>fique n’échappe pas à l’éthique. Il est pénétré par elle. Nous rêvons d’une pure science, abstraite et nécessaire en chacune de ses propos</w:t>
      </w:r>
      <w:r w:rsidRPr="00034A61">
        <w:rPr>
          <w:lang w:eastAsia="fr-FR" w:bidi="fr-FR"/>
        </w:rPr>
        <w:t>i</w:t>
      </w:r>
      <w:r w:rsidRPr="00034A61">
        <w:rPr>
          <w:lang w:eastAsia="fr-FR" w:bidi="fr-FR"/>
        </w:rPr>
        <w:t>tions, qui finirait par guider n</w:t>
      </w:r>
      <w:r w:rsidRPr="00034A61">
        <w:rPr>
          <w:lang w:eastAsia="fr-FR" w:bidi="fr-FR"/>
        </w:rPr>
        <w:t>o</w:t>
      </w:r>
      <w:r w:rsidRPr="00034A61">
        <w:rPr>
          <w:lang w:eastAsia="fr-FR" w:bidi="fr-FR"/>
        </w:rPr>
        <w:t>tre action de manière nécessaire, une science si serrée qu’elle finirait par jouer le rôle encadrant de ce que l’on désigne chez les animaux sous le vocable d’instinct. Or n’importe quel débat de comptables sur les comptes publics montre bien que ce désir est utopique. On ne peut vivre humainement en deçà de l’éthique (Duclos 1989). C’est précisément le passage de la biologie à la culture qui nous fait entrer dans le domaine du symbolique et de l’éthique (Ruffié, 1976). Nos actions ne nous sont pas toutes imposées par le code génétique ou par les données biologiques de l’espèce. Il existe comme un espace d’indétermination qui nous oblige à relier nos a</w:t>
      </w:r>
      <w:r w:rsidRPr="00034A61">
        <w:rPr>
          <w:lang w:eastAsia="fr-FR" w:bidi="fr-FR"/>
        </w:rPr>
        <w:t>c</w:t>
      </w:r>
      <w:r w:rsidRPr="00034A61">
        <w:rPr>
          <w:lang w:eastAsia="fr-FR" w:bidi="fr-FR"/>
        </w:rPr>
        <w:t>tions à des représentations, des valeurs, des pri</w:t>
      </w:r>
      <w:r w:rsidRPr="00034A61">
        <w:rPr>
          <w:lang w:eastAsia="fr-FR" w:bidi="fr-FR"/>
        </w:rPr>
        <w:t>n</w:t>
      </w:r>
      <w:r w:rsidRPr="00034A61">
        <w:rPr>
          <w:lang w:eastAsia="fr-FR" w:bidi="fr-FR"/>
        </w:rPr>
        <w:t>cipes, des références sociales, esthétiques, religieuses, culturelles qui constituent le champ de l’éthique.</w:t>
      </w:r>
    </w:p>
    <w:p w:rsidR="00275DCE" w:rsidRPr="00034A61" w:rsidRDefault="00275DCE" w:rsidP="00275DCE">
      <w:pPr>
        <w:spacing w:before="120" w:after="120"/>
        <w:jc w:val="both"/>
      </w:pPr>
      <w:r w:rsidRPr="00034A61">
        <w:rPr>
          <w:lang w:eastAsia="fr-FR" w:bidi="fr-FR"/>
        </w:rPr>
        <w:t>Quand nous refusons le débat public au nom de l’extrême rigueur et de l’excellence de la science nous cherchons souvent à occulter, voire à nier, les options éthiques sous-jacentes à nos opinions. Dans sa déma</w:t>
      </w:r>
      <w:r w:rsidRPr="00034A61">
        <w:rPr>
          <w:lang w:eastAsia="fr-FR" w:bidi="fr-FR"/>
        </w:rPr>
        <w:t>r</w:t>
      </w:r>
      <w:r w:rsidRPr="00034A61">
        <w:rPr>
          <w:lang w:eastAsia="fr-FR" w:bidi="fr-FR"/>
        </w:rPr>
        <w:t>che complexe d’enquête, d’interrogation, de contre-expertise et d’expressions d’opinions, le débat public fait voir la relativité de to</w:t>
      </w:r>
      <w:r w:rsidRPr="00034A61">
        <w:rPr>
          <w:lang w:eastAsia="fr-FR" w:bidi="fr-FR"/>
        </w:rPr>
        <w:t>u</w:t>
      </w:r>
      <w:r w:rsidRPr="00034A61">
        <w:rPr>
          <w:lang w:eastAsia="fr-FR" w:bidi="fr-FR"/>
        </w:rPr>
        <w:t>tes les options et réintroduit l’éthique dans le champ du technique. Cette démarche n’est ni simple ni confortable. Pour garder sa coh</w:t>
      </w:r>
      <w:r w:rsidRPr="00034A61">
        <w:rPr>
          <w:lang w:eastAsia="fr-FR" w:bidi="fr-FR"/>
        </w:rPr>
        <w:t>é</w:t>
      </w:r>
      <w:r w:rsidRPr="00034A61">
        <w:rPr>
          <w:lang w:eastAsia="fr-FR" w:bidi="fr-FR"/>
        </w:rPr>
        <w:t>rence, une société a besoin d’un certain nombre de consensus implic</w:t>
      </w:r>
      <w:r w:rsidRPr="00034A61">
        <w:rPr>
          <w:lang w:eastAsia="fr-FR" w:bidi="fr-FR"/>
        </w:rPr>
        <w:t>i</w:t>
      </w:r>
      <w:r w:rsidRPr="00034A61">
        <w:rPr>
          <w:lang w:eastAsia="fr-FR" w:bidi="fr-FR"/>
        </w:rPr>
        <w:t>tes, faute de quoi elle glisse dans l’anomie génératrice d’angoisse. Les débats de fond sur tous les dossiers mèneraient donc à</w:t>
      </w:r>
      <w:r w:rsidRPr="00034A61">
        <w:t xml:space="preserve"> [321] </w:t>
      </w:r>
      <w:r w:rsidRPr="00034A61">
        <w:rPr>
          <w:lang w:eastAsia="fr-FR" w:bidi="fr-FR"/>
        </w:rPr>
        <w:t>une vér</w:t>
      </w:r>
      <w:r w:rsidRPr="00034A61">
        <w:rPr>
          <w:lang w:eastAsia="fr-FR" w:bidi="fr-FR"/>
        </w:rPr>
        <w:t>i</w:t>
      </w:r>
      <w:r w:rsidRPr="00034A61">
        <w:rPr>
          <w:lang w:eastAsia="fr-FR" w:bidi="fr-FR"/>
        </w:rPr>
        <w:t>table impasse sociétale par abus d’anxiété. Il est donc esse</w:t>
      </w:r>
      <w:r w:rsidRPr="00034A61">
        <w:rPr>
          <w:lang w:eastAsia="fr-FR" w:bidi="fr-FR"/>
        </w:rPr>
        <w:t>n</w:t>
      </w:r>
      <w:r w:rsidRPr="00034A61">
        <w:rPr>
          <w:lang w:eastAsia="fr-FR" w:bidi="fr-FR"/>
        </w:rPr>
        <w:t>tiel que les débats soient relativement peu nombreux et bien typés. Mais il faut qu’il y en ait pour que la rationalité scientifique reste une rationalité ouverte, consciente de sa dimension éthique inéluct</w:t>
      </w:r>
      <w:r w:rsidRPr="00034A61">
        <w:rPr>
          <w:lang w:eastAsia="fr-FR" w:bidi="fr-FR"/>
        </w:rPr>
        <w:t>a</w:t>
      </w:r>
      <w:r w:rsidRPr="00034A61">
        <w:rPr>
          <w:lang w:eastAsia="fr-FR" w:bidi="fr-FR"/>
        </w:rPr>
        <w:t>ble.</w:t>
      </w:r>
    </w:p>
    <w:p w:rsidR="00275DCE" w:rsidRPr="00034A61" w:rsidRDefault="00275DCE" w:rsidP="00275DCE">
      <w:pPr>
        <w:spacing w:before="120" w:after="120"/>
        <w:ind w:firstLine="0"/>
        <w:jc w:val="both"/>
      </w:pPr>
      <w:r w:rsidRPr="00034A61">
        <w:br w:type="page"/>
      </w:r>
      <w:r w:rsidRPr="00034A61">
        <w:lastRenderedPageBreak/>
        <w:t>[322]</w:t>
      </w:r>
    </w:p>
    <w:p w:rsidR="00275DCE" w:rsidRPr="00034A61" w:rsidRDefault="00275DCE" w:rsidP="00275DCE">
      <w:pPr>
        <w:spacing w:before="120" w:after="120"/>
        <w:jc w:val="both"/>
      </w:pPr>
    </w:p>
    <w:p w:rsidR="00275DCE" w:rsidRPr="00034A61" w:rsidRDefault="00275DCE" w:rsidP="00275DCE">
      <w:pPr>
        <w:pStyle w:val="aa"/>
      </w:pPr>
      <w:r w:rsidRPr="00034A61">
        <w:t>Note de l’a</w:t>
      </w:r>
      <w:r>
        <w:t>uteur</w:t>
      </w:r>
      <w:r>
        <w:br/>
      </w:r>
      <w:r w:rsidRPr="00034A61">
        <w:t>en date du 3 décembre 1992 :</w:t>
      </w:r>
    </w:p>
    <w:p w:rsidR="00275DCE" w:rsidRPr="00034A61" w:rsidRDefault="00275DCE" w:rsidP="00275DCE">
      <w:pPr>
        <w:spacing w:before="120" w:after="120"/>
        <w:jc w:val="both"/>
        <w:rPr>
          <w:lang w:eastAsia="fr-FR" w:bidi="fr-FR"/>
        </w:rPr>
      </w:pPr>
    </w:p>
    <w:p w:rsidR="00275DCE" w:rsidRPr="00034A61" w:rsidRDefault="00275DCE" w:rsidP="00275DCE">
      <w:pPr>
        <w:spacing w:before="120" w:after="120"/>
        <w:jc w:val="both"/>
      </w:pPr>
      <w:r w:rsidRPr="00034A61">
        <w:rPr>
          <w:lang w:eastAsia="fr-FR" w:bidi="fr-FR"/>
        </w:rPr>
        <w:t>Depuis le temps où note communication du 24 mai a été rédigé, le dossier du projet de Grande-Baleine a beaucoup évolué. D’une part, le Gouvernement du Québec a renoncé à son intention de construire les infrastructures d’accès avant d’étudier l’ensemble du projet d’équipements. D’autre part, les gouvernements québécois et fédéral se sont entendus et ont convenu de rédiger une directive commune sur le projet. Cette d</w:t>
      </w:r>
      <w:r w:rsidRPr="00034A61">
        <w:rPr>
          <w:lang w:eastAsia="fr-FR" w:bidi="fr-FR"/>
        </w:rPr>
        <w:t>i</w:t>
      </w:r>
      <w:r w:rsidRPr="00034A61">
        <w:rPr>
          <w:lang w:eastAsia="fr-FR" w:bidi="fr-FR"/>
        </w:rPr>
        <w:t>rective, à notre avis la plus complète en ce domaine à avoir jamais été émise, a trois caractéristiques maje</w:t>
      </w:r>
      <w:r w:rsidRPr="00034A61">
        <w:rPr>
          <w:lang w:eastAsia="fr-FR" w:bidi="fr-FR"/>
        </w:rPr>
        <w:t>u</w:t>
      </w:r>
      <w:r w:rsidRPr="00034A61">
        <w:rPr>
          <w:lang w:eastAsia="fr-FR" w:bidi="fr-FR"/>
        </w:rPr>
        <w:t>res. Elle oblige le promoteur à faire la démonstration de la justification de son projet, à partir des prévisions de la demande et des prévisions de l’offre. Ce faisant, elle ouvre la porte à l’analyse des voies de remplacement (« alternatives ») et de l’économie d’énergie. Il s’agit là de pièces i</w:t>
      </w:r>
      <w:r w:rsidRPr="00034A61">
        <w:rPr>
          <w:lang w:eastAsia="fr-FR" w:bidi="fr-FR"/>
        </w:rPr>
        <w:t>m</w:t>
      </w:r>
      <w:r w:rsidRPr="00034A61">
        <w:rPr>
          <w:lang w:eastAsia="fr-FR" w:bidi="fr-FR"/>
        </w:rPr>
        <w:t>portantes au débat sur l’énergie. Ensuite, la directive utilise le concept d’impact cumulatif dont la mise en œuvre posera des problèmes d’une rare co</w:t>
      </w:r>
      <w:r w:rsidRPr="00034A61">
        <w:rPr>
          <w:lang w:eastAsia="fr-FR" w:bidi="fr-FR"/>
        </w:rPr>
        <w:t>m</w:t>
      </w:r>
      <w:r w:rsidRPr="00034A61">
        <w:rPr>
          <w:lang w:eastAsia="fr-FR" w:bidi="fr-FR"/>
        </w:rPr>
        <w:t>plexité. Enfin, la directive cherche à intégrer, sous le vocable d’enjeux fondamentaux, la dimension culture</w:t>
      </w:r>
      <w:r w:rsidRPr="00034A61">
        <w:rPr>
          <w:lang w:eastAsia="fr-FR" w:bidi="fr-FR"/>
        </w:rPr>
        <w:t>l</w:t>
      </w:r>
      <w:r w:rsidRPr="00034A61">
        <w:rPr>
          <w:lang w:eastAsia="fr-FR" w:bidi="fr-FR"/>
        </w:rPr>
        <w:t>le dans la définition et l’évaluation des impacts, amo</w:t>
      </w:r>
      <w:r w:rsidRPr="00034A61">
        <w:rPr>
          <w:lang w:eastAsia="fr-FR" w:bidi="fr-FR"/>
        </w:rPr>
        <w:t>r</w:t>
      </w:r>
      <w:r w:rsidRPr="00034A61">
        <w:rPr>
          <w:lang w:eastAsia="fr-FR" w:bidi="fr-FR"/>
        </w:rPr>
        <w:t>çant une problématique assez neuve sur les critères d’évaluation en culture nord-américaine et en culture am</w:t>
      </w:r>
      <w:r w:rsidRPr="00034A61">
        <w:rPr>
          <w:lang w:eastAsia="fr-FR" w:bidi="fr-FR"/>
        </w:rPr>
        <w:t>é</w:t>
      </w:r>
      <w:r w:rsidRPr="00034A61">
        <w:rPr>
          <w:lang w:eastAsia="fr-FR" w:bidi="fr-FR"/>
        </w:rPr>
        <w:t>rindienne. Il convient aussi de signaler qu’une e</w:t>
      </w:r>
      <w:r w:rsidRPr="00034A61">
        <w:rPr>
          <w:lang w:eastAsia="fr-FR" w:bidi="fr-FR"/>
        </w:rPr>
        <w:t>n</w:t>
      </w:r>
      <w:r w:rsidRPr="00034A61">
        <w:rPr>
          <w:lang w:eastAsia="fr-FR" w:bidi="fr-FR"/>
        </w:rPr>
        <w:t>veloppe importante de subventions a été mise à la disposition de la population pour facil</w:t>
      </w:r>
      <w:r w:rsidRPr="00034A61">
        <w:rPr>
          <w:lang w:eastAsia="fr-FR" w:bidi="fr-FR"/>
        </w:rPr>
        <w:t>i</w:t>
      </w:r>
      <w:r w:rsidRPr="00034A61">
        <w:rPr>
          <w:lang w:eastAsia="fr-FR" w:bidi="fr-FR"/>
        </w:rPr>
        <w:t>ter la participation à la consultation publique prévue à différentes ét</w:t>
      </w:r>
      <w:r w:rsidRPr="00034A61">
        <w:rPr>
          <w:lang w:eastAsia="fr-FR" w:bidi="fr-FR"/>
        </w:rPr>
        <w:t>a</w:t>
      </w:r>
      <w:r w:rsidRPr="00034A61">
        <w:rPr>
          <w:lang w:eastAsia="fr-FR" w:bidi="fr-FR"/>
        </w:rPr>
        <w:t>pes de l’évaluation environnementale.</w:t>
      </w:r>
    </w:p>
    <w:p w:rsidR="00275DCE" w:rsidRPr="00034A61" w:rsidRDefault="00275DCE" w:rsidP="00275DCE">
      <w:pPr>
        <w:spacing w:before="120" w:after="120"/>
        <w:jc w:val="both"/>
      </w:pPr>
      <w:r w:rsidRPr="00034A61">
        <w:rPr>
          <w:lang w:eastAsia="fr-FR" w:bidi="fr-FR"/>
        </w:rPr>
        <w:t>Ces décisions, on peut le constater, confirment les remarques crit</w:t>
      </w:r>
      <w:r w:rsidRPr="00034A61">
        <w:rPr>
          <w:lang w:eastAsia="fr-FR" w:bidi="fr-FR"/>
        </w:rPr>
        <w:t>i</w:t>
      </w:r>
      <w:r w:rsidRPr="00034A61">
        <w:rPr>
          <w:lang w:eastAsia="fr-FR" w:bidi="fr-FR"/>
        </w:rPr>
        <w:t>ques que nous formulions en 1991 et montrent que les gouvern</w:t>
      </w:r>
      <w:r w:rsidRPr="00034A61">
        <w:rPr>
          <w:lang w:eastAsia="fr-FR" w:bidi="fr-FR"/>
        </w:rPr>
        <w:t>e</w:t>
      </w:r>
      <w:r w:rsidRPr="00034A61">
        <w:rPr>
          <w:lang w:eastAsia="fr-FR" w:bidi="fr-FR"/>
        </w:rPr>
        <w:t>ments ont bougé dans le sens de nos propositions. Pour ce qui est de la que</w:t>
      </w:r>
      <w:r w:rsidRPr="00034A61">
        <w:rPr>
          <w:lang w:eastAsia="fr-FR" w:bidi="fr-FR"/>
        </w:rPr>
        <w:t>s</w:t>
      </w:r>
      <w:r w:rsidRPr="00034A61">
        <w:rPr>
          <w:lang w:eastAsia="fr-FR" w:bidi="fr-FR"/>
        </w:rPr>
        <w:t>tion de l’apport de la consultation à la construction de l’éthique, elles demeurent entièrement valides, Nous disposerons simplement de mei</w:t>
      </w:r>
      <w:r w:rsidRPr="00034A61">
        <w:rPr>
          <w:lang w:eastAsia="fr-FR" w:bidi="fr-FR"/>
        </w:rPr>
        <w:t>l</w:t>
      </w:r>
      <w:r w:rsidRPr="00034A61">
        <w:rPr>
          <w:lang w:eastAsia="fr-FR" w:bidi="fr-FR"/>
        </w:rPr>
        <w:t>leurs instruments pour faire un débat en profondeur.</w:t>
      </w:r>
    </w:p>
    <w:p w:rsidR="00275DCE" w:rsidRDefault="00275DCE" w:rsidP="00275DCE">
      <w:pPr>
        <w:spacing w:before="120" w:after="120"/>
        <w:jc w:val="both"/>
        <w:rPr>
          <w:lang w:eastAsia="fr-FR" w:bidi="fr-FR"/>
        </w:rPr>
      </w:pPr>
      <w:r w:rsidRPr="00034A61">
        <w:rPr>
          <w:lang w:eastAsia="fr-FR" w:bidi="fr-FR"/>
        </w:rPr>
        <w:t>Signalons enfin que le Forum Grande-Baleine a tenu quatre coll</w:t>
      </w:r>
      <w:r w:rsidRPr="00034A61">
        <w:rPr>
          <w:lang w:eastAsia="fr-FR" w:bidi="fr-FR"/>
        </w:rPr>
        <w:t>o</w:t>
      </w:r>
      <w:r w:rsidRPr="00034A61">
        <w:rPr>
          <w:lang w:eastAsia="fr-FR" w:bidi="fr-FR"/>
        </w:rPr>
        <w:t>ques scientifiques sur le dossier en question. Le premier, en juin 1991, portait sur les procéd</w:t>
      </w:r>
      <w:r w:rsidRPr="00034A61">
        <w:rPr>
          <w:lang w:eastAsia="fr-FR" w:bidi="fr-FR"/>
        </w:rPr>
        <w:t>u</w:t>
      </w:r>
      <w:r w:rsidRPr="00034A61">
        <w:rPr>
          <w:lang w:eastAsia="fr-FR" w:bidi="fr-FR"/>
        </w:rPr>
        <w:t xml:space="preserve">res d’évaluation, le second en décembre </w:t>
      </w:r>
      <w:r w:rsidRPr="00034A61">
        <w:rPr>
          <w:lang w:eastAsia="fr-FR" w:bidi="fr-FR"/>
        </w:rPr>
        <w:lastRenderedPageBreak/>
        <w:t xml:space="preserve">1991 sur la connaissance du milieu nordique (les actes du Congrès ont été publiés : </w:t>
      </w:r>
      <w:r w:rsidRPr="00034A61">
        <w:rPr>
          <w:i/>
          <w:iCs/>
          <w:szCs w:val="28"/>
        </w:rPr>
        <w:t>Connaissance du milieu biophysique et humain de la r</w:t>
      </w:r>
      <w:r w:rsidRPr="00034A61">
        <w:rPr>
          <w:i/>
          <w:iCs/>
          <w:szCs w:val="28"/>
        </w:rPr>
        <w:t>é</w:t>
      </w:r>
      <w:r w:rsidRPr="00034A61">
        <w:rPr>
          <w:i/>
          <w:iCs/>
          <w:szCs w:val="28"/>
        </w:rPr>
        <w:t>gion de la Grande rivière de la Baleine</w:t>
      </w:r>
      <w:r w:rsidRPr="00034A61">
        <w:rPr>
          <w:lang w:eastAsia="fr-FR" w:bidi="fr-FR"/>
        </w:rPr>
        <w:t xml:space="preserve"> (3-4 décembre 1991), le [323] tro</w:t>
      </w:r>
      <w:r w:rsidRPr="00034A61">
        <w:rPr>
          <w:lang w:eastAsia="fr-FR" w:bidi="fr-FR"/>
        </w:rPr>
        <w:t>i</w:t>
      </w:r>
      <w:r w:rsidRPr="00034A61">
        <w:rPr>
          <w:lang w:eastAsia="fr-FR" w:bidi="fr-FR"/>
        </w:rPr>
        <w:t>sième en mars 1992 sur la planification intégrée des re</w:t>
      </w:r>
      <w:r w:rsidRPr="00034A61">
        <w:rPr>
          <w:lang w:eastAsia="fr-FR" w:bidi="fr-FR"/>
        </w:rPr>
        <w:t>s</w:t>
      </w:r>
      <w:r w:rsidRPr="00034A61">
        <w:rPr>
          <w:lang w:eastAsia="fr-FR" w:bidi="fr-FR"/>
        </w:rPr>
        <w:t>sources dans le domaine de l'électricité et le quatrième en novembre 1992 sur les ét</w:t>
      </w:r>
      <w:r w:rsidRPr="00034A61">
        <w:rPr>
          <w:lang w:eastAsia="fr-FR" w:bidi="fr-FR"/>
        </w:rPr>
        <w:t>u</w:t>
      </w:r>
      <w:r w:rsidRPr="00034A61">
        <w:rPr>
          <w:lang w:eastAsia="fr-FR" w:bidi="fr-FR"/>
        </w:rPr>
        <w:t>des d’impacts cumulatifs (une hypothèse de publication des a</w:t>
      </w:r>
      <w:r w:rsidRPr="00034A61">
        <w:rPr>
          <w:lang w:eastAsia="fr-FR" w:bidi="fr-FR"/>
        </w:rPr>
        <w:t>c</w:t>
      </w:r>
      <w:r w:rsidRPr="00034A61">
        <w:rPr>
          <w:lang w:eastAsia="fr-FR" w:bidi="fr-FR"/>
        </w:rPr>
        <w:t>tes de ce dernier colloque est à l’étude). On peut déjà dire que la connaissa</w:t>
      </w:r>
      <w:r w:rsidRPr="00034A61">
        <w:rPr>
          <w:lang w:eastAsia="fr-FR" w:bidi="fr-FR"/>
        </w:rPr>
        <w:t>n</w:t>
      </w:r>
      <w:r w:rsidRPr="00034A61">
        <w:rPr>
          <w:lang w:eastAsia="fr-FR" w:bidi="fr-FR"/>
        </w:rPr>
        <w:t>ce progresse à grand pas et qu’elle contribuera à l’élucidation des cr</w:t>
      </w:r>
      <w:r w:rsidRPr="00034A61">
        <w:rPr>
          <w:lang w:eastAsia="fr-FR" w:bidi="fr-FR"/>
        </w:rPr>
        <w:t>i</w:t>
      </w:r>
      <w:r w:rsidRPr="00034A61">
        <w:rPr>
          <w:lang w:eastAsia="fr-FR" w:bidi="fr-FR"/>
        </w:rPr>
        <w:t>tères éthiques utilisés pour la décision.</w:t>
      </w:r>
    </w:p>
    <w:p w:rsidR="00275DCE" w:rsidRPr="00034A61" w:rsidRDefault="00275DCE" w:rsidP="00275DCE">
      <w:pPr>
        <w:spacing w:before="120" w:after="120"/>
        <w:jc w:val="both"/>
      </w:pPr>
      <w:r w:rsidRPr="00034A61">
        <w:t>[324]</w:t>
      </w:r>
    </w:p>
    <w:p w:rsidR="00275DCE" w:rsidRPr="00D004E1" w:rsidRDefault="00275DCE" w:rsidP="00275DCE">
      <w:pPr>
        <w:spacing w:before="120" w:after="120"/>
        <w:jc w:val="both"/>
        <w:rPr>
          <w:b/>
          <w:bCs/>
        </w:rPr>
      </w:pPr>
    </w:p>
    <w:p w:rsidR="00275DCE" w:rsidRPr="00034A61" w:rsidRDefault="00275DCE" w:rsidP="00275DCE">
      <w:pPr>
        <w:pStyle w:val="aa"/>
      </w:pPr>
      <w:r w:rsidRPr="00034A61">
        <w:t>RÉFÉRENCES BIBLIOGRAPHIQUES</w:t>
      </w:r>
    </w:p>
    <w:p w:rsidR="00275DCE" w:rsidRPr="00034A61" w:rsidRDefault="00275DCE" w:rsidP="00275DCE">
      <w:pPr>
        <w:spacing w:before="120" w:after="120"/>
        <w:jc w:val="both"/>
      </w:pPr>
    </w:p>
    <w:p w:rsidR="00275DCE" w:rsidRPr="00034A61" w:rsidRDefault="00275DCE" w:rsidP="00275DCE">
      <w:pPr>
        <w:spacing w:before="120" w:after="120"/>
        <w:jc w:val="both"/>
      </w:pPr>
      <w:r w:rsidRPr="00034A61">
        <w:rPr>
          <w:bCs/>
        </w:rPr>
        <w:t>BEAUCHAMP,</w:t>
      </w:r>
      <w:r w:rsidRPr="00034A61">
        <w:rPr>
          <w:b/>
          <w:bCs/>
        </w:rPr>
        <w:t xml:space="preserve"> </w:t>
      </w:r>
      <w:r w:rsidRPr="00034A61">
        <w:t>A. (1990) « L’individu, la collectivité et l’éthique : importance de la consultation publique », Colloque Env</w:t>
      </w:r>
      <w:r w:rsidRPr="00034A61">
        <w:t>i</w:t>
      </w:r>
      <w:r w:rsidRPr="00034A61">
        <w:t xml:space="preserve">ronnement et éthique, mai 1990. Paru dans Jacquard, A., H. Reeves et alii. </w:t>
      </w:r>
      <w:r w:rsidRPr="00034A61">
        <w:rPr>
          <w:i/>
        </w:rPr>
        <w:t>L’avenir d’un monde fini</w:t>
      </w:r>
      <w:r w:rsidRPr="00034A61">
        <w:t>, Montréal, Fides, 1991, pp. 163-175. Cahiers de r</w:t>
      </w:r>
      <w:r w:rsidRPr="00034A61">
        <w:t>e</w:t>
      </w:r>
      <w:r w:rsidRPr="00034A61">
        <w:t>cherche éthique.</w:t>
      </w:r>
    </w:p>
    <w:p w:rsidR="00275DCE" w:rsidRPr="00034A61" w:rsidRDefault="00275DCE" w:rsidP="00275DCE">
      <w:pPr>
        <w:spacing w:before="120" w:after="120"/>
        <w:jc w:val="both"/>
      </w:pPr>
      <w:r w:rsidRPr="00034A61">
        <w:rPr>
          <w:bCs/>
        </w:rPr>
        <w:t>BEAUCHAMP,</w:t>
      </w:r>
      <w:r w:rsidRPr="00034A61">
        <w:rPr>
          <w:b/>
          <w:bCs/>
        </w:rPr>
        <w:t xml:space="preserve"> </w:t>
      </w:r>
      <w:r w:rsidRPr="00034A61">
        <w:t xml:space="preserve">A. (1991) </w:t>
      </w:r>
      <w:r w:rsidRPr="00034A61">
        <w:rPr>
          <w:i/>
        </w:rPr>
        <w:t>Le développement urbain viable</w:t>
      </w:r>
      <w:r w:rsidRPr="00034A61">
        <w:t>, CCREE/ CEARC, 1991, environ 110 p</w:t>
      </w:r>
      <w:r w:rsidRPr="00034A61">
        <w:t>a</w:t>
      </w:r>
      <w:r w:rsidRPr="00034A61">
        <w:t>ges.</w:t>
      </w:r>
    </w:p>
    <w:p w:rsidR="00275DCE" w:rsidRPr="00034A61" w:rsidRDefault="00275DCE" w:rsidP="00275DCE">
      <w:pPr>
        <w:spacing w:before="120" w:after="120"/>
        <w:jc w:val="both"/>
      </w:pPr>
      <w:r w:rsidRPr="00034A61">
        <w:rPr>
          <w:bCs/>
        </w:rPr>
        <w:t>DUCLOS,</w:t>
      </w:r>
      <w:r w:rsidRPr="00034A61">
        <w:rPr>
          <w:b/>
          <w:bCs/>
        </w:rPr>
        <w:t xml:space="preserve"> </w:t>
      </w:r>
      <w:r w:rsidRPr="00034A61">
        <w:t xml:space="preserve">D. (1989) </w:t>
      </w:r>
      <w:r w:rsidRPr="00034A61">
        <w:rPr>
          <w:i/>
        </w:rPr>
        <w:t>La peur et le savoir. La société face à la science, la technique et leurs dangers</w:t>
      </w:r>
      <w:r w:rsidRPr="00034A61">
        <w:t>, Paris, La Découverte, 307 p</w:t>
      </w:r>
      <w:r w:rsidRPr="00034A61">
        <w:t>a</w:t>
      </w:r>
      <w:r w:rsidRPr="00034A61">
        <w:t>ges.</w:t>
      </w:r>
    </w:p>
    <w:p w:rsidR="00275DCE" w:rsidRPr="00034A61" w:rsidRDefault="00275DCE" w:rsidP="00275DCE">
      <w:pPr>
        <w:spacing w:before="120" w:after="120"/>
        <w:jc w:val="both"/>
      </w:pPr>
      <w:r w:rsidRPr="00034A61">
        <w:rPr>
          <w:bCs/>
          <w:smallCaps/>
        </w:rPr>
        <w:t>GARIÉPY,</w:t>
      </w:r>
      <w:r w:rsidRPr="00034A61">
        <w:rPr>
          <w:b/>
          <w:bCs/>
          <w:smallCaps/>
        </w:rPr>
        <w:t xml:space="preserve"> </w:t>
      </w:r>
      <w:r w:rsidRPr="00034A61">
        <w:t xml:space="preserve">M., </w:t>
      </w:r>
      <w:r w:rsidRPr="00034A61">
        <w:rPr>
          <w:bCs/>
        </w:rPr>
        <w:t>G. DOMON</w:t>
      </w:r>
      <w:r w:rsidRPr="00034A61">
        <w:rPr>
          <w:b/>
          <w:bCs/>
        </w:rPr>
        <w:t xml:space="preserve"> </w:t>
      </w:r>
      <w:r w:rsidRPr="00034A61">
        <w:t xml:space="preserve">et P. </w:t>
      </w:r>
      <w:r w:rsidRPr="00034A61">
        <w:rPr>
          <w:bCs/>
          <w:smallCaps/>
        </w:rPr>
        <w:t>Jacobs</w:t>
      </w:r>
      <w:r w:rsidRPr="00034A61">
        <w:rPr>
          <w:b/>
          <w:bCs/>
          <w:smallCaps/>
        </w:rPr>
        <w:t xml:space="preserve"> </w:t>
      </w:r>
      <w:r w:rsidRPr="00034A61">
        <w:t xml:space="preserve">(1990) </w:t>
      </w:r>
      <w:r w:rsidRPr="00034A61">
        <w:rPr>
          <w:i/>
        </w:rPr>
        <w:t>Développement viable et évaluation environnementale en milieu urbain : essai d'a</w:t>
      </w:r>
      <w:r w:rsidRPr="00034A61">
        <w:rPr>
          <w:i/>
        </w:rPr>
        <w:t>p</w:t>
      </w:r>
      <w:r w:rsidRPr="00034A61">
        <w:rPr>
          <w:i/>
        </w:rPr>
        <w:t>plication au cas montréalais</w:t>
      </w:r>
      <w:r w:rsidRPr="00034A61">
        <w:t>, Faculté d’aménagement, Un</w:t>
      </w:r>
      <w:r w:rsidRPr="00034A61">
        <w:t>i</w:t>
      </w:r>
      <w:r w:rsidRPr="00034A61">
        <w:t>versité de Montréal, 54 pages.</w:t>
      </w:r>
    </w:p>
    <w:p w:rsidR="00275DCE" w:rsidRPr="00034A61" w:rsidRDefault="00275DCE" w:rsidP="00275DCE">
      <w:pPr>
        <w:spacing w:before="120" w:after="120"/>
        <w:jc w:val="both"/>
      </w:pPr>
      <w:r w:rsidRPr="00034A61">
        <w:rPr>
          <w:bCs/>
        </w:rPr>
        <w:t>JACOBS,</w:t>
      </w:r>
      <w:r w:rsidRPr="00034A61">
        <w:rPr>
          <w:b/>
          <w:bCs/>
        </w:rPr>
        <w:t xml:space="preserve"> </w:t>
      </w:r>
      <w:r w:rsidRPr="00034A61">
        <w:t xml:space="preserve">P. </w:t>
      </w:r>
      <w:r w:rsidRPr="00034A61">
        <w:rPr>
          <w:bCs/>
        </w:rPr>
        <w:t>et B. SADLER</w:t>
      </w:r>
      <w:r w:rsidRPr="00034A61">
        <w:rPr>
          <w:b/>
          <w:bCs/>
        </w:rPr>
        <w:t xml:space="preserve"> </w:t>
      </w:r>
      <w:r w:rsidRPr="00034A61">
        <w:t xml:space="preserve">(1990) </w:t>
      </w:r>
      <w:r w:rsidRPr="00034A61">
        <w:rPr>
          <w:i/>
        </w:rPr>
        <w:t>Développement durable et év</w:t>
      </w:r>
      <w:r w:rsidRPr="00034A61">
        <w:rPr>
          <w:i/>
        </w:rPr>
        <w:t>a</w:t>
      </w:r>
      <w:r w:rsidRPr="00034A61">
        <w:rPr>
          <w:i/>
        </w:rPr>
        <w:t>luation environnementale : perspectives de planification d’un av</w:t>
      </w:r>
      <w:r w:rsidRPr="00034A61">
        <w:rPr>
          <w:i/>
        </w:rPr>
        <w:t>e</w:t>
      </w:r>
      <w:r w:rsidRPr="00034A61">
        <w:rPr>
          <w:i/>
        </w:rPr>
        <w:t>nir commun</w:t>
      </w:r>
      <w:r w:rsidRPr="00034A61">
        <w:t xml:space="preserve">, CCREE/CEARC, 201 </w:t>
      </w:r>
      <w:r w:rsidRPr="00034A61">
        <w:rPr>
          <w:bCs/>
        </w:rPr>
        <w:t>pages.</w:t>
      </w:r>
    </w:p>
    <w:p w:rsidR="00275DCE" w:rsidRPr="00034A61" w:rsidRDefault="00275DCE" w:rsidP="00275DCE">
      <w:pPr>
        <w:spacing w:before="120" w:after="120"/>
        <w:jc w:val="both"/>
      </w:pPr>
      <w:r w:rsidRPr="00034A61">
        <w:rPr>
          <w:bCs/>
        </w:rPr>
        <w:t>LACOSTE,</w:t>
      </w:r>
      <w:r w:rsidRPr="00034A61">
        <w:rPr>
          <w:b/>
          <w:bCs/>
        </w:rPr>
        <w:t xml:space="preserve"> </w:t>
      </w:r>
      <w:r w:rsidRPr="00034A61">
        <w:t xml:space="preserve">P. et alii (1988) </w:t>
      </w:r>
      <w:r w:rsidRPr="00034A61">
        <w:rPr>
          <w:i/>
        </w:rPr>
        <w:t>L’évaluation environnementale : une pr</w:t>
      </w:r>
      <w:r w:rsidRPr="00034A61">
        <w:rPr>
          <w:i/>
        </w:rPr>
        <w:t>a</w:t>
      </w:r>
      <w:r w:rsidRPr="00034A61">
        <w:rPr>
          <w:i/>
        </w:rPr>
        <w:t>tique à généraliser, une procédure d’examen à parfaire</w:t>
      </w:r>
      <w:r w:rsidRPr="00034A61">
        <w:t>. Rapport du comité d’examen de la procédure d’évaluation env</w:t>
      </w:r>
      <w:r w:rsidRPr="00034A61">
        <w:t>i</w:t>
      </w:r>
      <w:r w:rsidRPr="00034A61">
        <w:t>ronnementale Gouvern</w:t>
      </w:r>
      <w:r w:rsidRPr="00034A61">
        <w:t>e</w:t>
      </w:r>
      <w:r w:rsidRPr="00034A61">
        <w:t>ment du Québec, décembre, 169 pages.</w:t>
      </w:r>
    </w:p>
    <w:p w:rsidR="00275DCE" w:rsidRPr="00034A61" w:rsidRDefault="00275DCE" w:rsidP="00275DCE">
      <w:pPr>
        <w:spacing w:before="120" w:after="120"/>
        <w:jc w:val="both"/>
      </w:pPr>
      <w:r w:rsidRPr="00034A61">
        <w:rPr>
          <w:bCs/>
        </w:rPr>
        <w:t>RUFFIÉ, J.</w:t>
      </w:r>
      <w:r w:rsidRPr="00034A61">
        <w:rPr>
          <w:b/>
          <w:bCs/>
        </w:rPr>
        <w:t xml:space="preserve"> </w:t>
      </w:r>
      <w:r w:rsidRPr="00034A61">
        <w:t xml:space="preserve">(1976) </w:t>
      </w:r>
      <w:r w:rsidRPr="00034A61">
        <w:rPr>
          <w:i/>
        </w:rPr>
        <w:t>De la biologie à la culture</w:t>
      </w:r>
      <w:r w:rsidRPr="00034A61">
        <w:t>, Paris, Flamm</w:t>
      </w:r>
      <w:r w:rsidRPr="00034A61">
        <w:t>a</w:t>
      </w:r>
      <w:r w:rsidRPr="00034A61">
        <w:t>rion, 2 tomes.</w:t>
      </w:r>
    </w:p>
    <w:p w:rsidR="00275DCE" w:rsidRPr="00034A61" w:rsidRDefault="00275DCE" w:rsidP="00275DCE">
      <w:pPr>
        <w:spacing w:before="120" w:after="120"/>
        <w:jc w:val="both"/>
      </w:pPr>
      <w:r w:rsidRPr="00034A61">
        <w:rPr>
          <w:bCs/>
        </w:rPr>
        <w:t>SlMOS, J.</w:t>
      </w:r>
      <w:r w:rsidRPr="00034A61">
        <w:rPr>
          <w:b/>
          <w:bCs/>
        </w:rPr>
        <w:t xml:space="preserve"> </w:t>
      </w:r>
      <w:r w:rsidRPr="00034A61">
        <w:t xml:space="preserve">(1990) </w:t>
      </w:r>
      <w:r w:rsidRPr="00034A61">
        <w:rPr>
          <w:i/>
        </w:rPr>
        <w:t>Évaluer l’impact sur l’environnement. Une a</w:t>
      </w:r>
      <w:r w:rsidRPr="00034A61">
        <w:rPr>
          <w:i/>
        </w:rPr>
        <w:t>p</w:t>
      </w:r>
      <w:r w:rsidRPr="00034A61">
        <w:rPr>
          <w:i/>
        </w:rPr>
        <w:t>proche originale par l’analyse multicritère et la négociation</w:t>
      </w:r>
      <w:r w:rsidRPr="00034A61">
        <w:t>. Presses p</w:t>
      </w:r>
      <w:r w:rsidRPr="00034A61">
        <w:t>o</w:t>
      </w:r>
      <w:r w:rsidRPr="00034A61">
        <w:t>lytechniques et universitaires romandes, 261 pages.</w:t>
      </w:r>
    </w:p>
    <w:p w:rsidR="00275DCE" w:rsidRPr="00034A61" w:rsidRDefault="00275DCE" w:rsidP="00275DCE">
      <w:pPr>
        <w:spacing w:before="120" w:after="120"/>
        <w:jc w:val="both"/>
      </w:pPr>
      <w:r w:rsidRPr="00034A61">
        <w:rPr>
          <w:bCs/>
        </w:rPr>
        <w:t>YERGEAU, M. et L. OUIMET (1984)</w:t>
      </w:r>
      <w:r w:rsidRPr="00034A61">
        <w:rPr>
          <w:b/>
          <w:bCs/>
        </w:rPr>
        <w:t xml:space="preserve"> </w:t>
      </w:r>
      <w:r w:rsidRPr="00034A61">
        <w:t xml:space="preserve">« Pour que les audiences publiques aient un sens ». </w:t>
      </w:r>
      <w:r w:rsidRPr="00034A61">
        <w:rPr>
          <w:i/>
        </w:rPr>
        <w:t>Le Devoir</w:t>
      </w:r>
      <w:r w:rsidRPr="00034A61">
        <w:t>, juin.</w:t>
      </w:r>
    </w:p>
    <w:p w:rsidR="00275DCE" w:rsidRPr="00034A61" w:rsidRDefault="00275DCE" w:rsidP="00275DCE">
      <w:pPr>
        <w:spacing w:before="120" w:after="120"/>
        <w:jc w:val="both"/>
      </w:pPr>
    </w:p>
    <w:sectPr w:rsidR="00275DCE" w:rsidRPr="00034A61" w:rsidSect="00275DCE">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53C" w:rsidRDefault="00A1453C">
      <w:r>
        <w:separator/>
      </w:r>
    </w:p>
  </w:endnote>
  <w:endnote w:type="continuationSeparator" w:id="0">
    <w:p w:rsidR="00A1453C" w:rsidRDefault="00A14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53C" w:rsidRDefault="00A1453C">
      <w:pPr>
        <w:ind w:firstLine="0"/>
      </w:pPr>
      <w:r>
        <w:separator/>
      </w:r>
    </w:p>
  </w:footnote>
  <w:footnote w:type="continuationSeparator" w:id="0">
    <w:p w:rsidR="00A1453C" w:rsidRDefault="00A1453C">
      <w:pPr>
        <w:ind w:firstLine="0"/>
      </w:pPr>
      <w:r>
        <w:separator/>
      </w:r>
    </w:p>
  </w:footnote>
  <w:footnote w:id="1">
    <w:p w:rsidR="00275DCE" w:rsidRDefault="00275DCE" w:rsidP="00275DCE">
      <w:pPr>
        <w:pStyle w:val="Notedebasdepage"/>
      </w:pPr>
      <w:r>
        <w:rPr>
          <w:rStyle w:val="Appelnotedebasdep"/>
        </w:rPr>
        <w:t>*</w:t>
      </w:r>
      <w:r>
        <w:t xml:space="preserve"> </w:t>
      </w:r>
      <w:r>
        <w:tab/>
      </w:r>
      <w:r>
        <w:rPr>
          <w:lang w:val="fr-FR" w:eastAsia="fr-FR" w:bidi="fr-FR"/>
        </w:rPr>
        <w:t>Le texte ayant un peu vieilli dans la description de la situation du dossier de Grande-Baleine, étant donné l’évolution récente de ce dossier, l’auteur nous a fait parvenir en date du 3 décembre 1992 une note de mise à jour qu’on trouvera à la fin du texte.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DCE" w:rsidRDefault="00275DCE" w:rsidP="00275DCE">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362AC4">
      <w:rPr>
        <w:rFonts w:ascii="Times New Roman" w:hAnsi="Times New Roman"/>
      </w:rPr>
      <w:t>“L’apport de la consultation publique à la construction de l’éthique.”</w:t>
    </w:r>
    <w:r w:rsidRPr="00C90835">
      <w:rPr>
        <w:rFonts w:ascii="Times New Roman" w:hAnsi="Times New Roman"/>
      </w:rPr>
      <w:t xml:space="preserve"> </w:t>
    </w:r>
    <w:r>
      <w:rPr>
        <w:rFonts w:ascii="Times New Roman" w:hAnsi="Times New Roman"/>
      </w:rPr>
      <w:t>(1993)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A1453C">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19</w:t>
    </w:r>
    <w:r>
      <w:rPr>
        <w:rStyle w:val="Numrodepage"/>
        <w:rFonts w:ascii="Times New Roman" w:hAnsi="Times New Roman"/>
      </w:rPr>
      <w:fldChar w:fldCharType="end"/>
    </w:r>
  </w:p>
  <w:p w:rsidR="00275DCE" w:rsidRDefault="00275DC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78B8"/>
    <w:multiLevelType w:val="multilevel"/>
    <w:tmpl w:val="0B1A5A20"/>
    <w:lvl w:ilvl="0">
      <w:start w:val="5"/>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131B0"/>
    <w:multiLevelType w:val="multilevel"/>
    <w:tmpl w:val="D9E84B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21178"/>
    <w:multiLevelType w:val="multilevel"/>
    <w:tmpl w:val="D914671A"/>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CD31E7"/>
    <w:multiLevelType w:val="multilevel"/>
    <w:tmpl w:val="465493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E80238"/>
    <w:multiLevelType w:val="multilevel"/>
    <w:tmpl w:val="9B602B2E"/>
    <w:lvl w:ilvl="0">
      <w:start w:val="35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BE2229"/>
    <w:multiLevelType w:val="multilevel"/>
    <w:tmpl w:val="7598DC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CD1CB2"/>
    <w:multiLevelType w:val="multilevel"/>
    <w:tmpl w:val="000C11E2"/>
    <w:lvl w:ilvl="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B66A9C"/>
    <w:multiLevelType w:val="multilevel"/>
    <w:tmpl w:val="6A3042F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D0328D"/>
    <w:multiLevelType w:val="multilevel"/>
    <w:tmpl w:val="2C1C98D2"/>
    <w:lvl w:ilvl="0">
      <w:start w:val="4"/>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C77207"/>
    <w:multiLevelType w:val="multilevel"/>
    <w:tmpl w:val="B106B5EC"/>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673F18"/>
    <w:multiLevelType w:val="multilevel"/>
    <w:tmpl w:val="625491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951CAB"/>
    <w:multiLevelType w:val="multilevel"/>
    <w:tmpl w:val="2BD280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2A6570"/>
    <w:multiLevelType w:val="multilevel"/>
    <w:tmpl w:val="7C425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1E257C"/>
    <w:multiLevelType w:val="multilevel"/>
    <w:tmpl w:val="9B44F3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5E7ECF"/>
    <w:multiLevelType w:val="multilevel"/>
    <w:tmpl w:val="483EE6A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B63C45"/>
    <w:multiLevelType w:val="multilevel"/>
    <w:tmpl w:val="C942617A"/>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3E1CD0"/>
    <w:multiLevelType w:val="multilevel"/>
    <w:tmpl w:val="293089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B91D9C"/>
    <w:multiLevelType w:val="multilevel"/>
    <w:tmpl w:val="3E7EFBF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7F01F4"/>
    <w:multiLevelType w:val="multilevel"/>
    <w:tmpl w:val="5328C0D2"/>
    <w:lvl w:ilvl="0">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87700F"/>
    <w:multiLevelType w:val="multilevel"/>
    <w:tmpl w:val="6B40F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8A54F1"/>
    <w:multiLevelType w:val="multilevel"/>
    <w:tmpl w:val="BA5A8FF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3F0565"/>
    <w:multiLevelType w:val="hybridMultilevel"/>
    <w:tmpl w:val="8584BDB0"/>
    <w:lvl w:ilvl="0" w:tplc="D23AB3F6">
      <w:start w:val="1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9C7779"/>
    <w:multiLevelType w:val="multilevel"/>
    <w:tmpl w:val="38CC40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63666B"/>
    <w:multiLevelType w:val="multilevel"/>
    <w:tmpl w:val="AC280D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D202B1"/>
    <w:multiLevelType w:val="multilevel"/>
    <w:tmpl w:val="DBF4D4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48164D"/>
    <w:multiLevelType w:val="multilevel"/>
    <w:tmpl w:val="6FCC74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1269F2"/>
    <w:multiLevelType w:val="multilevel"/>
    <w:tmpl w:val="4F480AD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AB3296"/>
    <w:multiLevelType w:val="multilevel"/>
    <w:tmpl w:val="9E84A0D8"/>
    <w:lvl w:ilvl="0">
      <w:start w:val="1"/>
      <w:numFmt w:val="bullet"/>
      <w:lvlText w:val="—"/>
      <w:lvlJc w:val="left"/>
      <w:rPr>
        <w:rFonts w:ascii="Times New Roman" w:eastAsia="Times New Roman" w:hAnsi="Times New Roman" w:cs="Times New Roman"/>
        <w:b/>
        <w:bCs/>
        <w:i w:val="0"/>
        <w:iCs w:val="0"/>
        <w:smallCaps w:val="0"/>
        <w:strike w:val="0"/>
        <w:color w:val="FFFFFF"/>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0855DB"/>
    <w:multiLevelType w:val="multilevel"/>
    <w:tmpl w:val="DA1CEE6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0B122F"/>
    <w:multiLevelType w:val="multilevel"/>
    <w:tmpl w:val="86C6D8B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CA50F5"/>
    <w:multiLevelType w:val="multilevel"/>
    <w:tmpl w:val="10FE4F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412A86"/>
    <w:multiLevelType w:val="multilevel"/>
    <w:tmpl w:val="093217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A2153B"/>
    <w:multiLevelType w:val="multilevel"/>
    <w:tmpl w:val="6A0853F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65536A"/>
    <w:multiLevelType w:val="multilevel"/>
    <w:tmpl w:val="AE880AFC"/>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4B31A4"/>
    <w:multiLevelType w:val="multilevel"/>
    <w:tmpl w:val="5EA411A2"/>
    <w:lvl w:ilvl="0">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1F5D40"/>
    <w:multiLevelType w:val="multilevel"/>
    <w:tmpl w:val="57B63A4C"/>
    <w:lvl w:ilvl="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46546C"/>
    <w:multiLevelType w:val="multilevel"/>
    <w:tmpl w:val="FD121E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1422AF"/>
    <w:multiLevelType w:val="multilevel"/>
    <w:tmpl w:val="94142F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2D92D49"/>
    <w:multiLevelType w:val="multilevel"/>
    <w:tmpl w:val="069E3A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429169E"/>
    <w:multiLevelType w:val="multilevel"/>
    <w:tmpl w:val="B51C7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697557A"/>
    <w:multiLevelType w:val="multilevel"/>
    <w:tmpl w:val="D8D29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622D4E"/>
    <w:multiLevelType w:val="multilevel"/>
    <w:tmpl w:val="75A0F64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9F264D"/>
    <w:multiLevelType w:val="multilevel"/>
    <w:tmpl w:val="245890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5E2E65"/>
    <w:multiLevelType w:val="multilevel"/>
    <w:tmpl w:val="242E6D7A"/>
    <w:lvl w:ilvl="0">
      <w:start w:val="2"/>
      <w:numFmt w:val="decimal"/>
      <w:lvlText w:val="2.%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721C20"/>
    <w:multiLevelType w:val="multilevel"/>
    <w:tmpl w:val="3AF8AD54"/>
    <w:lvl w:ilvl="0">
      <w:numFmt w:val="decimal"/>
      <w:lvlText w:val="6.%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C04731B"/>
    <w:multiLevelType w:val="multilevel"/>
    <w:tmpl w:val="436AA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372B47"/>
    <w:multiLevelType w:val="multilevel"/>
    <w:tmpl w:val="0CA6B5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42"/>
  </w:num>
  <w:num w:numId="3">
    <w:abstractNumId w:val="40"/>
  </w:num>
  <w:num w:numId="4">
    <w:abstractNumId w:val="19"/>
  </w:num>
  <w:num w:numId="5">
    <w:abstractNumId w:val="12"/>
  </w:num>
  <w:num w:numId="6">
    <w:abstractNumId w:val="38"/>
  </w:num>
  <w:num w:numId="7">
    <w:abstractNumId w:val="3"/>
  </w:num>
  <w:num w:numId="8">
    <w:abstractNumId w:val="5"/>
  </w:num>
  <w:num w:numId="9">
    <w:abstractNumId w:val="36"/>
  </w:num>
  <w:num w:numId="10">
    <w:abstractNumId w:val="25"/>
  </w:num>
  <w:num w:numId="11">
    <w:abstractNumId w:val="29"/>
  </w:num>
  <w:num w:numId="12">
    <w:abstractNumId w:val="39"/>
  </w:num>
  <w:num w:numId="13">
    <w:abstractNumId w:val="22"/>
  </w:num>
  <w:num w:numId="14">
    <w:abstractNumId w:val="10"/>
  </w:num>
  <w:num w:numId="15">
    <w:abstractNumId w:val="7"/>
  </w:num>
  <w:num w:numId="16">
    <w:abstractNumId w:val="24"/>
  </w:num>
  <w:num w:numId="17">
    <w:abstractNumId w:val="20"/>
  </w:num>
  <w:num w:numId="18">
    <w:abstractNumId w:val="16"/>
  </w:num>
  <w:num w:numId="19">
    <w:abstractNumId w:val="9"/>
  </w:num>
  <w:num w:numId="20">
    <w:abstractNumId w:val="33"/>
  </w:num>
  <w:num w:numId="21">
    <w:abstractNumId w:val="26"/>
  </w:num>
  <w:num w:numId="22">
    <w:abstractNumId w:val="32"/>
  </w:num>
  <w:num w:numId="23">
    <w:abstractNumId w:val="2"/>
  </w:num>
  <w:num w:numId="24">
    <w:abstractNumId w:val="28"/>
  </w:num>
  <w:num w:numId="25">
    <w:abstractNumId w:val="30"/>
  </w:num>
  <w:num w:numId="26">
    <w:abstractNumId w:val="23"/>
  </w:num>
  <w:num w:numId="27">
    <w:abstractNumId w:val="45"/>
  </w:num>
  <w:num w:numId="28">
    <w:abstractNumId w:val="14"/>
  </w:num>
  <w:num w:numId="29">
    <w:abstractNumId w:val="13"/>
  </w:num>
  <w:num w:numId="30">
    <w:abstractNumId w:val="17"/>
  </w:num>
  <w:num w:numId="31">
    <w:abstractNumId w:val="46"/>
  </w:num>
  <w:num w:numId="32">
    <w:abstractNumId w:val="37"/>
  </w:num>
  <w:num w:numId="33">
    <w:abstractNumId w:val="1"/>
  </w:num>
  <w:num w:numId="34">
    <w:abstractNumId w:val="31"/>
  </w:num>
  <w:num w:numId="35">
    <w:abstractNumId w:val="11"/>
  </w:num>
  <w:num w:numId="36">
    <w:abstractNumId w:val="18"/>
  </w:num>
  <w:num w:numId="37">
    <w:abstractNumId w:val="35"/>
  </w:num>
  <w:num w:numId="38">
    <w:abstractNumId w:val="43"/>
  </w:num>
  <w:num w:numId="39">
    <w:abstractNumId w:val="6"/>
  </w:num>
  <w:num w:numId="40">
    <w:abstractNumId w:val="15"/>
  </w:num>
  <w:num w:numId="41">
    <w:abstractNumId w:val="34"/>
  </w:num>
  <w:num w:numId="42">
    <w:abstractNumId w:val="44"/>
  </w:num>
  <w:num w:numId="43">
    <w:abstractNumId w:val="41"/>
  </w:num>
  <w:num w:numId="44">
    <w:abstractNumId w:val="8"/>
  </w:num>
  <w:num w:numId="45">
    <w:abstractNumId w:val="4"/>
  </w:num>
  <w:num w:numId="46">
    <w:abstractNumId w:val="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75DCE"/>
    <w:rsid w:val="00701794"/>
    <w:rsid w:val="00A1453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56942C4C-DC97-3946-B483-4BBBEEEC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087F41"/>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FA3EA8"/>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324549"/>
    <w:rPr>
      <w:b w:val="0"/>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324549"/>
    <w:pPr>
      <w:ind w:firstLine="0"/>
      <w:jc w:val="both"/>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iCs/>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iCs/>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iCs/>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bCs/>
      <w:i/>
      <w:iCs/>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bCs/>
      <w:i/>
      <w:iCs/>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
    <w:rsid w:val="005F6132"/>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FA3EA8"/>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iCs/>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bCs/>
      <w:i/>
      <w:iCs/>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iCs/>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F07696"/>
    <w:pPr>
      <w:spacing w:before="120" w:after="120"/>
      <w:ind w:firstLine="0"/>
      <w:jc w:val="center"/>
    </w:pPr>
    <w:rPr>
      <w:b/>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val="0"/>
      <w:iCs w:val="0"/>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iCs/>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bCs/>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bCs/>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bCs/>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paragraph" w:customStyle="1" w:styleId="b">
    <w:name w:val="b"/>
    <w:basedOn w:val="Normal"/>
    <w:autoRedefine/>
    <w:rsid w:val="00087F41"/>
    <w:pPr>
      <w:spacing w:before="120" w:after="120"/>
      <w:ind w:left="720"/>
    </w:pPr>
    <w:rPr>
      <w:i/>
      <w:color w:val="0000FF"/>
    </w:rPr>
  </w:style>
  <w:style w:type="character" w:customStyle="1" w:styleId="En-tte221ptItaliqueEspacement1pt">
    <w:name w:val="En-tête #2 + 21 pt;Italique;Espacement 1 pt"/>
    <w:rsid w:val="00087F41"/>
    <w:rPr>
      <w:rFonts w:ascii="Times New Roman" w:eastAsia="Times New Roman" w:hAnsi="Times New Roman" w:cs="Times New Roman"/>
      <w:b/>
      <w:bCs/>
      <w:i/>
      <w:iCs/>
      <w:smallCaps w:val="0"/>
      <w:strike w:val="0"/>
      <w:color w:val="FFFFFF"/>
      <w:spacing w:val="30"/>
      <w:w w:val="100"/>
      <w:position w:val="0"/>
      <w:sz w:val="42"/>
      <w:szCs w:val="42"/>
      <w:u w:val="none"/>
      <w:lang w:val="fr-FR" w:eastAsia="fr-FR" w:bidi="fr-FR"/>
    </w:rPr>
  </w:style>
  <w:style w:type="character" w:customStyle="1" w:styleId="En-tte219ptNonGrasEspacement-1ptchelle150">
    <w:name w:val="En-tête #2 + 19 pt;Non Gras;Espacement -1 pt;Échelle 150%"/>
    <w:rsid w:val="00087F41"/>
    <w:rPr>
      <w:rFonts w:ascii="Times New Roman" w:eastAsia="Times New Roman" w:hAnsi="Times New Roman" w:cs="Times New Roman"/>
      <w:b w:val="0"/>
      <w:bCs w:val="0"/>
      <w:i w:val="0"/>
      <w:iCs w:val="0"/>
      <w:smallCaps w:val="0"/>
      <w:strike w:val="0"/>
      <w:color w:val="FFFFFF"/>
      <w:spacing w:val="-20"/>
      <w:w w:val="150"/>
      <w:position w:val="0"/>
      <w:sz w:val="38"/>
      <w:szCs w:val="38"/>
      <w:u w:val="none"/>
      <w:lang w:val="fr-FR" w:eastAsia="fr-FR" w:bidi="fr-FR"/>
    </w:rPr>
  </w:style>
  <w:style w:type="character" w:customStyle="1" w:styleId="Corpsdutexte213ptGras">
    <w:name w:val="Corps du texte (2) + 13 pt;Gras"/>
    <w:rsid w:val="00087F41"/>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Tabledesmatires">
    <w:name w:val="Table des matières_"/>
    <w:link w:val="Tabledesmatires0"/>
    <w:rsid w:val="00087F41"/>
    <w:rPr>
      <w:rFonts w:ascii="Times New Roman" w:eastAsia="Times New Roman" w:hAnsi="Times New Roman"/>
      <w:sz w:val="22"/>
      <w:szCs w:val="22"/>
      <w:shd w:val="clear" w:color="auto" w:fill="FFFFFF"/>
    </w:rPr>
  </w:style>
  <w:style w:type="character" w:customStyle="1" w:styleId="TabledesmatiresItalique">
    <w:name w:val="Table des matières + Italique"/>
    <w:rsid w:val="00087F41"/>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105ptNonGrasNonItalique">
    <w:name w:val="En-tête ou pied de page + 10.5 pt;Non Gras;Non Italique"/>
    <w:rsid w:val="00087F4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Tabledesmatires2">
    <w:name w:val="Table des matières (2)_"/>
    <w:link w:val="Tabledesmatires20"/>
    <w:rsid w:val="00087F41"/>
    <w:rPr>
      <w:rFonts w:ascii="Times New Roman" w:eastAsia="Times New Roman" w:hAnsi="Times New Roman"/>
      <w:b/>
      <w:bCs/>
      <w:sz w:val="22"/>
      <w:szCs w:val="22"/>
      <w:shd w:val="clear" w:color="auto" w:fill="FFFFFF"/>
    </w:rPr>
  </w:style>
  <w:style w:type="character" w:customStyle="1" w:styleId="En-tteoupieddepage9ptNonGrasNonItalique">
    <w:name w:val="En-tête ou pied de page + 9 pt;Non Gras;Non Italique"/>
    <w:rsid w:val="00087F4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En-tteoupieddepage9ptNonGrasNonItaliqueEspacement1pt">
    <w:name w:val="En-tête ou pied de page + 9 pt;Non Gras;Non Italique;Espacement 1 pt"/>
    <w:rsid w:val="00087F4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fr-FR" w:bidi="fr-FR"/>
    </w:rPr>
  </w:style>
  <w:style w:type="character" w:customStyle="1" w:styleId="Corpsdutexte129ptGrasNonItalique">
    <w:name w:val="Corps du texte (12) + 9 pt;Gras;Non Italique"/>
    <w:rsid w:val="00087F41"/>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En-tte32">
    <w:name w:val="En-tête #3 (2)_"/>
    <w:link w:val="En-tte320"/>
    <w:rsid w:val="00087F41"/>
    <w:rPr>
      <w:rFonts w:ascii="Times New Roman" w:eastAsia="Times New Roman" w:hAnsi="Times New Roman"/>
      <w:sz w:val="22"/>
      <w:szCs w:val="22"/>
      <w:shd w:val="clear" w:color="auto" w:fill="FFFFFF"/>
    </w:rPr>
  </w:style>
  <w:style w:type="character" w:customStyle="1" w:styleId="Corpsdutexte29ptGrasPetitesmajusculesEspacement0pt">
    <w:name w:val="Corps du texte (2) + 9 pt;Gras;Petites majuscules;Espacement 0 pt"/>
    <w:rsid w:val="00087F41"/>
    <w:rPr>
      <w:rFonts w:ascii="Times New Roman" w:eastAsia="Times New Roman" w:hAnsi="Times New Roman" w:cs="Times New Roman"/>
      <w:b/>
      <w:bCs/>
      <w:i w:val="0"/>
      <w:iCs w:val="0"/>
      <w:smallCaps/>
      <w:strike w:val="0"/>
      <w:color w:val="000000"/>
      <w:spacing w:val="10"/>
      <w:w w:val="100"/>
      <w:position w:val="0"/>
      <w:sz w:val="18"/>
      <w:szCs w:val="18"/>
      <w:u w:val="none"/>
      <w:lang w:val="fr-FR" w:eastAsia="fr-FR" w:bidi="fr-FR"/>
    </w:rPr>
  </w:style>
  <w:style w:type="character" w:customStyle="1" w:styleId="Corpsdutexte129ptGrasNonItaliqueEspacement0pt">
    <w:name w:val="Corps du texte (12) + 9 pt;Gras;Non Italique;Espacement 0 pt"/>
    <w:rsid w:val="00087F41"/>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29ptGrasEspacement0pt">
    <w:name w:val="Corps du texte (2) + 9 pt;Gras;Espacement 0 pt"/>
    <w:rsid w:val="00087F41"/>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711ptNonGrasItaliqueEspacement0pt">
    <w:name w:val="Corps du texte (17) + 11 pt;Non Gras;Italique;Espacement 0 pt"/>
    <w:rsid w:val="00087F4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711ptNonGrasEspacement0pt">
    <w:name w:val="Corps du texte (17) + 11 pt;Non Gras;Espacement 0 pt"/>
    <w:rsid w:val="00087F41"/>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1518ptItalique">
    <w:name w:val="Corps du texte (15) + 18 pt;Italique"/>
    <w:rsid w:val="00087F41"/>
    <w:rPr>
      <w:rFonts w:ascii="Times New Roman" w:eastAsia="Times New Roman" w:hAnsi="Times New Roman" w:cs="Times New Roman"/>
      <w:b/>
      <w:bCs/>
      <w:i/>
      <w:iCs/>
      <w:smallCaps w:val="0"/>
      <w:strike w:val="0"/>
      <w:color w:val="000000"/>
      <w:spacing w:val="0"/>
      <w:w w:val="100"/>
      <w:position w:val="0"/>
      <w:sz w:val="36"/>
      <w:szCs w:val="36"/>
      <w:u w:val="none"/>
      <w:lang w:val="fr-FR" w:eastAsia="fr-FR" w:bidi="fr-FR"/>
    </w:rPr>
  </w:style>
  <w:style w:type="character" w:customStyle="1" w:styleId="Corpsdutexte1195ptNonGras">
    <w:name w:val="Corps du texte (11) + 9.5 pt;Non Gras"/>
    <w:rsid w:val="00087F41"/>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1175ptItalique">
    <w:name w:val="Corps du texte (11) + 7.5 pt;Italique"/>
    <w:rsid w:val="00087F41"/>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En-tteoupieddepage3Espacement0pt">
    <w:name w:val="En-tête ou pied de page (3) + Espacement 0 pt"/>
    <w:rsid w:val="00087F41"/>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Notedebasdepage75ptItalique">
    <w:name w:val="Note de bas de page + 7.5 pt;Italique"/>
    <w:rsid w:val="00087F41"/>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285ptGrasPetitesmajuscules">
    <w:name w:val="Corps du texte (2) + 8.5 pt;Gras;Petites majuscules"/>
    <w:rsid w:val="00087F41"/>
    <w:rPr>
      <w:rFonts w:ascii="Times New Roman" w:eastAsia="Times New Roman" w:hAnsi="Times New Roman" w:cs="Times New Roman"/>
      <w:b/>
      <w:bCs/>
      <w:i w:val="0"/>
      <w:iCs w:val="0"/>
      <w:smallCaps/>
      <w:strike w:val="0"/>
      <w:color w:val="000000"/>
      <w:spacing w:val="0"/>
      <w:w w:val="100"/>
      <w:position w:val="0"/>
      <w:sz w:val="17"/>
      <w:szCs w:val="17"/>
      <w:u w:val="none"/>
      <w:lang w:val="fr-FR" w:eastAsia="fr-FR" w:bidi="fr-FR"/>
    </w:rPr>
  </w:style>
  <w:style w:type="character" w:customStyle="1" w:styleId="Corpsdutexte1285ptGrasNonItalique">
    <w:name w:val="Corps du texte (12) + 8.5 pt;Gras;Non Italique"/>
    <w:rsid w:val="00087F41"/>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285ptGras">
    <w:name w:val="Corps du texte (2) + 8.5 pt;Gras"/>
    <w:rsid w:val="00087F4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En-tteoupieddepageNonGrasNonItalique">
    <w:name w:val="En-tête ou pied de page + Non Gras;Non Italique"/>
    <w:rsid w:val="00087F4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3Exact">
    <w:name w:val="En-tête #3 Exact"/>
    <w:rsid w:val="00087F41"/>
    <w:rPr>
      <w:rFonts w:ascii="Times New Roman" w:eastAsia="Times New Roman" w:hAnsi="Times New Roman" w:cs="Times New Roman"/>
      <w:b/>
      <w:bCs/>
      <w:i w:val="0"/>
      <w:iCs w:val="0"/>
      <w:smallCaps w:val="0"/>
      <w:strike w:val="0"/>
      <w:sz w:val="22"/>
      <w:szCs w:val="22"/>
      <w:u w:val="none"/>
    </w:rPr>
  </w:style>
  <w:style w:type="character" w:customStyle="1" w:styleId="Corpsdutexte3011ptNonGrasNonItalique">
    <w:name w:val="Corps du texte (30) + 11 pt;Non Gras;Non Italique"/>
    <w:rsid w:val="00087F4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295ptGras">
    <w:name w:val="Corps du texte (2) + 9.5 pt;Gras"/>
    <w:rsid w:val="00087F41"/>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2320ptNonItaliqueEspacement0pt">
    <w:name w:val="Corps du texte (23) + 20 pt;Non Italique;Espacement 0 pt"/>
    <w:rsid w:val="00087F41"/>
    <w:rPr>
      <w:rFonts w:ascii="Times New Roman" w:eastAsia="Times New Roman" w:hAnsi="Times New Roman" w:cs="Times New Roman"/>
      <w:b/>
      <w:bCs/>
      <w:i/>
      <w:iCs/>
      <w:smallCaps w:val="0"/>
      <w:strike w:val="0"/>
      <w:color w:val="000000"/>
      <w:spacing w:val="0"/>
      <w:w w:val="100"/>
      <w:position w:val="0"/>
      <w:sz w:val="40"/>
      <w:szCs w:val="40"/>
      <w:u w:val="none"/>
      <w:lang w:val="fr-FR" w:eastAsia="fr-FR" w:bidi="fr-FR"/>
    </w:rPr>
  </w:style>
  <w:style w:type="character" w:customStyle="1" w:styleId="Corpsdutexte675ptItalique">
    <w:name w:val="Corps du texte (6) + 7.5 pt;Italique"/>
    <w:rsid w:val="00087F41"/>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En-tte310ptItalique">
    <w:name w:val="En-tête #3 + 10 pt;Italique"/>
    <w:rsid w:val="00087F41"/>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En-tte310ptItaliqueEspacement0pt">
    <w:name w:val="En-tête #3 + 10 pt;Italique;Espacement 0 pt"/>
    <w:rsid w:val="00087F41"/>
    <w:rPr>
      <w:rFonts w:ascii="Times New Roman" w:eastAsia="Times New Roman" w:hAnsi="Times New Roman" w:cs="Times New Roman"/>
      <w:b/>
      <w:bCs/>
      <w:i/>
      <w:iCs/>
      <w:smallCaps w:val="0"/>
      <w:strike w:val="0"/>
      <w:color w:val="000000"/>
      <w:spacing w:val="10"/>
      <w:w w:val="100"/>
      <w:position w:val="0"/>
      <w:sz w:val="20"/>
      <w:szCs w:val="20"/>
      <w:u w:val="none"/>
      <w:lang w:val="fr-FR" w:eastAsia="fr-FR" w:bidi="fr-FR"/>
    </w:rPr>
  </w:style>
  <w:style w:type="character" w:customStyle="1" w:styleId="Lgendedelimage3Exact">
    <w:name w:val="Légende de l'image (3) Exact"/>
    <w:link w:val="Lgendedelimage3"/>
    <w:rsid w:val="00087F41"/>
    <w:rPr>
      <w:rFonts w:ascii="Times New Roman" w:eastAsia="Times New Roman" w:hAnsi="Times New Roman"/>
      <w:b/>
      <w:bCs/>
      <w:sz w:val="22"/>
      <w:szCs w:val="22"/>
      <w:shd w:val="clear" w:color="auto" w:fill="FFFFFF"/>
    </w:rPr>
  </w:style>
  <w:style w:type="character" w:customStyle="1" w:styleId="Lgendedelimage5Exact">
    <w:name w:val="Légende de l'image (5) Exact"/>
    <w:link w:val="Lgendedelimage5"/>
    <w:rsid w:val="00087F41"/>
    <w:rPr>
      <w:rFonts w:ascii="Times New Roman" w:eastAsia="Times New Roman" w:hAnsi="Times New Roman"/>
      <w:sz w:val="19"/>
      <w:szCs w:val="19"/>
      <w:shd w:val="clear" w:color="auto" w:fill="FFFFFF"/>
    </w:rPr>
  </w:style>
  <w:style w:type="character" w:customStyle="1" w:styleId="Lgendedelimage6Exact">
    <w:name w:val="Légende de l'image (6) Exact"/>
    <w:link w:val="Lgendedelimage6"/>
    <w:rsid w:val="00087F41"/>
    <w:rPr>
      <w:rFonts w:ascii="Times New Roman" w:eastAsia="Times New Roman" w:hAnsi="Times New Roman"/>
      <w:sz w:val="18"/>
      <w:szCs w:val="18"/>
      <w:shd w:val="clear" w:color="auto" w:fill="FFFFFF"/>
    </w:rPr>
  </w:style>
  <w:style w:type="character" w:customStyle="1" w:styleId="En-tte33">
    <w:name w:val="En-tête #3 (3)_"/>
    <w:link w:val="En-tte330"/>
    <w:rsid w:val="00087F41"/>
    <w:rPr>
      <w:rFonts w:ascii="Times New Roman" w:eastAsia="Times New Roman" w:hAnsi="Times New Roman"/>
      <w:sz w:val="18"/>
      <w:szCs w:val="18"/>
      <w:shd w:val="clear" w:color="auto" w:fill="FFFFFF"/>
    </w:rPr>
  </w:style>
  <w:style w:type="character" w:customStyle="1" w:styleId="En-tteoupieddepage95ptNonGrasNonItalique">
    <w:name w:val="En-tête ou pied de page + 9.5 pt;Non Gras;Non Italique"/>
    <w:rsid w:val="00087F4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095ptNonItalique">
    <w:name w:val="Corps du texte (30) + 9.5 pt;Non Italique"/>
    <w:rsid w:val="00087F41"/>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1295ptGrasNonItalique">
    <w:name w:val="Corps du texte (12) + 9.5 pt;Gras;Non Italique"/>
    <w:rsid w:val="00087F41"/>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17PetitesmajusculesEspacement0pt">
    <w:name w:val="Corps du texte (17) + Petites majuscules;Espacement 0 pt"/>
    <w:rsid w:val="00087F41"/>
    <w:rPr>
      <w:rFonts w:ascii="Times New Roman" w:eastAsia="Times New Roman" w:hAnsi="Times New Roman" w:cs="Times New Roman"/>
      <w:b/>
      <w:bCs/>
      <w:i w:val="0"/>
      <w:iCs w:val="0"/>
      <w:smallCaps/>
      <w:strike w:val="0"/>
      <w:color w:val="000000"/>
      <w:spacing w:val="0"/>
      <w:w w:val="100"/>
      <w:position w:val="0"/>
      <w:sz w:val="18"/>
      <w:szCs w:val="18"/>
      <w:u w:val="none"/>
      <w:lang w:val="fr-FR" w:eastAsia="fr-FR" w:bidi="fr-FR"/>
    </w:rPr>
  </w:style>
  <w:style w:type="paragraph" w:customStyle="1" w:styleId="Tabledesmatires0">
    <w:name w:val="Table des matières"/>
    <w:basedOn w:val="Normal"/>
    <w:link w:val="Tabledesmatires"/>
    <w:rsid w:val="00087F41"/>
    <w:pPr>
      <w:widowControl w:val="0"/>
      <w:shd w:val="clear" w:color="auto" w:fill="FFFFFF"/>
      <w:spacing w:before="60" w:after="180" w:line="0" w:lineRule="atLeast"/>
      <w:ind w:hanging="6"/>
      <w:jc w:val="both"/>
    </w:pPr>
    <w:rPr>
      <w:sz w:val="22"/>
      <w:szCs w:val="22"/>
      <w:lang w:val="x-none" w:eastAsia="x-none"/>
    </w:rPr>
  </w:style>
  <w:style w:type="paragraph" w:customStyle="1" w:styleId="Tabledesmatires20">
    <w:name w:val="Table des matières (2)"/>
    <w:basedOn w:val="Normal"/>
    <w:link w:val="Tabledesmatires2"/>
    <w:rsid w:val="00087F41"/>
    <w:pPr>
      <w:widowControl w:val="0"/>
      <w:shd w:val="clear" w:color="auto" w:fill="FFFFFF"/>
      <w:spacing w:before="180" w:line="264" w:lineRule="exact"/>
      <w:ind w:hanging="6"/>
      <w:jc w:val="both"/>
    </w:pPr>
    <w:rPr>
      <w:b/>
      <w:bCs/>
      <w:sz w:val="22"/>
      <w:szCs w:val="22"/>
      <w:lang w:val="x-none" w:eastAsia="x-none"/>
    </w:rPr>
  </w:style>
  <w:style w:type="paragraph" w:customStyle="1" w:styleId="En-tte320">
    <w:name w:val="En-tête #3 (2)"/>
    <w:basedOn w:val="Normal"/>
    <w:link w:val="En-tte32"/>
    <w:rsid w:val="00087F41"/>
    <w:pPr>
      <w:widowControl w:val="0"/>
      <w:shd w:val="clear" w:color="auto" w:fill="FFFFFF"/>
      <w:spacing w:after="480" w:line="0" w:lineRule="atLeast"/>
      <w:ind w:hanging="606"/>
      <w:jc w:val="both"/>
      <w:outlineLvl w:val="2"/>
    </w:pPr>
    <w:rPr>
      <w:sz w:val="22"/>
      <w:szCs w:val="22"/>
      <w:lang w:val="x-none" w:eastAsia="x-none"/>
    </w:rPr>
  </w:style>
  <w:style w:type="paragraph" w:customStyle="1" w:styleId="Lgendedelimage3">
    <w:name w:val="Légende de l'image (3)"/>
    <w:basedOn w:val="Normal"/>
    <w:link w:val="Lgendedelimage3Exact"/>
    <w:rsid w:val="00087F41"/>
    <w:pPr>
      <w:widowControl w:val="0"/>
      <w:shd w:val="clear" w:color="auto" w:fill="FFFFFF"/>
      <w:spacing w:line="0" w:lineRule="atLeast"/>
    </w:pPr>
    <w:rPr>
      <w:b/>
      <w:bCs/>
      <w:sz w:val="22"/>
      <w:szCs w:val="22"/>
      <w:lang w:val="x-none" w:eastAsia="x-none"/>
    </w:rPr>
  </w:style>
  <w:style w:type="paragraph" w:customStyle="1" w:styleId="Lgendedelimage5">
    <w:name w:val="Légende de l'image (5)"/>
    <w:basedOn w:val="Normal"/>
    <w:link w:val="Lgendedelimage5Exact"/>
    <w:rsid w:val="00087F41"/>
    <w:pPr>
      <w:widowControl w:val="0"/>
      <w:shd w:val="clear" w:color="auto" w:fill="FFFFFF"/>
      <w:spacing w:before="180" w:line="192" w:lineRule="exact"/>
      <w:ind w:hanging="2068"/>
    </w:pPr>
    <w:rPr>
      <w:sz w:val="19"/>
      <w:szCs w:val="19"/>
      <w:lang w:val="x-none" w:eastAsia="x-none"/>
    </w:rPr>
  </w:style>
  <w:style w:type="paragraph" w:customStyle="1" w:styleId="Lgendedelimage6">
    <w:name w:val="Légende de l'image (6)"/>
    <w:basedOn w:val="Normal"/>
    <w:link w:val="Lgendedelimage6Exact"/>
    <w:rsid w:val="00087F41"/>
    <w:pPr>
      <w:widowControl w:val="0"/>
      <w:shd w:val="clear" w:color="auto" w:fill="FFFFFF"/>
      <w:spacing w:line="0" w:lineRule="atLeast"/>
      <w:ind w:firstLine="1"/>
      <w:jc w:val="both"/>
    </w:pPr>
    <w:rPr>
      <w:sz w:val="18"/>
      <w:szCs w:val="18"/>
      <w:lang w:val="x-none" w:eastAsia="x-none"/>
    </w:rPr>
  </w:style>
  <w:style w:type="paragraph" w:customStyle="1" w:styleId="En-tte330">
    <w:name w:val="En-tête #3 (3)"/>
    <w:basedOn w:val="Normal"/>
    <w:link w:val="En-tte33"/>
    <w:rsid w:val="00087F41"/>
    <w:pPr>
      <w:widowControl w:val="0"/>
      <w:shd w:val="clear" w:color="auto" w:fill="FFFFFF"/>
      <w:spacing w:before="180" w:after="180" w:line="0" w:lineRule="atLeast"/>
      <w:ind w:firstLine="6"/>
      <w:jc w:val="both"/>
      <w:outlineLvl w:val="2"/>
    </w:pPr>
    <w:rPr>
      <w:sz w:val="18"/>
      <w:szCs w:val="18"/>
      <w:lang w:val="x-none" w:eastAsia="x-none"/>
    </w:rPr>
  </w:style>
  <w:style w:type="paragraph" w:customStyle="1" w:styleId="figst">
    <w:name w:val="fig st"/>
    <w:basedOn w:val="Normal"/>
    <w:autoRedefine/>
    <w:rsid w:val="00087F41"/>
    <w:pPr>
      <w:spacing w:before="120" w:after="120"/>
      <w:ind w:firstLine="0"/>
      <w:jc w:val="center"/>
    </w:pPr>
    <w:rPr>
      <w:color w:val="000090"/>
      <w:sz w:val="24"/>
      <w:lang w:eastAsia="fr-FR" w:bidi="fr-FR"/>
    </w:rPr>
  </w:style>
  <w:style w:type="character" w:customStyle="1" w:styleId="NotedebasdepageNonGrasItalique">
    <w:name w:val="Note de bas de page + Non Gras;Italique"/>
    <w:rsid w:val="003620D1"/>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995ptNonGrasNonItalique">
    <w:name w:val="Corps du texte (9) + 9.5 pt;Non Gras;Non Italique"/>
    <w:rsid w:val="003620D1"/>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910ptNonGrasNonItalique">
    <w:name w:val="Corps du texte (9) + 10 pt;Non Gras;Non Italique"/>
    <w:rsid w:val="003620D1"/>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En-tteoupieddepage95ptNonGrasNonItaliqueEspacement0pt">
    <w:name w:val="En-tête ou pied de page + 9.5 pt;Non Gras;Non Italique;Espacement 0 pt"/>
    <w:rsid w:val="003620D1"/>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fr-FR" w:eastAsia="fr-FR" w:bidi="fr-FR"/>
    </w:rPr>
  </w:style>
  <w:style w:type="character" w:customStyle="1" w:styleId="Corpsdutexte2GrasItalique">
    <w:name w:val="Corps du texte (2) + Gras;Italique"/>
    <w:rsid w:val="003620D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911ptNonGrasNonItalique">
    <w:name w:val="Corps du texte (9) + 11 pt;Non Gras;Non Italique"/>
    <w:rsid w:val="003620D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975ptNonGrasNonItaliqueEspacement1pt">
    <w:name w:val="Corps du texte (9) + 7.5 pt;Non Gras;Non Italique;Espacement 1 pt"/>
    <w:rsid w:val="003620D1"/>
    <w:rPr>
      <w:rFonts w:ascii="Times New Roman" w:eastAsia="Times New Roman" w:hAnsi="Times New Roman" w:cs="Times New Roman"/>
      <w:b/>
      <w:bCs/>
      <w:i/>
      <w:iCs/>
      <w:smallCaps w:val="0"/>
      <w:strike w:val="0"/>
      <w:color w:val="000000"/>
      <w:spacing w:val="20"/>
      <w:w w:val="100"/>
      <w:position w:val="0"/>
      <w:sz w:val="15"/>
      <w:szCs w:val="15"/>
      <w:u w:val="none"/>
      <w:lang w:val="fr-FR" w:eastAsia="fr-FR" w:bidi="fr-FR"/>
    </w:rPr>
  </w:style>
  <w:style w:type="character" w:customStyle="1" w:styleId="Corpsdutexte39ptNonItaliqueEspacement0pt">
    <w:name w:val="Corps du texte (3) + 9 pt;Non Italique;Espacement 0 pt"/>
    <w:rsid w:val="003620D1"/>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3NonGrasNonItalique">
    <w:name w:val="Corps du texte (3) + Non Gras;Non Italique"/>
    <w:rsid w:val="003620D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011ptNonGrasEspacement0pt">
    <w:name w:val="Corps du texte (10) + 11 pt;Non Gras;Espacement 0 pt"/>
    <w:rsid w:val="003620D1"/>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1011ptItaliqueEspacement0pt">
    <w:name w:val="Corps du texte (10) + 11 pt;Italique;Espacement 0 pt"/>
    <w:rsid w:val="003620D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28Arial13ptNonGrasItaliqueEspacement2pt">
    <w:name w:val="Corps du texte (28) + Arial;13 pt;Non Gras;Italique;Espacement 2 pt"/>
    <w:rsid w:val="003620D1"/>
    <w:rPr>
      <w:rFonts w:ascii="Arial" w:eastAsia="Arial" w:hAnsi="Arial" w:cs="Arial"/>
      <w:b/>
      <w:bCs/>
      <w:i/>
      <w:iCs/>
      <w:smallCaps w:val="0"/>
      <w:strike w:val="0"/>
      <w:color w:val="000000"/>
      <w:spacing w:val="40"/>
      <w:w w:val="100"/>
      <w:position w:val="0"/>
      <w:sz w:val="26"/>
      <w:szCs w:val="26"/>
      <w:u w:val="none"/>
      <w:lang w:val="fr-FR" w:eastAsia="fr-FR" w:bidi="fr-FR"/>
    </w:rPr>
  </w:style>
  <w:style w:type="character" w:customStyle="1" w:styleId="Corpsdutexte9NonGrasNonItaliquePetitesmajuscules">
    <w:name w:val="Corps du texte (9) + Non Gras;Non Italique;Petites majuscules"/>
    <w:rsid w:val="003620D1"/>
    <w:rPr>
      <w:rFonts w:ascii="Times New Roman" w:eastAsia="Times New Roman" w:hAnsi="Times New Roman" w:cs="Times New Roman"/>
      <w:b/>
      <w:bCs/>
      <w:i/>
      <w:iCs/>
      <w:smallCaps/>
      <w:strike w:val="0"/>
      <w:color w:val="000000"/>
      <w:spacing w:val="0"/>
      <w:w w:val="100"/>
      <w:position w:val="0"/>
      <w:sz w:val="18"/>
      <w:szCs w:val="18"/>
      <w:u w:val="none"/>
      <w:lang w:val="fr-FR" w:eastAsia="fr-FR" w:bidi="fr-FR"/>
    </w:rPr>
  </w:style>
  <w:style w:type="character" w:customStyle="1" w:styleId="Corpsdutexte9NonGrasNonItalique">
    <w:name w:val="Corps du texte (9) + Non Gras;Non Italique"/>
    <w:rsid w:val="003620D1"/>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29ptGrasPetitesmajuscules">
    <w:name w:val="Corps du texte (2) + 9 pt;Gras;Petites majuscules"/>
    <w:rsid w:val="003620D1"/>
    <w:rPr>
      <w:rFonts w:ascii="Times New Roman" w:eastAsia="Times New Roman" w:hAnsi="Times New Roman" w:cs="Times New Roman"/>
      <w:b/>
      <w:bCs/>
      <w:i w:val="0"/>
      <w:iCs w:val="0"/>
      <w:smallCaps/>
      <w:strike w:val="0"/>
      <w:color w:val="000000"/>
      <w:spacing w:val="0"/>
      <w:w w:val="100"/>
      <w:position w:val="0"/>
      <w:sz w:val="18"/>
      <w:szCs w:val="18"/>
      <w:u w:val="none"/>
      <w:lang w:val="fr-FR" w:eastAsia="fr-FR" w:bidi="fr-FR"/>
    </w:rPr>
  </w:style>
  <w:style w:type="character" w:customStyle="1" w:styleId="Corpsdutexte39ptNonItalique">
    <w:name w:val="Corps du texte (3) + 9 pt;Non Italique"/>
    <w:rsid w:val="003620D1"/>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En-tte3GrasItalique">
    <w:name w:val="En-tête #3 + Gras;Italique"/>
    <w:rsid w:val="003620D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2GrasItaliqueEspacement1pt">
    <w:name w:val="Corps du texte (2) + Gras;Italique;Espacement 1 pt"/>
    <w:rsid w:val="003620D1"/>
    <w:rPr>
      <w:rFonts w:ascii="Times New Roman" w:eastAsia="Times New Roman" w:hAnsi="Times New Roman" w:cs="Times New Roman"/>
      <w:b/>
      <w:bCs/>
      <w:i/>
      <w:iCs/>
      <w:smallCaps w:val="0"/>
      <w:strike w:val="0"/>
      <w:color w:val="000000"/>
      <w:spacing w:val="30"/>
      <w:w w:val="100"/>
      <w:position w:val="0"/>
      <w:sz w:val="22"/>
      <w:szCs w:val="22"/>
      <w:u w:val="none"/>
      <w:lang w:val="fr-FR" w:eastAsia="fr-FR" w:bidi="fr-FR"/>
    </w:rPr>
  </w:style>
  <w:style w:type="character" w:customStyle="1" w:styleId="Lgendedelimage">
    <w:name w:val="Légende de l'image_"/>
    <w:link w:val="Lgendedelimage0"/>
    <w:rsid w:val="003620D1"/>
    <w:rPr>
      <w:rFonts w:ascii="Times New Roman" w:eastAsia="Times New Roman" w:hAnsi="Times New Roman"/>
      <w:b/>
      <w:bCs/>
      <w:sz w:val="22"/>
      <w:szCs w:val="22"/>
      <w:shd w:val="clear" w:color="auto" w:fill="FFFFFF"/>
    </w:rPr>
  </w:style>
  <w:style w:type="character" w:customStyle="1" w:styleId="En-tte511ptGras">
    <w:name w:val="En-tête #5 + 11 pt;Gras"/>
    <w:rsid w:val="003620D1"/>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42">
    <w:name w:val="En-tête #4 (2)_"/>
    <w:link w:val="En-tte420"/>
    <w:rsid w:val="003620D1"/>
    <w:rPr>
      <w:rFonts w:ascii="Times New Roman" w:eastAsia="Times New Roman" w:hAnsi="Times New Roman"/>
      <w:sz w:val="22"/>
      <w:szCs w:val="22"/>
      <w:shd w:val="clear" w:color="auto" w:fill="FFFFFF"/>
    </w:rPr>
  </w:style>
  <w:style w:type="character" w:customStyle="1" w:styleId="Corpsdutexte10PetitesmajusculesEspacement0pt">
    <w:name w:val="Corps du texte (10) + Petites majuscules;Espacement 0 pt"/>
    <w:rsid w:val="003620D1"/>
    <w:rPr>
      <w:rFonts w:ascii="Times New Roman" w:eastAsia="Times New Roman" w:hAnsi="Times New Roman" w:cs="Times New Roman"/>
      <w:b/>
      <w:bCs/>
      <w:i w:val="0"/>
      <w:iCs w:val="0"/>
      <w:smallCaps/>
      <w:strike w:val="0"/>
      <w:color w:val="000000"/>
      <w:spacing w:val="0"/>
      <w:w w:val="100"/>
      <w:position w:val="0"/>
      <w:sz w:val="18"/>
      <w:szCs w:val="18"/>
      <w:u w:val="none"/>
      <w:lang w:val="fr-FR" w:eastAsia="fr-FR" w:bidi="fr-FR"/>
    </w:rPr>
  </w:style>
  <w:style w:type="character" w:customStyle="1" w:styleId="Corpsdutexte3105ptNonItaliqueEspacement1pt">
    <w:name w:val="Corps du texte (3) + 10.5 pt;Non Italique;Espacement 1 pt"/>
    <w:rsid w:val="003620D1"/>
    <w:rPr>
      <w:rFonts w:ascii="Times New Roman" w:eastAsia="Times New Roman" w:hAnsi="Times New Roman" w:cs="Times New Roman"/>
      <w:b/>
      <w:bCs/>
      <w:i/>
      <w:iCs/>
      <w:smallCaps w:val="0"/>
      <w:strike w:val="0"/>
      <w:color w:val="000000"/>
      <w:spacing w:val="20"/>
      <w:w w:val="100"/>
      <w:position w:val="0"/>
      <w:sz w:val="21"/>
      <w:szCs w:val="21"/>
      <w:u w:val="none"/>
      <w:lang w:val="fr-FR" w:eastAsia="fr-FR" w:bidi="fr-FR"/>
    </w:rPr>
  </w:style>
  <w:style w:type="character" w:customStyle="1" w:styleId="Corpsdutexte1311ptNonGras">
    <w:name w:val="Corps du texte (13) + 11 pt;Non Gras"/>
    <w:rsid w:val="003620D1"/>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1311ptItalique">
    <w:name w:val="Corps du texte (13) + 11 pt;Italique"/>
    <w:rsid w:val="003620D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En-tte12">
    <w:name w:val="En-tête #1 (2)_"/>
    <w:link w:val="En-tte120"/>
    <w:rsid w:val="003620D1"/>
    <w:rPr>
      <w:rFonts w:ascii="Times New Roman" w:eastAsia="Times New Roman" w:hAnsi="Times New Roman"/>
      <w:b/>
      <w:bCs/>
      <w:sz w:val="42"/>
      <w:szCs w:val="42"/>
      <w:shd w:val="clear" w:color="auto" w:fill="FFFFFF"/>
    </w:rPr>
  </w:style>
  <w:style w:type="character" w:customStyle="1" w:styleId="En-tte22">
    <w:name w:val="En-tête #2 (2)_"/>
    <w:link w:val="En-tte220"/>
    <w:rsid w:val="003620D1"/>
    <w:rPr>
      <w:rFonts w:ascii="Times New Roman" w:eastAsia="Times New Roman" w:hAnsi="Times New Roman"/>
      <w:b/>
      <w:bCs/>
      <w:sz w:val="26"/>
      <w:szCs w:val="26"/>
      <w:shd w:val="clear" w:color="auto" w:fill="FFFFFF"/>
    </w:rPr>
  </w:style>
  <w:style w:type="character" w:customStyle="1" w:styleId="Corpsdutexte27ptEspacement0pt">
    <w:name w:val="Corps du texte (2) + 7 pt;Espacement 0 pt"/>
    <w:rsid w:val="003620D1"/>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En-tte42Gras">
    <w:name w:val="En-tête #4 (2) + Gras"/>
    <w:rsid w:val="003620D1"/>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9ptNonGrasNonItaliqueEspacement0pt">
    <w:name w:val="En-tête ou pied de page + 9 pt;Non Gras;Non Italique;Espacement 0 pt"/>
    <w:rsid w:val="003620D1"/>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character" w:customStyle="1" w:styleId="Lgendedelimage2">
    <w:name w:val="Légende de l'image (2)_"/>
    <w:link w:val="Lgendedelimage20"/>
    <w:rsid w:val="003620D1"/>
    <w:rPr>
      <w:rFonts w:ascii="Times New Roman" w:eastAsia="Times New Roman" w:hAnsi="Times New Roman"/>
      <w:b/>
      <w:bCs/>
      <w:shd w:val="clear" w:color="auto" w:fill="FFFFFF"/>
    </w:rPr>
  </w:style>
  <w:style w:type="character" w:customStyle="1" w:styleId="Corpsdutexte1811ptNonItalique">
    <w:name w:val="Corps du texte (18) + 11 pt;Non Italique"/>
    <w:rsid w:val="003620D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En-tteoupieddepage95ptNonGrasNonItaliqueEspacement1pt">
    <w:name w:val="En-tête ou pied de page + 9.5 pt;Non Gras;Non Italique;Espacement 1 pt"/>
    <w:rsid w:val="003620D1"/>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fr-FR" w:eastAsia="fr-FR" w:bidi="fr-FR"/>
    </w:rPr>
  </w:style>
  <w:style w:type="character" w:customStyle="1" w:styleId="Corpsdutexte98ptNonItaliqueEspacement0pt">
    <w:name w:val="Corps du texte (9) + 8 pt;Non Italique;Espacement 0 pt"/>
    <w:rsid w:val="003620D1"/>
    <w:rPr>
      <w:rFonts w:ascii="Times New Roman" w:eastAsia="Times New Roman" w:hAnsi="Times New Roman" w:cs="Times New Roman"/>
      <w:b/>
      <w:bCs/>
      <w:i/>
      <w:iCs/>
      <w:smallCaps w:val="0"/>
      <w:strike w:val="0"/>
      <w:color w:val="000000"/>
      <w:spacing w:val="10"/>
      <w:w w:val="100"/>
      <w:position w:val="0"/>
      <w:sz w:val="16"/>
      <w:szCs w:val="16"/>
      <w:u w:val="none"/>
      <w:lang w:val="fr-FR" w:eastAsia="fr-FR" w:bidi="fr-FR"/>
    </w:rPr>
  </w:style>
  <w:style w:type="character" w:customStyle="1" w:styleId="En-tte4NonGras">
    <w:name w:val="En-tête #4 + Non Gras"/>
    <w:rsid w:val="003620D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8ptGrasEspacement0pt">
    <w:name w:val="Corps du texte (2) + 8 pt;Gras;Espacement 0 pt"/>
    <w:rsid w:val="003620D1"/>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Corpsdutexte38ptNonItaliqueEspacement0pt">
    <w:name w:val="Corps du texte (3) + 8 pt;Non Italique;Espacement 0 pt"/>
    <w:rsid w:val="003620D1"/>
    <w:rPr>
      <w:rFonts w:ascii="Times New Roman" w:eastAsia="Times New Roman" w:hAnsi="Times New Roman" w:cs="Times New Roman"/>
      <w:b/>
      <w:bCs/>
      <w:i/>
      <w:iCs/>
      <w:smallCaps w:val="0"/>
      <w:strike w:val="0"/>
      <w:color w:val="000000"/>
      <w:spacing w:val="10"/>
      <w:w w:val="100"/>
      <w:position w:val="0"/>
      <w:sz w:val="16"/>
      <w:szCs w:val="16"/>
      <w:u w:val="none"/>
      <w:lang w:val="fr-FR" w:eastAsia="fr-FR" w:bidi="fr-FR"/>
    </w:rPr>
  </w:style>
  <w:style w:type="character" w:customStyle="1" w:styleId="Corpsdutexte28ptGrasPetitesmajusculesEspacement0pt">
    <w:name w:val="Corps du texte (2) + 8 pt;Gras;Petites majuscules;Espacement 0 pt"/>
    <w:rsid w:val="003620D1"/>
    <w:rPr>
      <w:rFonts w:ascii="Times New Roman" w:eastAsia="Times New Roman" w:hAnsi="Times New Roman" w:cs="Times New Roman"/>
      <w:b/>
      <w:bCs/>
      <w:i w:val="0"/>
      <w:iCs w:val="0"/>
      <w:smallCaps/>
      <w:strike w:val="0"/>
      <w:color w:val="000000"/>
      <w:spacing w:val="10"/>
      <w:w w:val="100"/>
      <w:position w:val="0"/>
      <w:sz w:val="16"/>
      <w:szCs w:val="16"/>
      <w:u w:val="none"/>
      <w:lang w:val="fr-FR" w:eastAsia="fr-FR" w:bidi="fr-FR"/>
    </w:rPr>
  </w:style>
  <w:style w:type="character" w:customStyle="1" w:styleId="Corpsdutexte2411ptNonGras">
    <w:name w:val="Corps du texte (24) + 11 pt;Non Gras"/>
    <w:rsid w:val="003620D1"/>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2411ptItalique">
    <w:name w:val="Corps du texte (24) + 11 pt;Italique"/>
    <w:rsid w:val="003620D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9ptNonItaliquePetitesmajusculesEspacement0pt">
    <w:name w:val="Corps du texte (3) + 9 pt;Non Italique;Petites majuscules;Espacement 0 pt"/>
    <w:rsid w:val="003620D1"/>
    <w:rPr>
      <w:rFonts w:ascii="Times New Roman" w:eastAsia="Times New Roman" w:hAnsi="Times New Roman" w:cs="Times New Roman"/>
      <w:b/>
      <w:bCs/>
      <w:i/>
      <w:iCs/>
      <w:smallCaps/>
      <w:strike w:val="0"/>
      <w:color w:val="000000"/>
      <w:spacing w:val="10"/>
      <w:w w:val="100"/>
      <w:position w:val="0"/>
      <w:sz w:val="18"/>
      <w:szCs w:val="18"/>
      <w:u w:val="none"/>
      <w:lang w:val="fr-FR" w:eastAsia="fr-FR" w:bidi="fr-FR"/>
    </w:rPr>
  </w:style>
  <w:style w:type="character" w:customStyle="1" w:styleId="Corpsdutexte39ptNonItaliquePetitesmajuscules">
    <w:name w:val="Corps du texte (3) + 9 pt;Non Italique;Petites majuscules"/>
    <w:rsid w:val="003620D1"/>
    <w:rPr>
      <w:rFonts w:ascii="Times New Roman" w:eastAsia="Times New Roman" w:hAnsi="Times New Roman" w:cs="Times New Roman"/>
      <w:b/>
      <w:bCs/>
      <w:i/>
      <w:iCs/>
      <w:smallCaps/>
      <w:strike w:val="0"/>
      <w:color w:val="000000"/>
      <w:spacing w:val="0"/>
      <w:w w:val="100"/>
      <w:position w:val="0"/>
      <w:sz w:val="18"/>
      <w:szCs w:val="18"/>
      <w:u w:val="none"/>
      <w:lang w:val="fr-FR" w:eastAsia="fr-FR" w:bidi="fr-FR"/>
    </w:rPr>
  </w:style>
  <w:style w:type="character" w:customStyle="1" w:styleId="Corpsdutexte3517ptGrasItaliqueEspacement0pt">
    <w:name w:val="Corps du texte (35) + 17 pt;Gras;Italique;Espacement 0 pt"/>
    <w:rsid w:val="003620D1"/>
    <w:rPr>
      <w:rFonts w:ascii="Times New Roman" w:eastAsia="Times New Roman" w:hAnsi="Times New Roman" w:cs="Times New Roman"/>
      <w:b/>
      <w:bCs/>
      <w:i/>
      <w:iCs/>
      <w:smallCaps w:val="0"/>
      <w:strike w:val="0"/>
      <w:color w:val="000000"/>
      <w:spacing w:val="0"/>
      <w:w w:val="100"/>
      <w:position w:val="0"/>
      <w:sz w:val="34"/>
      <w:szCs w:val="34"/>
      <w:u w:val="none"/>
      <w:lang w:val="fr-FR" w:eastAsia="fr-FR" w:bidi="fr-FR"/>
    </w:rPr>
  </w:style>
  <w:style w:type="paragraph" w:customStyle="1" w:styleId="Lgendedelimage0">
    <w:name w:val="Légende de l'image"/>
    <w:basedOn w:val="Normal"/>
    <w:link w:val="Lgendedelimage"/>
    <w:rsid w:val="003620D1"/>
    <w:pPr>
      <w:widowControl w:val="0"/>
      <w:shd w:val="clear" w:color="auto" w:fill="FFFFFF"/>
      <w:spacing w:after="120" w:line="0" w:lineRule="atLeast"/>
      <w:jc w:val="center"/>
    </w:pPr>
    <w:rPr>
      <w:b/>
      <w:bCs/>
      <w:sz w:val="22"/>
      <w:szCs w:val="22"/>
      <w:lang w:val="x-none" w:eastAsia="x-none"/>
    </w:rPr>
  </w:style>
  <w:style w:type="paragraph" w:customStyle="1" w:styleId="En-tte420">
    <w:name w:val="En-tête #4 (2)"/>
    <w:basedOn w:val="Normal"/>
    <w:link w:val="En-tte42"/>
    <w:rsid w:val="003620D1"/>
    <w:pPr>
      <w:widowControl w:val="0"/>
      <w:shd w:val="clear" w:color="auto" w:fill="FFFFFF"/>
      <w:spacing w:after="480" w:line="0" w:lineRule="atLeast"/>
      <w:ind w:hanging="606"/>
      <w:jc w:val="both"/>
      <w:outlineLvl w:val="3"/>
    </w:pPr>
    <w:rPr>
      <w:sz w:val="22"/>
      <w:szCs w:val="22"/>
      <w:lang w:val="x-none" w:eastAsia="x-none"/>
    </w:rPr>
  </w:style>
  <w:style w:type="paragraph" w:customStyle="1" w:styleId="En-tte120">
    <w:name w:val="En-tête #1 (2)"/>
    <w:basedOn w:val="Normal"/>
    <w:link w:val="En-tte12"/>
    <w:rsid w:val="003620D1"/>
    <w:pPr>
      <w:widowControl w:val="0"/>
      <w:shd w:val="clear" w:color="auto" w:fill="FFFFFF"/>
      <w:spacing w:before="3120" w:after="840" w:line="475" w:lineRule="exact"/>
      <w:jc w:val="right"/>
      <w:outlineLvl w:val="0"/>
    </w:pPr>
    <w:rPr>
      <w:b/>
      <w:bCs/>
      <w:sz w:val="42"/>
      <w:szCs w:val="42"/>
      <w:lang w:val="x-none" w:eastAsia="x-none"/>
    </w:rPr>
  </w:style>
  <w:style w:type="paragraph" w:customStyle="1" w:styleId="En-tte220">
    <w:name w:val="En-tête #2 (2)"/>
    <w:basedOn w:val="Normal"/>
    <w:link w:val="En-tte22"/>
    <w:rsid w:val="003620D1"/>
    <w:pPr>
      <w:widowControl w:val="0"/>
      <w:shd w:val="clear" w:color="auto" w:fill="FFFFFF"/>
      <w:spacing w:before="840" w:line="336" w:lineRule="exact"/>
      <w:ind w:hanging="7"/>
      <w:jc w:val="both"/>
      <w:outlineLvl w:val="1"/>
    </w:pPr>
    <w:rPr>
      <w:b/>
      <w:bCs/>
      <w:sz w:val="26"/>
      <w:szCs w:val="26"/>
      <w:lang w:val="x-none" w:eastAsia="x-none"/>
    </w:rPr>
  </w:style>
  <w:style w:type="paragraph" w:customStyle="1" w:styleId="Lgendedelimage20">
    <w:name w:val="Légende de l'image (2)"/>
    <w:basedOn w:val="Normal"/>
    <w:link w:val="Lgendedelimage2"/>
    <w:rsid w:val="003620D1"/>
    <w:pPr>
      <w:widowControl w:val="0"/>
      <w:shd w:val="clear" w:color="auto" w:fill="FFFFFF"/>
      <w:spacing w:line="307" w:lineRule="exact"/>
      <w:jc w:val="center"/>
    </w:pPr>
    <w:rPr>
      <w:b/>
      <w:bCs/>
      <w:sz w:val="20"/>
      <w:lang w:val="x-none" w:eastAsia="x-none"/>
    </w:rPr>
  </w:style>
  <w:style w:type="character" w:customStyle="1" w:styleId="Corpsdutexte417ptEspacement4pt">
    <w:name w:val="Corps du texte (4) + 17 pt;Espacement 4 pt"/>
    <w:rsid w:val="004C1434"/>
    <w:rPr>
      <w:rFonts w:ascii="Times New Roman" w:eastAsia="Times New Roman" w:hAnsi="Times New Roman" w:cs="Times New Roman"/>
      <w:b w:val="0"/>
      <w:bCs w:val="0"/>
      <w:i/>
      <w:iCs/>
      <w:smallCaps w:val="0"/>
      <w:strike w:val="0"/>
      <w:color w:val="000000"/>
      <w:spacing w:val="90"/>
      <w:w w:val="100"/>
      <w:position w:val="0"/>
      <w:sz w:val="34"/>
      <w:szCs w:val="34"/>
      <w:u w:val="none"/>
      <w:lang w:val="fr-FR" w:eastAsia="fr-FR" w:bidi="fr-FR"/>
    </w:rPr>
  </w:style>
  <w:style w:type="character" w:customStyle="1" w:styleId="Corpsdutexte1710ptNonItalique">
    <w:name w:val="Corps du texte (17) + 10 pt;Non Italique"/>
    <w:rsid w:val="004C143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105ptNonItalique">
    <w:name w:val="En-tête ou pied de page + 10.5 pt;Non Italique"/>
    <w:rsid w:val="004C143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En-tte6">
    <w:name w:val="En-tête #6_"/>
    <w:link w:val="En-tte60"/>
    <w:rsid w:val="004C1434"/>
    <w:rPr>
      <w:rFonts w:ascii="Times New Roman" w:eastAsia="Times New Roman" w:hAnsi="Times New Roman"/>
      <w:b/>
      <w:bCs/>
      <w:sz w:val="22"/>
      <w:szCs w:val="22"/>
      <w:shd w:val="clear" w:color="auto" w:fill="FFFFFF"/>
    </w:rPr>
  </w:style>
  <w:style w:type="character" w:customStyle="1" w:styleId="En-tteoupieddepage12ptNonItalique">
    <w:name w:val="En-tête ou pied de page + 12 pt;Non Italique"/>
    <w:rsid w:val="004C143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9ptGrasNonItalique">
    <w:name w:val="Corps du texte (11) + 9 pt;Gras;Non Italique"/>
    <w:rsid w:val="004C1434"/>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1110ptNonItalique">
    <w:name w:val="Corps du texte (11) + 10 pt;Non Italique"/>
    <w:rsid w:val="004C143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119ptGrasNonItaliquePetitesmajuscules">
    <w:name w:val="Corps du texte (11) + 9 pt;Gras;Non Italique;Petites majuscules"/>
    <w:rsid w:val="004C1434"/>
    <w:rPr>
      <w:rFonts w:ascii="Times New Roman" w:eastAsia="Times New Roman" w:hAnsi="Times New Roman" w:cs="Times New Roman"/>
      <w:b/>
      <w:bCs/>
      <w:i/>
      <w:iCs/>
      <w:smallCaps/>
      <w:strike w:val="0"/>
      <w:color w:val="000000"/>
      <w:spacing w:val="0"/>
      <w:w w:val="100"/>
      <w:position w:val="0"/>
      <w:sz w:val="18"/>
      <w:szCs w:val="18"/>
      <w:u w:val="none"/>
      <w:lang w:val="fr-FR" w:eastAsia="fr-FR" w:bidi="fr-FR"/>
    </w:rPr>
  </w:style>
  <w:style w:type="character" w:customStyle="1" w:styleId="Corpsdutexte119ptGrasNonItaliqueEspacement0pt">
    <w:name w:val="Corps du texte (11) + 9 pt;Gras;Non Italique;Espacement 0 pt"/>
    <w:rsid w:val="004C1434"/>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119ptGrasNonItaliqueEspacement1pt">
    <w:name w:val="Corps du texte (11) + 9 pt;Gras;Non Italique;Espacement 1 pt"/>
    <w:rsid w:val="004C1434"/>
    <w:rPr>
      <w:rFonts w:ascii="Times New Roman" w:eastAsia="Times New Roman" w:hAnsi="Times New Roman" w:cs="Times New Roman"/>
      <w:b/>
      <w:bCs/>
      <w:i/>
      <w:iCs/>
      <w:smallCaps w:val="0"/>
      <w:strike w:val="0"/>
      <w:color w:val="000000"/>
      <w:spacing w:val="30"/>
      <w:w w:val="100"/>
      <w:position w:val="0"/>
      <w:sz w:val="18"/>
      <w:szCs w:val="18"/>
      <w:u w:val="none"/>
      <w:lang w:val="fr-FR" w:eastAsia="fr-FR" w:bidi="fr-FR"/>
    </w:rPr>
  </w:style>
  <w:style w:type="paragraph" w:customStyle="1" w:styleId="En-tte60">
    <w:name w:val="En-tête #6"/>
    <w:basedOn w:val="Normal"/>
    <w:link w:val="En-tte6"/>
    <w:rsid w:val="004C1434"/>
    <w:pPr>
      <w:widowControl w:val="0"/>
      <w:shd w:val="clear" w:color="auto" w:fill="FFFFFF"/>
      <w:spacing w:before="240" w:after="240" w:line="0" w:lineRule="atLeast"/>
      <w:ind w:hanging="609"/>
      <w:jc w:val="both"/>
      <w:outlineLvl w:val="5"/>
    </w:pPr>
    <w:rPr>
      <w:b/>
      <w:bCs/>
      <w:sz w:val="22"/>
      <w:szCs w:val="22"/>
      <w:lang w:val="x-none" w:eastAsia="x-none"/>
    </w:rPr>
  </w:style>
  <w:style w:type="character" w:customStyle="1" w:styleId="Corpsdutexte2615ptNonGrasNonItaliqueEspacement0pt">
    <w:name w:val="Corps du texte (26) + 15 pt;Non Gras;Non Italique;Espacement 0 pt"/>
    <w:rsid w:val="004C1434"/>
    <w:rPr>
      <w:rFonts w:ascii="Times New Roman" w:eastAsia="Times New Roman" w:hAnsi="Times New Roman" w:cs="Times New Roman"/>
      <w:b/>
      <w:bCs/>
      <w:i/>
      <w:iCs/>
      <w:smallCaps w:val="0"/>
      <w:strike w:val="0"/>
      <w:color w:val="000000"/>
      <w:spacing w:val="0"/>
      <w:w w:val="100"/>
      <w:position w:val="0"/>
      <w:sz w:val="30"/>
      <w:szCs w:val="30"/>
      <w:u w:val="none"/>
      <w:lang w:val="fr-FR" w:eastAsia="fr-FR" w:bidi="fr-FR"/>
    </w:rPr>
  </w:style>
  <w:style w:type="character" w:customStyle="1" w:styleId="Corpsdutexte239ptNonItalique">
    <w:name w:val="Corps du texte (23) + 9 pt;Non Italique"/>
    <w:rsid w:val="004C1434"/>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En-tte23">
    <w:name w:val="En-tête #2 (3)_"/>
    <w:link w:val="En-tte230"/>
    <w:rsid w:val="004C1434"/>
    <w:rPr>
      <w:rFonts w:ascii="Times New Roman" w:eastAsia="Times New Roman" w:hAnsi="Times New Roman"/>
      <w:sz w:val="19"/>
      <w:szCs w:val="19"/>
      <w:shd w:val="clear" w:color="auto" w:fill="FFFFFF"/>
    </w:rPr>
  </w:style>
  <w:style w:type="character" w:customStyle="1" w:styleId="Corpsdutexte285ptGrasEspacement0pt">
    <w:name w:val="Corps du texte (2) + 8.5 pt;Gras;Espacement 0 pt"/>
    <w:rsid w:val="004C1434"/>
    <w:rPr>
      <w:rFonts w:ascii="Times New Roman" w:eastAsia="Times New Roman" w:hAnsi="Times New Roman" w:cs="Times New Roman"/>
      <w:b/>
      <w:bCs/>
      <w:i w:val="0"/>
      <w:iCs w:val="0"/>
      <w:smallCaps w:val="0"/>
      <w:strike w:val="0"/>
      <w:color w:val="000000"/>
      <w:spacing w:val="10"/>
      <w:w w:val="100"/>
      <w:position w:val="0"/>
      <w:sz w:val="17"/>
      <w:szCs w:val="17"/>
      <w:u w:val="none"/>
      <w:lang w:val="fr-FR" w:eastAsia="fr-FR" w:bidi="fr-FR"/>
    </w:rPr>
  </w:style>
  <w:style w:type="character" w:customStyle="1" w:styleId="Corpsdutexte911ptNonGrasItaliqueEspacement0pt">
    <w:name w:val="Corps du texte (9) + 11 pt;Non Gras;Italique;Espacement 0 pt"/>
    <w:rsid w:val="004C1434"/>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285ptGrasPetitesmajusculesEspacement0pt">
    <w:name w:val="Corps du texte (2) + 8.5 pt;Gras;Petites majuscules;Espacement 0 pt"/>
    <w:rsid w:val="004C1434"/>
    <w:rPr>
      <w:rFonts w:ascii="Times New Roman" w:eastAsia="Times New Roman" w:hAnsi="Times New Roman" w:cs="Times New Roman"/>
      <w:b/>
      <w:bCs/>
      <w:i w:val="0"/>
      <w:iCs w:val="0"/>
      <w:smallCaps/>
      <w:strike w:val="0"/>
      <w:color w:val="000000"/>
      <w:spacing w:val="10"/>
      <w:w w:val="100"/>
      <w:position w:val="0"/>
      <w:sz w:val="17"/>
      <w:szCs w:val="17"/>
      <w:u w:val="none"/>
      <w:lang w:val="fr-FR" w:eastAsia="fr-FR" w:bidi="fr-FR"/>
    </w:rPr>
  </w:style>
  <w:style w:type="character" w:customStyle="1" w:styleId="Corpsdutexte39ptGrasNonItalique">
    <w:name w:val="Corps du texte (3) + 9 pt;Gras;Non Italique"/>
    <w:rsid w:val="004C1434"/>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En-tte13">
    <w:name w:val="En-tête #1 (3)_"/>
    <w:link w:val="En-tte130"/>
    <w:rsid w:val="004C1434"/>
    <w:rPr>
      <w:rFonts w:ascii="Times New Roman" w:eastAsia="Times New Roman" w:hAnsi="Times New Roman"/>
      <w:sz w:val="34"/>
      <w:szCs w:val="34"/>
      <w:shd w:val="clear" w:color="auto" w:fill="FFFFFF"/>
    </w:rPr>
  </w:style>
  <w:style w:type="character" w:customStyle="1" w:styleId="En-tte24">
    <w:name w:val="En-tête #2 (4)_"/>
    <w:link w:val="En-tte240"/>
    <w:rsid w:val="004C1434"/>
    <w:rPr>
      <w:rFonts w:ascii="Times New Roman" w:eastAsia="Times New Roman" w:hAnsi="Times New Roman"/>
      <w:b/>
      <w:bCs/>
      <w:sz w:val="22"/>
      <w:szCs w:val="22"/>
      <w:shd w:val="clear" w:color="auto" w:fill="FFFFFF"/>
    </w:rPr>
  </w:style>
  <w:style w:type="character" w:customStyle="1" w:styleId="Corpsdutexte39ptGrasNonItaliquePetitesmajuscules">
    <w:name w:val="Corps du texte (3) + 9 pt;Gras;Non Italique;Petites majuscules"/>
    <w:rsid w:val="004C1434"/>
    <w:rPr>
      <w:rFonts w:ascii="Times New Roman" w:eastAsia="Times New Roman" w:hAnsi="Times New Roman" w:cs="Times New Roman"/>
      <w:b/>
      <w:bCs/>
      <w:i/>
      <w:iCs/>
      <w:smallCaps/>
      <w:strike w:val="0"/>
      <w:color w:val="000000"/>
      <w:spacing w:val="0"/>
      <w:w w:val="100"/>
      <w:position w:val="0"/>
      <w:sz w:val="18"/>
      <w:szCs w:val="18"/>
      <w:u w:val="none"/>
      <w:lang w:val="fr-FR" w:eastAsia="fr-FR" w:bidi="fr-FR"/>
    </w:rPr>
  </w:style>
  <w:style w:type="character" w:customStyle="1" w:styleId="Corpsdutexte385ptGrasNonItaliqueEspacement0pt">
    <w:name w:val="Corps du texte (3) + 8.5 pt;Gras;Non Italique;Espacement 0 pt"/>
    <w:rsid w:val="004C1434"/>
    <w:rPr>
      <w:rFonts w:ascii="Times New Roman" w:eastAsia="Times New Roman" w:hAnsi="Times New Roman" w:cs="Times New Roman"/>
      <w:b/>
      <w:bCs/>
      <w:i/>
      <w:iCs/>
      <w:smallCaps w:val="0"/>
      <w:strike w:val="0"/>
      <w:color w:val="000000"/>
      <w:spacing w:val="10"/>
      <w:w w:val="100"/>
      <w:position w:val="0"/>
      <w:sz w:val="17"/>
      <w:szCs w:val="17"/>
      <w:u w:val="none"/>
      <w:lang w:val="fr-FR" w:eastAsia="fr-FR" w:bidi="fr-FR"/>
    </w:rPr>
  </w:style>
  <w:style w:type="character" w:customStyle="1" w:styleId="Corpsdutexte495ptNonGras">
    <w:name w:val="Corps du texte (4) + 9.5 pt;Non Gras"/>
    <w:rsid w:val="004C1434"/>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En-tteoupieddepage20">
    <w:name w:val="En-tête ou pied de page (2)_"/>
    <w:rsid w:val="004C1434"/>
    <w:rPr>
      <w:rFonts w:ascii="Times New Roman" w:eastAsia="Times New Roman" w:hAnsi="Times New Roman" w:cs="Times New Roman"/>
      <w:b w:val="0"/>
      <w:bCs w:val="0"/>
      <w:i w:val="0"/>
      <w:iCs w:val="0"/>
      <w:smallCaps w:val="0"/>
      <w:strike w:val="0"/>
      <w:sz w:val="20"/>
      <w:szCs w:val="20"/>
      <w:u w:val="none"/>
    </w:rPr>
  </w:style>
  <w:style w:type="character" w:customStyle="1" w:styleId="Corpsdutexte495ptItalique">
    <w:name w:val="Corps du texte (4) + 9.5 pt;Italique"/>
    <w:rsid w:val="004C1434"/>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417ptchelle50">
    <w:name w:val="Corps du texte (4) + 17 pt;Échelle 50%"/>
    <w:rsid w:val="004C1434"/>
    <w:rPr>
      <w:rFonts w:ascii="Times New Roman" w:eastAsia="Times New Roman" w:hAnsi="Times New Roman" w:cs="Times New Roman"/>
      <w:b/>
      <w:bCs/>
      <w:i w:val="0"/>
      <w:iCs w:val="0"/>
      <w:smallCaps w:val="0"/>
      <w:strike w:val="0"/>
      <w:color w:val="000000"/>
      <w:spacing w:val="0"/>
      <w:w w:val="50"/>
      <w:position w:val="0"/>
      <w:sz w:val="34"/>
      <w:szCs w:val="34"/>
      <w:u w:val="none"/>
      <w:lang w:val="fr-FR" w:eastAsia="fr-FR" w:bidi="fr-FR"/>
    </w:rPr>
  </w:style>
  <w:style w:type="character" w:customStyle="1" w:styleId="En-tteoupieddepage2Exact">
    <w:name w:val="En-tête ou pied de page (2) Exact"/>
    <w:rsid w:val="004C1434"/>
    <w:rPr>
      <w:rFonts w:ascii="Times New Roman" w:eastAsia="Times New Roman" w:hAnsi="Times New Roman" w:cs="Times New Roman"/>
      <w:b w:val="0"/>
      <w:bCs w:val="0"/>
      <w:i w:val="0"/>
      <w:iCs w:val="0"/>
      <w:smallCaps w:val="0"/>
      <w:strike w:val="0"/>
      <w:sz w:val="20"/>
      <w:szCs w:val="20"/>
      <w:u w:val="none"/>
    </w:rPr>
  </w:style>
  <w:style w:type="character" w:customStyle="1" w:styleId="Corpsdutexte414ptchelle20">
    <w:name w:val="Corps du texte (4) + 14 pt;Échelle 20%"/>
    <w:rsid w:val="004C1434"/>
    <w:rPr>
      <w:rFonts w:ascii="Times New Roman" w:eastAsia="Times New Roman" w:hAnsi="Times New Roman" w:cs="Times New Roman"/>
      <w:b/>
      <w:bCs/>
      <w:i w:val="0"/>
      <w:iCs w:val="0"/>
      <w:smallCaps w:val="0"/>
      <w:strike w:val="0"/>
      <w:color w:val="000000"/>
      <w:spacing w:val="0"/>
      <w:w w:val="20"/>
      <w:position w:val="0"/>
      <w:sz w:val="28"/>
      <w:szCs w:val="28"/>
      <w:u w:val="none"/>
      <w:lang w:val="fr-FR" w:eastAsia="fr-FR" w:bidi="fr-FR"/>
    </w:rPr>
  </w:style>
  <w:style w:type="character" w:customStyle="1" w:styleId="Lgendedutableau14">
    <w:name w:val="Légende du tableau (14)_"/>
    <w:link w:val="Lgendedutableau140"/>
    <w:rsid w:val="004C1434"/>
    <w:rPr>
      <w:rFonts w:ascii="Times New Roman" w:eastAsia="Times New Roman" w:hAnsi="Times New Roman"/>
      <w:b/>
      <w:bCs/>
      <w:sz w:val="17"/>
      <w:szCs w:val="17"/>
      <w:shd w:val="clear" w:color="auto" w:fill="FFFFFF"/>
    </w:rPr>
  </w:style>
  <w:style w:type="character" w:customStyle="1" w:styleId="Lgendedutableau1495ptNonGras">
    <w:name w:val="Légende du tableau (14) + 9.5 pt;Non Gras"/>
    <w:rsid w:val="004C143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295ptGrasItalique">
    <w:name w:val="Corps du texte (2) + 9.5 pt;Gras;Italique"/>
    <w:rsid w:val="004C1434"/>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311ptNonGrasNonItalique">
    <w:name w:val="Corps du texte (23) + 11 pt;Non Gras;Non Italique"/>
    <w:rsid w:val="004C1434"/>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911ptNonGrasEspacement0pt">
    <w:name w:val="Corps du texte (9) + 11 pt;Non Gras;Espacement 0 pt"/>
    <w:rsid w:val="004C1434"/>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995ptItaliqueEspacement0pt">
    <w:name w:val="Corps du texte (9) + 9.5 pt;Italique;Espacement 0 pt"/>
    <w:rsid w:val="004C1434"/>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99ptEspacement0pt">
    <w:name w:val="Corps du texte (9) + 9 pt;Espacement 0 pt"/>
    <w:rsid w:val="004C1434"/>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2385ptNonItalique">
    <w:name w:val="Corps du texte (23) + 8.5 pt;Non Italique"/>
    <w:rsid w:val="004C1434"/>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2385ptNonItaliquePetitesmajuscules">
    <w:name w:val="Corps du texte (23) + 8.5 pt;Non Italique;Petites majuscules"/>
    <w:rsid w:val="004C1434"/>
    <w:rPr>
      <w:rFonts w:ascii="Times New Roman" w:eastAsia="Times New Roman" w:hAnsi="Times New Roman" w:cs="Times New Roman"/>
      <w:b/>
      <w:bCs/>
      <w:i/>
      <w:iCs/>
      <w:smallCaps/>
      <w:strike w:val="0"/>
      <w:color w:val="000000"/>
      <w:spacing w:val="0"/>
      <w:w w:val="100"/>
      <w:position w:val="0"/>
      <w:sz w:val="17"/>
      <w:szCs w:val="17"/>
      <w:u w:val="none"/>
      <w:lang w:val="fr-FR" w:eastAsia="fr-FR" w:bidi="fr-FR"/>
    </w:rPr>
  </w:style>
  <w:style w:type="character" w:customStyle="1" w:styleId="Corpsdutexte9PetitesmajusculesEspacement0pt">
    <w:name w:val="Corps du texte (9) + Petites majuscules;Espacement 0 pt"/>
    <w:rsid w:val="004C1434"/>
    <w:rPr>
      <w:rFonts w:ascii="Times New Roman" w:eastAsia="Times New Roman" w:hAnsi="Times New Roman" w:cs="Times New Roman"/>
      <w:b/>
      <w:bCs/>
      <w:i w:val="0"/>
      <w:iCs w:val="0"/>
      <w:smallCaps/>
      <w:strike w:val="0"/>
      <w:color w:val="000000"/>
      <w:spacing w:val="0"/>
      <w:w w:val="100"/>
      <w:position w:val="0"/>
      <w:sz w:val="17"/>
      <w:szCs w:val="17"/>
      <w:u w:val="none"/>
      <w:lang w:val="fr-FR" w:eastAsia="fr-FR" w:bidi="fr-FR"/>
    </w:rPr>
  </w:style>
  <w:style w:type="character" w:customStyle="1" w:styleId="TabledesmatiresEspacement2pt">
    <w:name w:val="Table des matières + Espacement 2 pt"/>
    <w:rsid w:val="004C1434"/>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fr-FR" w:eastAsia="fr-FR" w:bidi="fr-FR"/>
    </w:rPr>
  </w:style>
  <w:style w:type="paragraph" w:customStyle="1" w:styleId="En-tte230">
    <w:name w:val="En-tête #2 (3)"/>
    <w:basedOn w:val="Normal"/>
    <w:link w:val="En-tte23"/>
    <w:rsid w:val="004C1434"/>
    <w:pPr>
      <w:widowControl w:val="0"/>
      <w:shd w:val="clear" w:color="auto" w:fill="FFFFFF"/>
      <w:spacing w:before="180" w:after="180" w:line="264" w:lineRule="exact"/>
      <w:ind w:hanging="8"/>
      <w:outlineLvl w:val="1"/>
    </w:pPr>
    <w:rPr>
      <w:sz w:val="19"/>
      <w:szCs w:val="19"/>
      <w:lang w:val="x-none" w:eastAsia="x-none"/>
    </w:rPr>
  </w:style>
  <w:style w:type="paragraph" w:customStyle="1" w:styleId="En-tte130">
    <w:name w:val="En-tête #1 (3)"/>
    <w:basedOn w:val="Normal"/>
    <w:link w:val="En-tte13"/>
    <w:rsid w:val="004C1434"/>
    <w:pPr>
      <w:widowControl w:val="0"/>
      <w:shd w:val="clear" w:color="auto" w:fill="FFFFFF"/>
      <w:spacing w:after="3180" w:line="0" w:lineRule="atLeast"/>
      <w:jc w:val="right"/>
      <w:outlineLvl w:val="0"/>
    </w:pPr>
    <w:rPr>
      <w:sz w:val="34"/>
      <w:szCs w:val="34"/>
      <w:lang w:val="x-none" w:eastAsia="x-none"/>
    </w:rPr>
  </w:style>
  <w:style w:type="paragraph" w:customStyle="1" w:styleId="En-tte240">
    <w:name w:val="En-tête #2 (4)"/>
    <w:basedOn w:val="Normal"/>
    <w:link w:val="En-tte24"/>
    <w:rsid w:val="004C1434"/>
    <w:pPr>
      <w:widowControl w:val="0"/>
      <w:shd w:val="clear" w:color="auto" w:fill="FFFFFF"/>
      <w:spacing w:before="780" w:after="480" w:line="0" w:lineRule="atLeast"/>
      <w:ind w:hanging="595"/>
      <w:jc w:val="both"/>
      <w:outlineLvl w:val="1"/>
    </w:pPr>
    <w:rPr>
      <w:b/>
      <w:bCs/>
      <w:sz w:val="22"/>
      <w:szCs w:val="22"/>
      <w:lang w:val="x-none" w:eastAsia="x-none"/>
    </w:rPr>
  </w:style>
  <w:style w:type="paragraph" w:customStyle="1" w:styleId="Lgendedutableau140">
    <w:name w:val="Légende du tableau (14)"/>
    <w:basedOn w:val="Normal"/>
    <w:link w:val="Lgendedutableau14"/>
    <w:rsid w:val="004C1434"/>
    <w:pPr>
      <w:widowControl w:val="0"/>
      <w:shd w:val="clear" w:color="auto" w:fill="FFFFFF"/>
      <w:spacing w:line="0" w:lineRule="atLeast"/>
      <w:ind w:hanging="2"/>
      <w:jc w:val="both"/>
    </w:pPr>
    <w:rPr>
      <w:b/>
      <w:bCs/>
      <w:sz w:val="17"/>
      <w:szCs w:val="17"/>
      <w:lang w:val="x-none" w:eastAsia="x-none"/>
    </w:rPr>
  </w:style>
  <w:style w:type="paragraph" w:customStyle="1" w:styleId="suitest">
    <w:name w:val="suite st"/>
    <w:basedOn w:val="suite"/>
    <w:autoRedefine/>
    <w:rsid w:val="00034A61"/>
    <w:pPr>
      <w:spacing w:before="120"/>
    </w:pPr>
    <w:rPr>
      <w:b w:val="0"/>
      <w:color w:val="auto"/>
      <w:sz w:val="24"/>
    </w:rPr>
  </w:style>
  <w:style w:type="paragraph" w:customStyle="1" w:styleId="aa">
    <w:name w:val="aa"/>
    <w:basedOn w:val="Normal"/>
    <w:autoRedefine/>
    <w:rsid w:val="00726E56"/>
    <w:pPr>
      <w:spacing w:before="120" w:after="120"/>
      <w:ind w:firstLine="0"/>
    </w:pPr>
    <w:rPr>
      <w:b/>
      <w:bCs/>
      <w:i/>
      <w:color w:val="FF0000"/>
      <w:sz w:val="32"/>
      <w:szCs w:val="28"/>
      <w:lang w:eastAsia="fr-FR" w:bidi="fr-FR"/>
    </w:rPr>
  </w:style>
  <w:style w:type="paragraph" w:customStyle="1" w:styleId="bb">
    <w:name w:val="bb"/>
    <w:basedOn w:val="Normal"/>
    <w:autoRedefine/>
    <w:rsid w:val="00726E56"/>
    <w:pPr>
      <w:spacing w:before="120" w:after="120"/>
      <w:ind w:left="720" w:firstLine="0"/>
    </w:pPr>
    <w:rPr>
      <w:i/>
      <w:color w:val="0000FF"/>
      <w:lang w:eastAsia="fr-FR" w:bidi="fr-FR"/>
    </w:rPr>
  </w:style>
  <w:style w:type="paragraph" w:customStyle="1" w:styleId="Citationliste">
    <w:name w:val="Citation liste"/>
    <w:basedOn w:val="Grillecouleur-Accent1"/>
    <w:autoRedefine/>
    <w:rsid w:val="00FA3EA8"/>
    <w:pPr>
      <w:ind w:left="1440" w:hanging="360"/>
    </w:pPr>
    <w:rPr>
      <w:lang w:eastAsia="fr-FR" w:bidi="fr-FR"/>
    </w:rPr>
  </w:style>
  <w:style w:type="paragraph" w:customStyle="1" w:styleId="suitest1">
    <w:name w:val="suite st 1"/>
    <w:basedOn w:val="suitest"/>
    <w:autoRedefine/>
    <w:rsid w:val="00081A34"/>
    <w:pPr>
      <w:jc w:val="both"/>
    </w:pPr>
    <w:rPr>
      <w:lang w:eastAsia="fr-FR" w:bidi="fr-FR"/>
    </w:rPr>
  </w:style>
  <w:style w:type="paragraph" w:customStyle="1" w:styleId="dd">
    <w:name w:val="dd"/>
    <w:basedOn w:val="bb"/>
    <w:autoRedefine/>
    <w:rsid w:val="00081A34"/>
    <w:pPr>
      <w:ind w:left="1440"/>
    </w:pPr>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marguerite.souliere@uOttawa.ca" TargetMode="External"/><Relationship Id="rId20" Type="http://schemas.openxmlformats.org/officeDocument/2006/relationships/hyperlink" Target="mailto:marguerite.souliere@uOttawa.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4183</Words>
  <Characters>23009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“L’apport de la consultation publique à la construction de l’éthique.”</vt:lpstr>
    </vt:vector>
  </TitlesOfParts>
  <Manager>Réjeanne Toussaint, bénévole, Laval, Qc., 2020</Manager>
  <Company>Les Classiques des sciences sociales</Company>
  <LinksUpToDate>false</LinksUpToDate>
  <CharactersWithSpaces>27138</CharactersWithSpaces>
  <SharedDoc>false</SharedDoc>
  <HyperlinkBase/>
  <HLinks>
    <vt:vector size="90" baseType="variant">
      <vt:variant>
        <vt:i4>4259931</vt:i4>
      </vt:variant>
      <vt:variant>
        <vt:i4>21</vt:i4>
      </vt:variant>
      <vt:variant>
        <vt:i4>0</vt:i4>
      </vt:variant>
      <vt:variant>
        <vt:i4>5</vt:i4>
      </vt:variant>
      <vt:variant>
        <vt:lpwstr>mailto:marguerite.souliere@uOttawa.ca</vt:lpwstr>
      </vt:variant>
      <vt:variant>
        <vt:lpwstr/>
      </vt:variant>
      <vt:variant>
        <vt:i4>4259931</vt:i4>
      </vt:variant>
      <vt:variant>
        <vt:i4>18</vt:i4>
      </vt:variant>
      <vt:variant>
        <vt:i4>0</vt:i4>
      </vt:variant>
      <vt:variant>
        <vt:i4>5</vt:i4>
      </vt:variant>
      <vt:variant>
        <vt:lpwstr>mailto:marguerite.souliere@uOttawa.ca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2406</vt:i4>
      </vt:variant>
      <vt:variant>
        <vt:i4>1025</vt:i4>
      </vt:variant>
      <vt:variant>
        <vt:i4>1</vt:i4>
      </vt:variant>
      <vt:variant>
        <vt:lpwstr>css_logo_gris</vt:lpwstr>
      </vt:variant>
      <vt:variant>
        <vt:lpwstr/>
      </vt:variant>
      <vt:variant>
        <vt:i4>5111880</vt:i4>
      </vt:variant>
      <vt:variant>
        <vt:i4>2695</vt:i4>
      </vt:variant>
      <vt:variant>
        <vt:i4>1026</vt:i4>
      </vt:variant>
      <vt:variant>
        <vt:i4>1</vt:i4>
      </vt:variant>
      <vt:variant>
        <vt:lpwstr>UQAC_logo_2018</vt:lpwstr>
      </vt:variant>
      <vt:variant>
        <vt:lpwstr/>
      </vt:variant>
      <vt:variant>
        <vt:i4>4194334</vt:i4>
      </vt:variant>
      <vt:variant>
        <vt:i4>5250</vt:i4>
      </vt:variant>
      <vt:variant>
        <vt:i4>1027</vt:i4>
      </vt:variant>
      <vt:variant>
        <vt:i4>1</vt:i4>
      </vt:variant>
      <vt:variant>
        <vt:lpwstr>Boite_aux_lettres_clair</vt:lpwstr>
      </vt:variant>
      <vt:variant>
        <vt:lpwstr/>
      </vt:variant>
      <vt:variant>
        <vt:i4>1703963</vt:i4>
      </vt:variant>
      <vt:variant>
        <vt:i4>5821</vt:i4>
      </vt:variant>
      <vt:variant>
        <vt:i4>1028</vt:i4>
      </vt:variant>
      <vt:variant>
        <vt:i4>1</vt:i4>
      </vt:variant>
      <vt:variant>
        <vt:lpwstr>fait_sur_mac</vt:lpwstr>
      </vt:variant>
      <vt:variant>
        <vt:lpwstr/>
      </vt:variant>
      <vt:variant>
        <vt:i4>3342385</vt:i4>
      </vt:variant>
      <vt:variant>
        <vt:i4>5973</vt:i4>
      </vt:variant>
      <vt:variant>
        <vt:i4>1029</vt:i4>
      </vt:variant>
      <vt:variant>
        <vt:i4>1</vt:i4>
      </vt:variant>
      <vt:variant>
        <vt:lpwstr>Evaluation_sociale_L17</vt:lpwstr>
      </vt:variant>
      <vt:variant>
        <vt:lpwstr/>
      </vt:variant>
      <vt:variant>
        <vt:i4>3670050</vt:i4>
      </vt:variant>
      <vt:variant>
        <vt:i4>6199</vt:i4>
      </vt:variant>
      <vt:variant>
        <vt:i4>1030</vt:i4>
      </vt:variant>
      <vt:variant>
        <vt:i4>1</vt:i4>
      </vt:variant>
      <vt:variant>
        <vt:lpwstr>ACSALF_logo_2018</vt:lpwstr>
      </vt:variant>
      <vt:variant>
        <vt:lpwstr/>
      </vt:variant>
      <vt:variant>
        <vt:i4>4194334</vt:i4>
      </vt:variant>
      <vt:variant>
        <vt:i4>6388</vt:i4>
      </vt:variant>
      <vt:variant>
        <vt:i4>1031</vt:i4>
      </vt:variant>
      <vt:variant>
        <vt:i4>1</vt:i4>
      </vt:variant>
      <vt:variant>
        <vt:lpwstr>Boite_aux_lettres_clair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“L’apport de la consultation publique à la construction de l’éthique.”</dc:title>
  <dc:subject>Actes du Colloque de l'ACSALF de 1991.</dc:subject>
  <dc:creator>André Beauchamp, 1991</dc:creator>
  <cp:keywords>classiques.sc.soc@gmail.com</cp:keywords>
  <dc:description>http://classiques.uqac.ca/</dc:description>
  <cp:lastModifiedBy>Microsoft Office User</cp:lastModifiedBy>
  <cp:revision>2</cp:revision>
  <cp:lastPrinted>2001-08-26T19:33:00Z</cp:lastPrinted>
  <dcterms:created xsi:type="dcterms:W3CDTF">2020-10-03T10:58:00Z</dcterms:created>
  <dcterms:modified xsi:type="dcterms:W3CDTF">2020-10-03T10:58:00Z</dcterms:modified>
  <cp:category>jean-marie tremblay, sociologue, fondateur, 1993.</cp:category>
</cp:coreProperties>
</file>